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D55D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F30B7">
        <w:rPr>
          <w:rFonts w:eastAsia="Times New Roman" w:cstheme="minorHAnsi"/>
          <w:b/>
        </w:rPr>
        <w:t>69615</w:t>
      </w:r>
    </w:p>
    <w:p w14:paraId="2F6924E5" w14:textId="76BBB4D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F30B7">
        <w:rPr>
          <w:rFonts w:eastAsia="Times New Roman" w:cstheme="minorHAnsi"/>
          <w:b/>
        </w:rPr>
        <w:t>Pallavi Sharma</w:t>
      </w:r>
    </w:p>
    <w:p w14:paraId="6FB9233B" w14:textId="74D83E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BF30B7">
        <w:rPr>
          <w:rFonts w:eastAsia="Times New Roman" w:cstheme="minorHAnsi"/>
          <w:b/>
        </w:rPr>
        <w:t xml:space="preserve"> </w:t>
      </w:r>
      <w:hyperlink r:id="rId7" w:history="1">
        <w:r w:rsidR="00BF30B7" w:rsidRPr="002F2FB9">
          <w:rPr>
            <w:rStyle w:val="Hyperlink"/>
            <w:rFonts w:eastAsia="Times New Roman" w:cstheme="minorHAnsi"/>
            <w:b/>
          </w:rPr>
          <w:t>https://review.jove.com/account/file-uploader?src=21232623</w:t>
        </w:r>
      </w:hyperlink>
      <w:r w:rsidR="00F60C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5239017" w14:textId="77777777" w:rsidR="00BF30B7" w:rsidRPr="00112A74" w:rsidRDefault="004E0C5A" w:rsidP="00BF30B7">
      <w:pPr>
        <w:jc w:val="both"/>
        <w:rPr>
          <w:rFonts w:cstheme="minorHAnsi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BF30B7">
        <w:rPr>
          <w:rFonts w:eastAsia="Times New Roman" w:cstheme="minorHAnsi"/>
          <w:b/>
          <w:sz w:val="32"/>
          <w:szCs w:val="32"/>
        </w:rPr>
        <w:t xml:space="preserve">: </w:t>
      </w:r>
      <w:r w:rsidR="00BF30B7" w:rsidRPr="00BF30B7">
        <w:rPr>
          <w:rFonts w:cstheme="minorHAnsi"/>
          <w:b/>
          <w:sz w:val="32"/>
          <w:szCs w:val="32"/>
        </w:rPr>
        <w:t>Characterizing Stomatal and Epidermal Traits Using Peels, Clearing, and AI-Based Image Analysis</w:t>
      </w:r>
      <w:r w:rsidR="00BF30B7" w:rsidRPr="00112A74">
        <w:rPr>
          <w:rFonts w:cstheme="minorHAnsi"/>
        </w:rPr>
        <w:t xml:space="preserve"> </w:t>
      </w:r>
    </w:p>
    <w:p w14:paraId="30BC7CCC" w14:textId="405B7A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E2740B6" w14:textId="77777777" w:rsidR="00BF30B7" w:rsidRPr="00BF30B7" w:rsidRDefault="00BF30B7" w:rsidP="00BF30B7">
      <w:pPr>
        <w:jc w:val="both"/>
        <w:rPr>
          <w:rFonts w:cstheme="minorHAnsi"/>
          <w:sz w:val="28"/>
          <w:szCs w:val="28"/>
          <w:vertAlign w:val="superscript"/>
        </w:rPr>
      </w:pPr>
      <w:r w:rsidRPr="00BF30B7">
        <w:rPr>
          <w:rFonts w:cstheme="minorHAnsi"/>
          <w:sz w:val="28"/>
          <w:szCs w:val="28"/>
        </w:rPr>
        <w:t>Liisa Kübarsepp</w:t>
      </w:r>
      <w:r w:rsidRPr="00BF30B7">
        <w:rPr>
          <w:rFonts w:cstheme="minorHAnsi"/>
          <w:sz w:val="28"/>
          <w:szCs w:val="28"/>
          <w:vertAlign w:val="superscript"/>
        </w:rPr>
        <w:t>1</w:t>
      </w:r>
      <w:r w:rsidRPr="00BF30B7">
        <w:rPr>
          <w:rFonts w:cstheme="minorHAnsi"/>
          <w:sz w:val="28"/>
          <w:szCs w:val="28"/>
        </w:rPr>
        <w:t>, Mait Rungi</w:t>
      </w: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, Ülo Niinemets</w:t>
      </w:r>
      <w:r w:rsidRPr="00BF30B7">
        <w:rPr>
          <w:rFonts w:cstheme="minorHAnsi"/>
          <w:sz w:val="28"/>
          <w:szCs w:val="28"/>
          <w:vertAlign w:val="superscript"/>
        </w:rPr>
        <w:t>2,3</w:t>
      </w:r>
      <w:r w:rsidRPr="00BF30B7">
        <w:rPr>
          <w:rFonts w:cstheme="minorHAnsi"/>
          <w:sz w:val="28"/>
          <w:szCs w:val="28"/>
        </w:rPr>
        <w:t>, Vivian Kuusk</w:t>
      </w: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, Riccardo Scodeller</w:t>
      </w: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, Tiina Tosens</w:t>
      </w:r>
      <w:r w:rsidRPr="00BF30B7">
        <w:rPr>
          <w:rFonts w:cstheme="minorHAnsi"/>
          <w:sz w:val="28"/>
          <w:szCs w:val="28"/>
          <w:vertAlign w:val="superscript"/>
        </w:rPr>
        <w:t>2</w:t>
      </w:r>
    </w:p>
    <w:p w14:paraId="02EA6415" w14:textId="77777777" w:rsidR="00BF30B7" w:rsidRPr="00BF30B7" w:rsidRDefault="00BF30B7" w:rsidP="00BF30B7">
      <w:pPr>
        <w:jc w:val="both"/>
        <w:rPr>
          <w:rFonts w:cstheme="minorHAnsi"/>
          <w:sz w:val="28"/>
          <w:szCs w:val="28"/>
          <w:vertAlign w:val="superscript"/>
        </w:rPr>
      </w:pPr>
    </w:p>
    <w:p w14:paraId="750E248F" w14:textId="07E73D69" w:rsidR="00BF30B7" w:rsidRPr="00BF30B7" w:rsidRDefault="00BF30B7" w:rsidP="00BF30B7">
      <w:pPr>
        <w:jc w:val="both"/>
        <w:rPr>
          <w:rFonts w:cstheme="minorHAnsi"/>
          <w:sz w:val="28"/>
          <w:szCs w:val="28"/>
        </w:rPr>
      </w:pPr>
      <w:r w:rsidRPr="00BF30B7">
        <w:rPr>
          <w:rFonts w:cstheme="minorHAnsi"/>
          <w:sz w:val="28"/>
          <w:szCs w:val="28"/>
          <w:vertAlign w:val="superscript"/>
        </w:rPr>
        <w:t>1</w:t>
      </w:r>
      <w:r w:rsidRPr="00BF30B7">
        <w:rPr>
          <w:rFonts w:cstheme="minorHAnsi"/>
          <w:sz w:val="28"/>
          <w:szCs w:val="28"/>
        </w:rPr>
        <w:t>Centre of Estonian Rural Research and Knowledge</w:t>
      </w:r>
    </w:p>
    <w:p w14:paraId="3A9D853A" w14:textId="4D2B9E77" w:rsidR="00BF30B7" w:rsidRPr="00BF30B7" w:rsidRDefault="00BF30B7" w:rsidP="00BF30B7">
      <w:pPr>
        <w:jc w:val="both"/>
        <w:rPr>
          <w:rFonts w:cstheme="minorHAnsi"/>
          <w:sz w:val="28"/>
          <w:szCs w:val="28"/>
        </w:rPr>
      </w:pP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Institute of Agricultural and Environmental Sciences, Estonian University of Life Sciences</w:t>
      </w:r>
    </w:p>
    <w:p w14:paraId="480CD59D" w14:textId="1D6B1359" w:rsidR="00BF30B7" w:rsidRPr="00BF30B7" w:rsidRDefault="00BF30B7" w:rsidP="00BF30B7">
      <w:pPr>
        <w:jc w:val="both"/>
        <w:rPr>
          <w:rFonts w:cstheme="minorHAnsi"/>
          <w:sz w:val="28"/>
          <w:szCs w:val="28"/>
        </w:rPr>
      </w:pPr>
      <w:r w:rsidRPr="00BF30B7">
        <w:rPr>
          <w:rFonts w:cstheme="minorHAnsi"/>
          <w:sz w:val="28"/>
          <w:szCs w:val="28"/>
          <w:vertAlign w:val="superscript"/>
        </w:rPr>
        <w:t>3</w:t>
      </w:r>
      <w:r w:rsidRPr="00BF30B7">
        <w:rPr>
          <w:rFonts w:cstheme="minorHAnsi"/>
          <w:sz w:val="28"/>
          <w:szCs w:val="28"/>
        </w:rPr>
        <w:t>Estonian Academy of Sciences</w:t>
      </w:r>
    </w:p>
    <w:p w14:paraId="2F6BD62E" w14:textId="77777777" w:rsidR="00BF30B7" w:rsidRPr="00112A74" w:rsidRDefault="00BF30B7" w:rsidP="00BF30B7">
      <w:pPr>
        <w:jc w:val="both"/>
        <w:rPr>
          <w:rFonts w:cstheme="minorHAnsi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07D31A" w14:textId="77777777" w:rsidR="00C00498" w:rsidRPr="003070E2" w:rsidRDefault="00C00498" w:rsidP="00C00498">
      <w:pPr>
        <w:widowControl w:val="0"/>
        <w:jc w:val="both"/>
        <w:rPr>
          <w:rFonts w:cstheme="minorHAnsi"/>
          <w:lang w:val="en-IN"/>
        </w:rPr>
      </w:pPr>
      <w:bookmarkStart w:id="0" w:name="_Hlk25233958"/>
      <w:r w:rsidRPr="003070E2">
        <w:rPr>
          <w:rFonts w:cstheme="minorHAnsi"/>
          <w:lang w:val="en-IN"/>
        </w:rPr>
        <w:t>Tiina Tosens</w:t>
      </w:r>
      <w:r w:rsidRPr="003070E2">
        <w:rPr>
          <w:rFonts w:cstheme="minorHAnsi"/>
          <w:lang w:val="en-IN"/>
        </w:rPr>
        <w:tab/>
      </w:r>
      <w:r w:rsidRPr="003070E2">
        <w:rPr>
          <w:rFonts w:cstheme="minorHAnsi"/>
          <w:lang w:val="en-IN"/>
        </w:rPr>
        <w:tab/>
      </w:r>
      <w:r w:rsidRPr="003070E2">
        <w:rPr>
          <w:rFonts w:cstheme="minorHAnsi"/>
          <w:lang w:val="en-IN"/>
        </w:rPr>
        <w:tab/>
      </w:r>
      <w:r w:rsidRPr="003070E2">
        <w:rPr>
          <w:rFonts w:cstheme="minorHAnsi"/>
          <w:lang w:val="en-IN"/>
        </w:rPr>
        <w:tab/>
        <w:t>(</w:t>
      </w:r>
      <w:hyperlink r:id="rId8" w:history="1">
        <w:r w:rsidRPr="003070E2">
          <w:rPr>
            <w:rStyle w:val="Hyperlink"/>
            <w:rFonts w:cstheme="minorHAnsi"/>
            <w:lang w:val="en-IN"/>
          </w:rPr>
          <w:t>tiina.tosens@emu.ee</w:t>
        </w:r>
      </w:hyperlink>
      <w:r w:rsidRPr="003070E2">
        <w:rPr>
          <w:rFonts w:cstheme="minorHAnsi"/>
          <w:lang w:val="en-IN"/>
        </w:rPr>
        <w:t xml:space="preserve">) </w:t>
      </w:r>
    </w:p>
    <w:p w14:paraId="023A74AD" w14:textId="77777777" w:rsidR="00C00498" w:rsidRPr="003070E2" w:rsidRDefault="00C00498" w:rsidP="00C00498">
      <w:pPr>
        <w:jc w:val="both"/>
        <w:rPr>
          <w:rFonts w:cstheme="minorHAnsi"/>
          <w:lang w:val="en-IN"/>
        </w:rPr>
      </w:pPr>
    </w:p>
    <w:p w14:paraId="5196A52A" w14:textId="4B149E09" w:rsidR="004E0C5A" w:rsidRPr="003070E2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3070E2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3070E2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4EF6AFF" w14:textId="77777777" w:rsidR="00C00498" w:rsidRPr="00112A74" w:rsidRDefault="00C00498" w:rsidP="00C00498">
      <w:pPr>
        <w:widowControl w:val="0"/>
        <w:jc w:val="both"/>
        <w:rPr>
          <w:rFonts w:cstheme="minorHAnsi"/>
          <w:lang w:val="pt-BR"/>
        </w:rPr>
      </w:pPr>
      <w:r w:rsidRPr="00112A74">
        <w:rPr>
          <w:rFonts w:cstheme="minorHAnsi"/>
          <w:lang w:val="pt-BR"/>
        </w:rPr>
        <w:t>Liisa Kübarsepp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hyperlink r:id="rId9" w:history="1">
        <w:r w:rsidRPr="00112A74">
          <w:rPr>
            <w:rStyle w:val="Hyperlink"/>
            <w:rFonts w:cstheme="minorHAnsi"/>
            <w:lang w:val="pt-BR"/>
          </w:rPr>
          <w:t>liisa.kybarsepp@metk.agri.ee</w:t>
        </w:r>
      </w:hyperlink>
      <w:r w:rsidRPr="00112A74">
        <w:rPr>
          <w:rFonts w:cstheme="minorHAnsi"/>
          <w:lang w:val="pt-BR"/>
        </w:rPr>
        <w:t xml:space="preserve">) </w:t>
      </w:r>
    </w:p>
    <w:p w14:paraId="0FE88DD5" w14:textId="77777777" w:rsidR="00C00498" w:rsidRPr="00C74052" w:rsidRDefault="00C00498" w:rsidP="00C00498">
      <w:pPr>
        <w:widowControl w:val="0"/>
        <w:jc w:val="both"/>
        <w:rPr>
          <w:rFonts w:cstheme="minorHAnsi"/>
          <w:lang w:val="fr-FR"/>
        </w:rPr>
      </w:pPr>
      <w:r w:rsidRPr="00C74052">
        <w:rPr>
          <w:rFonts w:cstheme="minorHAnsi"/>
          <w:lang w:val="fr-FR"/>
        </w:rPr>
        <w:t>Mait Rungi</w:t>
      </w:r>
      <w:r w:rsidRPr="00C74052">
        <w:rPr>
          <w:rFonts w:cstheme="minorHAnsi"/>
          <w:lang w:val="fr-FR"/>
        </w:rPr>
        <w:tab/>
      </w:r>
      <w:r w:rsidRPr="00C74052">
        <w:rPr>
          <w:rFonts w:cstheme="minorHAnsi"/>
          <w:lang w:val="fr-FR"/>
        </w:rPr>
        <w:tab/>
      </w:r>
      <w:r w:rsidRPr="00C74052">
        <w:rPr>
          <w:rFonts w:cstheme="minorHAnsi"/>
          <w:lang w:val="fr-FR"/>
        </w:rPr>
        <w:tab/>
      </w:r>
      <w:r w:rsidRPr="00C74052">
        <w:rPr>
          <w:rFonts w:cstheme="minorHAnsi"/>
          <w:lang w:val="fr-FR"/>
        </w:rPr>
        <w:tab/>
        <w:t>(</w:t>
      </w:r>
      <w:r w:rsidRPr="00C74052">
        <w:rPr>
          <w:rFonts w:cstheme="minorHAnsi"/>
          <w:color w:val="0F6CBD"/>
          <w:lang w:val="fr-FR"/>
        </w:rPr>
        <w:t>maru@tlu.ee</w:t>
      </w:r>
      <w:r w:rsidRPr="00C74052">
        <w:rPr>
          <w:rFonts w:cstheme="minorHAnsi"/>
          <w:lang w:val="fr-FR"/>
        </w:rPr>
        <w:t>)</w:t>
      </w:r>
    </w:p>
    <w:p w14:paraId="6795EC02" w14:textId="77777777" w:rsidR="00C00498" w:rsidRPr="00112A74" w:rsidRDefault="00C00498" w:rsidP="00C00498">
      <w:pPr>
        <w:widowControl w:val="0"/>
        <w:jc w:val="both"/>
        <w:rPr>
          <w:rFonts w:cstheme="minorHAnsi"/>
          <w:lang w:val="pt-BR"/>
        </w:rPr>
      </w:pPr>
      <w:r w:rsidRPr="00112A74">
        <w:rPr>
          <w:rFonts w:cstheme="minorHAnsi"/>
          <w:lang w:val="pt-BR"/>
        </w:rPr>
        <w:t>Ülo Niinemets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hyperlink r:id="rId10">
        <w:r w:rsidRPr="00112A74">
          <w:rPr>
            <w:rFonts w:cstheme="minorHAnsi"/>
            <w:color w:val="0563C1"/>
            <w:u w:val="single"/>
            <w:lang w:val="pt-BR"/>
          </w:rPr>
          <w:t>ulo.niinemets@emu.ee</w:t>
        </w:r>
      </w:hyperlink>
      <w:r w:rsidRPr="00112A74">
        <w:rPr>
          <w:rFonts w:cstheme="minorHAnsi"/>
          <w:lang w:val="pt-BR"/>
        </w:rPr>
        <w:t>)</w:t>
      </w:r>
    </w:p>
    <w:p w14:paraId="7D8BFB70" w14:textId="77777777" w:rsidR="00C00498" w:rsidRPr="00112A74" w:rsidRDefault="00C00498" w:rsidP="00C00498">
      <w:pPr>
        <w:widowControl w:val="0"/>
        <w:jc w:val="both"/>
        <w:rPr>
          <w:rFonts w:cstheme="minorHAnsi"/>
          <w:lang w:val="pt-BR"/>
        </w:rPr>
      </w:pPr>
      <w:r w:rsidRPr="00112A74">
        <w:rPr>
          <w:rFonts w:cstheme="minorHAnsi"/>
          <w:lang w:val="pt-BR"/>
        </w:rPr>
        <w:t>Vivian Kuusk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hyperlink r:id="rId11" w:history="1">
        <w:r w:rsidRPr="00112A74">
          <w:rPr>
            <w:rStyle w:val="Hyperlink"/>
            <w:rFonts w:cstheme="minorHAnsi"/>
            <w:lang w:val="pt-BR"/>
          </w:rPr>
          <w:t>vivian.kuusk@emu.ee</w:t>
        </w:r>
      </w:hyperlink>
      <w:r w:rsidRPr="00112A74">
        <w:rPr>
          <w:rFonts w:cstheme="minorHAnsi"/>
          <w:lang w:val="pt-BR"/>
        </w:rPr>
        <w:t xml:space="preserve">) </w:t>
      </w:r>
    </w:p>
    <w:p w14:paraId="7E39FB68" w14:textId="77777777" w:rsidR="00C00498" w:rsidRPr="00112A74" w:rsidRDefault="00C00498" w:rsidP="00C00498">
      <w:pPr>
        <w:widowControl w:val="0"/>
        <w:jc w:val="both"/>
        <w:rPr>
          <w:rFonts w:cstheme="minorHAnsi"/>
          <w:vertAlign w:val="superscript"/>
          <w:lang w:val="pt-BR"/>
        </w:rPr>
      </w:pPr>
      <w:r w:rsidRPr="00112A74">
        <w:rPr>
          <w:rFonts w:cstheme="minorHAnsi"/>
          <w:lang w:val="pt-BR"/>
        </w:rPr>
        <w:t>Riccardo Scodeller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hyperlink r:id="rId12" w:history="1">
        <w:r w:rsidRPr="00112A74">
          <w:rPr>
            <w:rStyle w:val="Hyperlink"/>
            <w:rFonts w:cstheme="minorHAnsi"/>
            <w:lang w:val="pt-BR"/>
          </w:rPr>
          <w:t>riccardo.scodeller@emu.ee</w:t>
        </w:r>
      </w:hyperlink>
      <w:r w:rsidRPr="00112A74">
        <w:rPr>
          <w:rFonts w:cstheme="minorHAnsi"/>
          <w:lang w:val="pt-BR"/>
        </w:rPr>
        <w:t xml:space="preserve">) </w:t>
      </w:r>
    </w:p>
    <w:p w14:paraId="5648BCB1" w14:textId="77777777" w:rsidR="00C00498" w:rsidRPr="00C00498" w:rsidRDefault="00C00498" w:rsidP="00C00498">
      <w:pPr>
        <w:widowControl w:val="0"/>
        <w:jc w:val="both"/>
        <w:rPr>
          <w:rFonts w:cstheme="minorHAnsi"/>
          <w:lang w:val="it-CH"/>
        </w:rPr>
      </w:pPr>
      <w:r w:rsidRPr="00C00498">
        <w:rPr>
          <w:rFonts w:cstheme="minorHAnsi"/>
          <w:lang w:val="it-CH"/>
        </w:rPr>
        <w:t>Tiina Tosens</w:t>
      </w:r>
      <w:r w:rsidRPr="00C00498">
        <w:rPr>
          <w:rFonts w:cstheme="minorHAnsi"/>
          <w:lang w:val="it-CH"/>
        </w:rPr>
        <w:tab/>
      </w:r>
      <w:r w:rsidRPr="00C00498">
        <w:rPr>
          <w:rFonts w:cstheme="minorHAnsi"/>
          <w:lang w:val="it-CH"/>
        </w:rPr>
        <w:tab/>
      </w:r>
      <w:r w:rsidRPr="00C00498">
        <w:rPr>
          <w:rFonts w:cstheme="minorHAnsi"/>
          <w:lang w:val="it-CH"/>
        </w:rPr>
        <w:tab/>
      </w:r>
      <w:r w:rsidRPr="00C00498">
        <w:rPr>
          <w:rFonts w:cstheme="minorHAnsi"/>
          <w:lang w:val="it-CH"/>
        </w:rPr>
        <w:tab/>
        <w:t>(</w:t>
      </w:r>
      <w:hyperlink r:id="rId13" w:history="1">
        <w:r w:rsidRPr="00C00498">
          <w:rPr>
            <w:rStyle w:val="Hyperlink"/>
            <w:rFonts w:cstheme="minorHAnsi"/>
            <w:lang w:val="it-CH"/>
          </w:rPr>
          <w:t>tiina.tosens@emu.ee</w:t>
        </w:r>
      </w:hyperlink>
      <w:r w:rsidRPr="00C00498">
        <w:rPr>
          <w:rFonts w:cstheme="minorHAnsi"/>
          <w:lang w:val="it-CH"/>
        </w:rPr>
        <w:t xml:space="preserve">) </w:t>
      </w:r>
    </w:p>
    <w:p w14:paraId="3F7BAF96" w14:textId="77777777" w:rsidR="00C00498" w:rsidRPr="00C00498" w:rsidRDefault="00C00498" w:rsidP="00C00498">
      <w:pPr>
        <w:jc w:val="both"/>
        <w:rPr>
          <w:rFonts w:cstheme="minorHAnsi"/>
          <w:lang w:val="it-CH"/>
        </w:rPr>
      </w:pPr>
    </w:p>
    <w:p w14:paraId="6F84F159" w14:textId="77777777" w:rsidR="003B5E26" w:rsidRPr="00C00498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C00498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FE1F9CB" w14:textId="77777777" w:rsidR="003070E2" w:rsidRPr="00012B08" w:rsidRDefault="003070E2" w:rsidP="003070E2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6B38992A" w14:textId="77777777" w:rsidR="003070E2" w:rsidRDefault="003070E2" w:rsidP="003070E2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>de JoVE</w:t>
      </w:r>
      <w:r w:rsidRPr="00F70B4F">
        <w:rPr>
          <w:rFonts w:ascii="Calibri" w:hAnsi="Calibri" w:cs="Calibri"/>
          <w:bCs/>
        </w:rPr>
        <w:t xml:space="preserve"> with the footage to edit. </w:t>
      </w:r>
      <w:r>
        <w:rPr>
          <w:rFonts w:ascii="Calibri" w:hAnsi="Calibri" w:cs="Calibri"/>
          <w:bCs/>
        </w:rPr>
        <w:t>JoVE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7558D7D7" w14:textId="77777777" w:rsidR="003070E2" w:rsidRPr="005018E6" w:rsidRDefault="003070E2" w:rsidP="003070E2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</w:t>
      </w:r>
      <w:r w:rsidRPr="005018E6">
        <w:rPr>
          <w:rFonts w:cstheme="minorHAnsi"/>
        </w:rPr>
        <w:t xml:space="preserve"> </w:t>
      </w:r>
    </w:p>
    <w:p w14:paraId="6C5D4F69" w14:textId="77777777" w:rsidR="003070E2" w:rsidRPr="005018E6" w:rsidRDefault="003070E2" w:rsidP="003070E2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5018E6">
        <w:rPr>
          <w:rFonts w:cstheme="minorHAnsi"/>
        </w:rPr>
        <w:t xml:space="preserve"> </w:t>
      </w:r>
      <w:r>
        <w:rPr>
          <w:rFonts w:cstheme="minorHAnsi"/>
        </w:rPr>
        <w:t>Incorrect</w:t>
      </w:r>
      <w:r w:rsidRPr="005018E6">
        <w:rPr>
          <w:rFonts w:cstheme="minorHAnsi"/>
        </w:rPr>
        <w:t xml:space="preserve"> </w:t>
      </w:r>
    </w:p>
    <w:p w14:paraId="52BC562C" w14:textId="77777777" w:rsidR="003070E2" w:rsidRDefault="003070E2" w:rsidP="003070E2">
      <w:pPr>
        <w:spacing w:before="120"/>
        <w:ind w:left="216" w:hanging="216"/>
        <w:rPr>
          <w:rFonts w:eastAsia="Times New Roman" w:cstheme="minorHAnsi"/>
          <w:b/>
        </w:rPr>
      </w:pPr>
    </w:p>
    <w:p w14:paraId="1E42A689" w14:textId="77777777" w:rsidR="003070E2" w:rsidRDefault="003070E2" w:rsidP="003070E2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84097F9EFE784AB2B188E88C64E257A7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7DFB935B" w14:textId="77777777" w:rsidR="003070E2" w:rsidRPr="00C620BD" w:rsidRDefault="003070E2" w:rsidP="003070E2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3751161A" w14:textId="77777777" w:rsidR="003070E2" w:rsidRPr="00C620BD" w:rsidRDefault="003070E2" w:rsidP="003070E2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3CC9A9A7" w14:textId="77777777" w:rsidR="003070E2" w:rsidRPr="00B07A3B" w:rsidRDefault="003070E2" w:rsidP="003070E2">
      <w:pPr>
        <w:spacing w:before="120"/>
        <w:rPr>
          <w:rFonts w:eastAsia="Times New Roman" w:cstheme="minorHAnsi"/>
          <w:b/>
        </w:rPr>
      </w:pPr>
    </w:p>
    <w:p w14:paraId="1F7E4D14" w14:textId="77777777" w:rsidR="003070E2" w:rsidRPr="00B07A3B" w:rsidRDefault="003070E2" w:rsidP="003070E2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B0996BF8BBDF4F9282FD35CE44F6E401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4B5FB0D6" w14:textId="77777777" w:rsidR="003070E2" w:rsidRDefault="003070E2" w:rsidP="003070E2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310FE0E7" w14:textId="77777777" w:rsidR="003070E2" w:rsidRDefault="003070E2" w:rsidP="003070E2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4933CB9E" w14:textId="77777777" w:rsidR="003070E2" w:rsidRDefault="003070E2" w:rsidP="003070E2">
      <w:pPr>
        <w:spacing w:before="120"/>
        <w:ind w:left="720"/>
        <w:rPr>
          <w:rFonts w:cstheme="minorHAnsi"/>
        </w:rPr>
      </w:pPr>
    </w:p>
    <w:p w14:paraId="63175419" w14:textId="77777777" w:rsidR="003070E2" w:rsidRDefault="003070E2" w:rsidP="003070E2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1022BE9" w14:textId="77777777" w:rsidR="003070E2" w:rsidRPr="00B07A3B" w:rsidRDefault="003070E2" w:rsidP="003070E2">
      <w:pPr>
        <w:spacing w:before="120"/>
        <w:rPr>
          <w:rFonts w:eastAsia="Times New Roman" w:cstheme="minorHAnsi"/>
          <w:b/>
        </w:rPr>
      </w:pPr>
    </w:p>
    <w:p w14:paraId="1B5B418B" w14:textId="77777777" w:rsidR="003070E2" w:rsidRDefault="003070E2" w:rsidP="003070E2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945609">
        <w:rPr>
          <w:rFonts w:ascii="Calibri" w:hAnsi="Calibri" w:cs="Calibri"/>
          <w:b/>
          <w:bCs/>
          <w:color w:val="222222"/>
        </w:rPr>
        <w:t>. Proposed filming date:</w:t>
      </w:r>
      <w:r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here</w:t>
      </w:r>
      <w:commentRangeStart w:id="1"/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  <w:commentRangeEnd w:id="1"/>
      <w:r w:rsidR="001A7955">
        <w:rPr>
          <w:rStyle w:val="CommentReference"/>
          <w:rFonts w:ascii="Calibri" w:hAnsi="Calibri" w:cs="Calibri"/>
          <w:b/>
          <w:bCs/>
          <w:color w:val="222222"/>
          <w:sz w:val="24"/>
          <w:szCs w:val="24"/>
        </w:rPr>
        <w:commentReference w:id="1"/>
      </w:r>
    </w:p>
    <w:p w14:paraId="16EE384E" w14:textId="77777777" w:rsidR="003070E2" w:rsidRDefault="003070E2" w:rsidP="003070E2">
      <w:pPr>
        <w:rPr>
          <w:rFonts w:ascii="Calibri" w:hAnsi="Calibri" w:cs="Calibri"/>
          <w:b/>
          <w:bCs/>
          <w:color w:val="222222"/>
        </w:rPr>
      </w:pPr>
    </w:p>
    <w:p w14:paraId="4BF2D4C3" w14:textId="77777777" w:rsidR="003070E2" w:rsidRPr="00C9492F" w:rsidRDefault="003070E2" w:rsidP="003070E2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 </w:t>
      </w:r>
    </w:p>
    <w:p w14:paraId="4B59BA2F" w14:textId="19A98808" w:rsidR="003070E2" w:rsidRPr="00945609" w:rsidRDefault="003070E2" w:rsidP="003070E2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20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4C487963" w14:textId="116F0B98" w:rsidR="003070E2" w:rsidRDefault="003070E2" w:rsidP="003070E2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.</w:t>
      </w:r>
    </w:p>
    <w:p w14:paraId="13659C6A" w14:textId="77777777" w:rsidR="003070E2" w:rsidRDefault="003070E2" w:rsidP="003070E2">
      <w:pPr>
        <w:rPr>
          <w:rFonts w:cstheme="minorHAnsi"/>
          <w:b/>
          <w:sz w:val="22"/>
          <w:szCs w:val="22"/>
        </w:rPr>
      </w:pPr>
    </w:p>
    <w:p w14:paraId="3C2E52FE" w14:textId="77777777" w:rsidR="003070E2" w:rsidRPr="0082165B" w:rsidRDefault="003070E2" w:rsidP="00307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5832B4DC" w14:textId="77777777" w:rsidR="003070E2" w:rsidRDefault="003070E2" w:rsidP="003070E2">
      <w:pPr>
        <w:rPr>
          <w:rFonts w:cstheme="minorHAnsi"/>
          <w:b/>
          <w:sz w:val="22"/>
          <w:szCs w:val="22"/>
        </w:rPr>
      </w:pPr>
    </w:p>
    <w:p w14:paraId="2C514CEA" w14:textId="77777777" w:rsidR="003070E2" w:rsidRDefault="003070E2" w:rsidP="003070E2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600838D" w14:textId="77777777" w:rsidR="003070E2" w:rsidRDefault="003070E2" w:rsidP="003070E2">
      <w:pPr>
        <w:rPr>
          <w:rFonts w:cstheme="minorHAnsi"/>
          <w:b/>
          <w:sz w:val="22"/>
          <w:szCs w:val="22"/>
        </w:rPr>
      </w:pPr>
    </w:p>
    <w:p w14:paraId="1CC38A32" w14:textId="66F415DE" w:rsidR="003070E2" w:rsidRPr="00B847A0" w:rsidRDefault="003070E2" w:rsidP="003070E2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16E51">
        <w:rPr>
          <w:rFonts w:cstheme="minorHAnsi"/>
          <w:bCs/>
          <w:sz w:val="22"/>
          <w:szCs w:val="22"/>
        </w:rPr>
        <w:t>27</w:t>
      </w:r>
    </w:p>
    <w:p w14:paraId="5AAC9C6C" w14:textId="1AFC9DF5" w:rsidR="00C2620F" w:rsidRPr="00F16E51" w:rsidRDefault="003070E2" w:rsidP="005F1ADF">
      <w:pPr>
        <w:rPr>
          <w:rFonts w:cstheme="minorHAnsi"/>
          <w:b/>
          <w:sz w:val="22"/>
          <w:szCs w:val="22"/>
          <w:lang w:val="en-IN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16E51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3BA62E2" w:rsidR="00A13CC3" w:rsidRDefault="00A13CC3" w:rsidP="003070E2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50F94626" w14:textId="77777777" w:rsidR="001A7955" w:rsidRDefault="001A7955" w:rsidP="001A7955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5DFC648" w14:textId="55E86F0E" w:rsidR="00CE10F2" w:rsidRPr="00D36905" w:rsidRDefault="006A4527" w:rsidP="00D36905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6A4527">
        <w:rPr>
          <w:rFonts w:cstheme="minorHAnsi"/>
          <w:b/>
          <w:bCs/>
        </w:rPr>
        <w:t xml:space="preserve">Preparation </w:t>
      </w:r>
      <w:r>
        <w:rPr>
          <w:rFonts w:cstheme="minorHAnsi"/>
          <w:b/>
          <w:bCs/>
        </w:rPr>
        <w:t>of</w:t>
      </w:r>
      <w:r w:rsidRPr="006A4527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S</w:t>
      </w:r>
      <w:r w:rsidRPr="006A4527">
        <w:rPr>
          <w:rFonts w:cstheme="minorHAnsi"/>
          <w:b/>
          <w:bCs/>
        </w:rPr>
        <w:t xml:space="preserve">tomata </w:t>
      </w:r>
      <w:r>
        <w:rPr>
          <w:rFonts w:cstheme="minorHAnsi"/>
          <w:b/>
          <w:bCs/>
        </w:rPr>
        <w:t>I</w:t>
      </w:r>
      <w:r w:rsidRPr="006A4527">
        <w:rPr>
          <w:rFonts w:cstheme="minorHAnsi"/>
          <w:b/>
          <w:bCs/>
        </w:rPr>
        <w:t xml:space="preserve">mpression </w:t>
      </w:r>
      <w:r>
        <w:rPr>
          <w:rFonts w:cstheme="minorHAnsi"/>
          <w:b/>
          <w:bCs/>
        </w:rPr>
        <w:t>P</w:t>
      </w:r>
      <w:r w:rsidRPr="006A4527">
        <w:rPr>
          <w:rFonts w:cstheme="minorHAnsi"/>
          <w:b/>
          <w:bCs/>
        </w:rPr>
        <w:t>eels</w:t>
      </w:r>
      <w:r w:rsidR="00D36905">
        <w:rPr>
          <w:rFonts w:cstheme="minorHAnsi"/>
          <w:b/>
          <w:bCs/>
        </w:rPr>
        <w:t xml:space="preserve"> </w:t>
      </w:r>
      <w:r w:rsidR="009259AB">
        <w:rPr>
          <w:rFonts w:cstheme="minorHAnsi"/>
          <w:b/>
          <w:bCs/>
        </w:rPr>
        <w:t>for</w:t>
      </w:r>
      <w:r w:rsidR="00D36905">
        <w:rPr>
          <w:rFonts w:cstheme="minorHAnsi"/>
          <w:b/>
          <w:bCs/>
        </w:rPr>
        <w:t xml:space="preserve"> Imaging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AAC0D5" w14:textId="1107CA08" w:rsidR="00246C97" w:rsidRDefault="00C00498" w:rsidP="00246C97">
      <w:pPr>
        <w:pStyle w:val="Narration"/>
        <w:numPr>
          <w:ilvl w:val="1"/>
          <w:numId w:val="3"/>
        </w:numPr>
      </w:pPr>
      <w:r w:rsidRPr="003B0486">
        <w:t xml:space="preserve">To begin, </w:t>
      </w:r>
      <w:r w:rsidR="00246C97">
        <w:t xml:space="preserve">take cleaned leaves of </w:t>
      </w:r>
      <w:r w:rsidR="006A4527" w:rsidRPr="00112A74">
        <w:rPr>
          <w:rFonts w:asciiTheme="minorHAnsi" w:hAnsiTheme="minorHAnsi" w:cstheme="minorHAnsi"/>
          <w:i/>
          <w:iCs/>
        </w:rPr>
        <w:t>Fraxinus</w:t>
      </w:r>
      <w:r w:rsidR="00246C97" w:rsidRPr="00246C97">
        <w:rPr>
          <w:i/>
          <w:iCs/>
        </w:rPr>
        <w:t xml:space="preserve"> excelsior</w:t>
      </w:r>
      <w:r w:rsidR="00246C97">
        <w:t xml:space="preserve"> and </w:t>
      </w:r>
      <w:r w:rsidR="006A4527" w:rsidRPr="00112A74">
        <w:rPr>
          <w:rFonts w:asciiTheme="minorHAnsi" w:hAnsiTheme="minorHAnsi" w:cstheme="minorHAnsi"/>
          <w:i/>
          <w:iCs/>
        </w:rPr>
        <w:t>Taraxacum</w:t>
      </w:r>
      <w:r w:rsidR="00246C97" w:rsidRPr="00246C97">
        <w:rPr>
          <w:i/>
          <w:iCs/>
        </w:rPr>
        <w:t xml:space="preserve"> officinale</w:t>
      </w:r>
      <w:r w:rsidR="00246C97">
        <w:rPr>
          <w:i/>
          <w:iCs/>
        </w:rPr>
        <w:t xml:space="preserve"> </w:t>
      </w:r>
      <w:r w:rsidR="00246C97" w:rsidRPr="00246C97">
        <w:rPr>
          <w:b/>
          <w:bCs/>
        </w:rPr>
        <w:t>[1].</w:t>
      </w:r>
      <w:r w:rsidR="00246C97">
        <w:rPr>
          <w:b/>
          <w:bCs/>
        </w:rPr>
        <w:t xml:space="preserve"> </w:t>
      </w:r>
      <w:r w:rsidR="00246C97">
        <w:t>Using</w:t>
      </w:r>
      <w:r w:rsidR="00246C97" w:rsidRPr="003B0486">
        <w:t xml:space="preserve"> a small brush, apply a thin, even layer of transparent, non-extendible nail polish to the central portion of the leaf target area </w:t>
      </w:r>
      <w:r w:rsidR="00246C97" w:rsidRPr="003B0486">
        <w:rPr>
          <w:b/>
          <w:bCs/>
        </w:rPr>
        <w:t>[</w:t>
      </w:r>
      <w:r w:rsidR="00246C97">
        <w:rPr>
          <w:b/>
          <w:bCs/>
        </w:rPr>
        <w:t>2</w:t>
      </w:r>
      <w:r w:rsidR="00246C97" w:rsidRPr="003B0486">
        <w:rPr>
          <w:b/>
          <w:bCs/>
        </w:rPr>
        <w:t>]</w:t>
      </w:r>
      <w:r w:rsidR="00246C97" w:rsidRPr="003B0486">
        <w:t xml:space="preserve">. </w:t>
      </w:r>
    </w:p>
    <w:p w14:paraId="20F2CB93" w14:textId="3F19C9CA" w:rsidR="00246C97" w:rsidRDefault="00246C97" w:rsidP="00246C97">
      <w:pPr>
        <w:pStyle w:val="Narration"/>
        <w:numPr>
          <w:ilvl w:val="2"/>
          <w:numId w:val="3"/>
        </w:numPr>
      </w:pPr>
      <w:r w:rsidRPr="00246C97">
        <w:rPr>
          <w:color w:val="auto"/>
        </w:rPr>
        <w:t>WIDE: Talent places the container containing the leaves on the working bench</w:t>
      </w:r>
      <w:r>
        <w:t>.</w:t>
      </w:r>
    </w:p>
    <w:p w14:paraId="11B0F656" w14:textId="7D5B500B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applying a thin, even layer of transparent nail polish to the central portion of a leaf with a small brush.</w:t>
      </w:r>
    </w:p>
    <w:p w14:paraId="55B6CC73" w14:textId="730CF12F" w:rsidR="00C00498" w:rsidRDefault="00246C97" w:rsidP="00C00498">
      <w:pPr>
        <w:pStyle w:val="Narration"/>
        <w:numPr>
          <w:ilvl w:val="1"/>
          <w:numId w:val="3"/>
        </w:numPr>
      </w:pPr>
      <w:r w:rsidRPr="00246C97">
        <w:rPr>
          <w:lang w:val="en-US"/>
        </w:rPr>
        <w:t xml:space="preserve">Allow the nail polish to dry </w:t>
      </w:r>
      <w:r w:rsidR="009259AB" w:rsidRPr="00246C97">
        <w:rPr>
          <w:lang w:val="en-US"/>
        </w:rPr>
        <w:t>completely</w:t>
      </w:r>
      <w:r w:rsidR="009259AB">
        <w:rPr>
          <w:lang w:val="en-US"/>
        </w:rPr>
        <w:t xml:space="preserve"> but</w:t>
      </w:r>
      <w:r w:rsidRPr="00246C97">
        <w:rPr>
          <w:lang w:val="en-US"/>
        </w:rPr>
        <w:t xml:space="preserve"> avoid over-drying to prevent tissue discoloration</w:t>
      </w:r>
      <w:r>
        <w:rPr>
          <w:b/>
          <w:bCs/>
          <w:lang w:val="en-US"/>
        </w:rPr>
        <w:t xml:space="preserve"> </w:t>
      </w:r>
      <w:r w:rsidR="00C00498" w:rsidRPr="003B0486">
        <w:rPr>
          <w:b/>
          <w:bCs/>
        </w:rPr>
        <w:t>[</w:t>
      </w:r>
      <w:r>
        <w:rPr>
          <w:b/>
          <w:bCs/>
        </w:rPr>
        <w:t>1</w:t>
      </w:r>
      <w:r w:rsidR="00C00498" w:rsidRPr="003B0486">
        <w:rPr>
          <w:b/>
          <w:bCs/>
        </w:rPr>
        <w:t>]</w:t>
      </w:r>
      <w:r w:rsidR="00C00498" w:rsidRPr="003B0486">
        <w:t>.</w:t>
      </w:r>
    </w:p>
    <w:p w14:paraId="60CE4B9D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Shot of the coated leaf resting while the nail polish dries at room temperature.</w:t>
      </w:r>
    </w:p>
    <w:p w14:paraId="26AEAFFE" w14:textId="7F5937DC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Once dry, place a strip of transparent tape onto the coated area, starting at one edge of the nail polish and gradually laying it across the surface </w:t>
      </w:r>
      <w:r w:rsidRPr="003B0486">
        <w:rPr>
          <w:b/>
          <w:bCs/>
        </w:rPr>
        <w:t>[1]</w:t>
      </w:r>
      <w:r w:rsidRPr="003B0486">
        <w:t>. Gently press the tape to ensure good adhesion</w:t>
      </w:r>
      <w:r w:rsidR="00270BB3">
        <w:t xml:space="preserve">, </w:t>
      </w:r>
      <w:r w:rsidRPr="003B0486">
        <w:t xml:space="preserve">avoid air bubbles or creases, and wear nitrile gloves to avoid fingerprints </w:t>
      </w:r>
      <w:r w:rsidRPr="003B0486">
        <w:rPr>
          <w:b/>
          <w:bCs/>
        </w:rPr>
        <w:t>[2]</w:t>
      </w:r>
      <w:r w:rsidRPr="003B0486">
        <w:t>.</w:t>
      </w:r>
    </w:p>
    <w:p w14:paraId="16A25A0D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applying a strip of transparent tape onto the dried nail polish coating, starting at one edge and laying it across the leaf surface.</w:t>
      </w:r>
    </w:p>
    <w:p w14:paraId="6D654FBB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gently pressing the tape onto the coated area while wearing nitrile gloves.</w:t>
      </w:r>
    </w:p>
    <w:p w14:paraId="62B09CD0" w14:textId="7D1F651A" w:rsidR="00C00498" w:rsidRDefault="00270BB3" w:rsidP="00C00498">
      <w:pPr>
        <w:pStyle w:val="Narration"/>
        <w:numPr>
          <w:ilvl w:val="1"/>
          <w:numId w:val="3"/>
        </w:numPr>
      </w:pPr>
      <w:r>
        <w:t>Now, c</w:t>
      </w:r>
      <w:r w:rsidR="00C00498" w:rsidRPr="003B0486">
        <w:t xml:space="preserve">arefully peel away the tape together with the nail polish film to obtain the </w:t>
      </w:r>
      <w:r w:rsidR="00C00498" w:rsidRPr="003B0486">
        <w:lastRenderedPageBreak/>
        <w:t xml:space="preserve">epidermal impression </w:t>
      </w:r>
      <w:r w:rsidR="00C00498" w:rsidRPr="003B0486">
        <w:rPr>
          <w:b/>
          <w:bCs/>
        </w:rPr>
        <w:t>[1]</w:t>
      </w:r>
      <w:r w:rsidR="00C00498" w:rsidRPr="003B0486">
        <w:t>.</w:t>
      </w:r>
    </w:p>
    <w:p w14:paraId="2C7CB659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peeling the transparent tape away from the leaf together with the nail polish film.</w:t>
      </w:r>
    </w:p>
    <w:p w14:paraId="476C458E" w14:textId="60F21C39" w:rsidR="00C00498" w:rsidRPr="00270BB3" w:rsidRDefault="00C00498" w:rsidP="00C00498">
      <w:pPr>
        <w:pStyle w:val="Narration"/>
        <w:numPr>
          <w:ilvl w:val="1"/>
          <w:numId w:val="3"/>
        </w:numPr>
        <w:rPr>
          <w:b/>
          <w:bCs/>
        </w:rPr>
      </w:pPr>
      <w:r w:rsidRPr="003B0486">
        <w:t xml:space="preserve">Place the tape sticky side down onto a clean microscope slide </w:t>
      </w:r>
      <w:r w:rsidRPr="003B0486">
        <w:rPr>
          <w:b/>
          <w:bCs/>
        </w:rPr>
        <w:t>[1]</w:t>
      </w:r>
      <w:r w:rsidRPr="003B0486">
        <w:t xml:space="preserve">. Avoid folds or overlaps while mounting the tape on the slide </w:t>
      </w:r>
      <w:r w:rsidRPr="003B0486">
        <w:rPr>
          <w:b/>
          <w:bCs/>
        </w:rPr>
        <w:t>[2]</w:t>
      </w:r>
      <w:r w:rsidRPr="003B0486">
        <w:t>.</w:t>
      </w:r>
      <w:r w:rsidR="00270BB3">
        <w:t xml:space="preserve"> Then image the slides under the compound microscope </w:t>
      </w:r>
      <w:r w:rsidR="00270BB3" w:rsidRPr="00270BB3">
        <w:rPr>
          <w:b/>
          <w:bCs/>
        </w:rPr>
        <w:t>[3]</w:t>
      </w:r>
      <w:r w:rsidR="00270BB3">
        <w:rPr>
          <w:b/>
          <w:bCs/>
        </w:rPr>
        <w:t>.</w:t>
      </w:r>
    </w:p>
    <w:p w14:paraId="1FB52E88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placing the tape sticky side down onto a clean microscope slide.</w:t>
      </w:r>
    </w:p>
    <w:p w14:paraId="61D621C2" w14:textId="77777777" w:rsidR="00270BB3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smoothing the tape onto the slide to avoid folds or overlaps.</w:t>
      </w:r>
    </w:p>
    <w:p w14:paraId="04C6D800" w14:textId="753C51BF" w:rsidR="00C00498" w:rsidRDefault="00270BB3" w:rsidP="00C004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places the slide under the microscope.</w:t>
      </w:r>
      <w:r w:rsidR="00246C97">
        <w:rPr>
          <w:lang w:val="en-IN"/>
        </w:rPr>
        <w:br/>
      </w:r>
    </w:p>
    <w:p w14:paraId="11FE4B0A" w14:textId="77777777" w:rsidR="00246C97" w:rsidRPr="00112A74" w:rsidRDefault="00246C97" w:rsidP="00246C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theme="minorHAnsi"/>
          <w:color w:val="000000"/>
        </w:rPr>
      </w:pPr>
    </w:p>
    <w:p w14:paraId="3774AC2F" w14:textId="0AD00ECE" w:rsidR="00246C97" w:rsidRDefault="0021001D" w:rsidP="00246C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cstheme="minorHAnsi"/>
          <w:b/>
          <w:bCs/>
          <w:color w:val="000000"/>
        </w:rPr>
      </w:pPr>
      <w:r w:rsidRPr="0021001D">
        <w:rPr>
          <w:rFonts w:cstheme="minorHAnsi"/>
          <w:b/>
          <w:bCs/>
          <w:color w:val="000000"/>
        </w:rPr>
        <w:t>Leaf Clearing and Toluidine Blue O Staining Protocol for Microscopic Analysis</w:t>
      </w:r>
    </w:p>
    <w:p w14:paraId="7EBCC563" w14:textId="51BB154B" w:rsidR="003070E2" w:rsidRPr="003070E2" w:rsidRDefault="003070E2" w:rsidP="003070E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36607619"/>
          <w:placeholder>
            <w:docPart w:val="AE04A10E2FD5493395ECBCDE2EBA16F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591B24" w14:textId="3F3CF85B" w:rsidR="00C00498" w:rsidRDefault="003070E2" w:rsidP="00C00498">
      <w:pPr>
        <w:pStyle w:val="Narration"/>
        <w:numPr>
          <w:ilvl w:val="1"/>
          <w:numId w:val="3"/>
        </w:numPr>
      </w:pPr>
      <w:r>
        <w:rPr>
          <w:lang w:val="en-US"/>
        </w:rPr>
        <w:t>Obtain leaf pieces placed in</w:t>
      </w:r>
      <w:r w:rsidR="00270BB3" w:rsidRPr="00270BB3">
        <w:rPr>
          <w:lang w:val="en-US"/>
        </w:rPr>
        <w:t xml:space="preserve"> the fixative solution</w:t>
      </w:r>
      <w:r>
        <w:rPr>
          <w:lang w:val="en-US"/>
        </w:rPr>
        <w:t xml:space="preserve"> and </w:t>
      </w:r>
      <w:r w:rsidR="00270BB3" w:rsidRPr="00270BB3">
        <w:rPr>
          <w:lang w:val="en-US"/>
        </w:rPr>
        <w:t>wash</w:t>
      </w:r>
      <w:r>
        <w:rPr>
          <w:lang w:val="en-US"/>
        </w:rPr>
        <w:t xml:space="preserve"> them</w:t>
      </w:r>
      <w:r w:rsidR="00270BB3" w:rsidRPr="00270BB3">
        <w:rPr>
          <w:lang w:val="en-US"/>
        </w:rPr>
        <w:t xml:space="preserve"> three times with distilled water</w:t>
      </w:r>
      <w:r w:rsidR="00270BB3" w:rsidRPr="00270BB3">
        <w:rPr>
          <w:b/>
          <w:bCs/>
          <w:lang w:val="en-US"/>
        </w:rPr>
        <w:t xml:space="preserve"> [1]. </w:t>
      </w:r>
      <w:r>
        <w:rPr>
          <w:lang w:val="en-US"/>
        </w:rPr>
        <w:t xml:space="preserve">Once </w:t>
      </w:r>
      <w:r w:rsidR="00270BB3" w:rsidRPr="00270BB3">
        <w:rPr>
          <w:lang w:val="en-US"/>
        </w:rPr>
        <w:t xml:space="preserve">the water </w:t>
      </w:r>
      <w:r>
        <w:rPr>
          <w:lang w:val="en-US"/>
        </w:rPr>
        <w:t>is removed completely,</w:t>
      </w:r>
      <w:r w:rsidR="00270BB3" w:rsidRPr="00270BB3">
        <w:rPr>
          <w:lang w:val="en-US"/>
        </w:rPr>
        <w:t xml:space="preserve"> immerse the samples in 1</w:t>
      </w:r>
      <w:r>
        <w:rPr>
          <w:lang w:val="en-US"/>
        </w:rPr>
        <w:t xml:space="preserve"> molar</w:t>
      </w:r>
      <w:r w:rsidR="00270BB3" w:rsidRPr="00270BB3">
        <w:rPr>
          <w:lang w:val="en-US"/>
        </w:rPr>
        <w:t xml:space="preserve"> sodium hydroxide solution </w:t>
      </w:r>
      <w:r w:rsidR="00C00498" w:rsidRPr="003B0486">
        <w:rPr>
          <w:b/>
          <w:bCs/>
        </w:rPr>
        <w:t>[2]</w:t>
      </w:r>
      <w:r w:rsidR="00C00498" w:rsidRPr="003B0486">
        <w:t>.</w:t>
      </w:r>
    </w:p>
    <w:p w14:paraId="04731530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removing water from the samples.</w:t>
      </w:r>
    </w:p>
    <w:p w14:paraId="4E00957F" w14:textId="002BC360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</w:t>
      </w:r>
      <w:r w:rsidR="003070E2">
        <w:rPr>
          <w:lang w:val="en-IN"/>
        </w:rPr>
        <w:t>places</w:t>
      </w:r>
      <w:r w:rsidRPr="003B0486">
        <w:rPr>
          <w:lang w:val="en-IN"/>
        </w:rPr>
        <w:t xml:space="preserve"> the samples </w:t>
      </w:r>
      <w:r w:rsidR="003070E2">
        <w:rPr>
          <w:lang w:val="en-IN"/>
        </w:rPr>
        <w:t>in</w:t>
      </w:r>
      <w:r w:rsidRPr="003B0486">
        <w:rPr>
          <w:lang w:val="en-IN"/>
        </w:rPr>
        <w:t xml:space="preserve"> the prepared sodium hydroxide solution.</w:t>
      </w:r>
    </w:p>
    <w:p w14:paraId="077418C9" w14:textId="7F3CDA4C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During leaf clearing, observe the sodium hydroxide solution turning green </w:t>
      </w:r>
      <w:r w:rsidRPr="003B0486">
        <w:rPr>
          <w:b/>
          <w:bCs/>
        </w:rPr>
        <w:t>[1]</w:t>
      </w:r>
      <w:r w:rsidRPr="003B0486">
        <w:t xml:space="preserve">. Replace the sodium hydroxide solution once per day with </w:t>
      </w:r>
      <w:r w:rsidR="0021001D">
        <w:t xml:space="preserve">a </w:t>
      </w:r>
      <w:r w:rsidRPr="003B0486">
        <w:t>fresh solution</w:t>
      </w:r>
      <w:r w:rsidR="00262BF8">
        <w:t xml:space="preserve"> </w:t>
      </w:r>
      <w:r w:rsidR="00262BF8" w:rsidRPr="00262BF8">
        <w:rPr>
          <w:b/>
          <w:bCs/>
        </w:rPr>
        <w:t>[2]</w:t>
      </w:r>
      <w:r w:rsidRPr="003B0486">
        <w:t xml:space="preserve"> and continue this process for 3 to 4 days or until the samples turn pale yellow and the solution remains clear </w:t>
      </w:r>
      <w:r w:rsidRPr="003B0486">
        <w:rPr>
          <w:b/>
          <w:bCs/>
        </w:rPr>
        <w:t>[2]</w:t>
      </w:r>
      <w:r w:rsidRPr="003B0486">
        <w:t>.</w:t>
      </w:r>
    </w:p>
    <w:p w14:paraId="0BE77CDD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Shot of the sodium hydroxide solution turning green during leaf clearing.</w:t>
      </w:r>
    </w:p>
    <w:p w14:paraId="4AADD358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replacing the sodium hydroxide solution with fresh solution in the sample container.</w:t>
      </w:r>
    </w:p>
    <w:p w14:paraId="16AEEEBD" w14:textId="2A6916AC" w:rsidR="00262BF8" w:rsidRPr="003B0486" w:rsidRDefault="00262BF8" w:rsidP="00C004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final solution after clearing.</w:t>
      </w:r>
    </w:p>
    <w:p w14:paraId="0991C57E" w14:textId="17809FBB" w:rsidR="00C00498" w:rsidRDefault="00262BF8" w:rsidP="00270BB3">
      <w:pPr>
        <w:pStyle w:val="Narration"/>
        <w:numPr>
          <w:ilvl w:val="1"/>
          <w:numId w:val="3"/>
        </w:numPr>
      </w:pPr>
      <w:r>
        <w:t>After r</w:t>
      </w:r>
      <w:r w:rsidR="00C00498" w:rsidRPr="003B0486">
        <w:t>emov</w:t>
      </w:r>
      <w:r>
        <w:t>ing</w:t>
      </w:r>
      <w:r w:rsidR="00C00498" w:rsidRPr="003B0486">
        <w:t xml:space="preserve"> the sodium hydroxide solution</w:t>
      </w:r>
      <w:r w:rsidR="0021001D">
        <w:t>,</w:t>
      </w:r>
      <w:r>
        <w:t xml:space="preserve"> c</w:t>
      </w:r>
      <w:r w:rsidR="00C00498" w:rsidRPr="003B0486">
        <w:t xml:space="preserve">over the samples with 5 percent sodium hypochlorite bleach </w:t>
      </w:r>
      <w:r w:rsidR="00C00498" w:rsidRPr="003B0486">
        <w:rPr>
          <w:b/>
          <w:bCs/>
        </w:rPr>
        <w:t>[</w:t>
      </w:r>
      <w:r>
        <w:rPr>
          <w:b/>
          <w:bCs/>
        </w:rPr>
        <w:t>1</w:t>
      </w:r>
      <w:r w:rsidR="00C00498" w:rsidRPr="003B0486">
        <w:rPr>
          <w:b/>
          <w:bCs/>
        </w:rPr>
        <w:t>]</w:t>
      </w:r>
      <w:r w:rsidR="00C00498" w:rsidRPr="003B0486">
        <w:t>.</w:t>
      </w:r>
      <w:r w:rsidR="00270BB3">
        <w:t xml:space="preserve"> </w:t>
      </w:r>
      <w:r w:rsidR="00270BB3" w:rsidRPr="003B0486">
        <w:t xml:space="preserve">Incubate the samples in bleach for 1 to 2 minutes </w:t>
      </w:r>
      <w:r w:rsidR="00270BB3" w:rsidRPr="003B0486">
        <w:rPr>
          <w:b/>
          <w:bCs/>
        </w:rPr>
        <w:t>[</w:t>
      </w:r>
      <w:r w:rsidR="00270BB3">
        <w:rPr>
          <w:b/>
          <w:bCs/>
        </w:rPr>
        <w:t>2</w:t>
      </w:r>
      <w:r w:rsidR="00270BB3" w:rsidRPr="003B0486">
        <w:rPr>
          <w:b/>
          <w:bCs/>
        </w:rPr>
        <w:t>]</w:t>
      </w:r>
      <w:r w:rsidR="00270BB3" w:rsidRPr="003B0486">
        <w:t xml:space="preserve">. Observe the samples turning white and translucent </w:t>
      </w:r>
      <w:r w:rsidR="00270BB3" w:rsidRPr="003B0486">
        <w:rPr>
          <w:b/>
          <w:bCs/>
        </w:rPr>
        <w:t>[</w:t>
      </w:r>
      <w:r w:rsidR="00270BB3">
        <w:rPr>
          <w:b/>
          <w:bCs/>
        </w:rPr>
        <w:t>3</w:t>
      </w:r>
      <w:r w:rsidR="00270BB3" w:rsidRPr="003B0486">
        <w:rPr>
          <w:b/>
          <w:bCs/>
        </w:rPr>
        <w:t>]</w:t>
      </w:r>
      <w:r w:rsidR="00270BB3" w:rsidRPr="003B0486">
        <w:t>.</w:t>
      </w:r>
    </w:p>
    <w:p w14:paraId="421C5C39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covering the samples with bleach solution.</w:t>
      </w:r>
    </w:p>
    <w:p w14:paraId="1D31228A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placing the samples in bleach for incubation.</w:t>
      </w:r>
    </w:p>
    <w:p w14:paraId="0106CAD3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Shot of samples appearing white and translucent after bleach treatment.</w:t>
      </w:r>
    </w:p>
    <w:p w14:paraId="7C9FA716" w14:textId="7185F068" w:rsidR="00C00498" w:rsidRDefault="0021001D" w:rsidP="00C00498">
      <w:pPr>
        <w:pStyle w:val="Narration"/>
        <w:numPr>
          <w:ilvl w:val="1"/>
          <w:numId w:val="3"/>
        </w:numPr>
      </w:pPr>
      <w:r>
        <w:t>Now, r</w:t>
      </w:r>
      <w:r w:rsidR="00C00498" w:rsidRPr="003B0486">
        <w:t xml:space="preserve">emove the previous solution and cover the samples with distilled water for 2 minutes </w:t>
      </w:r>
      <w:r w:rsidR="00C00498" w:rsidRPr="003B0486">
        <w:rPr>
          <w:b/>
          <w:bCs/>
        </w:rPr>
        <w:t>[1]</w:t>
      </w:r>
      <w:r w:rsidR="00C00498" w:rsidRPr="003B0486">
        <w:t xml:space="preserve">. Dehydrate the samples through a graded </w:t>
      </w:r>
      <w:r>
        <w:t xml:space="preserve">series of </w:t>
      </w:r>
      <w:r w:rsidR="00C00498" w:rsidRPr="003B0486">
        <w:t xml:space="preserve">distilled water to ethanol of 75 to 25, 50 to 50, 25 to 75, and 100 percent ethanol </w:t>
      </w:r>
      <w:r w:rsidR="00C00498" w:rsidRPr="003B0486">
        <w:rPr>
          <w:b/>
          <w:bCs/>
        </w:rPr>
        <w:t>[2]</w:t>
      </w:r>
      <w:r w:rsidR="00C00498" w:rsidRPr="003B0486">
        <w:t>.</w:t>
      </w:r>
    </w:p>
    <w:p w14:paraId="13D9FE2B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lastRenderedPageBreak/>
        <w:t>Talent removing the bleach solution and adding distilled water to the samples.</w:t>
      </w:r>
    </w:p>
    <w:p w14:paraId="2CF86A59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sequentially transferring the samples through containers with increasing ethanol concentrations.</w:t>
      </w:r>
    </w:p>
    <w:p w14:paraId="5114B10C" w14:textId="794E1663" w:rsidR="00C00498" w:rsidRDefault="0021001D" w:rsidP="00C00498">
      <w:pPr>
        <w:pStyle w:val="Narration"/>
        <w:numPr>
          <w:ilvl w:val="1"/>
          <w:numId w:val="3"/>
        </w:numPr>
      </w:pPr>
      <w:r>
        <w:t>Then, r</w:t>
      </w:r>
      <w:r w:rsidR="00C00498" w:rsidRPr="003B0486">
        <w:t xml:space="preserve">emove the ethanol </w:t>
      </w:r>
      <w:r w:rsidR="00C00498" w:rsidRPr="003B0486">
        <w:rPr>
          <w:b/>
          <w:bCs/>
        </w:rPr>
        <w:t>[1]</w:t>
      </w:r>
      <w:r>
        <w:t>, co</w:t>
      </w:r>
      <w:r w:rsidR="00C00498" w:rsidRPr="003B0486">
        <w:t>ver the samples with a 3 percent alcoholic solution of toluidine blue O</w:t>
      </w:r>
      <w:r w:rsidR="003070E2">
        <w:t>,</w:t>
      </w:r>
      <w:r w:rsidR="00C00498" w:rsidRPr="003B0486">
        <w:t xml:space="preserve"> and leave overnight </w:t>
      </w:r>
      <w:r w:rsidR="00C00498" w:rsidRPr="003B0486">
        <w:rPr>
          <w:b/>
          <w:bCs/>
        </w:rPr>
        <w:t>[2]</w:t>
      </w:r>
      <w:r w:rsidR="00C00498" w:rsidRPr="003B0486">
        <w:t>.</w:t>
      </w:r>
    </w:p>
    <w:p w14:paraId="21D8F599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removing ethanol from the samples.</w:t>
      </w:r>
    </w:p>
    <w:p w14:paraId="1B52B910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covering the samples with toluidine blue O staining solution.</w:t>
      </w:r>
    </w:p>
    <w:p w14:paraId="4F92636B" w14:textId="619588DB" w:rsidR="00C00498" w:rsidRDefault="0021001D" w:rsidP="00C00498">
      <w:pPr>
        <w:pStyle w:val="Narration"/>
        <w:numPr>
          <w:ilvl w:val="1"/>
          <w:numId w:val="3"/>
        </w:numPr>
      </w:pPr>
      <w:r>
        <w:t>Once</w:t>
      </w:r>
      <w:r w:rsidR="00C00498" w:rsidRPr="003B0486">
        <w:t xml:space="preserve"> the staining solution</w:t>
      </w:r>
      <w:r>
        <w:t xml:space="preserve"> is removed</w:t>
      </w:r>
      <w:r w:rsidR="00262BF8" w:rsidRPr="00262BF8">
        <w:rPr>
          <w:b/>
          <w:bCs/>
        </w:rPr>
        <w:t>,</w:t>
      </w:r>
      <w:r w:rsidR="00262BF8">
        <w:t xml:space="preserve"> c</w:t>
      </w:r>
      <w:r w:rsidR="00C00498" w:rsidRPr="003B0486">
        <w:t>over the samples with 100 percent ethanol for 2 minutes</w:t>
      </w:r>
      <w:r>
        <w:t xml:space="preserve"> </w:t>
      </w:r>
      <w:r w:rsidRPr="0021001D">
        <w:rPr>
          <w:b/>
          <w:bCs/>
        </w:rPr>
        <w:t>[1]</w:t>
      </w:r>
      <w:r w:rsidR="00C00498" w:rsidRPr="0021001D">
        <w:rPr>
          <w:b/>
          <w:bCs/>
        </w:rPr>
        <w:t>,</w:t>
      </w:r>
      <w:r w:rsidR="00C00498" w:rsidRPr="003B0486">
        <w:t xml:space="preserve"> then repeat using a graded </w:t>
      </w:r>
      <w:r w:rsidR="00262BF8">
        <w:t>series of distilled water to ethanol</w:t>
      </w:r>
      <w:r w:rsidR="00C00498" w:rsidRPr="003B0486">
        <w:t xml:space="preserve"> of 25 to 75, 50 to 50, 75 to 25, and finally distilled water </w:t>
      </w:r>
      <w:r w:rsidR="00C00498" w:rsidRPr="003B0486">
        <w:rPr>
          <w:b/>
          <w:bCs/>
        </w:rPr>
        <w:t>[2]</w:t>
      </w:r>
      <w:r w:rsidR="00C00498" w:rsidRPr="003B0486">
        <w:t>.</w:t>
      </w:r>
      <w:r>
        <w:t xml:space="preserve"> Then, pr</w:t>
      </w:r>
      <w:r w:rsidRPr="00BD60A6">
        <w:t>epare a slide</w:t>
      </w:r>
      <w:r w:rsidR="00BD60A6" w:rsidRPr="00BD60A6">
        <w:t xml:space="preserve"> and </w:t>
      </w:r>
      <w:r w:rsidR="00BD60A6" w:rsidRPr="00BD60A6">
        <w:rPr>
          <w:rFonts w:asciiTheme="minorHAnsi" w:hAnsiTheme="minorHAnsi" w:cstheme="minorHAnsi"/>
        </w:rPr>
        <w:t xml:space="preserve">examine under a compound light microscope at 400x magnification </w:t>
      </w:r>
      <w:r w:rsidRPr="0021001D">
        <w:rPr>
          <w:b/>
          <w:bCs/>
        </w:rPr>
        <w:t>[3].</w:t>
      </w:r>
    </w:p>
    <w:p w14:paraId="3DFCDA16" w14:textId="333CD205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</w:t>
      </w:r>
      <w:r w:rsidR="0021001D">
        <w:rPr>
          <w:lang w:val="en-IN"/>
        </w:rPr>
        <w:t>covers the samples with 100 % ethanol</w:t>
      </w:r>
      <w:r w:rsidRPr="003B0486">
        <w:rPr>
          <w:lang w:val="en-IN"/>
        </w:rPr>
        <w:t>.</w:t>
      </w:r>
    </w:p>
    <w:p w14:paraId="28474C25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sequentially transferring the samples through decreasing ethanol concentrations and final distilled water.</w:t>
      </w:r>
    </w:p>
    <w:p w14:paraId="46F21B03" w14:textId="039959D5" w:rsidR="00A34190" w:rsidRPr="00BD60A6" w:rsidRDefault="0021001D" w:rsidP="00BD60A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BD60A6">
        <w:rPr>
          <w:lang w:val="en-IN"/>
        </w:rPr>
        <w:t>places</w:t>
      </w:r>
      <w:r>
        <w:rPr>
          <w:lang w:val="en-IN"/>
        </w:rPr>
        <w:t xml:space="preserve"> the prepared glass slide</w:t>
      </w:r>
      <w:r w:rsidR="00BD60A6">
        <w:rPr>
          <w:lang w:val="en-IN"/>
        </w:rPr>
        <w:t xml:space="preserve"> under the microscope.</w:t>
      </w:r>
    </w:p>
    <w:p w14:paraId="5240EC3A" w14:textId="5EB75723" w:rsidR="00C00498" w:rsidRDefault="00BD60A6" w:rsidP="00C00498">
      <w:pPr>
        <w:pStyle w:val="Narration"/>
        <w:numPr>
          <w:ilvl w:val="1"/>
          <w:numId w:val="3"/>
        </w:numPr>
      </w:pPr>
      <w:r>
        <w:t>Next, u</w:t>
      </w:r>
      <w:r w:rsidR="00C00498" w:rsidRPr="003B0486">
        <w:t xml:space="preserve">se Fiji ImageJ for image processing and analysis </w:t>
      </w:r>
      <w:r w:rsidR="00C00498" w:rsidRPr="003B0486">
        <w:rPr>
          <w:b/>
          <w:bCs/>
        </w:rPr>
        <w:t>[1]</w:t>
      </w:r>
      <w:r w:rsidR="00C00498" w:rsidRPr="003B0486">
        <w:t>.</w:t>
      </w:r>
    </w:p>
    <w:p w14:paraId="1FB33D2C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>: Show Fiji ImageJ software interface opened with an image loaded.</w:t>
      </w:r>
    </w:p>
    <w:p w14:paraId="34CBC59F" w14:textId="7461D25A" w:rsidR="001A7955" w:rsidRPr="003B0486" w:rsidRDefault="001A7955" w:rsidP="001A7955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21" w:history="1">
        <w:r w:rsidRPr="002F2FB9">
          <w:rPr>
            <w:rStyle w:val="Hyperlink"/>
            <w:rFonts w:eastAsia="Times New Roman" w:cstheme="minorHAnsi"/>
            <w:b/>
          </w:rPr>
          <w:t>https://review.jove.com/account/file-uploader?src=21232623</w:t>
        </w:r>
      </w:hyperlink>
    </w:p>
    <w:p w14:paraId="3A3E7B21" w14:textId="77777777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Using the </w:t>
      </w:r>
      <w:r w:rsidRPr="00A34190">
        <w:rPr>
          <w:b/>
          <w:bCs/>
        </w:rPr>
        <w:t>Line tool</w:t>
      </w:r>
      <w:r w:rsidRPr="003B0486">
        <w:t xml:space="preserve">, draw a line over the scale bar </w:t>
      </w:r>
      <w:r w:rsidRPr="003B0486">
        <w:rPr>
          <w:b/>
          <w:bCs/>
        </w:rPr>
        <w:t>[1]</w:t>
      </w:r>
      <w:r w:rsidRPr="003B0486">
        <w:t xml:space="preserve">. Select </w:t>
      </w:r>
      <w:r w:rsidRPr="003B0486">
        <w:rPr>
          <w:b/>
          <w:bCs/>
        </w:rPr>
        <w:t>Analyze</w:t>
      </w:r>
      <w:r w:rsidRPr="003B0486">
        <w:t xml:space="preserve"> and choose </w:t>
      </w:r>
      <w:r w:rsidRPr="003B0486">
        <w:rPr>
          <w:b/>
          <w:bCs/>
        </w:rPr>
        <w:t>Set Scale</w:t>
      </w:r>
      <w:r w:rsidRPr="003B0486">
        <w:t xml:space="preserve">, then modify the known distance to match the length of the scale bar and set the unit of length to micrometers </w:t>
      </w:r>
      <w:r w:rsidRPr="003B0486">
        <w:rPr>
          <w:b/>
          <w:bCs/>
        </w:rPr>
        <w:t>[2]</w:t>
      </w:r>
      <w:r w:rsidRPr="003B0486">
        <w:t>.</w:t>
      </w:r>
    </w:p>
    <w:p w14:paraId="0A067908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 xml:space="preserve">: Draw a line over the </w:t>
      </w:r>
      <w:r w:rsidRPr="00BD60A6">
        <w:rPr>
          <w:lang w:val="en-IN"/>
        </w:rPr>
        <w:t>scale bar using the Line</w:t>
      </w:r>
      <w:r w:rsidRPr="003B0486">
        <w:rPr>
          <w:lang w:val="en-IN"/>
        </w:rPr>
        <w:t xml:space="preserve"> tool in Fiji ImageJ.</w:t>
      </w:r>
    </w:p>
    <w:p w14:paraId="355DEBCB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 xml:space="preserve">: Open </w:t>
      </w:r>
      <w:r w:rsidRPr="00A34190">
        <w:rPr>
          <w:lang w:val="en-IN"/>
        </w:rPr>
        <w:t>Analyze &gt; Set Scale, edit the known distance field, and change the unit to micrometers.</w:t>
      </w:r>
    </w:p>
    <w:p w14:paraId="6F2B93F3" w14:textId="73941662" w:rsidR="00C00498" w:rsidRDefault="00C00498" w:rsidP="00BD60A6">
      <w:pPr>
        <w:pStyle w:val="Narration"/>
        <w:numPr>
          <w:ilvl w:val="1"/>
          <w:numId w:val="3"/>
        </w:numPr>
      </w:pPr>
      <w:r w:rsidRPr="003B0486">
        <w:t xml:space="preserve">Go to </w:t>
      </w:r>
      <w:r w:rsidRPr="003B0486">
        <w:rPr>
          <w:b/>
          <w:bCs/>
        </w:rPr>
        <w:t>Analyze</w:t>
      </w:r>
      <w:r w:rsidRPr="003B0486">
        <w:t xml:space="preserve"> and select </w:t>
      </w:r>
      <w:r w:rsidRPr="003B0486">
        <w:rPr>
          <w:b/>
          <w:bCs/>
        </w:rPr>
        <w:t>Set Measurements</w:t>
      </w:r>
      <w:r w:rsidRPr="003B0486">
        <w:t xml:space="preserve">. Ensure that the Area and Feret’s diameter options are checked </w:t>
      </w:r>
      <w:r w:rsidRPr="003B0486">
        <w:rPr>
          <w:b/>
          <w:bCs/>
        </w:rPr>
        <w:t>[</w:t>
      </w:r>
      <w:r w:rsidR="00A34190">
        <w:rPr>
          <w:b/>
          <w:bCs/>
        </w:rPr>
        <w:t>1</w:t>
      </w:r>
      <w:r w:rsidRPr="003B0486">
        <w:rPr>
          <w:b/>
          <w:bCs/>
        </w:rPr>
        <w:t>]</w:t>
      </w:r>
      <w:r w:rsidRPr="003B0486">
        <w:t>.</w:t>
      </w:r>
      <w:r w:rsidR="00BD60A6">
        <w:t xml:space="preserve"> </w:t>
      </w:r>
      <w:r w:rsidR="00BD60A6" w:rsidRPr="003B0486">
        <w:t>Using the Polygon Selection tool, outline the object of interest</w:t>
      </w:r>
      <w:r w:rsidR="00BD60A6">
        <w:t xml:space="preserve"> and p</w:t>
      </w:r>
      <w:r w:rsidR="00BD60A6" w:rsidRPr="003B0486">
        <w:t xml:space="preserve">ress the M key to record the measurement </w:t>
      </w:r>
      <w:r w:rsidR="00BD60A6" w:rsidRPr="003B0486">
        <w:rPr>
          <w:b/>
          <w:bCs/>
        </w:rPr>
        <w:t>[</w:t>
      </w:r>
      <w:r w:rsidR="00BD60A6">
        <w:rPr>
          <w:b/>
          <w:bCs/>
        </w:rPr>
        <w:t>2</w:t>
      </w:r>
      <w:r w:rsidR="00BD60A6" w:rsidRPr="003B0486">
        <w:rPr>
          <w:b/>
          <w:bCs/>
        </w:rPr>
        <w:t>]</w:t>
      </w:r>
      <w:r w:rsidR="00BD60A6" w:rsidRPr="003B0486">
        <w:t>.</w:t>
      </w:r>
    </w:p>
    <w:p w14:paraId="7075B0EB" w14:textId="155D799B" w:rsidR="00C00498" w:rsidRPr="00A34190" w:rsidRDefault="00C00498" w:rsidP="00A34190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Navigate </w:t>
      </w:r>
      <w:r w:rsidRPr="00A34190">
        <w:rPr>
          <w:lang w:val="en-IN"/>
        </w:rPr>
        <w:t>to Analyze &gt; Set Measurements in Fiji ImageJ.</w:t>
      </w:r>
      <w:r w:rsidR="00A34190" w:rsidRPr="00A34190">
        <w:rPr>
          <w:lang w:val="en-IN"/>
        </w:rPr>
        <w:t xml:space="preserve"> </w:t>
      </w:r>
      <w:r w:rsidRPr="00A34190">
        <w:rPr>
          <w:lang w:val="en-IN"/>
        </w:rPr>
        <w:t>Check the boxes for Area and Feret’s diameter in the measurements dialog.</w:t>
      </w:r>
    </w:p>
    <w:p w14:paraId="6F30C07A" w14:textId="4C6A1956" w:rsidR="00C00498" w:rsidRDefault="00C00498" w:rsidP="00A34190">
      <w:pPr>
        <w:pStyle w:val="ShotDescription"/>
        <w:numPr>
          <w:ilvl w:val="2"/>
          <w:numId w:val="3"/>
        </w:numPr>
        <w:rPr>
          <w:lang w:val="en-IN"/>
        </w:rPr>
      </w:pPr>
      <w:r w:rsidRPr="00BD60A6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Us</w:t>
      </w:r>
      <w:r w:rsidRPr="00A34190">
        <w:rPr>
          <w:lang w:val="en-IN"/>
        </w:rPr>
        <w:t>e the Polygon Selection tool to trace the boundary of the object.</w:t>
      </w:r>
      <w:r w:rsidR="00A34190" w:rsidRPr="00A34190">
        <w:rPr>
          <w:lang w:val="en-IN"/>
        </w:rPr>
        <w:t xml:space="preserve"> </w:t>
      </w:r>
      <w:r w:rsidRPr="00A34190">
        <w:rPr>
          <w:lang w:val="en-IN"/>
        </w:rPr>
        <w:t>Press the M key to record and display the measurement results.</w:t>
      </w:r>
      <w:r w:rsidR="00BD60A6">
        <w:rPr>
          <w:lang w:val="en-IN"/>
        </w:rPr>
        <w:br/>
      </w:r>
      <w:r w:rsidR="00BD60A6">
        <w:rPr>
          <w:lang w:val="en-IN"/>
        </w:rPr>
        <w:br/>
      </w:r>
    </w:p>
    <w:p w14:paraId="21BC0634" w14:textId="0AF27129" w:rsidR="00A34190" w:rsidRPr="001A7955" w:rsidRDefault="00BD60A6" w:rsidP="00A3419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>
        <w:rPr>
          <w:rFonts w:asciiTheme="minorHAnsi" w:hAnsiTheme="minorHAnsi" w:cstheme="minorHAnsi"/>
          <w:b/>
          <w:bCs/>
        </w:rPr>
        <w:lastRenderedPageBreak/>
        <w:t>AI-Assisted</w:t>
      </w:r>
      <w:r w:rsidRPr="00BD60A6">
        <w:rPr>
          <w:rFonts w:asciiTheme="minorHAnsi" w:hAnsiTheme="minorHAnsi" w:cstheme="minorHAnsi"/>
          <w:b/>
          <w:bCs/>
        </w:rPr>
        <w:t xml:space="preserve"> </w:t>
      </w:r>
      <w:r w:rsidRPr="00BD60A6">
        <w:rPr>
          <w:b/>
          <w:bCs/>
        </w:rPr>
        <w:t>Stomatal and Epidermal Segmentation Analysis</w:t>
      </w:r>
    </w:p>
    <w:p w14:paraId="7CE3D50D" w14:textId="7C7354B5" w:rsidR="001A7955" w:rsidRPr="001A7955" w:rsidRDefault="001A7955" w:rsidP="001A795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63596339"/>
          <w:placeholder>
            <w:docPart w:val="31DA29D3617E4391AF686C8C78C5CEB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C54F292" w14:textId="509423AA" w:rsidR="00C00498" w:rsidRDefault="00C00498" w:rsidP="00BD60A6">
      <w:pPr>
        <w:pStyle w:val="Narration"/>
        <w:numPr>
          <w:ilvl w:val="1"/>
          <w:numId w:val="3"/>
        </w:numPr>
      </w:pPr>
      <w:r w:rsidRPr="003B0486">
        <w:t xml:space="preserve">Load images into the stomata-specific deep learning model </w:t>
      </w:r>
      <w:r w:rsidRPr="003B0486">
        <w:rPr>
          <w:b/>
          <w:bCs/>
        </w:rPr>
        <w:t>[1]</w:t>
      </w:r>
      <w:r w:rsidRPr="003B0486">
        <w:t>.</w:t>
      </w:r>
      <w:r w:rsidR="00BD60A6">
        <w:t xml:space="preserve"> </w:t>
      </w:r>
      <w:r w:rsidR="00BD60A6" w:rsidRPr="003B0486">
        <w:t>Configure detection parameters</w:t>
      </w:r>
      <w:r w:rsidR="00BD60A6">
        <w:t>,</w:t>
      </w:r>
      <w:r w:rsidR="00BD60A6" w:rsidRPr="003B0486">
        <w:t xml:space="preserve"> including object size limits and confidence thresholds</w:t>
      </w:r>
      <w:r w:rsidR="00BD60A6">
        <w:t>,</w:t>
      </w:r>
      <w:r w:rsidR="00BD60A6" w:rsidRPr="003B0486">
        <w:t xml:space="preserve"> according to species and image resolution </w:t>
      </w:r>
      <w:r w:rsidR="00BD60A6" w:rsidRPr="003B0486">
        <w:rPr>
          <w:b/>
          <w:bCs/>
        </w:rPr>
        <w:t>[</w:t>
      </w:r>
      <w:r w:rsidR="00BD60A6">
        <w:rPr>
          <w:b/>
          <w:bCs/>
        </w:rPr>
        <w:t>2</w:t>
      </w:r>
      <w:r w:rsidR="00BD60A6" w:rsidRPr="003B0486">
        <w:rPr>
          <w:b/>
          <w:bCs/>
        </w:rPr>
        <w:t>]</w:t>
      </w:r>
      <w:r w:rsidR="00BD60A6" w:rsidRPr="003B0486">
        <w:t>.</w:t>
      </w:r>
    </w:p>
    <w:p w14:paraId="21EA9465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BD60A6">
        <w:rPr>
          <w:highlight w:val="yellow"/>
          <w:lang w:val="en-IN"/>
        </w:rPr>
        <w:t>SCREEN</w:t>
      </w:r>
      <w:r w:rsidRPr="003B0486">
        <w:rPr>
          <w:lang w:val="en-IN"/>
        </w:rPr>
        <w:t>: Show the interface of the stomata-specific deep learning model while loading image files.</w:t>
      </w:r>
    </w:p>
    <w:p w14:paraId="57261E96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Adjust parameter settings such as object size limits and confidence thresholds in the model interface.</w:t>
      </w:r>
    </w:p>
    <w:p w14:paraId="6C704F62" w14:textId="77777777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Run automated detection to segment stomatal complexes and extract metrics such as stomatal number, area, and Feret’s diameters </w:t>
      </w:r>
      <w:r w:rsidRPr="003B0486">
        <w:rPr>
          <w:b/>
          <w:bCs/>
        </w:rPr>
        <w:t>[1]</w:t>
      </w:r>
      <w:r w:rsidRPr="003B0486">
        <w:t>.</w:t>
      </w:r>
    </w:p>
    <w:p w14:paraId="2BA25C36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Execute automated detection and display segmentation results with measured outputs.</w:t>
      </w:r>
    </w:p>
    <w:p w14:paraId="0EB855F7" w14:textId="77777777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Export segmentation masks and measurement tables for downstream analysis </w:t>
      </w:r>
      <w:r w:rsidRPr="003B0486">
        <w:rPr>
          <w:b/>
          <w:bCs/>
        </w:rPr>
        <w:t>[1]</w:t>
      </w:r>
      <w:r w:rsidRPr="003B0486">
        <w:t xml:space="preserve">. Visually inspect segmentation overlays and manually exclude incorrectly detected objects if required </w:t>
      </w:r>
      <w:r w:rsidRPr="003B0486">
        <w:rPr>
          <w:b/>
          <w:bCs/>
        </w:rPr>
        <w:t>[2]</w:t>
      </w:r>
      <w:r w:rsidRPr="003B0486">
        <w:t>.</w:t>
      </w:r>
    </w:p>
    <w:p w14:paraId="50C6B01C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>: Export segmentation masks and measurement tables from the model interface.</w:t>
      </w:r>
    </w:p>
    <w:p w14:paraId="715EF1AB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Review segmentation overlays and remove incorrectly detected objects.</w:t>
      </w:r>
    </w:p>
    <w:p w14:paraId="626A229B" w14:textId="45DC9406" w:rsidR="00C00498" w:rsidRDefault="00BD60A6" w:rsidP="00C00498">
      <w:pPr>
        <w:pStyle w:val="Narration"/>
        <w:numPr>
          <w:ilvl w:val="1"/>
          <w:numId w:val="3"/>
        </w:numPr>
      </w:pPr>
      <w:r>
        <w:rPr>
          <w:rFonts w:asciiTheme="minorHAnsi" w:hAnsiTheme="minorHAnsi" w:cstheme="minorHAnsi"/>
        </w:rPr>
        <w:t xml:space="preserve">For </w:t>
      </w:r>
      <w:r w:rsidRPr="00112A74">
        <w:rPr>
          <w:rFonts w:asciiTheme="minorHAnsi" w:hAnsiTheme="minorHAnsi" w:cstheme="minorHAnsi"/>
        </w:rPr>
        <w:t>epidermal cell segmentation</w:t>
      </w:r>
      <w:r>
        <w:rPr>
          <w:rFonts w:asciiTheme="minorHAnsi" w:hAnsiTheme="minorHAnsi" w:cstheme="minorHAnsi"/>
        </w:rPr>
        <w:t xml:space="preserve">, </w:t>
      </w:r>
      <w:r>
        <w:t>l</w:t>
      </w:r>
      <w:r w:rsidR="00C00498" w:rsidRPr="003B0486">
        <w:t xml:space="preserve">oad images into a generalist deep learning segmentation tool or a pixel-based classifier </w:t>
      </w:r>
      <w:r w:rsidR="00C00498" w:rsidRPr="003B0486">
        <w:rPr>
          <w:b/>
          <w:bCs/>
        </w:rPr>
        <w:t>[1]</w:t>
      </w:r>
      <w:r w:rsidR="00C00498" w:rsidRPr="003B0486">
        <w:t>.</w:t>
      </w:r>
    </w:p>
    <w:p w14:paraId="1CBE8D52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Show the interface of a segmentation tool or pixel-based classifier while loading image files.</w:t>
      </w:r>
    </w:p>
    <w:p w14:paraId="554043AD" w14:textId="77777777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Train or fine-tune the model using representative images with manually annotated examples of epidermal cells, cell boundaries, and background </w:t>
      </w:r>
      <w:r w:rsidRPr="003B0486">
        <w:rPr>
          <w:b/>
          <w:bCs/>
        </w:rPr>
        <w:t>[1]</w:t>
      </w:r>
      <w:r w:rsidRPr="003B0486">
        <w:t>.</w:t>
      </w:r>
    </w:p>
    <w:p w14:paraId="1D71293A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Display annotated training images and initiate model training or fine-tuning.</w:t>
      </w:r>
    </w:p>
    <w:p w14:paraId="194766B2" w14:textId="70BE2602" w:rsidR="00C00498" w:rsidRDefault="00543A61" w:rsidP="00543A61">
      <w:pPr>
        <w:pStyle w:val="Narration"/>
        <w:numPr>
          <w:ilvl w:val="1"/>
          <w:numId w:val="3"/>
        </w:numPr>
      </w:pPr>
      <w:r>
        <w:t>After preparing the images for machine learning, s</w:t>
      </w:r>
      <w:r w:rsidR="00C00498" w:rsidRPr="003B0486">
        <w:t>tart StoManager1</w:t>
      </w:r>
      <w:r w:rsidR="002F2FB9">
        <w:t xml:space="preserve"> </w:t>
      </w:r>
      <w:r w:rsidR="002F2FB9" w:rsidRPr="002F2FB9">
        <w:rPr>
          <w:i/>
          <w:iCs/>
          <w:color w:val="EE0000"/>
        </w:rPr>
        <w:t>(Sto-Manager-One)</w:t>
      </w:r>
      <w:r w:rsidR="00C00498" w:rsidRPr="003B0486">
        <w:t xml:space="preserve"> via the graphical user interface or command-line interface </w:t>
      </w:r>
      <w:r w:rsidR="00C00498" w:rsidRPr="003B0486">
        <w:rPr>
          <w:b/>
          <w:bCs/>
        </w:rPr>
        <w:t>[1]</w:t>
      </w:r>
      <w:r w:rsidR="00C00498" w:rsidRPr="003B0486">
        <w:t>.</w:t>
      </w:r>
      <w:r>
        <w:t xml:space="preserve"> </w:t>
      </w:r>
      <w:r w:rsidRPr="003B0486">
        <w:t xml:space="preserve">Choose the input directory containing leaf images </w:t>
      </w:r>
      <w:r w:rsidRPr="003B0486">
        <w:rPr>
          <w:b/>
          <w:bCs/>
        </w:rPr>
        <w:t>[</w:t>
      </w:r>
      <w:r>
        <w:rPr>
          <w:b/>
          <w:bCs/>
        </w:rPr>
        <w:t>2</w:t>
      </w:r>
      <w:r w:rsidRPr="003B0486">
        <w:rPr>
          <w:b/>
          <w:bCs/>
        </w:rPr>
        <w:t>]</w:t>
      </w:r>
      <w:r w:rsidRPr="003B0486">
        <w:t>.</w:t>
      </w:r>
    </w:p>
    <w:p w14:paraId="633B7F39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Launch StoManager1 through the graphical user interface or show command-line execution.</w:t>
      </w:r>
    </w:p>
    <w:p w14:paraId="3760EA36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>: Navigate to and select the input directory within StoManager1.</w:t>
      </w:r>
    </w:p>
    <w:p w14:paraId="1C05F09D" w14:textId="0E74A997" w:rsidR="00C00498" w:rsidRDefault="00C00498" w:rsidP="00C00498">
      <w:pPr>
        <w:pStyle w:val="Narration"/>
        <w:numPr>
          <w:ilvl w:val="1"/>
          <w:numId w:val="3"/>
        </w:numPr>
      </w:pPr>
      <w:r w:rsidRPr="003B0486">
        <w:t>For model selection, check the YOLOv8</w:t>
      </w:r>
      <w:r w:rsidR="00543A61">
        <w:t xml:space="preserve"> </w:t>
      </w:r>
      <w:r w:rsidR="00543A61" w:rsidRPr="00543A61">
        <w:rPr>
          <w:i/>
          <w:iCs/>
          <w:color w:val="EE0000"/>
        </w:rPr>
        <w:t>(Yolo-V-Eight)</w:t>
      </w:r>
      <w:r w:rsidRPr="00543A61">
        <w:rPr>
          <w:color w:val="EE0000"/>
        </w:rPr>
        <w:t xml:space="preserve"> </w:t>
      </w:r>
      <w:r w:rsidRPr="003B0486">
        <w:t xml:space="preserve">segmentation </w:t>
      </w:r>
      <w:r w:rsidR="00543A61" w:rsidRPr="003B0486">
        <w:t>extra-large</w:t>
      </w:r>
      <w:r w:rsidRPr="003B0486">
        <w:t xml:space="preserve"> model for segmentation-based detailed metrics, or leave it unchecked to use the YOLOv3 </w:t>
      </w:r>
      <w:r w:rsidRPr="003B0486">
        <w:lastRenderedPageBreak/>
        <w:t xml:space="preserve">bounding box model with fewer metrics </w:t>
      </w:r>
      <w:r w:rsidRPr="003B0486">
        <w:rPr>
          <w:b/>
          <w:bCs/>
        </w:rPr>
        <w:t>[1]</w:t>
      </w:r>
      <w:r w:rsidRPr="003B0486">
        <w:t>.</w:t>
      </w:r>
    </w:p>
    <w:p w14:paraId="2AEC6617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Toggle the YOLOv8 segmentation extra large model checkbox on and off in the model selection panel.</w:t>
      </w:r>
    </w:p>
    <w:p w14:paraId="4A155CE4" w14:textId="22297D61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Adjust detection thresholds, image resolution, mask dilation, and object size limits according to the imaging modality or species </w:t>
      </w:r>
      <w:r w:rsidRPr="003B0486">
        <w:rPr>
          <w:b/>
          <w:bCs/>
        </w:rPr>
        <w:t>[1]</w:t>
      </w:r>
      <w:r w:rsidRPr="003B0486">
        <w:t xml:space="preserve">. Use default parameters initially, then decrease the detection confidence threshold to recover more true stomata while monitoring false positives </w:t>
      </w:r>
      <w:r w:rsidRPr="003B0486">
        <w:rPr>
          <w:b/>
          <w:bCs/>
        </w:rPr>
        <w:t>[2]</w:t>
      </w:r>
      <w:r w:rsidRPr="003B0486">
        <w:t xml:space="preserve">. Increase the image resolution to improve </w:t>
      </w:r>
      <w:r w:rsidR="00543A61">
        <w:t xml:space="preserve">the </w:t>
      </w:r>
      <w:r w:rsidRPr="003B0486">
        <w:t xml:space="preserve">detection of small stomata while considering higher computational demand </w:t>
      </w:r>
      <w:r w:rsidRPr="003B0486">
        <w:rPr>
          <w:b/>
          <w:bCs/>
        </w:rPr>
        <w:t>[3]</w:t>
      </w:r>
      <w:r w:rsidRPr="003B0486">
        <w:t>.</w:t>
      </w:r>
    </w:p>
    <w:p w14:paraId="30997D2E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>: Modify detection thresholds, resolution, mask dilation, and object size parameters in the settings panel.</w:t>
      </w:r>
    </w:p>
    <w:p w14:paraId="0B642C33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>: Lower the detection confidence threshold setting and preview changes in detection results.</w:t>
      </w:r>
    </w:p>
    <w:p w14:paraId="1D0055E1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3B0486">
        <w:rPr>
          <w:lang w:val="en-IN"/>
        </w:rPr>
        <w:t>: Increase the image resolution setting and display its effect on small object detection.</w:t>
      </w:r>
    </w:p>
    <w:p w14:paraId="30EB58CE" w14:textId="0E71614C" w:rsidR="00C00498" w:rsidRDefault="00C00498" w:rsidP="00A34190">
      <w:pPr>
        <w:pStyle w:val="Narration"/>
        <w:numPr>
          <w:ilvl w:val="1"/>
          <w:numId w:val="3"/>
        </w:numPr>
      </w:pPr>
      <w:r w:rsidRPr="003B0486">
        <w:t xml:space="preserve">Run segmentation by clicking </w:t>
      </w:r>
      <w:r w:rsidRPr="003B0486">
        <w:rPr>
          <w:b/>
          <w:bCs/>
        </w:rPr>
        <w:t>Start Process</w:t>
      </w:r>
      <w:r w:rsidRPr="003B0486">
        <w:t xml:space="preserve"> to detect, segment, and measure stomata and whole stomata </w:t>
      </w:r>
      <w:r w:rsidRPr="003B0486">
        <w:rPr>
          <w:b/>
          <w:bCs/>
        </w:rPr>
        <w:t>[1]</w:t>
      </w:r>
      <w:r w:rsidRPr="003B0486">
        <w:t>.</w:t>
      </w:r>
      <w:r w:rsidR="00A34190">
        <w:t xml:space="preserve"> </w:t>
      </w:r>
      <w:r w:rsidR="00A34190" w:rsidRPr="003B0486">
        <w:t xml:space="preserve">Click </w:t>
      </w:r>
      <w:r w:rsidR="00A34190" w:rsidRPr="003B0486">
        <w:rPr>
          <w:b/>
          <w:bCs/>
        </w:rPr>
        <w:t>Statistical Analysis</w:t>
      </w:r>
      <w:r w:rsidR="00A34190" w:rsidRPr="003B0486">
        <w:t xml:space="preserve"> to process group-level statistics </w:t>
      </w:r>
      <w:r w:rsidR="00A34190" w:rsidRPr="003B0486">
        <w:rPr>
          <w:b/>
          <w:bCs/>
        </w:rPr>
        <w:t>[</w:t>
      </w:r>
      <w:r w:rsidR="00A34190">
        <w:rPr>
          <w:b/>
          <w:bCs/>
        </w:rPr>
        <w:t>2</w:t>
      </w:r>
      <w:r w:rsidR="00A34190" w:rsidRPr="003B0486">
        <w:rPr>
          <w:b/>
          <w:bCs/>
        </w:rPr>
        <w:t>]</w:t>
      </w:r>
      <w:r w:rsidR="00A34190" w:rsidRPr="003B0486">
        <w:t>.</w:t>
      </w:r>
    </w:p>
    <w:p w14:paraId="4FBA95ED" w14:textId="77777777" w:rsidR="00C00498" w:rsidRPr="00A34190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Clic</w:t>
      </w:r>
      <w:r w:rsidRPr="00A34190">
        <w:rPr>
          <w:lang w:val="en-IN"/>
        </w:rPr>
        <w:t>k Start Process in StoManager1 and display detection and segmentation in progress.</w:t>
      </w:r>
    </w:p>
    <w:p w14:paraId="2DBA52BE" w14:textId="77777777" w:rsidR="00C00498" w:rsidRPr="00A34190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A34190">
        <w:rPr>
          <w:highlight w:val="yellow"/>
          <w:lang w:val="en-IN"/>
        </w:rPr>
        <w:t>SCREEN</w:t>
      </w:r>
      <w:r w:rsidRPr="00A34190">
        <w:rPr>
          <w:lang w:val="en-IN"/>
        </w:rPr>
        <w:t>: Click Statistical Analysis and show generation of grouped statistical outputs.</w:t>
      </w:r>
    </w:p>
    <w:p w14:paraId="6004FE97" w14:textId="26F2422E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Collect the results saved to the specified output path </w:t>
      </w:r>
      <w:r w:rsidRPr="003B0486">
        <w:rPr>
          <w:b/>
          <w:bCs/>
        </w:rPr>
        <w:t>[1]</w:t>
      </w:r>
      <w:r w:rsidRPr="003B0486">
        <w:t xml:space="preserve">. Review the generated comma-separated value files containing per-object and summary metrics along with masks and result images </w:t>
      </w:r>
      <w:r w:rsidRPr="003B0486">
        <w:rPr>
          <w:b/>
          <w:bCs/>
        </w:rPr>
        <w:t>[2]</w:t>
      </w:r>
      <w:r w:rsidRPr="003B0486">
        <w:t>.</w:t>
      </w:r>
    </w:p>
    <w:p w14:paraId="3AA7D035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FE168C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Navigate to the output directory and open saved result folders.</w:t>
      </w:r>
    </w:p>
    <w:p w14:paraId="52EB4391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FE168C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Display comma-separated value files, segmentation masks, and result images.</w:t>
      </w:r>
    </w:p>
    <w:p w14:paraId="268BE200" w14:textId="77777777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Launch batch processing to process multiple images </w:t>
      </w:r>
      <w:r w:rsidRPr="003B0486">
        <w:rPr>
          <w:b/>
          <w:bCs/>
        </w:rPr>
        <w:t>[1]</w:t>
      </w:r>
      <w:r w:rsidRPr="003B0486">
        <w:t>.</w:t>
      </w:r>
    </w:p>
    <w:p w14:paraId="5F69E90C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FE168C">
        <w:rPr>
          <w:highlight w:val="yellow"/>
          <w:lang w:val="en-IN"/>
        </w:rPr>
        <w:t>SCREEN</w:t>
      </w:r>
      <w:r w:rsidRPr="003B0486">
        <w:rPr>
          <w:lang w:val="en-IN"/>
        </w:rPr>
        <w:t>: Initiate batch processing within StoManager1.</w:t>
      </w:r>
    </w:p>
    <w:p w14:paraId="7D1E6366" w14:textId="36E1A43F" w:rsidR="00C00498" w:rsidRDefault="00C00498" w:rsidP="00C00498">
      <w:pPr>
        <w:pStyle w:val="Narration"/>
        <w:numPr>
          <w:ilvl w:val="1"/>
          <w:numId w:val="3"/>
        </w:numPr>
      </w:pPr>
      <w:r w:rsidRPr="003B0486">
        <w:t>Upon completion, collect the outputs</w:t>
      </w:r>
      <w:r w:rsidR="006A4527">
        <w:t>,</w:t>
      </w:r>
      <w:r w:rsidRPr="003B0486">
        <w:t xml:space="preserve"> including segmentation masks and per-image comma-separated value result files </w:t>
      </w:r>
      <w:r w:rsidRPr="003B0486">
        <w:rPr>
          <w:b/>
          <w:bCs/>
        </w:rPr>
        <w:t>[1]</w:t>
      </w:r>
      <w:r w:rsidRPr="003B0486">
        <w:t>. Review outputs per image</w:t>
      </w:r>
      <w:r w:rsidR="00FE168C">
        <w:t>,</w:t>
      </w:r>
      <w:r w:rsidRPr="003B0486">
        <w:t xml:space="preserve"> including stomatal number, stomatal area, Feret’s diameter maximum and minimum, guard cell metrics, aggregation indices, evenness, divergence indices, and pore to guard cell ratios </w:t>
      </w:r>
      <w:r w:rsidRPr="003B0486">
        <w:rPr>
          <w:b/>
          <w:bCs/>
        </w:rPr>
        <w:t>[2]</w:t>
      </w:r>
      <w:r w:rsidRPr="003B0486">
        <w:t>.</w:t>
      </w:r>
    </w:p>
    <w:p w14:paraId="11D82B6E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FE168C">
        <w:rPr>
          <w:highlight w:val="yellow"/>
          <w:lang w:val="en-IN"/>
        </w:rPr>
        <w:t>SCREEN</w:t>
      </w:r>
      <w:r w:rsidRPr="003B0486">
        <w:rPr>
          <w:lang w:val="en-IN"/>
        </w:rPr>
        <w:t>: Open output folders showing segmentation masks and per-image result files.</w:t>
      </w:r>
    </w:p>
    <w:p w14:paraId="2D06D9AD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FE168C">
        <w:rPr>
          <w:highlight w:val="yellow"/>
          <w:lang w:val="en-IN"/>
        </w:rPr>
        <w:t>SCREEN</w:t>
      </w:r>
      <w:r w:rsidRPr="003B0486">
        <w:rPr>
          <w:lang w:val="en-IN"/>
        </w:rPr>
        <w:t>: Display contents of a result file with listed stomatal metrics.</w:t>
      </w:r>
    </w:p>
    <w:p w14:paraId="7AD99CF5" w14:textId="77777777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Review outputs using Excel, R, or Python for further statistical analysis and visualization </w:t>
      </w:r>
      <w:r w:rsidRPr="003B0486">
        <w:rPr>
          <w:b/>
          <w:bCs/>
        </w:rPr>
        <w:lastRenderedPageBreak/>
        <w:t>[1]</w:t>
      </w:r>
      <w:r w:rsidRPr="003B0486">
        <w:t>.</w:t>
      </w:r>
    </w:p>
    <w:p w14:paraId="09675E6A" w14:textId="6193D0A5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F16E51">
        <w:rPr>
          <w:highlight w:val="yellow"/>
          <w:lang w:val="en-IN"/>
        </w:rPr>
        <w:t>SCREEN:</w:t>
      </w:r>
      <w:r w:rsidRPr="003B0486">
        <w:rPr>
          <w:lang w:val="en-IN"/>
        </w:rPr>
        <w:t xml:space="preserve"> Open result files in Excel, R, or Python.</w:t>
      </w:r>
    </w:p>
    <w:p w14:paraId="3E88827D" w14:textId="77777777" w:rsidR="001A7955" w:rsidRDefault="001A795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7421E1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D8E731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36905">
        <w:rPr>
          <w:rFonts w:eastAsia="Times New Roman" w:cstheme="minorHAnsi"/>
          <w:bCs/>
        </w:rPr>
        <w:t>179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1C654D1D" w14:textId="0202F06E" w:rsidR="00985FE6" w:rsidRPr="001A7955" w:rsidRDefault="00EE6470" w:rsidP="001A795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C6C7FD2" w14:textId="7CD2F085" w:rsidR="00FE168C" w:rsidRDefault="00FE168C" w:rsidP="00FE168C">
      <w:pPr>
        <w:pStyle w:val="Narration"/>
        <w:numPr>
          <w:ilvl w:val="1"/>
          <w:numId w:val="3"/>
        </w:numPr>
      </w:pPr>
      <w:r w:rsidRPr="004B2F05">
        <w:t xml:space="preserve">Cleared samples provided sharper cell boundaries and clearer visualization of guard cell shape and pore aperture compared to peeled samples </w:t>
      </w:r>
      <w:r w:rsidRPr="00FE168C">
        <w:rPr>
          <w:b/>
          <w:bCs/>
        </w:rPr>
        <w:t>[1].</w:t>
      </w:r>
    </w:p>
    <w:p w14:paraId="497090B4" w14:textId="77777777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4. </w:t>
      </w:r>
      <w:r w:rsidRPr="00FE168C">
        <w:rPr>
          <w:i/>
          <w:iCs/>
          <w:color w:val="3333FF"/>
          <w:lang w:val="en-IN"/>
        </w:rPr>
        <w:t>Video editor: Show the panel labeled “Cleared” with clearly defined cell outlines</w:t>
      </w:r>
    </w:p>
    <w:p w14:paraId="1371188D" w14:textId="48F58860" w:rsidR="00FE168C" w:rsidRDefault="00FE168C" w:rsidP="001A7955">
      <w:pPr>
        <w:pStyle w:val="Narration"/>
        <w:numPr>
          <w:ilvl w:val="1"/>
          <w:numId w:val="3"/>
        </w:numPr>
      </w:pPr>
      <w:r w:rsidRPr="004B2F05">
        <w:t xml:space="preserve">In </w:t>
      </w:r>
      <w:r w:rsidRPr="00112A74">
        <w:rPr>
          <w:rFonts w:asciiTheme="minorHAnsi" w:hAnsiTheme="minorHAnsi" w:cstheme="minorHAnsi"/>
          <w:i/>
          <w:iCs/>
        </w:rPr>
        <w:t>Fraxinus</w:t>
      </w:r>
      <w:r w:rsidRPr="004B2F05">
        <w:t xml:space="preserve"> </w:t>
      </w:r>
      <w:r w:rsidRPr="00FE168C">
        <w:rPr>
          <w:i/>
          <w:iCs/>
        </w:rPr>
        <w:t>excelsior,</w:t>
      </w:r>
      <w:r w:rsidRPr="004B2F05">
        <w:t xml:space="preserve"> average stomatal area and stomatal width were significantly higher in cleared samples than in peeled samples </w:t>
      </w:r>
      <w:r w:rsidRPr="00FE168C">
        <w:rPr>
          <w:b/>
          <w:bCs/>
        </w:rPr>
        <w:t>[1].</w:t>
      </w:r>
      <w:r w:rsidR="001A7955">
        <w:rPr>
          <w:b/>
          <w:bCs/>
        </w:rPr>
        <w:t xml:space="preserve"> </w:t>
      </w:r>
      <w:r w:rsidR="001A7955" w:rsidRPr="004B2F05">
        <w:t xml:space="preserve">In </w:t>
      </w:r>
      <w:r w:rsidR="001A7955" w:rsidRPr="00112A74">
        <w:rPr>
          <w:rFonts w:asciiTheme="minorHAnsi" w:hAnsiTheme="minorHAnsi" w:cstheme="minorHAnsi"/>
          <w:i/>
          <w:iCs/>
        </w:rPr>
        <w:t>Taraxacum</w:t>
      </w:r>
      <w:r w:rsidR="001A7955" w:rsidRPr="00246C97">
        <w:rPr>
          <w:i/>
          <w:iCs/>
        </w:rPr>
        <w:t xml:space="preserve"> officinale</w:t>
      </w:r>
      <w:r w:rsidR="001A7955" w:rsidRPr="004B2F05">
        <w:t xml:space="preserve">, stomatal area and stomatal width were not significantly different between cleared and peeled samples </w:t>
      </w:r>
      <w:r w:rsidR="001A7955" w:rsidRPr="009E1AA7">
        <w:rPr>
          <w:b/>
          <w:bCs/>
        </w:rPr>
        <w:t>[</w:t>
      </w:r>
      <w:r w:rsidR="001A7955">
        <w:rPr>
          <w:b/>
          <w:bCs/>
        </w:rPr>
        <w:t>2</w:t>
      </w:r>
      <w:r w:rsidR="001A7955" w:rsidRPr="009E1AA7">
        <w:rPr>
          <w:b/>
          <w:bCs/>
        </w:rPr>
        <w:t>].</w:t>
      </w:r>
    </w:p>
    <w:p w14:paraId="74C797EF" w14:textId="15D5BC9D" w:rsidR="00FE168C" w:rsidRPr="00FE168C" w:rsidRDefault="00FE168C" w:rsidP="00FE168C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4B2F05">
        <w:rPr>
          <w:lang w:val="en-IN"/>
        </w:rPr>
        <w:t>LAB MEDIA: Figure 5A</w:t>
      </w:r>
      <w:r>
        <w:rPr>
          <w:lang w:val="en-IN"/>
        </w:rPr>
        <w:t xml:space="preserve"> and B</w:t>
      </w:r>
      <w:r w:rsidRPr="004B2F05">
        <w:rPr>
          <w:lang w:val="en-IN"/>
        </w:rPr>
        <w:t xml:space="preserve">. </w:t>
      </w:r>
      <w:r w:rsidRPr="00FE168C">
        <w:rPr>
          <w:i/>
          <w:iCs/>
          <w:color w:val="3333FF"/>
          <w:lang w:val="en-IN"/>
        </w:rPr>
        <w:t>Video editor: Highlight the box for “Cleared” under F. excelsior showing higher stomatal area</w:t>
      </w:r>
      <w:r w:rsidR="00CC401E">
        <w:rPr>
          <w:i/>
          <w:iCs/>
          <w:color w:val="3333FF"/>
          <w:lang w:val="en-IN"/>
        </w:rPr>
        <w:t xml:space="preserve"> and width</w:t>
      </w:r>
    </w:p>
    <w:p w14:paraId="4E3ED183" w14:textId="43F2DC28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>LAB MEDIA: Figure 5A</w:t>
      </w:r>
      <w:r w:rsidR="009E1AA7">
        <w:rPr>
          <w:lang w:val="en-IN"/>
        </w:rPr>
        <w:t xml:space="preserve"> and B</w:t>
      </w:r>
      <w:r w:rsidRPr="004B2F05">
        <w:rPr>
          <w:lang w:val="en-IN"/>
        </w:rPr>
        <w:t xml:space="preserve">. </w:t>
      </w:r>
      <w:r w:rsidRPr="009E1AA7">
        <w:rPr>
          <w:i/>
          <w:iCs/>
          <w:color w:val="3333FF"/>
          <w:lang w:val="en-IN"/>
        </w:rPr>
        <w:t>Video editor: Highlight both “Cleared” and “Peel” boxes under T. officinale showing similar stomatal area</w:t>
      </w:r>
      <w:r w:rsidR="009E1AA7" w:rsidRPr="009E1AA7">
        <w:rPr>
          <w:i/>
          <w:iCs/>
          <w:color w:val="3333FF"/>
          <w:lang w:val="en-IN"/>
        </w:rPr>
        <w:t xml:space="preserve"> and stomatal width</w:t>
      </w:r>
    </w:p>
    <w:p w14:paraId="06079E6E" w14:textId="401E9EF4" w:rsidR="00FE168C" w:rsidRDefault="00FE168C" w:rsidP="009E1AA7">
      <w:pPr>
        <w:pStyle w:val="Narration"/>
        <w:numPr>
          <w:ilvl w:val="1"/>
          <w:numId w:val="3"/>
        </w:numPr>
      </w:pPr>
      <w:r w:rsidRPr="004B2F05">
        <w:t xml:space="preserve">Stomatal density was significantly higher in peeled samples of </w:t>
      </w:r>
      <w:r w:rsidR="00CC401E" w:rsidRPr="00112A74">
        <w:rPr>
          <w:rFonts w:asciiTheme="minorHAnsi" w:hAnsiTheme="minorHAnsi" w:cstheme="minorHAnsi"/>
          <w:i/>
          <w:iCs/>
        </w:rPr>
        <w:t>Fraxinus</w:t>
      </w:r>
      <w:r w:rsidR="00CC401E" w:rsidRPr="004B2F05">
        <w:t xml:space="preserve"> </w:t>
      </w:r>
      <w:r w:rsidR="00CC401E" w:rsidRPr="00FE168C">
        <w:rPr>
          <w:i/>
          <w:iCs/>
        </w:rPr>
        <w:t>excelsior</w:t>
      </w:r>
      <w:r w:rsidRPr="004B2F05">
        <w:t xml:space="preserve">, while no method effect was detected in </w:t>
      </w:r>
      <w:r w:rsidR="00CC401E" w:rsidRPr="00112A74">
        <w:rPr>
          <w:rFonts w:asciiTheme="minorHAnsi" w:hAnsiTheme="minorHAnsi" w:cstheme="minorHAnsi"/>
          <w:i/>
          <w:iCs/>
        </w:rPr>
        <w:t>Taraxacum</w:t>
      </w:r>
      <w:r w:rsidR="00CC401E" w:rsidRPr="00246C97">
        <w:rPr>
          <w:i/>
          <w:iCs/>
        </w:rPr>
        <w:t xml:space="preserve"> officinale</w:t>
      </w:r>
      <w:r w:rsidR="00CC401E">
        <w:rPr>
          <w:i/>
          <w:iCs/>
        </w:rPr>
        <w:t xml:space="preserve"> </w:t>
      </w:r>
      <w:r w:rsidRPr="009E1AA7">
        <w:rPr>
          <w:b/>
          <w:bCs/>
        </w:rPr>
        <w:t>[1].</w:t>
      </w:r>
      <w:r w:rsidR="009E1AA7">
        <w:t xml:space="preserve"> </w:t>
      </w:r>
      <w:r w:rsidR="009E1AA7" w:rsidRPr="004B2F05">
        <w:t xml:space="preserve">Epidermal cell area did not differ between preparation methods in either species </w:t>
      </w:r>
      <w:r w:rsidR="009E1AA7" w:rsidRPr="009E1AA7">
        <w:rPr>
          <w:b/>
          <w:bCs/>
        </w:rPr>
        <w:t>[2].</w:t>
      </w:r>
    </w:p>
    <w:p w14:paraId="4AB2B9EB" w14:textId="078A587D" w:rsidR="009E1AA7" w:rsidRDefault="00FE168C" w:rsidP="009E1AA7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5C. </w:t>
      </w:r>
      <w:r w:rsidR="00CC401E" w:rsidRPr="00FE168C">
        <w:rPr>
          <w:i/>
          <w:iCs/>
          <w:color w:val="3333FF"/>
          <w:lang w:val="en-IN"/>
        </w:rPr>
        <w:t>Video editor: Highlight the box for “</w:t>
      </w:r>
      <w:r w:rsidR="00CC401E">
        <w:rPr>
          <w:i/>
          <w:iCs/>
          <w:color w:val="3333FF"/>
          <w:lang w:val="en-IN"/>
        </w:rPr>
        <w:t>Peeled</w:t>
      </w:r>
      <w:r w:rsidR="00CC401E" w:rsidRPr="00FE168C">
        <w:rPr>
          <w:i/>
          <w:iCs/>
          <w:color w:val="3333FF"/>
          <w:lang w:val="en-IN"/>
        </w:rPr>
        <w:t xml:space="preserve">” under F. excelsior </w:t>
      </w:r>
    </w:p>
    <w:p w14:paraId="2F9FA534" w14:textId="493AB238" w:rsidR="00FE168C" w:rsidRPr="004B2F05" w:rsidRDefault="00FE168C" w:rsidP="009E1AA7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5D. </w:t>
      </w:r>
    </w:p>
    <w:p w14:paraId="1A91907D" w14:textId="1D660C00" w:rsidR="00FE168C" w:rsidRDefault="00FE168C" w:rsidP="00FE168C">
      <w:pPr>
        <w:pStyle w:val="Narration"/>
        <w:numPr>
          <w:ilvl w:val="1"/>
          <w:numId w:val="3"/>
        </w:numPr>
      </w:pPr>
      <w:r w:rsidRPr="004B2F05">
        <w:t xml:space="preserve">Epidermal cell density was slightly higher in peeled samples of </w:t>
      </w:r>
      <w:r w:rsidR="00CC401E" w:rsidRPr="00112A74">
        <w:rPr>
          <w:rFonts w:asciiTheme="minorHAnsi" w:hAnsiTheme="minorHAnsi" w:cstheme="minorHAnsi"/>
          <w:i/>
          <w:iCs/>
        </w:rPr>
        <w:t>Fraxinus</w:t>
      </w:r>
      <w:r w:rsidR="00CC401E" w:rsidRPr="004B2F05">
        <w:t xml:space="preserve"> </w:t>
      </w:r>
      <w:r w:rsidR="00CC401E" w:rsidRPr="00FE168C">
        <w:rPr>
          <w:i/>
          <w:iCs/>
        </w:rPr>
        <w:t>excelsior</w:t>
      </w:r>
      <w:r w:rsidR="00CC401E">
        <w:rPr>
          <w:i/>
          <w:iCs/>
        </w:rPr>
        <w:t xml:space="preserve"> </w:t>
      </w:r>
      <w:r w:rsidR="009E1AA7" w:rsidRPr="009E1AA7">
        <w:rPr>
          <w:b/>
          <w:bCs/>
        </w:rPr>
        <w:t>[</w:t>
      </w:r>
      <w:r w:rsidRPr="009E1AA7">
        <w:rPr>
          <w:b/>
          <w:bCs/>
        </w:rPr>
        <w:t>1].</w:t>
      </w:r>
    </w:p>
    <w:p w14:paraId="5D60C1A8" w14:textId="77777777" w:rsidR="00FE168C" w:rsidRPr="004B2F05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5E. </w:t>
      </w:r>
      <w:r w:rsidRPr="009E1AA7">
        <w:rPr>
          <w:i/>
          <w:iCs/>
          <w:color w:val="3333FF"/>
          <w:lang w:val="en-IN"/>
        </w:rPr>
        <w:t>Video editor: Highlight the “Peel” box under F. excelsior showing a slightly higher value</w:t>
      </w:r>
    </w:p>
    <w:p w14:paraId="63F2375A" w14:textId="264E92CD" w:rsidR="00FE168C" w:rsidRDefault="00FE168C" w:rsidP="00FE168C">
      <w:pPr>
        <w:pStyle w:val="Narration"/>
        <w:numPr>
          <w:ilvl w:val="1"/>
          <w:numId w:val="3"/>
        </w:numPr>
      </w:pPr>
      <w:r w:rsidRPr="004B2F05">
        <w:t xml:space="preserve">The stomata-specific model detected stomata more reliably on peeled images compared to cleared images </w:t>
      </w:r>
      <w:r w:rsidRPr="009E1AA7">
        <w:rPr>
          <w:b/>
          <w:bCs/>
        </w:rPr>
        <w:t>[1].</w:t>
      </w:r>
    </w:p>
    <w:p w14:paraId="5E42520F" w14:textId="67F213E6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>LAB MEDIA: Figure 6</w:t>
      </w:r>
      <w:r w:rsidR="009E1AA7">
        <w:rPr>
          <w:lang w:val="en-IN"/>
        </w:rPr>
        <w:t xml:space="preserve"> and 7</w:t>
      </w:r>
      <w:r w:rsidRPr="004B2F05">
        <w:rPr>
          <w:lang w:val="en-IN"/>
        </w:rPr>
        <w:t xml:space="preserve">. </w:t>
      </w:r>
      <w:r w:rsidRPr="009E1AA7">
        <w:rPr>
          <w:i/>
          <w:iCs/>
          <w:color w:val="3333FF"/>
          <w:lang w:val="en-IN"/>
        </w:rPr>
        <w:t xml:space="preserve">Video editor: Show red detection boxes marking stomata </w:t>
      </w:r>
    </w:p>
    <w:p w14:paraId="543C9BAD" w14:textId="5BB23D88" w:rsidR="00FE168C" w:rsidRPr="009E1AA7" w:rsidRDefault="00FE168C" w:rsidP="00FE168C">
      <w:pPr>
        <w:pStyle w:val="Narration"/>
        <w:numPr>
          <w:ilvl w:val="1"/>
          <w:numId w:val="3"/>
        </w:numPr>
        <w:rPr>
          <w:b/>
          <w:bCs/>
        </w:rPr>
      </w:pPr>
      <w:r w:rsidRPr="004B2F05">
        <w:t xml:space="preserve">In </w:t>
      </w:r>
      <w:r w:rsidR="00CC401E" w:rsidRPr="00112A74">
        <w:rPr>
          <w:rFonts w:asciiTheme="minorHAnsi" w:hAnsiTheme="minorHAnsi" w:cstheme="minorHAnsi"/>
          <w:i/>
          <w:iCs/>
        </w:rPr>
        <w:t>Taraxacum</w:t>
      </w:r>
      <w:r w:rsidR="00CC401E" w:rsidRPr="00246C97">
        <w:rPr>
          <w:i/>
          <w:iCs/>
        </w:rPr>
        <w:t xml:space="preserve"> officinale</w:t>
      </w:r>
      <w:r w:rsidRPr="004B2F05">
        <w:t xml:space="preserve">, the model detected stomatal presence and density across preparation methods, but values differed significantly from manual measurements </w:t>
      </w:r>
      <w:r w:rsidRPr="009E1AA7">
        <w:rPr>
          <w:b/>
          <w:bCs/>
        </w:rPr>
        <w:t>[1].</w:t>
      </w:r>
    </w:p>
    <w:p w14:paraId="342D0CB2" w14:textId="77777777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8. </w:t>
      </w:r>
      <w:r w:rsidRPr="009E1AA7">
        <w:rPr>
          <w:i/>
          <w:iCs/>
          <w:color w:val="3333FF"/>
          <w:lang w:val="en-IN"/>
        </w:rPr>
        <w:t>Video editor: Highlight both “Peel” and “Cleared” panels under T. officinale showing detected values</w:t>
      </w:r>
    </w:p>
    <w:p w14:paraId="3F4CE221" w14:textId="15224A12" w:rsidR="00FE168C" w:rsidRPr="00CC401E" w:rsidRDefault="00FE168C" w:rsidP="00FE168C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4B2F05">
        <w:rPr>
          <w:lang w:val="en-IN"/>
        </w:rPr>
        <w:t xml:space="preserve">LAB MEDIA: Table 2. </w:t>
      </w:r>
      <w:r w:rsidRPr="00CC401E">
        <w:rPr>
          <w:i/>
          <w:iCs/>
          <w:color w:val="3333FF"/>
          <w:lang w:val="en-IN"/>
        </w:rPr>
        <w:t>Video editor: Highlight the c</w:t>
      </w:r>
      <w:r w:rsidR="00CC401E" w:rsidRPr="00CC401E">
        <w:rPr>
          <w:i/>
          <w:iCs/>
          <w:color w:val="3333FF"/>
          <w:lang w:val="en-IN"/>
        </w:rPr>
        <w:t>olumns labelled “Man” and “AI”</w:t>
      </w:r>
    </w:p>
    <w:p w14:paraId="4F77DF1B" w14:textId="7E41B878" w:rsidR="00FE168C" w:rsidRPr="009E1AA7" w:rsidRDefault="00FE168C" w:rsidP="00FE168C">
      <w:pPr>
        <w:pStyle w:val="Narration"/>
        <w:numPr>
          <w:ilvl w:val="1"/>
          <w:numId w:val="3"/>
        </w:numPr>
        <w:rPr>
          <w:b/>
          <w:bCs/>
        </w:rPr>
      </w:pPr>
      <w:r w:rsidRPr="004B2F05">
        <w:t xml:space="preserve">In </w:t>
      </w:r>
      <w:r w:rsidR="00CC401E" w:rsidRPr="00112A74">
        <w:rPr>
          <w:rFonts w:asciiTheme="minorHAnsi" w:hAnsiTheme="minorHAnsi" w:cstheme="minorHAnsi"/>
          <w:i/>
          <w:iCs/>
        </w:rPr>
        <w:t>Fraxinus</w:t>
      </w:r>
      <w:r w:rsidR="00CC401E" w:rsidRPr="004B2F05">
        <w:t xml:space="preserve"> </w:t>
      </w:r>
      <w:r w:rsidR="00CC401E" w:rsidRPr="00FE168C">
        <w:rPr>
          <w:i/>
          <w:iCs/>
        </w:rPr>
        <w:t>excelsior</w:t>
      </w:r>
      <w:r w:rsidRPr="004B2F05">
        <w:t xml:space="preserve">, detection was limited to the abaxial surface and was inconsistent in cleared samples with frequent false positives </w:t>
      </w:r>
      <w:r w:rsidR="009E1AA7" w:rsidRPr="009E1AA7">
        <w:rPr>
          <w:b/>
          <w:bCs/>
        </w:rPr>
        <w:t>[1]</w:t>
      </w:r>
    </w:p>
    <w:p w14:paraId="44B6EC2B" w14:textId="77777777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lastRenderedPageBreak/>
        <w:t xml:space="preserve">LAB MEDIA: Figure 8. </w:t>
      </w:r>
      <w:r w:rsidRPr="00CC401E">
        <w:rPr>
          <w:i/>
          <w:iCs/>
          <w:color w:val="3333FF"/>
          <w:lang w:val="en-IN"/>
        </w:rPr>
        <w:t>Video editor: Highlight the abaxial panel under F. excelsior</w:t>
      </w:r>
    </w:p>
    <w:p w14:paraId="008A9291" w14:textId="3C28CA90" w:rsidR="00FE168C" w:rsidRPr="00CC401E" w:rsidRDefault="00FE168C" w:rsidP="00FE168C">
      <w:pPr>
        <w:pStyle w:val="Narration"/>
        <w:numPr>
          <w:ilvl w:val="1"/>
          <w:numId w:val="3"/>
        </w:numPr>
        <w:rPr>
          <w:b/>
          <w:bCs/>
        </w:rPr>
      </w:pPr>
      <w:r w:rsidRPr="004B2F05">
        <w:t xml:space="preserve">Both tools produced numerous false positives, especially under low-contrast or blurred conditions where contours were indistinct </w:t>
      </w:r>
      <w:r w:rsidRPr="00CC401E">
        <w:rPr>
          <w:b/>
          <w:bCs/>
        </w:rPr>
        <w:t>[1]</w:t>
      </w:r>
      <w:r w:rsidR="00CC401E" w:rsidRPr="00CC401E">
        <w:rPr>
          <w:b/>
          <w:bCs/>
        </w:rPr>
        <w:t>.</w:t>
      </w:r>
    </w:p>
    <w:p w14:paraId="5F258749" w14:textId="56D664D2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10. </w:t>
      </w:r>
    </w:p>
    <w:p w14:paraId="1F9D47E0" w14:textId="77777777" w:rsidR="00FE168C" w:rsidRPr="00080906" w:rsidRDefault="00FE168C" w:rsidP="00FE168C">
      <w:pPr>
        <w:rPr>
          <w:lang w:val="en-IN"/>
        </w:rPr>
      </w:pPr>
    </w:p>
    <w:p w14:paraId="34AF0C15" w14:textId="77777777" w:rsidR="00FE168C" w:rsidRPr="00FE168C" w:rsidRDefault="00FE168C" w:rsidP="00CC401E">
      <w:pPr>
        <w:pStyle w:val="Narration"/>
        <w:ind w:firstLine="0"/>
        <w:rPr>
          <w:b/>
          <w:bCs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4-07T22:45:00Z" w:initials="PS">
    <w:p w14:paraId="01079904" w14:textId="77777777" w:rsidR="001A7955" w:rsidRDefault="001A7955" w:rsidP="001A795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a probable filming date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0799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D75E7B" w16cex:dateUtc="2026-04-07T17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079904" w16cid:durableId="1CD75E7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17395" w14:textId="77777777" w:rsidR="008551B3" w:rsidRDefault="008551B3">
      <w:r>
        <w:separator/>
      </w:r>
    </w:p>
    <w:p w14:paraId="2FEBE29D" w14:textId="77777777" w:rsidR="008551B3" w:rsidRDefault="008551B3"/>
  </w:endnote>
  <w:endnote w:type="continuationSeparator" w:id="0">
    <w:p w14:paraId="3D97A461" w14:textId="77777777" w:rsidR="008551B3" w:rsidRDefault="008551B3">
      <w:r>
        <w:continuationSeparator/>
      </w:r>
    </w:p>
    <w:p w14:paraId="7D8A02C3" w14:textId="77777777" w:rsidR="008551B3" w:rsidRDefault="008551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2DD03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70E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AB824" w14:textId="77777777" w:rsidR="008551B3" w:rsidRDefault="008551B3">
      <w:r>
        <w:separator/>
      </w:r>
    </w:p>
    <w:p w14:paraId="69E6EEFA" w14:textId="77777777" w:rsidR="008551B3" w:rsidRDefault="008551B3"/>
  </w:footnote>
  <w:footnote w:type="continuationSeparator" w:id="0">
    <w:p w14:paraId="2FEB92AA" w14:textId="77777777" w:rsidR="008551B3" w:rsidRDefault="008551B3">
      <w:r>
        <w:continuationSeparator/>
      </w:r>
    </w:p>
    <w:p w14:paraId="7B664A1D" w14:textId="77777777" w:rsidR="008551B3" w:rsidRDefault="008551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EA134B"/>
    <w:multiLevelType w:val="multilevel"/>
    <w:tmpl w:val="BFACA0B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637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982275935">
    <w:abstractNumId w:val="1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7955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01D"/>
    <w:rsid w:val="00214268"/>
    <w:rsid w:val="002152AB"/>
    <w:rsid w:val="00226089"/>
    <w:rsid w:val="002373DD"/>
    <w:rsid w:val="002422D6"/>
    <w:rsid w:val="00244CDB"/>
    <w:rsid w:val="00246C97"/>
    <w:rsid w:val="00247BFF"/>
    <w:rsid w:val="0025310D"/>
    <w:rsid w:val="002544F1"/>
    <w:rsid w:val="002553AE"/>
    <w:rsid w:val="002617AD"/>
    <w:rsid w:val="00262BF8"/>
    <w:rsid w:val="00264483"/>
    <w:rsid w:val="00264B3C"/>
    <w:rsid w:val="00265C44"/>
    <w:rsid w:val="00265EAD"/>
    <w:rsid w:val="00265F76"/>
    <w:rsid w:val="00270BB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2FB9"/>
    <w:rsid w:val="002F3829"/>
    <w:rsid w:val="002F38CF"/>
    <w:rsid w:val="002F7F85"/>
    <w:rsid w:val="003036C1"/>
    <w:rsid w:val="00305187"/>
    <w:rsid w:val="0030618C"/>
    <w:rsid w:val="003070E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7E8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3A61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4527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1B3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9A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1AA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190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0A6"/>
    <w:rsid w:val="00BE051D"/>
    <w:rsid w:val="00BE756D"/>
    <w:rsid w:val="00BF2674"/>
    <w:rsid w:val="00BF2B34"/>
    <w:rsid w:val="00BF30B7"/>
    <w:rsid w:val="00BF3754"/>
    <w:rsid w:val="00C004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401E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6905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EBA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6E51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68C"/>
    <w:rsid w:val="00FF25E5"/>
    <w:rsid w:val="00FF34BC"/>
    <w:rsid w:val="00FF431E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ina.tosens@emu.ee" TargetMode="External"/><Relationship Id="rId13" Type="http://schemas.openxmlformats.org/officeDocument/2006/relationships/hyperlink" Target="mailto:tiina.tosens@emu.ee" TargetMode="External"/><Relationship Id="rId18" Type="http://schemas.microsoft.com/office/2016/09/relationships/commentsIds" Target="commentsIds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232623%20" TargetMode="External"/><Relationship Id="rId7" Type="http://schemas.openxmlformats.org/officeDocument/2006/relationships/hyperlink" Target="https://review.jove.com/account/file-uploader?src=21232623%20" TargetMode="External"/><Relationship Id="rId12" Type="http://schemas.openxmlformats.org/officeDocument/2006/relationships/hyperlink" Target="mailto:riccardo.scodeller@emu.ee" TargetMode="External"/><Relationship Id="rId17" Type="http://schemas.microsoft.com/office/2011/relationships/commentsExtended" Target="commentsExtended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mailto:utkarsh.khare@jove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vian.kuusk@emu.ee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mailto:ulo.niinemets@emu.ee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liisa.kybarsepp@metk.agri.ee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4097F9EFE784AB2B188E88C64E25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5EE3C-0D60-4324-9002-74108D5A8AFB}"/>
      </w:docPartPr>
      <w:docPartBody>
        <w:p w:rsidR="00000000" w:rsidRDefault="001E5667" w:rsidP="001E5667">
          <w:pPr>
            <w:pStyle w:val="84097F9EFE784AB2B188E88C64E257A7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0996BF8BBDF4F9282FD35CE44F6E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40EB7-EEB4-48E6-AFB5-2DA48061C62A}"/>
      </w:docPartPr>
      <w:docPartBody>
        <w:p w:rsidR="00000000" w:rsidRDefault="001E5667" w:rsidP="001E5667">
          <w:pPr>
            <w:pStyle w:val="B0996BF8BBDF4F9282FD35CE44F6E4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AE04A10E2FD5493395ECBCDE2EBA1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7382C-40B0-44A7-ACCA-4701BA06A484}"/>
      </w:docPartPr>
      <w:docPartBody>
        <w:p w:rsidR="00000000" w:rsidRDefault="001E5667" w:rsidP="001E5667">
          <w:pPr>
            <w:pStyle w:val="AE04A10E2FD5493395ECBCDE2EBA16F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1DA29D3617E4391AF686C8C78C5C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5A8A7-A52E-4711-A518-157551B81086}"/>
      </w:docPartPr>
      <w:docPartBody>
        <w:p w:rsidR="00000000" w:rsidRDefault="001E5667" w:rsidP="001E5667">
          <w:pPr>
            <w:pStyle w:val="31DA29D3617E4391AF686C8C78C5CEB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E5667"/>
    <w:rsid w:val="001F6C86"/>
    <w:rsid w:val="002373DD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91262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6F1009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C9CA1FAA402412F95D42D11F3EAAF2E">
    <w:name w:val="9C9CA1FAA402412F95D42D11F3EAAF2E"/>
    <w:rsid w:val="001E566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8394036E82F4A1898B20F3296F951C0">
    <w:name w:val="08394036E82F4A1898B20F3296F951C0"/>
    <w:rsid w:val="001E566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4886DBEF40F4064A5E8542F0F98FFB2">
    <w:name w:val="14886DBEF40F4064A5E8542F0F98FFB2"/>
    <w:rsid w:val="001E566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F004005C764B2D891D6A424A61164F">
    <w:name w:val="3EF004005C764B2D891D6A424A61164F"/>
    <w:rsid w:val="001E566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097F9EFE784AB2B188E88C64E257A7">
    <w:name w:val="84097F9EFE784AB2B188E88C64E257A7"/>
    <w:rsid w:val="001E566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996BF8BBDF4F9282FD35CE44F6E401">
    <w:name w:val="B0996BF8BBDF4F9282FD35CE44F6E401"/>
    <w:rsid w:val="001E566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E04A10E2FD5493395ECBCDE2EBA16F4">
    <w:name w:val="AE04A10E2FD5493395ECBCDE2EBA16F4"/>
    <w:rsid w:val="001E566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1DA29D3617E4391AF686C8C78C5CEB7">
    <w:name w:val="31DA29D3617E4391AF686C8C78C5CEB7"/>
    <w:rsid w:val="001E566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13</Pages>
  <Words>2969</Words>
  <Characters>16926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2026-04-07T17:22:00Z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