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DCD2D40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F274EF">
        <w:rPr>
          <w:rFonts w:eastAsia="Times New Roman" w:cstheme="minorHAnsi"/>
          <w:b/>
        </w:rPr>
        <w:t>69589</w:t>
      </w:r>
    </w:p>
    <w:p w14:paraId="2F6924E5" w14:textId="27BE8706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F274EF">
        <w:rPr>
          <w:rFonts w:eastAsia="Times New Roman" w:cstheme="minorHAnsi"/>
          <w:b/>
        </w:rPr>
        <w:t>Poornima G</w:t>
      </w:r>
    </w:p>
    <w:p w14:paraId="6FB9233B" w14:textId="78DB9C11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F274EF" w:rsidRPr="00817DCA">
          <w:rPr>
            <w:rStyle w:val="Hyperlink"/>
            <w:rFonts w:eastAsia="Times New Roman" w:cstheme="minorHAnsi"/>
            <w:b/>
          </w:rPr>
          <w:t>https://review.jove.com/account/file-uploader?src=21224693</w:t>
        </w:r>
      </w:hyperlink>
      <w:r w:rsidR="00F274EF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521C4D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F274EF" w:rsidRPr="00F274EF">
        <w:rPr>
          <w:rStyle w:val="ArticleTitle"/>
          <w:rFonts w:cstheme="minorHAnsi"/>
        </w:rPr>
        <w:t>Intravital Two-Photon Imaging of Touch Sensory Axon Morphology in Mouse Skin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1288B8AB" w14:textId="77777777" w:rsidR="00F274EF" w:rsidRDefault="00F274E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71B4839" w14:textId="6A4274D3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B8294D9" w14:textId="77FCFD10" w:rsidR="00F274EF" w:rsidRPr="00F274EF" w:rsidRDefault="00F274EF" w:rsidP="00F274EF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F274EF">
        <w:rPr>
          <w:rFonts w:eastAsia="Times New Roman" w:cstheme="minorHAnsi"/>
          <w:b/>
          <w:sz w:val="28"/>
          <w:szCs w:val="28"/>
          <w:lang w:val="en"/>
        </w:rPr>
        <w:t>Sydney Kong</w:t>
      </w:r>
      <w:r>
        <w:rPr>
          <w:rFonts w:eastAsia="Times New Roman" w:cstheme="minorHAnsi"/>
          <w:b/>
          <w:sz w:val="28"/>
          <w:szCs w:val="28"/>
          <w:vertAlign w:val="superscript"/>
          <w:lang w:val="en"/>
        </w:rPr>
        <w:t>*</w:t>
      </w:r>
      <w:r w:rsidRPr="00F274EF">
        <w:rPr>
          <w:rFonts w:eastAsia="Times New Roman" w:cstheme="minorHAnsi"/>
          <w:b/>
          <w:sz w:val="28"/>
          <w:szCs w:val="28"/>
          <w:lang w:val="en"/>
        </w:rPr>
        <w:t>, Emily Barnes</w:t>
      </w:r>
      <w:r>
        <w:rPr>
          <w:rFonts w:eastAsia="Times New Roman" w:cstheme="minorHAnsi"/>
          <w:b/>
          <w:sz w:val="28"/>
          <w:szCs w:val="28"/>
          <w:vertAlign w:val="superscript"/>
          <w:lang w:val="en"/>
        </w:rPr>
        <w:t>*</w:t>
      </w:r>
      <w:r w:rsidRPr="00F274EF">
        <w:rPr>
          <w:rFonts w:eastAsia="Times New Roman" w:cstheme="minorHAnsi"/>
          <w:b/>
          <w:sz w:val="28"/>
          <w:szCs w:val="28"/>
          <w:lang w:val="en"/>
        </w:rPr>
        <w:t>, Gautham Chelliah, Shan Meltzer</w:t>
      </w:r>
    </w:p>
    <w:p w14:paraId="7B951B53" w14:textId="77777777" w:rsidR="00F274EF" w:rsidRPr="00F274EF" w:rsidRDefault="00F274EF" w:rsidP="00F274EF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"/>
        </w:rPr>
      </w:pPr>
    </w:p>
    <w:p w14:paraId="22463ED5" w14:textId="3F854DF7" w:rsidR="00F274EF" w:rsidRPr="00F274EF" w:rsidRDefault="00F274EF" w:rsidP="00F274EF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F274EF">
        <w:rPr>
          <w:rFonts w:eastAsia="Times New Roman" w:cstheme="minorHAnsi"/>
          <w:bCs/>
          <w:sz w:val="28"/>
          <w:szCs w:val="28"/>
          <w:lang w:val="en"/>
        </w:rPr>
        <w:t>Department of Pharmacology, Vanderbilt University</w:t>
      </w:r>
    </w:p>
    <w:p w14:paraId="7BE538A2" w14:textId="77777777" w:rsidR="00F274EF" w:rsidRPr="00F274EF" w:rsidRDefault="00F274EF" w:rsidP="00F274EF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23BA9517" w14:textId="536BE4EE" w:rsidR="00F274EF" w:rsidRPr="00F274EF" w:rsidRDefault="00F274EF" w:rsidP="00F274EF">
      <w:pPr>
        <w:outlineLvl w:val="0"/>
        <w:rPr>
          <w:rFonts w:eastAsia="Times New Roman" w:cstheme="minorHAnsi"/>
          <w:bCs/>
          <w:lang w:val="en"/>
        </w:rPr>
      </w:pPr>
      <w:r>
        <w:rPr>
          <w:rFonts w:eastAsia="Times New Roman" w:cstheme="minorHAnsi"/>
          <w:bCs/>
          <w:lang w:val="en"/>
        </w:rPr>
        <w:t>*</w:t>
      </w:r>
      <w:r w:rsidRPr="00F274EF">
        <w:rPr>
          <w:rFonts w:eastAsia="Times New Roman" w:cstheme="minorHAnsi"/>
          <w:bCs/>
          <w:lang w:val="en"/>
        </w:rPr>
        <w:t>These authors contributed equally</w:t>
      </w:r>
    </w:p>
    <w:p w14:paraId="47F65F1C" w14:textId="77777777" w:rsidR="00F274EF" w:rsidRPr="00F274EF" w:rsidRDefault="00F274EF" w:rsidP="00F274EF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6EF7B331" w:rsidR="004E0C5A" w:rsidRPr="001F0DEA" w:rsidRDefault="00F274EF" w:rsidP="004E0C5A">
      <w:pPr>
        <w:outlineLvl w:val="0"/>
        <w:rPr>
          <w:rFonts w:eastAsia="Times New Roman" w:cstheme="minorHAnsi"/>
        </w:rPr>
      </w:pPr>
      <w:bookmarkStart w:id="0" w:name="_Hlk25233958"/>
      <w:r w:rsidRPr="00F274EF">
        <w:rPr>
          <w:rFonts w:eastAsia="Times New Roman" w:cstheme="minorHAnsi"/>
        </w:rPr>
        <w:t xml:space="preserve">Shan Meltzer </w:t>
      </w:r>
      <w:r w:rsidRPr="00F274EF">
        <w:rPr>
          <w:rFonts w:eastAsia="Times New Roman" w:cstheme="minorHAnsi"/>
        </w:rPr>
        <w:tab/>
      </w:r>
      <w:r w:rsidRPr="00F274EF">
        <w:rPr>
          <w:rFonts w:eastAsia="Times New Roman" w:cstheme="minorHAnsi"/>
        </w:rPr>
        <w:tab/>
      </w:r>
      <w:r>
        <w:rPr>
          <w:rFonts w:eastAsia="Times New Roman" w:cstheme="minorHAnsi"/>
        </w:rPr>
        <w:t>s</w:t>
      </w:r>
      <w:r w:rsidRPr="00F274EF">
        <w:rPr>
          <w:rFonts w:eastAsia="Times New Roman" w:cstheme="minorHAnsi"/>
        </w:rPr>
        <w:t>han.meltzer@vanderbilt.edu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6D88221D" w14:textId="03379A49" w:rsidR="00F274EF" w:rsidRPr="00F274EF" w:rsidRDefault="00F274EF" w:rsidP="00F274EF">
      <w:pPr>
        <w:outlineLvl w:val="0"/>
        <w:rPr>
          <w:rFonts w:cstheme="minorHAnsi"/>
          <w:bCs/>
        </w:rPr>
      </w:pPr>
      <w:r w:rsidRPr="00F274EF">
        <w:rPr>
          <w:rFonts w:cstheme="minorHAnsi"/>
          <w:bCs/>
        </w:rPr>
        <w:t xml:space="preserve">Sydney Kong </w:t>
      </w:r>
      <w:r w:rsidRPr="00F274EF">
        <w:rPr>
          <w:rFonts w:cstheme="minorHAnsi"/>
          <w:bCs/>
        </w:rPr>
        <w:tab/>
      </w:r>
      <w:r w:rsidRPr="00F274EF">
        <w:rPr>
          <w:rFonts w:cstheme="minorHAnsi"/>
          <w:bCs/>
        </w:rPr>
        <w:tab/>
      </w:r>
      <w:r>
        <w:rPr>
          <w:rFonts w:cstheme="minorHAnsi"/>
          <w:bCs/>
        </w:rPr>
        <w:t>s</w:t>
      </w:r>
      <w:r w:rsidRPr="00F274EF">
        <w:rPr>
          <w:rFonts w:cstheme="minorHAnsi"/>
          <w:bCs/>
        </w:rPr>
        <w:t>ydney.kong@vanderbilt.edu</w:t>
      </w:r>
    </w:p>
    <w:p w14:paraId="1A919405" w14:textId="6C07E3D2" w:rsidR="00F274EF" w:rsidRPr="00F274EF" w:rsidRDefault="00F274EF" w:rsidP="00F274EF">
      <w:pPr>
        <w:outlineLvl w:val="0"/>
        <w:rPr>
          <w:rFonts w:cstheme="minorHAnsi"/>
          <w:bCs/>
        </w:rPr>
      </w:pPr>
      <w:r w:rsidRPr="00F274EF">
        <w:rPr>
          <w:rFonts w:cstheme="minorHAnsi"/>
          <w:bCs/>
        </w:rPr>
        <w:t xml:space="preserve">Emily Barnes </w:t>
      </w:r>
      <w:r w:rsidRPr="00F274EF">
        <w:rPr>
          <w:rFonts w:cstheme="minorHAnsi"/>
          <w:bCs/>
        </w:rPr>
        <w:tab/>
      </w:r>
      <w:r w:rsidRPr="00F274EF">
        <w:rPr>
          <w:rFonts w:cstheme="minorHAnsi"/>
          <w:bCs/>
        </w:rPr>
        <w:tab/>
      </w:r>
      <w:r>
        <w:rPr>
          <w:rFonts w:cstheme="minorHAnsi"/>
          <w:bCs/>
        </w:rPr>
        <w:t>e</w:t>
      </w:r>
      <w:r w:rsidRPr="00F274EF">
        <w:rPr>
          <w:rFonts w:cstheme="minorHAnsi"/>
          <w:bCs/>
        </w:rPr>
        <w:t>mily.barnes@vanderbilt.edu</w:t>
      </w:r>
    </w:p>
    <w:p w14:paraId="12916965" w14:textId="13A04460" w:rsidR="003B5E26" w:rsidRPr="00F274EF" w:rsidRDefault="00F274EF" w:rsidP="00F274EF">
      <w:pPr>
        <w:outlineLvl w:val="0"/>
        <w:rPr>
          <w:rFonts w:cstheme="minorHAnsi"/>
          <w:bCs/>
        </w:rPr>
      </w:pPr>
      <w:r w:rsidRPr="00F274EF">
        <w:rPr>
          <w:rFonts w:cstheme="minorHAnsi"/>
          <w:bCs/>
        </w:rPr>
        <w:t xml:space="preserve">Gautham Chelliah </w:t>
      </w:r>
      <w:r w:rsidRPr="00F274EF">
        <w:rPr>
          <w:rFonts w:cstheme="minorHAnsi"/>
          <w:bCs/>
        </w:rPr>
        <w:tab/>
      </w:r>
      <w:r>
        <w:rPr>
          <w:rFonts w:cstheme="minorHAnsi"/>
          <w:bCs/>
        </w:rPr>
        <w:t>g</w:t>
      </w:r>
      <w:r w:rsidRPr="00F274EF">
        <w:rPr>
          <w:rFonts w:cstheme="minorHAnsi"/>
          <w:bCs/>
        </w:rPr>
        <w:t>autham.chelliah@vanderbilt.edu</w:t>
      </w:r>
    </w:p>
    <w:p w14:paraId="73B128A9" w14:textId="77777777" w:rsidR="00F274EF" w:rsidRPr="001F0DEA" w:rsidRDefault="00F274EF" w:rsidP="00F274EF">
      <w:pPr>
        <w:outlineLvl w:val="0"/>
        <w:rPr>
          <w:rFonts w:eastAsia="Times New Roman" w:cstheme="minorHAnsi"/>
        </w:rPr>
      </w:pPr>
      <w:r w:rsidRPr="00F274EF">
        <w:rPr>
          <w:rFonts w:eastAsia="Times New Roman" w:cstheme="minorHAnsi"/>
        </w:rPr>
        <w:t xml:space="preserve">Shan Meltzer </w:t>
      </w:r>
      <w:r w:rsidRPr="00F274EF">
        <w:rPr>
          <w:rFonts w:eastAsia="Times New Roman" w:cstheme="minorHAnsi"/>
        </w:rPr>
        <w:tab/>
      </w:r>
      <w:r w:rsidRPr="00F274EF">
        <w:rPr>
          <w:rFonts w:eastAsia="Times New Roman" w:cstheme="minorHAnsi"/>
        </w:rPr>
        <w:tab/>
      </w:r>
      <w:r>
        <w:rPr>
          <w:rFonts w:eastAsia="Times New Roman" w:cstheme="minorHAnsi"/>
        </w:rPr>
        <w:t>s</w:t>
      </w:r>
      <w:r w:rsidRPr="00F274EF">
        <w:rPr>
          <w:rFonts w:eastAsia="Times New Roman" w:cstheme="minorHAnsi"/>
        </w:rPr>
        <w:t>han.meltzer@vanderbilt.edu</w:t>
      </w:r>
    </w:p>
    <w:p w14:paraId="6F84F159" w14:textId="77777777" w:rsidR="003B5E26" w:rsidRPr="001F0DE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1F0DE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1F0DEA" w:rsidRDefault="00C70C90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612D0652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</w:t>
      </w:r>
      <w:r w:rsidRPr="001F0DEA">
        <w:rPr>
          <w:rFonts w:eastAsia="Times New Roman" w:cstheme="minorHAnsi"/>
        </w:rPr>
        <w:t xml:space="preserve"> </w:t>
      </w:r>
      <w:r w:rsidR="006C4C00" w:rsidRPr="006C4C00">
        <w:rPr>
          <w:rFonts w:eastAsia="Times New Roman" w:cstheme="minorHAnsi"/>
          <w:b/>
          <w:bCs/>
        </w:rPr>
        <w:t>No</w:t>
      </w:r>
    </w:p>
    <w:p w14:paraId="4E7C3E85" w14:textId="6B4D6055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6024050" w:rsidR="005F1ADF" w:rsidRPr="006C4C00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r w:rsidR="006A5860">
        <w:rPr>
          <w:rFonts w:eastAsia="Times New Roman" w:cstheme="minorHAnsi"/>
          <w:b/>
          <w:bCs/>
        </w:rPr>
        <w:t>Yes</w:t>
      </w:r>
      <w:r w:rsidR="003043FE">
        <w:rPr>
          <w:rFonts w:eastAsia="Times New Roman" w:cstheme="minorHAnsi"/>
          <w:b/>
          <w:bCs/>
        </w:rPr>
        <w:t>, all done</w:t>
      </w:r>
      <w:r w:rsidR="006C4C00">
        <w:rPr>
          <w:rFonts w:eastAsia="Times New Roman" w:cstheme="minorHAnsi"/>
          <w:b/>
          <w:bCs/>
        </w:rPr>
        <w:t xml:space="preserve"> 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686112E" w:rsidR="005F1ADF" w:rsidRPr="001F0DEA" w:rsidRDefault="009A2C33" w:rsidP="006C4C00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6C4C00">
        <w:rPr>
          <w:rFonts w:eastAsia="Times New Roman" w:cstheme="minorHAnsi"/>
          <w:b/>
          <w:bCs/>
        </w:rPr>
        <w:t xml:space="preserve"> No</w:t>
      </w: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44F66CA2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r w:rsidR="006A5860">
        <w:rPr>
          <w:rFonts w:eastAsia="Times New Roman" w:cstheme="minorHAnsi"/>
          <w:b/>
          <w:bCs/>
        </w:rPr>
        <w:t>No</w:t>
      </w:r>
      <w:r w:rsidR="00251AF3" w:rsidRPr="001F0DEA">
        <w:rPr>
          <w:rFonts w:eastAsia="Times New Roman" w:cstheme="minorHAnsi"/>
        </w:rPr>
        <w:t xml:space="preserve"> </w:t>
      </w: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12AC41F9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0F224A">
        <w:rPr>
          <w:rFonts w:cstheme="minorHAnsi"/>
          <w:bCs/>
          <w:sz w:val="22"/>
          <w:szCs w:val="22"/>
        </w:rPr>
        <w:t>19</w:t>
      </w:r>
    </w:p>
    <w:p w14:paraId="5AAC9C6C" w14:textId="442E3A8D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0F224A">
        <w:rPr>
          <w:rFonts w:cstheme="minorHAnsi"/>
          <w:bCs/>
          <w:sz w:val="22"/>
          <w:szCs w:val="22"/>
        </w:rPr>
        <w:t>42 (8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1E61199E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4663B1A8" w:rsidR="00A40CB9" w:rsidRPr="003043FE" w:rsidRDefault="005A631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Shan Meltzer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r w:rsidR="006C4C00">
        <w:t>We are investigating m</w:t>
      </w:r>
      <w:r w:rsidR="00D90048">
        <w:t>ammalian</w:t>
      </w:r>
      <w:r w:rsidR="006C4C00">
        <w:t xml:space="preserve"> somatosensory circuit</w:t>
      </w:r>
      <w:r w:rsidR="00DF6EBE">
        <w:t xml:space="preserve"> formation in the skin</w:t>
      </w:r>
      <w:r w:rsidR="006C4C00">
        <w:t xml:space="preserve"> through </w:t>
      </w:r>
      <w:r w:rsidR="00D90048">
        <w:t xml:space="preserve">in vivo </w:t>
      </w:r>
      <w:r w:rsidR="006C4C00">
        <w:t xml:space="preserve">imaging of </w:t>
      </w:r>
      <w:r w:rsidR="00D90048">
        <w:t>sensory axon</w:t>
      </w:r>
      <w:r w:rsidR="006C4C00">
        <w:t xml:space="preserve"> development and regeneration.</w:t>
      </w:r>
      <w:r w:rsidR="003043FE">
        <w:tab/>
      </w:r>
    </w:p>
    <w:p w14:paraId="0B8D2FE6" w14:textId="73155842" w:rsidR="003043FE" w:rsidRPr="001F0DEA" w:rsidRDefault="003043FE" w:rsidP="003043F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043FE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7188D5C9" w14:textId="77777777" w:rsidR="00047B6D" w:rsidRPr="00047B6D" w:rsidRDefault="00047B6D" w:rsidP="00047B6D">
      <w:pPr>
        <w:pStyle w:val="ListParagraph"/>
        <w:spacing w:before="120" w:after="240"/>
        <w:ind w:left="907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</w:p>
    <w:p w14:paraId="64811BD5" w14:textId="41C3044D" w:rsidR="00A40CB9" w:rsidRPr="003043FE" w:rsidRDefault="005A6318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Shan Meltzer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3043FE">
        <w:rPr>
          <w:rFonts w:eastAsia="Times New Roman" w:cstheme="minorHAnsi"/>
        </w:rPr>
        <w:t xml:space="preserve">Recent developments in </w:t>
      </w:r>
      <w:r w:rsidR="00D90048">
        <w:rPr>
          <w:rFonts w:cstheme="minorHAnsi"/>
        </w:rPr>
        <w:t xml:space="preserve">mouse genetic tools </w:t>
      </w:r>
      <w:r w:rsidR="003043FE">
        <w:rPr>
          <w:rFonts w:cstheme="minorHAnsi"/>
        </w:rPr>
        <w:t>for</w:t>
      </w:r>
      <w:r w:rsidR="00D90048">
        <w:rPr>
          <w:rFonts w:cstheme="minorHAnsi"/>
        </w:rPr>
        <w:t xml:space="preserve"> </w:t>
      </w:r>
      <w:proofErr w:type="spellStart"/>
      <w:r w:rsidR="00D90048">
        <w:rPr>
          <w:rFonts w:cstheme="minorHAnsi"/>
        </w:rPr>
        <w:t>somatosensation</w:t>
      </w:r>
      <w:proofErr w:type="spellEnd"/>
      <w:r w:rsidR="003043FE">
        <w:rPr>
          <w:rFonts w:cstheme="minorHAnsi"/>
        </w:rPr>
        <w:t xml:space="preserve"> research</w:t>
      </w:r>
      <w:r w:rsidR="00D90048">
        <w:rPr>
          <w:rFonts w:cstheme="minorHAnsi"/>
        </w:rPr>
        <w:t xml:space="preserve"> allow us to study sensory axon development in vivo with subtype specificity.</w:t>
      </w:r>
      <w:r w:rsidR="00BF16A9">
        <w:rPr>
          <w:rFonts w:cstheme="minorHAnsi"/>
        </w:rPr>
        <w:t xml:space="preserve"> </w:t>
      </w:r>
    </w:p>
    <w:p w14:paraId="1D7553BE" w14:textId="391A71FF" w:rsidR="003043FE" w:rsidRPr="001F0DEA" w:rsidRDefault="003043FE" w:rsidP="003043F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043FE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364B0A3B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</w:p>
    <w:p w14:paraId="5342A0DB" w14:textId="10E7DDA6" w:rsidR="00A40CB9" w:rsidRPr="003043FE" w:rsidRDefault="005A631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Shan Meltzer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BF16A9">
        <w:rPr>
          <w:rFonts w:cstheme="minorHAnsi"/>
        </w:rPr>
        <w:t xml:space="preserve">Our </w:t>
      </w:r>
      <w:r w:rsidR="00FD39D3">
        <w:rPr>
          <w:rFonts w:cstheme="minorHAnsi"/>
        </w:rPr>
        <w:t>protocol addresse</w:t>
      </w:r>
      <w:r w:rsidR="003043FE">
        <w:rPr>
          <w:rFonts w:cstheme="minorHAnsi"/>
        </w:rPr>
        <w:t>s</w:t>
      </w:r>
      <w:r w:rsidR="00FD39D3">
        <w:rPr>
          <w:rFonts w:cstheme="minorHAnsi"/>
        </w:rPr>
        <w:t xml:space="preserve"> a challenge in the field to visualize developing sensory axon structure and development in vivo.</w:t>
      </w:r>
      <w:r w:rsidR="00BF16A9">
        <w:rPr>
          <w:rFonts w:cstheme="minorHAnsi"/>
        </w:rPr>
        <w:t xml:space="preserve"> </w:t>
      </w:r>
    </w:p>
    <w:p w14:paraId="64DE1F0C" w14:textId="385A023A" w:rsidR="003043FE" w:rsidRPr="001F0DEA" w:rsidRDefault="003043FE" w:rsidP="003043F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043FE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D44781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</w:p>
    <w:p w14:paraId="25549746" w14:textId="33D8DE0B" w:rsidR="00A40CB9" w:rsidRPr="003043FE" w:rsidRDefault="005A631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Shan Meltzer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6C4C00">
        <w:rPr>
          <w:rFonts w:cstheme="minorHAnsi"/>
        </w:rPr>
        <w:t xml:space="preserve">Our </w:t>
      </w:r>
      <w:r w:rsidR="003043FE">
        <w:rPr>
          <w:rFonts w:cstheme="minorHAnsi"/>
        </w:rPr>
        <w:t>technique</w:t>
      </w:r>
      <w:r w:rsidR="006C4C00">
        <w:rPr>
          <w:rFonts w:cstheme="minorHAnsi"/>
        </w:rPr>
        <w:t xml:space="preserve"> </w:t>
      </w:r>
      <w:r w:rsidR="00BF16A9">
        <w:rPr>
          <w:rFonts w:cstheme="minorHAnsi"/>
        </w:rPr>
        <w:t xml:space="preserve">enables high-resolution, </w:t>
      </w:r>
      <w:r w:rsidR="006C4C00">
        <w:rPr>
          <w:rFonts w:cstheme="minorHAnsi"/>
        </w:rPr>
        <w:t xml:space="preserve">consistent, </w:t>
      </w:r>
      <w:r w:rsidR="00914F1D">
        <w:rPr>
          <w:rFonts w:cstheme="minorHAnsi"/>
        </w:rPr>
        <w:t xml:space="preserve">and </w:t>
      </w:r>
      <w:r w:rsidR="006C4C00">
        <w:rPr>
          <w:rFonts w:cstheme="minorHAnsi"/>
        </w:rPr>
        <w:t>chronic imaging</w:t>
      </w:r>
      <w:r w:rsidR="00BF16A9">
        <w:rPr>
          <w:rFonts w:cstheme="minorHAnsi"/>
        </w:rPr>
        <w:t xml:space="preserve"> of LTMRs during development and in adult mice</w:t>
      </w:r>
      <w:r w:rsidR="006C4C00">
        <w:rPr>
          <w:rFonts w:cstheme="minorHAnsi"/>
        </w:rPr>
        <w:t xml:space="preserve"> </w:t>
      </w:r>
      <w:r w:rsidR="00BF16A9" w:rsidRPr="003043FE">
        <w:rPr>
          <w:rFonts w:cstheme="minorHAnsi"/>
          <w:i/>
          <w:iCs/>
        </w:rPr>
        <w:t>in vivo</w:t>
      </w:r>
      <w:r w:rsidR="006C4C00">
        <w:rPr>
          <w:rFonts w:cstheme="minorHAnsi"/>
        </w:rPr>
        <w:t xml:space="preserve">. </w:t>
      </w:r>
    </w:p>
    <w:p w14:paraId="0A436B3C" w14:textId="57759E22" w:rsidR="003043FE" w:rsidRDefault="003043FE" w:rsidP="003043F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043FE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7FC3079B" w14:textId="77777777" w:rsidR="003043FE" w:rsidRPr="001F0DEA" w:rsidRDefault="003043FE" w:rsidP="003043F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93C2229" w14:textId="25C82A68" w:rsidR="00A40CB9" w:rsidRPr="001F0DEA" w:rsidRDefault="00A40CB9" w:rsidP="00A40CB9">
      <w:pPr>
        <w:spacing w:before="120"/>
        <w:rPr>
          <w:rFonts w:eastAsia="Times New Roman" w:cstheme="minorHAnsi"/>
        </w:rPr>
      </w:pPr>
    </w:p>
    <w:p w14:paraId="46C402B9" w14:textId="503E5C4E" w:rsidR="00914F1D" w:rsidRPr="003043FE" w:rsidRDefault="005A6318" w:rsidP="0085187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Shan Meltzer</w:t>
      </w:r>
      <w:r w:rsidR="00A40CB9" w:rsidRPr="00914F1D">
        <w:rPr>
          <w:rFonts w:eastAsia="Times New Roman" w:cstheme="minorHAnsi"/>
          <w:b/>
          <w:bCs/>
          <w:u w:val="single"/>
        </w:rPr>
        <w:t>:</w:t>
      </w:r>
      <w:r w:rsidR="00A40CB9" w:rsidRPr="00914F1D">
        <w:rPr>
          <w:rFonts w:eastAsia="Times New Roman" w:cstheme="minorHAnsi"/>
        </w:rPr>
        <w:t xml:space="preserve"> </w:t>
      </w:r>
      <w:r w:rsidR="003043FE">
        <w:rPr>
          <w:rFonts w:cstheme="minorHAnsi"/>
        </w:rPr>
        <w:t>This study</w:t>
      </w:r>
      <w:r w:rsidR="006C4C00" w:rsidRPr="00914F1D">
        <w:rPr>
          <w:rFonts w:cstheme="minorHAnsi"/>
        </w:rPr>
        <w:t xml:space="preserve"> will </w:t>
      </w:r>
      <w:r w:rsidR="00914F1D" w:rsidRPr="00914F1D">
        <w:rPr>
          <w:rFonts w:cstheme="minorHAnsi"/>
        </w:rPr>
        <w:t>enable the investigation of</w:t>
      </w:r>
      <w:r w:rsidR="006C4C00" w:rsidRPr="00914F1D">
        <w:rPr>
          <w:rFonts w:cstheme="minorHAnsi"/>
        </w:rPr>
        <w:t xml:space="preserve"> the </w:t>
      </w:r>
      <w:r w:rsidR="00914F1D">
        <w:rPr>
          <w:rFonts w:cstheme="minorHAnsi"/>
        </w:rPr>
        <w:t xml:space="preserve">in vivo </w:t>
      </w:r>
      <w:r w:rsidR="006C4C00" w:rsidRPr="00914F1D">
        <w:rPr>
          <w:rFonts w:cstheme="minorHAnsi"/>
        </w:rPr>
        <w:t xml:space="preserve">mechanisms </w:t>
      </w:r>
      <w:r w:rsidR="00BF16A9" w:rsidRPr="00914F1D">
        <w:rPr>
          <w:rFonts w:cstheme="minorHAnsi"/>
        </w:rPr>
        <w:t xml:space="preserve">and dynamic processes </w:t>
      </w:r>
      <w:r w:rsidR="006C4C00" w:rsidRPr="00914F1D">
        <w:rPr>
          <w:rFonts w:cstheme="minorHAnsi"/>
        </w:rPr>
        <w:t>behind touch-circuit development</w:t>
      </w:r>
      <w:r w:rsidR="00914F1D">
        <w:rPr>
          <w:rFonts w:cstheme="minorHAnsi"/>
        </w:rPr>
        <w:t xml:space="preserve"> and regeneration</w:t>
      </w:r>
      <w:r w:rsidR="003043FE">
        <w:rPr>
          <w:rFonts w:cstheme="minorHAnsi"/>
        </w:rPr>
        <w:t xml:space="preserve"> in the future</w:t>
      </w:r>
      <w:r w:rsidR="00914F1D">
        <w:rPr>
          <w:rFonts w:cstheme="minorHAnsi"/>
        </w:rPr>
        <w:t>.</w:t>
      </w:r>
    </w:p>
    <w:p w14:paraId="205B783B" w14:textId="7020344A" w:rsidR="003043FE" w:rsidRPr="00914F1D" w:rsidRDefault="003043FE" w:rsidP="003043F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043FE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32FDFA4C" w:rsidR="00FF25E5" w:rsidRPr="001F0DEA" w:rsidRDefault="00047B6D" w:rsidP="00BC6EDF">
      <w:pPr>
        <w:contextualSpacing/>
        <w:outlineLvl w:val="0"/>
        <w:rPr>
          <w:rFonts w:cstheme="minorHAnsi"/>
        </w:rPr>
      </w:pPr>
      <w:r>
        <w:rPr>
          <w:rFonts w:cstheme="minorHAnsi"/>
          <w:b/>
          <w:bCs/>
          <w:highlight w:val="green"/>
        </w:rPr>
        <w:t xml:space="preserve">Videographer’s </w:t>
      </w:r>
      <w:r w:rsidRPr="00C1025A">
        <w:rPr>
          <w:rFonts w:cstheme="minorHAnsi"/>
          <w:b/>
          <w:bCs/>
          <w:highlight w:val="green"/>
        </w:rPr>
        <w:t>NOTE</w:t>
      </w:r>
      <w:r w:rsidRPr="00C1025A">
        <w:rPr>
          <w:rFonts w:cstheme="minorHAnsi"/>
          <w:highlight w:val="green"/>
        </w:rPr>
        <w:t>: Sydney Kong is no longer at Vanderbilt, so there is no headshot for her</w:t>
      </w:r>
      <w:r>
        <w:rPr>
          <w:rFonts w:cstheme="minorHAnsi"/>
          <w:highlight w:val="green"/>
        </w:rPr>
        <w:t xml:space="preserve">. </w:t>
      </w:r>
      <w:r w:rsidRPr="00C1025A">
        <w:rPr>
          <w:rFonts w:cstheme="minorHAnsi"/>
          <w:highlight w:val="green"/>
        </w:rPr>
        <w:t>.</w:t>
      </w:r>
      <w:r w:rsidR="00FF25E5"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2AB394E5" w14:textId="218BE77E" w:rsidR="00FF25E5" w:rsidRPr="001F0DEA" w:rsidRDefault="00FF25E5" w:rsidP="00F274EF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1F0DEA">
        <w:rPr>
          <w:rFonts w:eastAsia="Times New Roman" w:cstheme="minorHAnsi"/>
        </w:rPr>
        <w:t xml:space="preserve">This research has been approved by the Institutional Animal Care and Use Committee </w:t>
      </w:r>
      <w:r w:rsidR="00F274EF">
        <w:rPr>
          <w:rFonts w:eastAsia="Times New Roman" w:cstheme="minorHAnsi"/>
        </w:rPr>
        <w:t xml:space="preserve">at the </w:t>
      </w:r>
      <w:r w:rsidR="00F274EF" w:rsidRPr="00F274EF">
        <w:rPr>
          <w:rFonts w:eastAsia="Times New Roman" w:cstheme="minorHAnsi"/>
        </w:rPr>
        <w:t>Vanderbilt University</w:t>
      </w:r>
    </w:p>
    <w:p w14:paraId="3C78C807" w14:textId="4663D661" w:rsidR="00A13CC3" w:rsidRPr="001F0DE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5DFC648" w14:textId="6F5C8E7F" w:rsidR="00CE10F2" w:rsidRPr="001F0DEA" w:rsidRDefault="0025047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Mouse </w:t>
      </w:r>
      <w:r w:rsidRPr="0025047D">
        <w:rPr>
          <w:rFonts w:cstheme="minorHAnsi"/>
          <w:b/>
          <w:bCs/>
        </w:rPr>
        <w:t>Paw Preparation and Tattooing</w:t>
      </w:r>
    </w:p>
    <w:p w14:paraId="314C5FBA" w14:textId="49B92F13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r w:rsidR="006C4C00">
        <w:rPr>
          <w:rFonts w:cstheme="minorHAnsi"/>
        </w:rPr>
        <w:t>Emily Barnes</w:t>
      </w:r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B10CAD" w14:textId="2C06823B" w:rsidR="00A90A88" w:rsidRPr="003C42BE" w:rsidRDefault="00A90A88" w:rsidP="00A90A88">
      <w:pPr>
        <w:pStyle w:val="Narration"/>
        <w:numPr>
          <w:ilvl w:val="1"/>
          <w:numId w:val="3"/>
        </w:numPr>
      </w:pPr>
      <w:r w:rsidRPr="003C42BE">
        <w:t xml:space="preserve">To begin, turn on the laser and allow sufficient time for it to warm up </w:t>
      </w:r>
      <w:r w:rsidRPr="003C42BE">
        <w:rPr>
          <w:b/>
          <w:bCs/>
        </w:rPr>
        <w:t>[1]</w:t>
      </w:r>
      <w:r w:rsidRPr="003C42BE">
        <w:t>.</w:t>
      </w:r>
    </w:p>
    <w:p w14:paraId="534040F5" w14:textId="7F4D31D3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WIDE: Talent turning on the laser.</w:t>
      </w:r>
    </w:p>
    <w:p w14:paraId="042172F7" w14:textId="77777777" w:rsidR="00A90A88" w:rsidRPr="003C42BE" w:rsidRDefault="00A90A88" w:rsidP="00A90A88">
      <w:pPr>
        <w:pStyle w:val="ShotDescription"/>
        <w:ind w:firstLine="0"/>
      </w:pPr>
    </w:p>
    <w:p w14:paraId="6308D76F" w14:textId="24D25492" w:rsidR="00A90A88" w:rsidRPr="003C42BE" w:rsidRDefault="00A90A88" w:rsidP="00A90A88">
      <w:pPr>
        <w:pStyle w:val="Narration"/>
        <w:numPr>
          <w:ilvl w:val="1"/>
          <w:numId w:val="3"/>
        </w:numPr>
      </w:pPr>
      <w:r w:rsidRPr="003C42BE">
        <w:t>T</w:t>
      </w:r>
      <w:r>
        <w:t>hen, t</w:t>
      </w:r>
      <w:r w:rsidRPr="003C42BE">
        <w:t xml:space="preserve">urn on the two-photon microscope </w:t>
      </w:r>
      <w:r w:rsidRPr="003C42BE">
        <w:rPr>
          <w:b/>
          <w:bCs/>
        </w:rPr>
        <w:t>[1]</w:t>
      </w:r>
      <w:r w:rsidRPr="003C42BE">
        <w:t xml:space="preserve"> and open the control and acquisition software on the connected computer </w:t>
      </w:r>
      <w:r w:rsidRPr="003C42BE">
        <w:rPr>
          <w:b/>
          <w:bCs/>
        </w:rPr>
        <w:t>[2]</w:t>
      </w:r>
      <w:r w:rsidRPr="003C42BE">
        <w:t>.</w:t>
      </w:r>
    </w:p>
    <w:p w14:paraId="653DB4C2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switching on the two-photon microscope.</w:t>
      </w:r>
    </w:p>
    <w:p w14:paraId="0B4C64D9" w14:textId="682892F8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Show the </w:t>
      </w:r>
      <w:r w:rsidR="000F224A">
        <w:t xml:space="preserve">talent </w:t>
      </w:r>
      <w:r w:rsidRPr="003C42BE">
        <w:t>open</w:t>
      </w:r>
      <w:r w:rsidR="000F224A">
        <w:t>ing</w:t>
      </w:r>
      <w:r w:rsidRPr="003C42BE">
        <w:t xml:space="preserve"> the </w:t>
      </w:r>
      <w:r w:rsidRPr="003C42BE">
        <w:rPr>
          <w:b/>
          <w:bCs/>
        </w:rPr>
        <w:t>control software</w:t>
      </w:r>
      <w:r w:rsidRPr="003C42BE">
        <w:t>.</w:t>
      </w:r>
    </w:p>
    <w:p w14:paraId="29986225" w14:textId="77777777" w:rsidR="00A90A88" w:rsidRPr="003C42BE" w:rsidRDefault="00A90A88" w:rsidP="00A90A88">
      <w:pPr>
        <w:pStyle w:val="ShotDescription"/>
        <w:ind w:firstLine="0"/>
      </w:pPr>
    </w:p>
    <w:p w14:paraId="0CC5A1AA" w14:textId="77777777" w:rsidR="00A90A88" w:rsidRPr="003C42BE" w:rsidRDefault="00A90A88" w:rsidP="00A90A88">
      <w:pPr>
        <w:pStyle w:val="Narration"/>
        <w:numPr>
          <w:ilvl w:val="1"/>
          <w:numId w:val="3"/>
        </w:numPr>
      </w:pPr>
      <w:r w:rsidRPr="003C42BE">
        <w:t xml:space="preserve">Turn on the heating pad and set the temperature to 37 degrees Celsius to prevent hypothermia during anesthesia </w:t>
      </w:r>
      <w:r w:rsidRPr="003C42BE">
        <w:rPr>
          <w:b/>
          <w:bCs/>
        </w:rPr>
        <w:t>[1]</w:t>
      </w:r>
      <w:r w:rsidRPr="003C42BE">
        <w:t>.</w:t>
      </w:r>
    </w:p>
    <w:p w14:paraId="14D7BF84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switching on the heating pad and adjusting the temperature setting to 37 degrees Celsius.</w:t>
      </w:r>
    </w:p>
    <w:p w14:paraId="6F2B6836" w14:textId="77777777" w:rsidR="00A90A88" w:rsidRPr="003C42BE" w:rsidRDefault="00A90A88" w:rsidP="00A90A88">
      <w:pPr>
        <w:pStyle w:val="ShotDescription"/>
        <w:ind w:firstLine="0"/>
      </w:pPr>
    </w:p>
    <w:p w14:paraId="49D35A7A" w14:textId="2293F8E8" w:rsidR="00A90A88" w:rsidRPr="003C42BE" w:rsidRDefault="00A90A88" w:rsidP="00A90A88">
      <w:pPr>
        <w:pStyle w:val="Narration"/>
        <w:numPr>
          <w:ilvl w:val="1"/>
          <w:numId w:val="3"/>
        </w:numPr>
      </w:pPr>
      <w:r>
        <w:t>Now, t</w:t>
      </w:r>
      <w:r w:rsidRPr="003C42BE">
        <w:t xml:space="preserve">ransfer the </w:t>
      </w:r>
      <w:r>
        <w:t xml:space="preserve">anesthetized </w:t>
      </w:r>
      <w:r w:rsidRPr="003C42BE">
        <w:t xml:space="preserve">mouse to the heating pad on the imaging platform </w:t>
      </w:r>
      <w:r w:rsidRPr="003C42BE">
        <w:rPr>
          <w:b/>
          <w:bCs/>
        </w:rPr>
        <w:t>[1</w:t>
      </w:r>
      <w:r w:rsidR="0025047D">
        <w:rPr>
          <w:b/>
          <w:bCs/>
        </w:rPr>
        <w:t>-TXT</w:t>
      </w:r>
      <w:r w:rsidRPr="003C42BE">
        <w:rPr>
          <w:b/>
          <w:bCs/>
        </w:rPr>
        <w:t>]</w:t>
      </w:r>
      <w:r w:rsidRPr="003C42BE">
        <w:t xml:space="preserve">. </w:t>
      </w:r>
    </w:p>
    <w:p w14:paraId="1664A493" w14:textId="77777777" w:rsidR="0025047D" w:rsidRPr="0025047D" w:rsidRDefault="00A90A88" w:rsidP="00A90A88">
      <w:pPr>
        <w:pStyle w:val="ShotDescription"/>
        <w:numPr>
          <w:ilvl w:val="2"/>
          <w:numId w:val="3"/>
        </w:numPr>
        <w:rPr>
          <w:b/>
          <w:bCs/>
        </w:rPr>
      </w:pPr>
      <w:r w:rsidRPr="003C42BE">
        <w:t>Talent positioning the anesthetized mouse on the heating pad atop the imaging platform.</w:t>
      </w:r>
      <w:r w:rsidR="0025047D">
        <w:t xml:space="preserve"> </w:t>
      </w:r>
      <w:r w:rsidR="0025047D" w:rsidRPr="0025047D">
        <w:rPr>
          <w:b/>
          <w:bCs/>
        </w:rPr>
        <w:t>TXT: Anesthesia: Isoflurane</w:t>
      </w:r>
    </w:p>
    <w:p w14:paraId="4C42D7FB" w14:textId="188A5CBE" w:rsidR="00A90A88" w:rsidRPr="00047B6D" w:rsidRDefault="0025047D" w:rsidP="0025047D">
      <w:pPr>
        <w:pStyle w:val="ShotDescription"/>
        <w:ind w:firstLine="0"/>
      </w:pPr>
      <w:r w:rsidRPr="0025047D">
        <w:rPr>
          <w:b/>
          <w:bCs/>
        </w:rPr>
        <w:t xml:space="preserve">Induction: 3.5% </w:t>
      </w:r>
      <w:r w:rsidRPr="0025047D">
        <w:rPr>
          <w:b/>
          <w:bCs/>
        </w:rPr>
        <w:br/>
      </w:r>
      <w:r>
        <w:rPr>
          <w:b/>
          <w:bCs/>
        </w:rPr>
        <w:t>Maintenance</w:t>
      </w:r>
      <w:r w:rsidRPr="0025047D">
        <w:rPr>
          <w:b/>
          <w:bCs/>
        </w:rPr>
        <w:t>: 1.5% for adult mouse and 2 - 4% for mice younger than P20</w:t>
      </w:r>
    </w:p>
    <w:p w14:paraId="5F0CFA0F" w14:textId="77777777" w:rsidR="00A90A88" w:rsidRPr="00047B6D" w:rsidRDefault="00A90A88" w:rsidP="00A90A88">
      <w:pPr>
        <w:pStyle w:val="Narration"/>
        <w:ind w:firstLine="0"/>
        <w:rPr>
          <w:b/>
          <w:bCs/>
        </w:rPr>
      </w:pPr>
    </w:p>
    <w:p w14:paraId="40B47D1C" w14:textId="2CE3E245" w:rsidR="00A90A88" w:rsidRPr="003C42BE" w:rsidRDefault="00A90A88" w:rsidP="00A90A88">
      <w:pPr>
        <w:pStyle w:val="Narration"/>
        <w:numPr>
          <w:ilvl w:val="1"/>
          <w:numId w:val="3"/>
        </w:numPr>
      </w:pPr>
      <w:r>
        <w:t>Align</w:t>
      </w:r>
      <w:r w:rsidRPr="003C42BE">
        <w:t xml:space="preserve"> the mouse body on a platform adjacent to the imaging stage so that it does not touch the area where the paw is mounted, minimizing movement artifacts during imaging </w:t>
      </w:r>
      <w:r w:rsidRPr="003C42BE">
        <w:rPr>
          <w:b/>
          <w:bCs/>
        </w:rPr>
        <w:t>[1]</w:t>
      </w:r>
      <w:r w:rsidRPr="003C42BE">
        <w:t>.</w:t>
      </w:r>
      <w:r>
        <w:t xml:space="preserve"> Now, a</w:t>
      </w:r>
      <w:r w:rsidRPr="003C42BE">
        <w:t xml:space="preserve">pply ophthalmic ointment to both eyes of the mouse to prevent dryness during imaging </w:t>
      </w:r>
      <w:r w:rsidRPr="003C42BE">
        <w:rPr>
          <w:b/>
          <w:bCs/>
        </w:rPr>
        <w:t>[</w:t>
      </w:r>
      <w:r>
        <w:rPr>
          <w:b/>
          <w:bCs/>
        </w:rPr>
        <w:t>2</w:t>
      </w:r>
      <w:r w:rsidRPr="003C42BE">
        <w:rPr>
          <w:b/>
          <w:bCs/>
        </w:rPr>
        <w:t>]</w:t>
      </w:r>
      <w:r w:rsidRPr="003C42BE">
        <w:t>.</w:t>
      </w:r>
    </w:p>
    <w:p w14:paraId="1445CF58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Talent adjusting the mouse </w:t>
      </w:r>
      <w:proofErr w:type="gramStart"/>
      <w:r w:rsidRPr="003C42BE">
        <w:t>position</w:t>
      </w:r>
      <w:proofErr w:type="gramEnd"/>
      <w:r w:rsidRPr="003C42BE">
        <w:t xml:space="preserve"> so the body rests on a separate platform next to the imaging stage.</w:t>
      </w:r>
    </w:p>
    <w:p w14:paraId="311082A1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applying ophthalmic ointment to the eyes using a sterile applicator.</w:t>
      </w:r>
    </w:p>
    <w:p w14:paraId="7E2C3BD4" w14:textId="77777777" w:rsidR="00A90A88" w:rsidRPr="003C42BE" w:rsidRDefault="00A90A88" w:rsidP="00A90A88">
      <w:pPr>
        <w:pStyle w:val="ShotDescription"/>
        <w:ind w:firstLine="0"/>
      </w:pPr>
    </w:p>
    <w:p w14:paraId="6170324D" w14:textId="37E4126D" w:rsidR="00A90A88" w:rsidRPr="003C42BE" w:rsidRDefault="00A90A88" w:rsidP="00A90A88">
      <w:pPr>
        <w:pStyle w:val="Narration"/>
        <w:numPr>
          <w:ilvl w:val="1"/>
          <w:numId w:val="3"/>
        </w:numPr>
      </w:pPr>
      <w:r>
        <w:lastRenderedPageBreak/>
        <w:t>Next, u</w:t>
      </w:r>
      <w:r w:rsidRPr="003C42BE">
        <w:t xml:space="preserve">sing a cotton swab, gently apply depilatory cream to the mouse paw to remove hair </w:t>
      </w:r>
      <w:r w:rsidRPr="003C42BE">
        <w:rPr>
          <w:b/>
          <w:bCs/>
        </w:rPr>
        <w:t>[1]</w:t>
      </w:r>
      <w:r w:rsidRPr="003C42BE">
        <w:t>. A</w:t>
      </w:r>
      <w:r>
        <w:t>fter</w:t>
      </w:r>
      <w:r w:rsidRPr="003C42BE">
        <w:t xml:space="preserve"> one minute, remove </w:t>
      </w:r>
      <w:r>
        <w:t>the cream</w:t>
      </w:r>
      <w:r w:rsidRPr="003C42BE">
        <w:t xml:space="preserve"> </w:t>
      </w:r>
      <w:r w:rsidRPr="00A90A88">
        <w:rPr>
          <w:b/>
          <w:bCs/>
        </w:rPr>
        <w:t>[</w:t>
      </w:r>
      <w:r>
        <w:rPr>
          <w:b/>
          <w:bCs/>
        </w:rPr>
        <w:t>2</w:t>
      </w:r>
      <w:r w:rsidRPr="00A90A88">
        <w:rPr>
          <w:b/>
          <w:bCs/>
        </w:rPr>
        <w:t>]</w:t>
      </w:r>
      <w:r>
        <w:t xml:space="preserve"> </w:t>
      </w:r>
      <w:r w:rsidRPr="003C42BE">
        <w:t xml:space="preserve">and clean the paw using 70 percent ethanol followed by water </w:t>
      </w:r>
      <w:r w:rsidRPr="003C42BE">
        <w:rPr>
          <w:b/>
          <w:bCs/>
        </w:rPr>
        <w:t>[</w:t>
      </w:r>
      <w:r>
        <w:rPr>
          <w:b/>
          <w:bCs/>
        </w:rPr>
        <w:t>3</w:t>
      </w:r>
      <w:r w:rsidRPr="003C42BE">
        <w:rPr>
          <w:b/>
          <w:bCs/>
        </w:rPr>
        <w:t>]</w:t>
      </w:r>
      <w:r w:rsidRPr="003C42BE">
        <w:t>.</w:t>
      </w:r>
    </w:p>
    <w:p w14:paraId="2846AFAE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applying depilatory cream with a cotton swab to the mouse paw.</w:t>
      </w:r>
    </w:p>
    <w:p w14:paraId="1E22BD30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Talent removing the cream </w:t>
      </w:r>
      <w:r>
        <w:t>by wiping.</w:t>
      </w:r>
    </w:p>
    <w:p w14:paraId="1E6F6BC5" w14:textId="22B3868F" w:rsidR="00A90A88" w:rsidRDefault="00A90A88" w:rsidP="00A90A88">
      <w:pPr>
        <w:pStyle w:val="ShotDescription"/>
        <w:numPr>
          <w:ilvl w:val="2"/>
          <w:numId w:val="3"/>
        </w:numPr>
      </w:pPr>
      <w:r>
        <w:t>Talent wiping</w:t>
      </w:r>
      <w:r w:rsidRPr="003C42BE">
        <w:t xml:space="preserve"> the paw with ethanol</w:t>
      </w:r>
      <w:r w:rsidR="006C4C00">
        <w:t>, then water</w:t>
      </w:r>
      <w:r w:rsidRPr="003C42BE">
        <w:t>.</w:t>
      </w:r>
    </w:p>
    <w:p w14:paraId="5FFE0B47" w14:textId="77777777" w:rsidR="00A90A88" w:rsidRPr="003C42BE" w:rsidRDefault="00A90A88" w:rsidP="00A90A88">
      <w:pPr>
        <w:pStyle w:val="ShotDescription"/>
        <w:ind w:firstLine="0"/>
      </w:pPr>
    </w:p>
    <w:p w14:paraId="33861C50" w14:textId="52A10A01" w:rsidR="00A90A88" w:rsidRPr="003C42BE" w:rsidRDefault="00A90A88" w:rsidP="00A90A88">
      <w:pPr>
        <w:pStyle w:val="Narration"/>
        <w:numPr>
          <w:ilvl w:val="1"/>
          <w:numId w:val="3"/>
        </w:numPr>
      </w:pPr>
      <w:r>
        <w:t>Then, w</w:t>
      </w:r>
      <w:r w:rsidRPr="003C42BE">
        <w:t xml:space="preserve">ith one hand, gently stretch the skin to stabilize the paw surface </w:t>
      </w:r>
      <w:r w:rsidRPr="003C42BE">
        <w:rPr>
          <w:b/>
          <w:bCs/>
        </w:rPr>
        <w:t>[1]</w:t>
      </w:r>
      <w:r w:rsidRPr="003C42BE">
        <w:t xml:space="preserve">. Using a sterile </w:t>
      </w:r>
      <w:r>
        <w:t>30-gauge</w:t>
      </w:r>
      <w:r w:rsidRPr="003C42BE">
        <w:t xml:space="preserve"> needle and black ink, pierce the skin and tattoo two adjacent dots on either side of the target imaging region, spaced approximately 2 millimeters apart </w:t>
      </w:r>
      <w:r w:rsidRPr="003C42BE">
        <w:rPr>
          <w:b/>
          <w:bCs/>
        </w:rPr>
        <w:t>[2]</w:t>
      </w:r>
      <w:r w:rsidRPr="003C42BE">
        <w:t xml:space="preserve">. After tattooing, dispose of the used needle in a </w:t>
      </w:r>
      <w:proofErr w:type="gramStart"/>
      <w:r w:rsidRPr="003C42BE">
        <w:t>sharps</w:t>
      </w:r>
      <w:proofErr w:type="gramEnd"/>
      <w:r w:rsidRPr="003C42BE">
        <w:t xml:space="preserve"> container </w:t>
      </w:r>
      <w:r w:rsidRPr="003C42BE">
        <w:rPr>
          <w:b/>
          <w:bCs/>
        </w:rPr>
        <w:t>[3]</w:t>
      </w:r>
      <w:r w:rsidRPr="003C42BE">
        <w:t>.</w:t>
      </w:r>
    </w:p>
    <w:p w14:paraId="3AF9084C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stabilizing the paw skin by stretching it gently with one hand.</w:t>
      </w:r>
    </w:p>
    <w:p w14:paraId="7EC02046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Talent using a sterile </w:t>
      </w:r>
      <w:proofErr w:type="gramStart"/>
      <w:r w:rsidRPr="003C42BE">
        <w:t>30 gauge</w:t>
      </w:r>
      <w:proofErr w:type="gramEnd"/>
      <w:r w:rsidRPr="003C42BE">
        <w:t xml:space="preserve"> needle dipped in black ink to tattoo two dots on the skin, spaced 2 millimeters apart.</w:t>
      </w:r>
    </w:p>
    <w:p w14:paraId="2BA32760" w14:textId="77777777" w:rsidR="00A90A88" w:rsidRPr="003C42BE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Talent placing the used needle into a </w:t>
      </w:r>
      <w:proofErr w:type="gramStart"/>
      <w:r w:rsidRPr="003C42BE">
        <w:t>sharps</w:t>
      </w:r>
      <w:proofErr w:type="gramEnd"/>
      <w:r w:rsidRPr="003C42BE">
        <w:t xml:space="preserve"> disposal container.</w:t>
      </w:r>
    </w:p>
    <w:p w14:paraId="2D2A50CA" w14:textId="77777777" w:rsidR="00A90A88" w:rsidRDefault="00A90A88" w:rsidP="00A90A88"/>
    <w:p w14:paraId="4B6A10BA" w14:textId="77777777" w:rsidR="00A90A88" w:rsidRDefault="00A90A88" w:rsidP="00A90A88"/>
    <w:p w14:paraId="3F108404" w14:textId="77777777" w:rsidR="00A90A88" w:rsidRDefault="00A90A88" w:rsidP="00A90A88"/>
    <w:p w14:paraId="77A55C20" w14:textId="13B909FC" w:rsidR="00A90A88" w:rsidRPr="009C743A" w:rsidRDefault="009C743A" w:rsidP="000F224A">
      <w:pPr>
        <w:pStyle w:val="ListParagraph"/>
        <w:numPr>
          <w:ilvl w:val="0"/>
          <w:numId w:val="3"/>
        </w:numPr>
        <w:rPr>
          <w:b/>
          <w:bCs/>
        </w:rPr>
      </w:pPr>
      <w:r w:rsidRPr="009C743A">
        <w:rPr>
          <w:b/>
          <w:bCs/>
        </w:rPr>
        <w:t>Slide Assembly and Paw Mounting for Imaging</w:t>
      </w:r>
    </w:p>
    <w:p w14:paraId="1DCC2D31" w14:textId="77777777" w:rsidR="00A90A88" w:rsidRDefault="00A90A88" w:rsidP="00A90A88"/>
    <w:p w14:paraId="3CEE6421" w14:textId="58BFD322" w:rsidR="00A90A88" w:rsidRPr="003C42BE" w:rsidRDefault="00A90A88" w:rsidP="00A90A88">
      <w:pPr>
        <w:pStyle w:val="Narration"/>
        <w:numPr>
          <w:ilvl w:val="1"/>
          <w:numId w:val="3"/>
        </w:numPr>
      </w:pPr>
      <w:r>
        <w:t xml:space="preserve">Take </w:t>
      </w:r>
      <w:r w:rsidRPr="003C42BE">
        <w:t xml:space="preserve">a glass microscope slide </w:t>
      </w:r>
      <w:r w:rsidRPr="00A90A88">
        <w:rPr>
          <w:b/>
          <w:bCs/>
        </w:rPr>
        <w:t>[</w:t>
      </w:r>
      <w:r>
        <w:rPr>
          <w:b/>
          <w:bCs/>
        </w:rPr>
        <w:t>1</w:t>
      </w:r>
      <w:r w:rsidRPr="00A90A88">
        <w:rPr>
          <w:b/>
          <w:bCs/>
        </w:rPr>
        <w:t>]</w:t>
      </w:r>
      <w:r>
        <w:t xml:space="preserve"> and </w:t>
      </w:r>
      <w:r w:rsidRPr="003C42BE">
        <w:t xml:space="preserve">place four dots of vacuum grease at the corners </w:t>
      </w:r>
      <w:r w:rsidRPr="003C42BE">
        <w:rPr>
          <w:b/>
          <w:bCs/>
        </w:rPr>
        <w:t>[</w:t>
      </w:r>
      <w:r>
        <w:rPr>
          <w:b/>
          <w:bCs/>
        </w:rPr>
        <w:t>2</w:t>
      </w:r>
      <w:r w:rsidRPr="003C42BE">
        <w:rPr>
          <w:b/>
          <w:bCs/>
        </w:rPr>
        <w:t>]</w:t>
      </w:r>
      <w:r w:rsidRPr="003C42BE">
        <w:t xml:space="preserve">. </w:t>
      </w:r>
      <w:r>
        <w:t>Then, p</w:t>
      </w:r>
      <w:r w:rsidRPr="003C42BE">
        <w:t>osition a 1</w:t>
      </w:r>
      <w:r>
        <w:t>-</w:t>
      </w:r>
      <w:r w:rsidRPr="003C42BE">
        <w:t xml:space="preserve">millimeter-thick piece of modeling clay at the center of the slide </w:t>
      </w:r>
      <w:r w:rsidRPr="003C42BE">
        <w:rPr>
          <w:b/>
          <w:bCs/>
        </w:rPr>
        <w:t>[</w:t>
      </w:r>
      <w:r>
        <w:rPr>
          <w:b/>
          <w:bCs/>
        </w:rPr>
        <w:t>3</w:t>
      </w:r>
      <w:r w:rsidRPr="003C42BE">
        <w:rPr>
          <w:b/>
          <w:bCs/>
        </w:rPr>
        <w:t>]</w:t>
      </w:r>
      <w:r w:rsidRPr="003C42BE">
        <w:t xml:space="preserve">. Place the slide under the objective lens and center the mouse’s paw directly on top of the clay </w:t>
      </w:r>
      <w:r w:rsidRPr="003C42BE">
        <w:rPr>
          <w:b/>
          <w:bCs/>
        </w:rPr>
        <w:t>[3]</w:t>
      </w:r>
      <w:r w:rsidRPr="003C42BE">
        <w:t>.</w:t>
      </w:r>
    </w:p>
    <w:p w14:paraId="74857739" w14:textId="31B45ACD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Talent </w:t>
      </w:r>
      <w:r>
        <w:t>placing a glas</w:t>
      </w:r>
      <w:r w:rsidR="006C4C00">
        <w:t>s</w:t>
      </w:r>
      <w:r>
        <w:t xml:space="preserve"> slide on the work surface.</w:t>
      </w:r>
    </w:p>
    <w:p w14:paraId="208409BA" w14:textId="6E7FABFF" w:rsidR="00A90A88" w:rsidRDefault="00A90A88" w:rsidP="00A90A88">
      <w:pPr>
        <w:pStyle w:val="ShotDescription"/>
        <w:numPr>
          <w:ilvl w:val="2"/>
          <w:numId w:val="3"/>
        </w:numPr>
      </w:pPr>
      <w:r>
        <w:t>Talent a</w:t>
      </w:r>
      <w:r w:rsidRPr="003C42BE">
        <w:t>pplying four small dots of vacuum grease at the corners of the microscope slide.</w:t>
      </w:r>
    </w:p>
    <w:p w14:paraId="0475DFD8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placing a thin, flat piece of modeling clay approximately 1 millimeter thick in the center of the slide.</w:t>
      </w:r>
    </w:p>
    <w:p w14:paraId="39190895" w14:textId="76740686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Talent positioning the slide under the objective lens and aligning the mouse’s paw </w:t>
      </w:r>
      <w:r>
        <w:t>over the clay</w:t>
      </w:r>
      <w:r w:rsidRPr="003C42BE">
        <w:t>.</w:t>
      </w:r>
    </w:p>
    <w:p w14:paraId="7F7E6EC7" w14:textId="77777777" w:rsidR="00A90A88" w:rsidRPr="003C42BE" w:rsidRDefault="00A90A88" w:rsidP="00A90A88">
      <w:pPr>
        <w:pStyle w:val="ShotDescription"/>
        <w:ind w:firstLine="0"/>
      </w:pPr>
    </w:p>
    <w:p w14:paraId="106B0EEE" w14:textId="7CC42AA7" w:rsidR="00A90A88" w:rsidRPr="003C42BE" w:rsidRDefault="00A90A88" w:rsidP="00A90A88">
      <w:pPr>
        <w:pStyle w:val="Narration"/>
        <w:numPr>
          <w:ilvl w:val="1"/>
          <w:numId w:val="3"/>
        </w:numPr>
      </w:pPr>
      <w:r w:rsidRPr="003C42BE">
        <w:t xml:space="preserve">Gently roll the mouse’s paw on the slide to flatten it and press it into the clay </w:t>
      </w:r>
      <w:r w:rsidRPr="003C42BE">
        <w:rPr>
          <w:b/>
          <w:bCs/>
        </w:rPr>
        <w:t>[1]</w:t>
      </w:r>
      <w:r w:rsidRPr="003C42BE">
        <w:t xml:space="preserve">. </w:t>
      </w:r>
      <w:r>
        <w:t>Then, c</w:t>
      </w:r>
      <w:r w:rsidRPr="003C42BE">
        <w:t>arefully place a 22 by 60</w:t>
      </w:r>
      <w:r>
        <w:t>-</w:t>
      </w:r>
      <w:r w:rsidRPr="003C42BE">
        <w:t xml:space="preserve">millimeter coverslip over the paw to secure it </w:t>
      </w:r>
      <w:r w:rsidRPr="003C42BE">
        <w:rPr>
          <w:b/>
          <w:bCs/>
        </w:rPr>
        <w:t>[2]</w:t>
      </w:r>
      <w:r w:rsidRPr="003C42BE">
        <w:t xml:space="preserve">. Adjust the angle of the mouse skin by applying light pressure on each corner of the coverslip until the skin surface is parallel to the imaging plane </w:t>
      </w:r>
      <w:r w:rsidRPr="003C42BE">
        <w:rPr>
          <w:b/>
          <w:bCs/>
        </w:rPr>
        <w:t>[3</w:t>
      </w:r>
      <w:r>
        <w:rPr>
          <w:b/>
          <w:bCs/>
        </w:rPr>
        <w:t>-TXT</w:t>
      </w:r>
      <w:r w:rsidRPr="003C42BE">
        <w:rPr>
          <w:b/>
          <w:bCs/>
        </w:rPr>
        <w:t>]</w:t>
      </w:r>
      <w:r w:rsidRPr="003C42BE">
        <w:t>.</w:t>
      </w:r>
    </w:p>
    <w:p w14:paraId="762868EB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lastRenderedPageBreak/>
        <w:t>Talent rolling the mouse’s paw gently to flatten and embed it into the clay.</w:t>
      </w:r>
    </w:p>
    <w:p w14:paraId="074E02E0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Talent placing a 22 by </w:t>
      </w:r>
      <w:proofErr w:type="gramStart"/>
      <w:r w:rsidRPr="003C42BE">
        <w:t>60 millimeter</w:t>
      </w:r>
      <w:proofErr w:type="gramEnd"/>
      <w:r w:rsidRPr="003C42BE">
        <w:t xml:space="preserve"> coverslip on top of the paw.</w:t>
      </w:r>
    </w:p>
    <w:p w14:paraId="56D0F675" w14:textId="6C6DA0AA" w:rsidR="00A90A88" w:rsidRP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pressing lightly on each corner of the coverslip to align the skin surface parallel to the imaging plane.</w:t>
      </w:r>
      <w:r>
        <w:t xml:space="preserve"> </w:t>
      </w:r>
      <w:r w:rsidRPr="00A90A88">
        <w:rPr>
          <w:b/>
          <w:bCs/>
        </w:rPr>
        <w:t>TXT: Perform this step gently to avoid injury</w:t>
      </w:r>
    </w:p>
    <w:p w14:paraId="1E4EAFCF" w14:textId="77777777" w:rsidR="00A90A88" w:rsidRDefault="00A90A88" w:rsidP="00A90A88">
      <w:pPr>
        <w:pStyle w:val="ShotDescription"/>
        <w:ind w:firstLine="0"/>
      </w:pPr>
    </w:p>
    <w:p w14:paraId="73EB4448" w14:textId="069DE41E" w:rsidR="00A90A88" w:rsidRPr="003C42BE" w:rsidRDefault="00A90A88" w:rsidP="00A90A88">
      <w:pPr>
        <w:pStyle w:val="Narration"/>
        <w:numPr>
          <w:ilvl w:val="1"/>
          <w:numId w:val="3"/>
        </w:numPr>
      </w:pPr>
      <w:r w:rsidRPr="003C42BE">
        <w:t xml:space="preserve">To image the </w:t>
      </w:r>
      <w:proofErr w:type="spellStart"/>
      <w:r w:rsidRPr="003C42BE">
        <w:t>glabrous</w:t>
      </w:r>
      <w:proofErr w:type="spellEnd"/>
      <w:r w:rsidRPr="003C42BE">
        <w:t xml:space="preserve"> skin, </w:t>
      </w:r>
      <w:r w:rsidR="00047B6D">
        <w:t>u</w:t>
      </w:r>
      <w:r w:rsidRPr="003C42BE">
        <w:t>s</w:t>
      </w:r>
      <w:r w:rsidR="00047B6D">
        <w:t>e</w:t>
      </w:r>
      <w:r w:rsidRPr="003C42BE">
        <w:t xml:space="preserve"> tweezers</w:t>
      </w:r>
      <w:r w:rsidR="00047B6D">
        <w:t xml:space="preserve"> to</w:t>
      </w:r>
      <w:r w:rsidRPr="003C42BE">
        <w:t xml:space="preserve"> rotate the paw so the glabrous skin faces upward </w:t>
      </w:r>
      <w:r w:rsidRPr="003C42BE">
        <w:rPr>
          <w:b/>
          <w:bCs/>
        </w:rPr>
        <w:t>[</w:t>
      </w:r>
      <w:r w:rsidR="00047B6D">
        <w:rPr>
          <w:b/>
          <w:bCs/>
        </w:rPr>
        <w:t>1</w:t>
      </w:r>
      <w:r w:rsidRPr="003C42BE">
        <w:rPr>
          <w:b/>
          <w:bCs/>
        </w:rPr>
        <w:t>]</w:t>
      </w:r>
      <w:r w:rsidRPr="003C42BE">
        <w:t xml:space="preserve"> </w:t>
      </w:r>
      <w:r>
        <w:t>and then u</w:t>
      </w:r>
      <w:r w:rsidRPr="003C42BE">
        <w:t xml:space="preserve">se the flat end of the tweezers to gently press the paw into the clay </w:t>
      </w:r>
      <w:r w:rsidRPr="003C42BE">
        <w:rPr>
          <w:b/>
          <w:bCs/>
        </w:rPr>
        <w:t>[</w:t>
      </w:r>
      <w:r w:rsidR="00047B6D">
        <w:rPr>
          <w:b/>
          <w:bCs/>
        </w:rPr>
        <w:t>2</w:t>
      </w:r>
      <w:r w:rsidRPr="003C42BE">
        <w:rPr>
          <w:b/>
          <w:bCs/>
        </w:rPr>
        <w:t>]</w:t>
      </w:r>
      <w:r w:rsidRPr="003C42BE">
        <w:t xml:space="preserve">. Once flattened, place the coverslip on top and press down </w:t>
      </w:r>
      <w:r>
        <w:t>carefully</w:t>
      </w:r>
      <w:r w:rsidRPr="003C42BE">
        <w:t xml:space="preserve"> </w:t>
      </w:r>
      <w:r w:rsidRPr="003C42BE">
        <w:rPr>
          <w:b/>
          <w:bCs/>
        </w:rPr>
        <w:t>[</w:t>
      </w:r>
      <w:r w:rsidR="00047B6D">
        <w:rPr>
          <w:b/>
          <w:bCs/>
        </w:rPr>
        <w:t>3</w:t>
      </w:r>
      <w:r w:rsidRPr="003C42BE">
        <w:rPr>
          <w:b/>
          <w:bCs/>
        </w:rPr>
        <w:t>]</w:t>
      </w:r>
      <w:r w:rsidRPr="003C42BE">
        <w:t>.</w:t>
      </w:r>
      <w:r w:rsidR="00047B6D">
        <w:t xml:space="preserve"> Confirm that the paw is </w:t>
      </w:r>
      <w:proofErr w:type="spellStart"/>
      <w:r w:rsidR="00047B6D" w:rsidRPr="003C42BE">
        <w:t>center</w:t>
      </w:r>
      <w:r w:rsidR="00047B6D">
        <w:t>ed</w:t>
      </w:r>
      <w:proofErr w:type="spellEnd"/>
      <w:r w:rsidR="00047B6D" w:rsidRPr="003C42BE">
        <w:t xml:space="preserve"> </w:t>
      </w:r>
      <w:r w:rsidR="00047B6D" w:rsidRPr="003C42BE">
        <w:rPr>
          <w:b/>
          <w:bCs/>
        </w:rPr>
        <w:t>[</w:t>
      </w:r>
      <w:r w:rsidR="00047B6D">
        <w:rPr>
          <w:b/>
          <w:bCs/>
        </w:rPr>
        <w:t>4</w:t>
      </w:r>
      <w:r w:rsidR="00047B6D" w:rsidRPr="003C42BE">
        <w:rPr>
          <w:b/>
          <w:bCs/>
        </w:rPr>
        <w:t>]</w:t>
      </w:r>
      <w:r w:rsidR="00047B6D" w:rsidRPr="003C42BE">
        <w:t xml:space="preserve">. </w:t>
      </w:r>
    </w:p>
    <w:p w14:paraId="695FDB58" w14:textId="2ABFBBCC" w:rsidR="00A90A88" w:rsidRDefault="00047B6D" w:rsidP="00047B6D">
      <w:pPr>
        <w:pStyle w:val="ShotDescription"/>
        <w:ind w:firstLine="0"/>
      </w:pPr>
      <w:r>
        <w:t xml:space="preserve">3.3.2, </w:t>
      </w:r>
      <w:r w:rsidR="00A90A88" w:rsidRPr="003C42BE">
        <w:t>Talent using tweezers to rotate the paw until the glabrous skin is facing up.</w:t>
      </w:r>
    </w:p>
    <w:p w14:paraId="1D6EB74E" w14:textId="04F189C3" w:rsidR="00A90A88" w:rsidRDefault="00047B6D" w:rsidP="00047B6D">
      <w:pPr>
        <w:pStyle w:val="ShotDescription"/>
        <w:ind w:firstLine="0"/>
      </w:pPr>
      <w:r>
        <w:t xml:space="preserve">3.3.3, </w:t>
      </w:r>
      <w:r w:rsidR="00A90A88" w:rsidRPr="003C42BE">
        <w:t>Talent pressing the paw into the clay with the flat end of the tweezers.</w:t>
      </w:r>
    </w:p>
    <w:p w14:paraId="77DEB3E6" w14:textId="1C5E2D7C" w:rsidR="00A90A88" w:rsidRDefault="00047B6D" w:rsidP="00047B6D">
      <w:pPr>
        <w:pStyle w:val="ShotDescription"/>
        <w:ind w:firstLine="0"/>
      </w:pPr>
      <w:r>
        <w:t xml:space="preserve">3.3.4, </w:t>
      </w:r>
      <w:r w:rsidR="00A90A88" w:rsidRPr="003C42BE">
        <w:t>Talent placing the coverslip over the paw and gently pressing down.</w:t>
      </w:r>
    </w:p>
    <w:p w14:paraId="408241CB" w14:textId="41CBF1AA" w:rsidR="00047B6D" w:rsidRPr="0023157E" w:rsidRDefault="00047B6D" w:rsidP="00047B6D">
      <w:pPr>
        <w:pStyle w:val="ShotDescription"/>
        <w:ind w:firstLine="0"/>
      </w:pPr>
      <w:r>
        <w:t xml:space="preserve">3.3.1, </w:t>
      </w:r>
      <w:r w:rsidRPr="0023157E">
        <w:t>View of the aligned paw displayed on the LED screen.</w:t>
      </w:r>
      <w:r>
        <w:t xml:space="preserve"> </w:t>
      </w:r>
      <w:r w:rsidRPr="00047B6D">
        <w:rPr>
          <w:b/>
          <w:bCs/>
          <w:highlight w:val="green"/>
        </w:rPr>
        <w:t>NOTE</w:t>
      </w:r>
      <w:r w:rsidRPr="00047B6D">
        <w:rPr>
          <w:highlight w:val="green"/>
        </w:rPr>
        <w:t xml:space="preserve">: </w:t>
      </w:r>
      <w:r w:rsidRPr="00047B6D">
        <w:rPr>
          <w:highlight w:val="green"/>
        </w:rPr>
        <w:t>Move this shot (3.3.1) below shot 3.3.</w:t>
      </w:r>
      <w:r>
        <w:rPr>
          <w:highlight w:val="green"/>
        </w:rPr>
        <w:t>4. Vo adjusted</w:t>
      </w:r>
    </w:p>
    <w:p w14:paraId="7A66C2B4" w14:textId="6022D3AC" w:rsidR="00047B6D" w:rsidRDefault="00047B6D" w:rsidP="00047B6D">
      <w:pPr>
        <w:pStyle w:val="ShotDescription"/>
        <w:ind w:firstLine="0"/>
      </w:pPr>
    </w:p>
    <w:p w14:paraId="35A8722C" w14:textId="77777777" w:rsidR="00A90A88" w:rsidRDefault="00A90A88" w:rsidP="00A90A88"/>
    <w:p w14:paraId="1A30BFF4" w14:textId="77777777" w:rsidR="00A90A88" w:rsidRDefault="00A90A88" w:rsidP="00A90A88"/>
    <w:p w14:paraId="5B40AF6F" w14:textId="4950A6D8" w:rsidR="00A90A88" w:rsidRPr="009C743A" w:rsidRDefault="009C743A" w:rsidP="000F224A">
      <w:pPr>
        <w:pStyle w:val="ListParagraph"/>
        <w:numPr>
          <w:ilvl w:val="0"/>
          <w:numId w:val="3"/>
        </w:numPr>
        <w:rPr>
          <w:b/>
          <w:bCs/>
        </w:rPr>
      </w:pPr>
      <w:r w:rsidRPr="009C743A">
        <w:rPr>
          <w:b/>
          <w:bCs/>
        </w:rPr>
        <w:t xml:space="preserve">Two-Photon Microscope Imaging of </w:t>
      </w:r>
      <w:r w:rsidRPr="00910ECB">
        <w:rPr>
          <w:b/>
          <w:bCs/>
        </w:rPr>
        <w:t>Low-Threshold Mechanoreceptor</w:t>
      </w:r>
      <w:r w:rsidRPr="00910ECB">
        <w:t xml:space="preserve"> </w:t>
      </w:r>
      <w:r>
        <w:t>(</w:t>
      </w:r>
      <w:r w:rsidRPr="009C743A">
        <w:rPr>
          <w:b/>
          <w:bCs/>
        </w:rPr>
        <w:t>LTMR</w:t>
      </w:r>
      <w:r>
        <w:rPr>
          <w:b/>
          <w:bCs/>
        </w:rPr>
        <w:t>)</w:t>
      </w:r>
      <w:r w:rsidRPr="009C743A">
        <w:rPr>
          <w:b/>
          <w:bCs/>
        </w:rPr>
        <w:t xml:space="preserve"> Morphology</w:t>
      </w:r>
    </w:p>
    <w:p w14:paraId="5B970D37" w14:textId="77777777" w:rsidR="00A90A88" w:rsidRDefault="00A90A88" w:rsidP="00A90A88"/>
    <w:p w14:paraId="4CE2D34B" w14:textId="77777777" w:rsidR="00A90A88" w:rsidRPr="003C42BE" w:rsidRDefault="00A90A88" w:rsidP="00A90A88">
      <w:pPr>
        <w:pStyle w:val="Narration"/>
        <w:numPr>
          <w:ilvl w:val="1"/>
          <w:numId w:val="3"/>
        </w:numPr>
      </w:pPr>
      <w:r w:rsidRPr="003C42BE">
        <w:t xml:space="preserve">Place a drop of distilled water on the coverslip directly above the mouse paw </w:t>
      </w:r>
      <w:r w:rsidRPr="003C42BE">
        <w:rPr>
          <w:b/>
          <w:bCs/>
        </w:rPr>
        <w:t>[1]</w:t>
      </w:r>
      <w:r w:rsidRPr="003C42BE">
        <w:t>.</w:t>
      </w:r>
    </w:p>
    <w:p w14:paraId="0AF9ECB8" w14:textId="114ABEFE" w:rsidR="00A90A88" w:rsidRPr="003C42BE" w:rsidRDefault="00A90A88" w:rsidP="00B43CE6">
      <w:pPr>
        <w:pStyle w:val="ShotDescription"/>
        <w:numPr>
          <w:ilvl w:val="2"/>
          <w:numId w:val="3"/>
        </w:numPr>
        <w:ind w:firstLine="0"/>
      </w:pPr>
      <w:r w:rsidRPr="003C42BE">
        <w:t xml:space="preserve">Talent </w:t>
      </w:r>
      <w:proofErr w:type="gramStart"/>
      <w:r w:rsidRPr="003C42BE">
        <w:t>using</w:t>
      </w:r>
      <w:proofErr w:type="gramEnd"/>
      <w:r w:rsidRPr="003C42BE">
        <w:t xml:space="preserve"> a pipette to carefully place a drop of distilled water on the coverslip, directly over the mouse paw.</w:t>
      </w:r>
      <w:r w:rsidR="00047B6D">
        <w:t xml:space="preserve"> </w:t>
      </w:r>
      <w:r w:rsidR="00047B6D" w:rsidRPr="00047B6D">
        <w:rPr>
          <w:rFonts w:cstheme="minorHAnsi"/>
          <w:b/>
          <w:bCs/>
          <w:highlight w:val="green"/>
        </w:rPr>
        <w:t>Videographer’s NOTE</w:t>
      </w:r>
      <w:r w:rsidR="00047B6D" w:rsidRPr="00047B6D">
        <w:rPr>
          <w:rFonts w:cstheme="minorHAnsi"/>
          <w:highlight w:val="green"/>
        </w:rPr>
        <w:t>: Shot 4-1-1 was mis-slated as 4-1-4, but the file name is correct.</w:t>
      </w:r>
      <w:r w:rsidR="00047B6D" w:rsidRPr="00047B6D">
        <w:rPr>
          <w:rFonts w:cstheme="minorHAnsi"/>
          <w:highlight w:val="green"/>
        </w:rPr>
        <w:br/>
      </w:r>
    </w:p>
    <w:p w14:paraId="45D73226" w14:textId="77777777" w:rsidR="00A90A88" w:rsidRPr="003C42BE" w:rsidRDefault="00A90A88" w:rsidP="00A90A88">
      <w:pPr>
        <w:pStyle w:val="Narration"/>
        <w:numPr>
          <w:ilvl w:val="1"/>
          <w:numId w:val="3"/>
        </w:numPr>
      </w:pPr>
      <w:r w:rsidRPr="003C42BE">
        <w:t xml:space="preserve">Lower the objective lens until a water column forms between the lens and the coverslip </w:t>
      </w:r>
      <w:r w:rsidRPr="003C42BE">
        <w:rPr>
          <w:b/>
          <w:bCs/>
        </w:rPr>
        <w:t>[1]</w:t>
      </w:r>
      <w:r w:rsidRPr="003C42BE">
        <w:t>.</w:t>
      </w:r>
    </w:p>
    <w:p w14:paraId="6BABB664" w14:textId="43318167" w:rsidR="00A90A88" w:rsidRDefault="00A90A88" w:rsidP="00A90A88">
      <w:pPr>
        <w:pStyle w:val="ShotDescription"/>
        <w:numPr>
          <w:ilvl w:val="2"/>
          <w:numId w:val="3"/>
        </w:numPr>
      </w:pPr>
      <w:r>
        <w:t>Close-up of</w:t>
      </w:r>
      <w:r w:rsidRPr="003C42BE">
        <w:t xml:space="preserve"> slowly lowering the objective lens.</w:t>
      </w:r>
    </w:p>
    <w:p w14:paraId="32BEF5A0" w14:textId="77777777" w:rsidR="00A90A88" w:rsidRPr="003C42BE" w:rsidRDefault="00A90A88" w:rsidP="00A90A88">
      <w:pPr>
        <w:pStyle w:val="ShotDescription"/>
        <w:ind w:firstLine="0"/>
      </w:pPr>
    </w:p>
    <w:p w14:paraId="35810B52" w14:textId="2C2C2CD2" w:rsidR="00A90A88" w:rsidRPr="003C42BE" w:rsidRDefault="00A90A88" w:rsidP="00A90A88">
      <w:pPr>
        <w:pStyle w:val="Narration"/>
        <w:numPr>
          <w:ilvl w:val="1"/>
          <w:numId w:val="3"/>
        </w:numPr>
      </w:pPr>
      <w:r w:rsidRPr="003C42BE">
        <w:t xml:space="preserve">Once the objective lens is centered over the mouse paw, close the microscope box </w:t>
      </w:r>
      <w:r w:rsidRPr="003C42BE">
        <w:rPr>
          <w:b/>
          <w:bCs/>
        </w:rPr>
        <w:t>[1]</w:t>
      </w:r>
      <w:r w:rsidRPr="003C42BE">
        <w:t xml:space="preserve"> </w:t>
      </w:r>
      <w:r>
        <w:t>and u</w:t>
      </w:r>
      <w:r w:rsidRPr="003C42BE">
        <w:t xml:space="preserve">se the LED screen to focus on the sample by adjusting the X, Y, and Z controllers </w:t>
      </w:r>
      <w:r w:rsidRPr="003C42BE">
        <w:rPr>
          <w:b/>
          <w:bCs/>
        </w:rPr>
        <w:t>[2]</w:t>
      </w:r>
      <w:r w:rsidRPr="003C42BE">
        <w:t xml:space="preserve">. The LED screen will show a live image illuminated by the microscope’s built-in LED </w:t>
      </w:r>
      <w:r w:rsidRPr="003C42BE">
        <w:rPr>
          <w:b/>
          <w:bCs/>
        </w:rPr>
        <w:t>[3]</w:t>
      </w:r>
      <w:r w:rsidRPr="003C42BE">
        <w:t>.</w:t>
      </w:r>
    </w:p>
    <w:p w14:paraId="329C1F55" w14:textId="62E1D1E4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closing the microscope enclosure.</w:t>
      </w:r>
    </w:p>
    <w:p w14:paraId="2A6AD1DA" w14:textId="3B149379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Talent </w:t>
      </w:r>
      <w:r w:rsidR="0023157E">
        <w:t xml:space="preserve">turns on the LED screen and </w:t>
      </w:r>
      <w:r w:rsidRPr="003C42BE">
        <w:t>adjusting the X, Y, and Z knobs while watching the screen to focus on the sample.</w:t>
      </w:r>
    </w:p>
    <w:p w14:paraId="5F016718" w14:textId="35C04E0E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lastRenderedPageBreak/>
        <w:t>Show the LED screen displaying the live illuminated image of the sample as the talent fine-tunes the focus.</w:t>
      </w:r>
    </w:p>
    <w:p w14:paraId="04D8D7E6" w14:textId="77777777" w:rsidR="00A90A88" w:rsidRPr="003C42BE" w:rsidRDefault="00A90A88" w:rsidP="00A90A88">
      <w:pPr>
        <w:pStyle w:val="ShotDescription"/>
        <w:ind w:firstLine="0"/>
      </w:pPr>
    </w:p>
    <w:p w14:paraId="53DCE7D2" w14:textId="77777777" w:rsidR="00A90A88" w:rsidRPr="003C42BE" w:rsidRDefault="00A90A88" w:rsidP="00A90A88">
      <w:pPr>
        <w:pStyle w:val="Narration"/>
        <w:numPr>
          <w:ilvl w:val="1"/>
          <w:numId w:val="3"/>
        </w:numPr>
      </w:pPr>
      <w:r w:rsidRPr="003C42BE">
        <w:t xml:space="preserve">After locating the sample, turn off the LED screen </w:t>
      </w:r>
      <w:r w:rsidRPr="003C42BE">
        <w:rPr>
          <w:b/>
          <w:bCs/>
        </w:rPr>
        <w:t>[1]</w:t>
      </w:r>
      <w:r w:rsidRPr="003C42BE">
        <w:t xml:space="preserve">. To begin two-photon imaging, flip the lever on the upper-right side of the microscope to switch from the mirror setting to the dichroic setting </w:t>
      </w:r>
      <w:r w:rsidRPr="003C42BE">
        <w:rPr>
          <w:b/>
          <w:bCs/>
        </w:rPr>
        <w:t>[2]</w:t>
      </w:r>
      <w:r w:rsidRPr="003C42BE">
        <w:t>.</w:t>
      </w:r>
    </w:p>
    <w:p w14:paraId="5CB656E7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turning off the LED screen using the designated button.</w:t>
      </w:r>
    </w:p>
    <w:p w14:paraId="5A30C02C" w14:textId="77777777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>Talent flipping the lever on the microscope to switch from mirror to dichroic setting.</w:t>
      </w:r>
    </w:p>
    <w:p w14:paraId="47C28745" w14:textId="77777777" w:rsidR="00A90A88" w:rsidRPr="003C42BE" w:rsidRDefault="00A90A88" w:rsidP="00A90A88">
      <w:pPr>
        <w:pStyle w:val="ShotDescription"/>
        <w:ind w:firstLine="0"/>
      </w:pPr>
    </w:p>
    <w:p w14:paraId="1B49332D" w14:textId="6E66991C" w:rsidR="00A90A88" w:rsidRPr="003C42BE" w:rsidRDefault="00A90A88" w:rsidP="00A90A88">
      <w:pPr>
        <w:pStyle w:val="Narration"/>
        <w:numPr>
          <w:ilvl w:val="1"/>
          <w:numId w:val="3"/>
        </w:numPr>
      </w:pPr>
      <w:r>
        <w:t>Then, c</w:t>
      </w:r>
      <w:r w:rsidRPr="003C42BE">
        <w:t xml:space="preserve">lose the blackout curtains </w:t>
      </w:r>
      <w:r w:rsidRPr="003C42BE">
        <w:rPr>
          <w:b/>
          <w:bCs/>
        </w:rPr>
        <w:t>[1]</w:t>
      </w:r>
      <w:r w:rsidRPr="003C42BE">
        <w:t xml:space="preserve"> and switch on the detector to visualize yellow fluorescent protein </w:t>
      </w:r>
      <w:r>
        <w:t xml:space="preserve">or </w:t>
      </w:r>
      <w:r w:rsidRPr="003C42BE">
        <w:t xml:space="preserve">YFP </w:t>
      </w:r>
      <w:r w:rsidRPr="003C42BE">
        <w:rPr>
          <w:b/>
          <w:bCs/>
        </w:rPr>
        <w:t>[2]</w:t>
      </w:r>
      <w:r w:rsidRPr="003C42BE">
        <w:t>.</w:t>
      </w:r>
    </w:p>
    <w:p w14:paraId="623CFAFF" w14:textId="77777777" w:rsidR="00A90A88" w:rsidRPr="001F4056" w:rsidRDefault="00A90A88" w:rsidP="00A90A88">
      <w:pPr>
        <w:pStyle w:val="ShotDescription"/>
        <w:numPr>
          <w:ilvl w:val="2"/>
          <w:numId w:val="3"/>
        </w:numPr>
      </w:pPr>
      <w:r w:rsidRPr="003C42BE">
        <w:t>Talent pu</w:t>
      </w:r>
      <w:r w:rsidRPr="001F4056">
        <w:t>lling blackout curtains shut around the imaging area.</w:t>
      </w:r>
    </w:p>
    <w:p w14:paraId="0A8A1087" w14:textId="77777777" w:rsidR="00047B6D" w:rsidRDefault="00A90A88" w:rsidP="00047B6D">
      <w:pPr>
        <w:pStyle w:val="ShotDescription"/>
        <w:numPr>
          <w:ilvl w:val="2"/>
          <w:numId w:val="3"/>
        </w:numPr>
      </w:pPr>
      <w:r w:rsidRPr="001F4056">
        <w:t>Talent activating the detector for YFP visualization.</w:t>
      </w:r>
      <w:r w:rsidR="00047B6D">
        <w:t xml:space="preserve"> </w:t>
      </w:r>
      <w:r w:rsidR="00047B6D">
        <w:rPr>
          <w:rFonts w:cstheme="minorHAnsi"/>
          <w:b/>
          <w:bCs/>
          <w:highlight w:val="green"/>
        </w:rPr>
        <w:t xml:space="preserve">Videographer’s </w:t>
      </w:r>
      <w:r w:rsidR="00047B6D" w:rsidRPr="00C1025A">
        <w:rPr>
          <w:rFonts w:cstheme="minorHAnsi"/>
          <w:b/>
          <w:bCs/>
          <w:highlight w:val="green"/>
        </w:rPr>
        <w:t>NOTE</w:t>
      </w:r>
      <w:r w:rsidR="00047B6D" w:rsidRPr="00C1025A">
        <w:rPr>
          <w:rFonts w:cstheme="minorHAnsi"/>
          <w:highlight w:val="green"/>
        </w:rPr>
        <w:t xml:space="preserve">: Shot 4-5-2 has no slate, as it was shot in a </w:t>
      </w:r>
      <w:proofErr w:type="gramStart"/>
      <w:r w:rsidR="00047B6D" w:rsidRPr="00C1025A">
        <w:rPr>
          <w:rFonts w:cstheme="minorHAnsi"/>
          <w:highlight w:val="green"/>
        </w:rPr>
        <w:t>blacked out</w:t>
      </w:r>
      <w:proofErr w:type="gramEnd"/>
      <w:r w:rsidR="00047B6D" w:rsidRPr="00C1025A">
        <w:rPr>
          <w:rFonts w:cstheme="minorHAnsi"/>
          <w:highlight w:val="green"/>
        </w:rPr>
        <w:t xml:space="preserve"> room, as required by the equipment in use. (Image is of the lighted display of the unit)</w:t>
      </w:r>
    </w:p>
    <w:p w14:paraId="5875E493" w14:textId="6DA8C2B6" w:rsidR="00A90A88" w:rsidRPr="001F4056" w:rsidRDefault="00A90A88" w:rsidP="00047B6D">
      <w:pPr>
        <w:pStyle w:val="ShotDescription"/>
        <w:ind w:firstLine="0"/>
      </w:pPr>
    </w:p>
    <w:p w14:paraId="11E20448" w14:textId="77777777" w:rsidR="00A90A88" w:rsidRPr="001F4056" w:rsidRDefault="00A90A88" w:rsidP="00A90A88">
      <w:pPr>
        <w:pStyle w:val="ShotDescription"/>
        <w:ind w:firstLine="0"/>
      </w:pPr>
    </w:p>
    <w:p w14:paraId="3DCEB05F" w14:textId="3D2CB727" w:rsidR="00A90A88" w:rsidRPr="001F4056" w:rsidRDefault="00A90A88" w:rsidP="00A90A88">
      <w:pPr>
        <w:pStyle w:val="Narration"/>
        <w:numPr>
          <w:ilvl w:val="1"/>
          <w:numId w:val="3"/>
        </w:numPr>
      </w:pPr>
      <w:r w:rsidRPr="001F4056">
        <w:t xml:space="preserve">In Prairie View, open the </w:t>
      </w:r>
      <w:r w:rsidRPr="001F4056">
        <w:rPr>
          <w:b/>
          <w:bCs/>
        </w:rPr>
        <w:t>shutter</w:t>
      </w:r>
      <w:r w:rsidRPr="001F4056">
        <w:t xml:space="preserve"> and switch the software to imaging mode </w:t>
      </w:r>
      <w:r w:rsidRPr="001F4056">
        <w:rPr>
          <w:b/>
          <w:bCs/>
        </w:rPr>
        <w:t>[1]</w:t>
      </w:r>
      <w:r w:rsidRPr="001F4056">
        <w:t xml:space="preserve">. For imaging Thy1-YFP </w:t>
      </w:r>
      <w:r w:rsidRPr="001F4056">
        <w:rPr>
          <w:i/>
          <w:iCs/>
          <w:color w:val="EE0000"/>
        </w:rPr>
        <w:t>(th</w:t>
      </w:r>
      <w:r w:rsidR="006A5860" w:rsidRPr="001F4056">
        <w:rPr>
          <w:i/>
          <w:iCs/>
          <w:color w:val="EE0000"/>
        </w:rPr>
        <w:t>igh</w:t>
      </w:r>
      <w:r w:rsidRPr="001F4056">
        <w:rPr>
          <w:i/>
          <w:iCs/>
          <w:color w:val="EE0000"/>
        </w:rPr>
        <w:t>-1-Y-F-P)</w:t>
      </w:r>
      <w:r w:rsidRPr="001F4056">
        <w:t xml:space="preserve">, turn on the </w:t>
      </w:r>
      <w:proofErr w:type="spellStart"/>
      <w:r w:rsidRPr="001F4056">
        <w:t>tunable</w:t>
      </w:r>
      <w:proofErr w:type="spellEnd"/>
      <w:r w:rsidRPr="001F4056">
        <w:t xml:space="preserve"> laser and set the wavelength to 960 </w:t>
      </w:r>
      <w:proofErr w:type="spellStart"/>
      <w:r w:rsidRPr="001F4056">
        <w:t>nanometers</w:t>
      </w:r>
      <w:proofErr w:type="spellEnd"/>
      <w:r w:rsidRPr="001F4056">
        <w:t xml:space="preserve"> with a gain between 700 and 800 </w:t>
      </w:r>
      <w:r w:rsidRPr="001F4056">
        <w:rPr>
          <w:b/>
          <w:bCs/>
        </w:rPr>
        <w:t>[2]</w:t>
      </w:r>
      <w:r w:rsidRPr="001F4056">
        <w:t xml:space="preserve">. For green fluorescent protein or GFP imaging, adjust the laser to 920 </w:t>
      </w:r>
      <w:proofErr w:type="spellStart"/>
      <w:r w:rsidRPr="001F4056">
        <w:t>nanometers</w:t>
      </w:r>
      <w:proofErr w:type="spellEnd"/>
      <w:r w:rsidRPr="001F4056">
        <w:t xml:space="preserve"> </w:t>
      </w:r>
      <w:r w:rsidRPr="001F4056">
        <w:rPr>
          <w:b/>
          <w:bCs/>
        </w:rPr>
        <w:t>[3]</w:t>
      </w:r>
      <w:r w:rsidRPr="001F4056">
        <w:t>.</w:t>
      </w:r>
    </w:p>
    <w:p w14:paraId="3D51059A" w14:textId="6E3CB120" w:rsidR="00A90A88" w:rsidRPr="001F4056" w:rsidRDefault="00A90A88" w:rsidP="00A90A88">
      <w:pPr>
        <w:pStyle w:val="ShotDescription"/>
        <w:numPr>
          <w:ilvl w:val="2"/>
          <w:numId w:val="3"/>
        </w:numPr>
      </w:pPr>
      <w:r w:rsidRPr="001F4056">
        <w:t xml:space="preserve">SCREEN: </w:t>
      </w:r>
      <w:r w:rsidR="001F4056" w:rsidRPr="001F4056">
        <w:t>4.6.1</w:t>
      </w:r>
      <w:r w:rsidRPr="001F4056">
        <w:t>.</w:t>
      </w:r>
    </w:p>
    <w:p w14:paraId="6850BDA9" w14:textId="526C38B1" w:rsidR="00A90A88" w:rsidRPr="001F4056" w:rsidRDefault="00A90A88" w:rsidP="00A90A88">
      <w:pPr>
        <w:pStyle w:val="ShotDescription"/>
        <w:numPr>
          <w:ilvl w:val="2"/>
          <w:numId w:val="3"/>
        </w:numPr>
      </w:pPr>
      <w:r w:rsidRPr="001F4056">
        <w:t xml:space="preserve">SCREEN: </w:t>
      </w:r>
      <w:r w:rsidR="001F4056" w:rsidRPr="001F4056">
        <w:t xml:space="preserve">4.6.2 </w:t>
      </w:r>
      <w:r w:rsidR="003043FE" w:rsidRPr="001F4056">
        <w:t>00:00-00:</w:t>
      </w:r>
      <w:proofErr w:type="gramStart"/>
      <w:r w:rsidR="003043FE" w:rsidRPr="001F4056">
        <w:t>08  and</w:t>
      </w:r>
      <w:proofErr w:type="gramEnd"/>
      <w:r w:rsidR="003043FE" w:rsidRPr="001F4056">
        <w:t xml:space="preserve"> 00:15-00:23</w:t>
      </w:r>
    </w:p>
    <w:p w14:paraId="7C88D8A1" w14:textId="0D3B9720" w:rsidR="00A90A88" w:rsidRPr="001F4056" w:rsidRDefault="00A90A88" w:rsidP="00A90A88">
      <w:pPr>
        <w:pStyle w:val="ShotDescription"/>
        <w:numPr>
          <w:ilvl w:val="2"/>
          <w:numId w:val="3"/>
        </w:numPr>
      </w:pPr>
      <w:r w:rsidRPr="001F4056">
        <w:t xml:space="preserve">SCREEN: </w:t>
      </w:r>
      <w:r w:rsidR="001F4056" w:rsidRPr="001F4056">
        <w:t>4.6.3 00:00-00:</w:t>
      </w:r>
      <w:proofErr w:type="gramStart"/>
      <w:r w:rsidR="001F4056" w:rsidRPr="001F4056">
        <w:t xml:space="preserve">15  </w:t>
      </w:r>
      <w:r w:rsidRPr="001F4056">
        <w:t>.</w:t>
      </w:r>
      <w:proofErr w:type="gramEnd"/>
    </w:p>
    <w:p w14:paraId="79891AEE" w14:textId="77777777" w:rsidR="00F274EF" w:rsidRPr="001F4056" w:rsidRDefault="00F274EF" w:rsidP="00F274EF">
      <w:pPr>
        <w:pStyle w:val="ShotDescription"/>
        <w:ind w:left="907" w:firstLine="0"/>
      </w:pPr>
    </w:p>
    <w:p w14:paraId="1A2F8C57" w14:textId="77777777" w:rsidR="00A90A88" w:rsidRPr="001F4056" w:rsidRDefault="00A90A88" w:rsidP="00A90A88">
      <w:pPr>
        <w:pStyle w:val="ShotDescription"/>
        <w:ind w:firstLine="0"/>
      </w:pPr>
    </w:p>
    <w:p w14:paraId="28EB8955" w14:textId="6C62CC11" w:rsidR="00A90A88" w:rsidRPr="001F4056" w:rsidRDefault="00A90A88" w:rsidP="00A90A88">
      <w:pPr>
        <w:pStyle w:val="Narration"/>
        <w:numPr>
          <w:ilvl w:val="1"/>
          <w:numId w:val="3"/>
        </w:numPr>
      </w:pPr>
      <w:r w:rsidRPr="001F4056">
        <w:t xml:space="preserve">For mice aged postnatal day 10 or younger, set the initial laser power to 50 </w:t>
      </w:r>
      <w:r w:rsidRPr="001F4056">
        <w:rPr>
          <w:b/>
          <w:bCs/>
        </w:rPr>
        <w:t>[1]</w:t>
      </w:r>
      <w:r w:rsidRPr="001F4056">
        <w:t xml:space="preserve"> and gradually increase the power until the desired signal intensity is achieved </w:t>
      </w:r>
      <w:r w:rsidRPr="001F4056">
        <w:rPr>
          <w:b/>
          <w:bCs/>
        </w:rPr>
        <w:t>[2]</w:t>
      </w:r>
      <w:r w:rsidRPr="001F4056">
        <w:t xml:space="preserve">. This minimizes light penetration and reduces the risk of photodamage. Once the laser wavelength, gain, and power are set, begin scanning the tissue </w:t>
      </w:r>
      <w:r w:rsidRPr="001F4056">
        <w:rPr>
          <w:b/>
          <w:bCs/>
        </w:rPr>
        <w:t>[3]</w:t>
      </w:r>
      <w:r w:rsidRPr="001F4056">
        <w:t>.</w:t>
      </w:r>
    </w:p>
    <w:p w14:paraId="6F004AA2" w14:textId="2276CC90" w:rsidR="00A90A88" w:rsidRPr="001F4056" w:rsidRDefault="00A90A88" w:rsidP="00A90A88">
      <w:pPr>
        <w:pStyle w:val="ShotDescription"/>
        <w:numPr>
          <w:ilvl w:val="2"/>
          <w:numId w:val="3"/>
        </w:numPr>
      </w:pPr>
      <w:r w:rsidRPr="001F4056">
        <w:t xml:space="preserve">SCREEN: </w:t>
      </w:r>
      <w:r w:rsidR="001F4056" w:rsidRPr="001F4056">
        <w:t>4.7.1</w:t>
      </w:r>
      <w:r w:rsidRPr="001F4056">
        <w:t>.</w:t>
      </w:r>
    </w:p>
    <w:p w14:paraId="245BB7F4" w14:textId="77777777" w:rsidR="001F4056" w:rsidRPr="001F4056" w:rsidRDefault="00A90A88" w:rsidP="001F4056">
      <w:pPr>
        <w:pStyle w:val="ShotDescription"/>
        <w:numPr>
          <w:ilvl w:val="2"/>
          <w:numId w:val="3"/>
        </w:numPr>
      </w:pPr>
      <w:r w:rsidRPr="001F4056">
        <w:t xml:space="preserve">SCREEN: </w:t>
      </w:r>
      <w:r w:rsidR="001F4056" w:rsidRPr="001F4056">
        <w:t>4.7.2</w:t>
      </w:r>
      <w:r w:rsidRPr="001F4056">
        <w:t>.</w:t>
      </w:r>
    </w:p>
    <w:p w14:paraId="1065196D" w14:textId="60993B5B" w:rsidR="00A90A88" w:rsidRDefault="00A90A88" w:rsidP="001F4056">
      <w:pPr>
        <w:pStyle w:val="ShotDescription"/>
        <w:numPr>
          <w:ilvl w:val="2"/>
          <w:numId w:val="3"/>
        </w:numPr>
      </w:pPr>
      <w:r w:rsidRPr="001F4056">
        <w:t xml:space="preserve">SCREEN: </w:t>
      </w:r>
      <w:r w:rsidR="001F4056" w:rsidRPr="001F4056">
        <w:t>4.7.3 00:15-00:25</w:t>
      </w:r>
    </w:p>
    <w:p w14:paraId="53100361" w14:textId="77777777" w:rsidR="001F4056" w:rsidRPr="001F4056" w:rsidRDefault="001F4056" w:rsidP="001F4056">
      <w:pPr>
        <w:pStyle w:val="ShotDescription"/>
        <w:ind w:firstLine="0"/>
      </w:pPr>
    </w:p>
    <w:p w14:paraId="118D17C8" w14:textId="0426F66A" w:rsidR="00A90A88" w:rsidRPr="001F4056" w:rsidRDefault="00A90A88" w:rsidP="00A90A88">
      <w:pPr>
        <w:pStyle w:val="Narration"/>
        <w:numPr>
          <w:ilvl w:val="1"/>
          <w:numId w:val="3"/>
        </w:numPr>
      </w:pPr>
      <w:r w:rsidRPr="001F4056">
        <w:t xml:space="preserve">Now, use the X, Y, and Z controllers to locate the imaging field and adjust the zoom as necessary </w:t>
      </w:r>
      <w:r w:rsidRPr="001F4056">
        <w:rPr>
          <w:b/>
          <w:bCs/>
        </w:rPr>
        <w:t>[1]</w:t>
      </w:r>
      <w:r w:rsidRPr="001F4056">
        <w:t xml:space="preserve">. Start image acquisition at a position approximately 10 to 20 </w:t>
      </w:r>
      <w:proofErr w:type="spellStart"/>
      <w:r w:rsidRPr="001F4056">
        <w:t>micrometers</w:t>
      </w:r>
      <w:proofErr w:type="spellEnd"/>
      <w:r w:rsidRPr="001F4056">
        <w:t xml:space="preserve"> beneath the skin surface </w:t>
      </w:r>
      <w:r w:rsidRPr="001F4056">
        <w:rPr>
          <w:b/>
          <w:bCs/>
        </w:rPr>
        <w:t>[2]</w:t>
      </w:r>
      <w:r w:rsidRPr="001F4056">
        <w:t>.</w:t>
      </w:r>
    </w:p>
    <w:p w14:paraId="6CD61B6F" w14:textId="77777777" w:rsidR="00A90A88" w:rsidRPr="001F4056" w:rsidRDefault="00A90A88" w:rsidP="00A90A88">
      <w:pPr>
        <w:pStyle w:val="ShotDescription"/>
        <w:numPr>
          <w:ilvl w:val="2"/>
          <w:numId w:val="3"/>
        </w:numPr>
      </w:pPr>
      <w:r w:rsidRPr="001F4056">
        <w:t>Talent adjusting the X, Y, and Z knobs to identify the appropriate field and modify zoom settings.</w:t>
      </w:r>
    </w:p>
    <w:p w14:paraId="6CE771F9" w14:textId="49F73D94" w:rsidR="00A90A88" w:rsidRDefault="00A90A88" w:rsidP="00A90A88">
      <w:pPr>
        <w:pStyle w:val="ShotDescription"/>
        <w:numPr>
          <w:ilvl w:val="2"/>
          <w:numId w:val="3"/>
        </w:numPr>
      </w:pPr>
      <w:r w:rsidRPr="001F4056">
        <w:t>SCREEN:</w:t>
      </w:r>
      <w:r w:rsidRPr="003C42BE">
        <w:t xml:space="preserve"> </w:t>
      </w:r>
      <w:r w:rsidR="001F4056">
        <w:t>4.8.2</w:t>
      </w:r>
      <w:r w:rsidRPr="003C42BE">
        <w:t>.</w:t>
      </w:r>
    </w:p>
    <w:p w14:paraId="425B028E" w14:textId="77777777" w:rsidR="00A90A88" w:rsidRPr="003C42BE" w:rsidRDefault="00A90A88" w:rsidP="00A90A88">
      <w:pPr>
        <w:pStyle w:val="ShotDescription"/>
        <w:ind w:firstLine="0"/>
      </w:pPr>
    </w:p>
    <w:p w14:paraId="060C5905" w14:textId="48B9A8BB" w:rsidR="00A90A88" w:rsidRPr="003C42BE" w:rsidRDefault="00A90A88" w:rsidP="00A90A88">
      <w:pPr>
        <w:pStyle w:val="Narration"/>
        <w:numPr>
          <w:ilvl w:val="1"/>
          <w:numId w:val="3"/>
        </w:numPr>
      </w:pPr>
      <w:r>
        <w:t>Finally, r</w:t>
      </w:r>
      <w:r w:rsidRPr="003C42BE">
        <w:t xml:space="preserve">emove the mouse paw from the glass slide </w:t>
      </w:r>
      <w:r>
        <w:t xml:space="preserve">after imaging </w:t>
      </w:r>
      <w:r w:rsidRPr="003C42BE">
        <w:rPr>
          <w:b/>
          <w:bCs/>
        </w:rPr>
        <w:t>[1]</w:t>
      </w:r>
      <w:r w:rsidRPr="003C42BE">
        <w:t xml:space="preserve"> and return the mouse to a recovery cage for postoperative care </w:t>
      </w:r>
      <w:r w:rsidRPr="003C42BE">
        <w:rPr>
          <w:b/>
          <w:bCs/>
        </w:rPr>
        <w:t>[2]</w:t>
      </w:r>
      <w:r w:rsidRPr="003C42BE">
        <w:t>.</w:t>
      </w:r>
    </w:p>
    <w:p w14:paraId="22BFB629" w14:textId="73EB7A23" w:rsidR="00A90A88" w:rsidRDefault="00A90A88" w:rsidP="00A90A88">
      <w:pPr>
        <w:pStyle w:val="ShotDescription"/>
        <w:numPr>
          <w:ilvl w:val="2"/>
          <w:numId w:val="3"/>
        </w:numPr>
      </w:pPr>
      <w:r w:rsidRPr="003C42BE">
        <w:t xml:space="preserve">Talent gently </w:t>
      </w:r>
      <w:r w:rsidR="006A5860">
        <w:t xml:space="preserve">raises the objective, removes the coverslip, and </w:t>
      </w:r>
      <w:r w:rsidRPr="003C42BE">
        <w:t>lift</w:t>
      </w:r>
      <w:r w:rsidR="006A5860">
        <w:t>s</w:t>
      </w:r>
      <w:r w:rsidRPr="003C42BE">
        <w:t xml:space="preserve"> the mouse paw from the glass slide.</w:t>
      </w:r>
    </w:p>
    <w:p w14:paraId="2FBC1637" w14:textId="77777777" w:rsidR="00A90A88" w:rsidRPr="003C42BE" w:rsidRDefault="00A90A88" w:rsidP="00A90A88">
      <w:pPr>
        <w:pStyle w:val="ShotDescription"/>
        <w:numPr>
          <w:ilvl w:val="2"/>
          <w:numId w:val="3"/>
        </w:numPr>
      </w:pPr>
      <w:r w:rsidRPr="003C42BE">
        <w:t>Talent transferring the mouse to a recovery cage and observing its condition.</w:t>
      </w:r>
    </w:p>
    <w:p w14:paraId="5DAD1538" w14:textId="77777777" w:rsidR="00A90A88" w:rsidRPr="003F6E22" w:rsidRDefault="00A90A88" w:rsidP="00A90A88"/>
    <w:p w14:paraId="7C88FEA8" w14:textId="158AF9C2" w:rsidR="000F326F" w:rsidRPr="001F0DEA" w:rsidRDefault="000F326F" w:rsidP="000F224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C817B89" w14:textId="77777777" w:rsidR="000F326F" w:rsidRPr="001F0DEA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79B2A54" w:rsidR="00495959" w:rsidRPr="001F0DEA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F2FDA4" w14:textId="198F5486" w:rsidR="000F224A" w:rsidRDefault="000F224A" w:rsidP="000F224A">
      <w:pPr>
        <w:pStyle w:val="Narration"/>
        <w:numPr>
          <w:ilvl w:val="1"/>
          <w:numId w:val="3"/>
        </w:numPr>
      </w:pPr>
      <w:r w:rsidRPr="00E07C6B">
        <w:t xml:space="preserve">In the hairy skin of adult mice, the overall axonal terminal organization </w:t>
      </w:r>
      <w:r w:rsidR="00910ECB">
        <w:t xml:space="preserve">in the forepaw </w:t>
      </w:r>
      <w:r w:rsidRPr="00E07C6B">
        <w:t>was revealed through a maximum intensity projection, showing fully developed lanceolate endings surrounding hair follicles</w:t>
      </w:r>
      <w:r w:rsidR="009C743A">
        <w:t xml:space="preserve"> </w:t>
      </w:r>
      <w:r w:rsidRPr="00E07C6B">
        <w:rPr>
          <w:b/>
        </w:rPr>
        <w:t>[</w:t>
      </w:r>
      <w:r>
        <w:rPr>
          <w:b/>
        </w:rPr>
        <w:t>1</w:t>
      </w:r>
      <w:r w:rsidRPr="00E07C6B">
        <w:rPr>
          <w:b/>
        </w:rPr>
        <w:t>]</w:t>
      </w:r>
      <w:r w:rsidRPr="00E07C6B">
        <w:t>.</w:t>
      </w:r>
      <w:r w:rsidR="00910ECB">
        <w:t xml:space="preserve"> </w:t>
      </w:r>
      <w:r w:rsidR="00910ECB" w:rsidRPr="00E07C6B">
        <w:t xml:space="preserve">The average density of lanceolate endings surrounding hair follicles in </w:t>
      </w:r>
      <w:r w:rsidR="00910ECB">
        <w:t>these mice</w:t>
      </w:r>
      <w:r w:rsidR="00910ECB" w:rsidRPr="00E07C6B">
        <w:t xml:space="preserve"> was 15.8 endings per square millimeter </w:t>
      </w:r>
      <w:r w:rsidR="00910ECB" w:rsidRPr="00E07C6B">
        <w:rPr>
          <w:b/>
        </w:rPr>
        <w:t>[</w:t>
      </w:r>
      <w:r w:rsidR="009C743A">
        <w:rPr>
          <w:b/>
        </w:rPr>
        <w:t>2</w:t>
      </w:r>
      <w:r w:rsidR="00910ECB" w:rsidRPr="00E07C6B">
        <w:rPr>
          <w:b/>
        </w:rPr>
        <w:t>]</w:t>
      </w:r>
      <w:r w:rsidR="00910ECB" w:rsidRPr="00E07C6B">
        <w:t>.</w:t>
      </w:r>
    </w:p>
    <w:p w14:paraId="39F946D5" w14:textId="2BB99185" w:rsidR="00910ECB" w:rsidRPr="00E07C6B" w:rsidRDefault="000F224A" w:rsidP="00910ECB">
      <w:pPr>
        <w:pStyle w:val="ShotDescription"/>
        <w:numPr>
          <w:ilvl w:val="2"/>
          <w:numId w:val="3"/>
        </w:numPr>
      </w:pPr>
      <w:r w:rsidRPr="00E07C6B">
        <w:t xml:space="preserve">LAB MEDIA: Figure 2A. </w:t>
      </w:r>
      <w:r w:rsidR="00910ECB">
        <w:t xml:space="preserve"> </w:t>
      </w:r>
    </w:p>
    <w:p w14:paraId="1DF3F108" w14:textId="77777777" w:rsidR="00910ECB" w:rsidRDefault="000F224A" w:rsidP="000F224A">
      <w:pPr>
        <w:pStyle w:val="ShotDescription"/>
        <w:numPr>
          <w:ilvl w:val="2"/>
          <w:numId w:val="3"/>
        </w:numPr>
      </w:pPr>
      <w:r w:rsidRPr="00E07C6B">
        <w:t>LAB MEDIA: Figure 2B.</w:t>
      </w:r>
    </w:p>
    <w:p w14:paraId="53BF5984" w14:textId="1AFAAE0D" w:rsidR="000F224A" w:rsidRPr="00E07C6B" w:rsidRDefault="000F224A" w:rsidP="00910ECB">
      <w:pPr>
        <w:pStyle w:val="ShotDescription"/>
        <w:ind w:firstLine="0"/>
      </w:pPr>
      <w:r w:rsidRPr="00E07C6B">
        <w:t xml:space="preserve"> </w:t>
      </w:r>
    </w:p>
    <w:p w14:paraId="6ED9EC4D" w14:textId="4A086A46" w:rsidR="000F224A" w:rsidRDefault="000F224A" w:rsidP="000F224A">
      <w:pPr>
        <w:pStyle w:val="Narration"/>
        <w:numPr>
          <w:ilvl w:val="1"/>
          <w:numId w:val="3"/>
        </w:numPr>
      </w:pPr>
      <w:r w:rsidRPr="00E07C6B">
        <w:t xml:space="preserve">A sparse, crescent-shaped </w:t>
      </w:r>
      <w:proofErr w:type="spellStart"/>
      <w:r w:rsidRPr="00E07C6B">
        <w:t>Aδ</w:t>
      </w:r>
      <w:proofErr w:type="spellEnd"/>
      <w:r w:rsidR="00354019">
        <w:t xml:space="preserve"> </w:t>
      </w:r>
      <w:r w:rsidR="00354019" w:rsidRPr="00354019">
        <w:rPr>
          <w:i/>
          <w:iCs/>
          <w:color w:val="EE0000"/>
        </w:rPr>
        <w:t>(</w:t>
      </w:r>
      <w:r w:rsidR="00354019">
        <w:rPr>
          <w:i/>
          <w:iCs/>
          <w:color w:val="EE0000"/>
        </w:rPr>
        <w:t>A-delta</w:t>
      </w:r>
      <w:r w:rsidR="00354019" w:rsidRPr="00354019">
        <w:rPr>
          <w:i/>
          <w:iCs/>
          <w:color w:val="EE0000"/>
        </w:rPr>
        <w:t>)</w:t>
      </w:r>
      <w:r w:rsidR="00354019">
        <w:t xml:space="preserve"> </w:t>
      </w:r>
      <w:r w:rsidRPr="00E07C6B">
        <w:t xml:space="preserve">-LTMR lanceolate ending was observed innervating a hair follicle at postnatal day 4 </w:t>
      </w:r>
      <w:r w:rsidRPr="00E07C6B">
        <w:rPr>
          <w:b/>
        </w:rPr>
        <w:t>[1</w:t>
      </w:r>
      <w:r w:rsidR="00910ECB">
        <w:rPr>
          <w:b/>
        </w:rPr>
        <w:t>-TXT</w:t>
      </w:r>
      <w:r w:rsidRPr="00E07C6B">
        <w:rPr>
          <w:b/>
        </w:rPr>
        <w:t>]</w:t>
      </w:r>
      <w:r w:rsidRPr="00E07C6B">
        <w:t>.</w:t>
      </w:r>
    </w:p>
    <w:p w14:paraId="394B2D86" w14:textId="525BC8AA" w:rsidR="000F224A" w:rsidRDefault="000F224A" w:rsidP="000F224A">
      <w:pPr>
        <w:pStyle w:val="ShotDescription"/>
        <w:numPr>
          <w:ilvl w:val="2"/>
          <w:numId w:val="3"/>
        </w:numPr>
      </w:pPr>
      <w:r w:rsidRPr="00E07C6B">
        <w:t xml:space="preserve">LAB MEDIA: Figure 2C. </w:t>
      </w:r>
      <w:r w:rsidRPr="009C743A">
        <w:rPr>
          <w:i/>
          <w:iCs/>
          <w:color w:val="3333FF"/>
        </w:rPr>
        <w:t xml:space="preserve">Video editor: Highlight the crescent-shaped ending </w:t>
      </w:r>
      <w:r w:rsidR="00354019" w:rsidRPr="009C743A">
        <w:rPr>
          <w:i/>
          <w:iCs/>
          <w:color w:val="3333FF"/>
        </w:rPr>
        <w:t>near</w:t>
      </w:r>
      <w:r w:rsidRPr="009C743A">
        <w:rPr>
          <w:i/>
          <w:iCs/>
          <w:color w:val="3333FF"/>
        </w:rPr>
        <w:t xml:space="preserve"> the red arrowhead</w:t>
      </w:r>
      <w:r w:rsidRPr="00E07C6B">
        <w:t>.</w:t>
      </w:r>
      <w:r w:rsidR="00910ECB">
        <w:t xml:space="preserve"> </w:t>
      </w:r>
      <w:r w:rsidR="00910ECB" w:rsidRPr="00910ECB">
        <w:rPr>
          <w:b/>
          <w:bCs/>
        </w:rPr>
        <w:t>TXT: LTMR: Low-Threshold Mechanoreceptor</w:t>
      </w:r>
      <w:r w:rsidR="00910ECB" w:rsidRPr="00910ECB">
        <w:t xml:space="preserve"> </w:t>
      </w:r>
    </w:p>
    <w:p w14:paraId="4C4DD770" w14:textId="77777777" w:rsidR="00354019" w:rsidRPr="00E07C6B" w:rsidRDefault="00354019" w:rsidP="00354019">
      <w:pPr>
        <w:pStyle w:val="ShotDescription"/>
        <w:ind w:firstLine="0"/>
      </w:pPr>
    </w:p>
    <w:p w14:paraId="0FBA6F07" w14:textId="1DE3EC6D" w:rsidR="00354019" w:rsidRDefault="000F224A" w:rsidP="00354019">
      <w:pPr>
        <w:pStyle w:val="Narration"/>
        <w:numPr>
          <w:ilvl w:val="1"/>
          <w:numId w:val="3"/>
        </w:numPr>
      </w:pPr>
      <w:r w:rsidRPr="00E07C6B">
        <w:t xml:space="preserve">A longitudinal lanceolate complex in hairy skin was imaged in an adult mouse at postnatal day 39 </w:t>
      </w:r>
      <w:r w:rsidRPr="00E07C6B">
        <w:rPr>
          <w:b/>
        </w:rPr>
        <w:t>[1]</w:t>
      </w:r>
      <w:r w:rsidR="00354019">
        <w:t xml:space="preserve"> and h</w:t>
      </w:r>
      <w:r w:rsidR="00354019" w:rsidRPr="00E07C6B">
        <w:t>igh-resolution z-plane</w:t>
      </w:r>
      <w:r w:rsidR="00354019">
        <w:t xml:space="preserve"> </w:t>
      </w:r>
      <w:r w:rsidR="00354019" w:rsidRPr="00354019">
        <w:rPr>
          <w:i/>
          <w:iCs/>
          <w:color w:val="EE0000"/>
        </w:rPr>
        <w:t>(</w:t>
      </w:r>
      <w:r w:rsidR="00354019">
        <w:rPr>
          <w:i/>
          <w:iCs/>
          <w:color w:val="EE0000"/>
        </w:rPr>
        <w:t>zee-plane</w:t>
      </w:r>
      <w:r w:rsidR="00354019" w:rsidRPr="00354019">
        <w:rPr>
          <w:i/>
          <w:iCs/>
          <w:color w:val="EE0000"/>
        </w:rPr>
        <w:t>)</w:t>
      </w:r>
      <w:r w:rsidR="00354019" w:rsidRPr="00E07C6B">
        <w:t xml:space="preserve"> images showed individual Aβ </w:t>
      </w:r>
      <w:r w:rsidR="00354019" w:rsidRPr="00354019">
        <w:rPr>
          <w:i/>
          <w:iCs/>
          <w:color w:val="EE0000"/>
        </w:rPr>
        <w:t>(</w:t>
      </w:r>
      <w:r w:rsidR="00354019">
        <w:rPr>
          <w:i/>
          <w:iCs/>
          <w:color w:val="EE0000"/>
        </w:rPr>
        <w:t>A-beta</w:t>
      </w:r>
      <w:r w:rsidR="00354019" w:rsidRPr="00354019">
        <w:rPr>
          <w:i/>
          <w:iCs/>
          <w:color w:val="EE0000"/>
        </w:rPr>
        <w:t>)</w:t>
      </w:r>
      <w:r w:rsidR="00354019">
        <w:t xml:space="preserve"> </w:t>
      </w:r>
      <w:r w:rsidR="00354019" w:rsidRPr="00354019">
        <w:t>rapidly adapting</w:t>
      </w:r>
      <w:r w:rsidR="00354019" w:rsidRPr="00E07C6B">
        <w:t xml:space="preserve">-LTMR lanceolate endings, each separated by 3 </w:t>
      </w:r>
      <w:proofErr w:type="spellStart"/>
      <w:r w:rsidR="00354019" w:rsidRPr="00E07C6B">
        <w:t>micrometers</w:t>
      </w:r>
      <w:proofErr w:type="spellEnd"/>
      <w:r w:rsidR="00354019" w:rsidRPr="00E07C6B">
        <w:t xml:space="preserve"> </w:t>
      </w:r>
      <w:r w:rsidR="00354019" w:rsidRPr="00E07C6B">
        <w:rPr>
          <w:b/>
        </w:rPr>
        <w:t>[</w:t>
      </w:r>
      <w:r w:rsidR="00354019">
        <w:rPr>
          <w:b/>
        </w:rPr>
        <w:t>2</w:t>
      </w:r>
      <w:r w:rsidR="00354019" w:rsidRPr="00E07C6B">
        <w:rPr>
          <w:b/>
        </w:rPr>
        <w:t>]</w:t>
      </w:r>
      <w:r w:rsidR="00354019" w:rsidRPr="00E07C6B">
        <w:t>.</w:t>
      </w:r>
    </w:p>
    <w:p w14:paraId="68D888EB" w14:textId="77777777" w:rsidR="000F224A" w:rsidRPr="00E07C6B" w:rsidRDefault="000F224A" w:rsidP="000F224A">
      <w:pPr>
        <w:pStyle w:val="ShotDescription"/>
        <w:numPr>
          <w:ilvl w:val="2"/>
          <w:numId w:val="3"/>
        </w:numPr>
      </w:pPr>
      <w:r w:rsidRPr="00E07C6B">
        <w:t xml:space="preserve">LAB MEDIA: Figure 2D. </w:t>
      </w:r>
      <w:r w:rsidRPr="009C743A">
        <w:rPr>
          <w:i/>
          <w:iCs/>
          <w:color w:val="3333FF"/>
        </w:rPr>
        <w:t>Video editor: Show the close-up image labeled P39 showing the structure of the lanceolate complex</w:t>
      </w:r>
      <w:r w:rsidRPr="00E07C6B">
        <w:t>.</w:t>
      </w:r>
    </w:p>
    <w:p w14:paraId="46088C71" w14:textId="12140B0A" w:rsidR="000F224A" w:rsidRDefault="000F224A" w:rsidP="000F224A">
      <w:pPr>
        <w:pStyle w:val="ShotDescription"/>
        <w:numPr>
          <w:ilvl w:val="2"/>
          <w:numId w:val="3"/>
        </w:numPr>
      </w:pPr>
      <w:r w:rsidRPr="00E07C6B">
        <w:t xml:space="preserve">LAB MEDIA: Figure 2E. </w:t>
      </w:r>
      <w:r w:rsidRPr="009C743A">
        <w:rPr>
          <w:i/>
          <w:iCs/>
          <w:color w:val="3333FF"/>
        </w:rPr>
        <w:t>Video editor: Highlight each of the three sequential z-plane images labeled P39</w:t>
      </w:r>
      <w:r w:rsidR="00354019" w:rsidRPr="009C743A">
        <w:rPr>
          <w:i/>
          <w:iCs/>
          <w:color w:val="3333FF"/>
        </w:rPr>
        <w:t xml:space="preserve"> and highlight </w:t>
      </w:r>
      <w:r w:rsidRPr="009C743A">
        <w:rPr>
          <w:i/>
          <w:iCs/>
          <w:color w:val="3333FF"/>
        </w:rPr>
        <w:t xml:space="preserve">the </w:t>
      </w:r>
      <w:r w:rsidR="00354019" w:rsidRPr="009C743A">
        <w:rPr>
          <w:i/>
          <w:iCs/>
          <w:color w:val="3333FF"/>
        </w:rPr>
        <w:t>“</w:t>
      </w:r>
      <w:r w:rsidRPr="009C743A">
        <w:rPr>
          <w:i/>
          <w:iCs/>
          <w:color w:val="3333FF"/>
        </w:rPr>
        <w:t>3 µm</w:t>
      </w:r>
      <w:r w:rsidR="00354019" w:rsidRPr="009C743A">
        <w:rPr>
          <w:i/>
          <w:iCs/>
          <w:color w:val="3333FF"/>
        </w:rPr>
        <w:t>”</w:t>
      </w:r>
      <w:r w:rsidRPr="009C743A">
        <w:rPr>
          <w:i/>
          <w:iCs/>
          <w:color w:val="3333FF"/>
        </w:rPr>
        <w:t xml:space="preserve"> separation</w:t>
      </w:r>
      <w:r w:rsidR="00354019" w:rsidRPr="009C743A">
        <w:rPr>
          <w:i/>
          <w:iCs/>
          <w:color w:val="3333FF"/>
        </w:rPr>
        <w:t xml:space="preserve"> between images</w:t>
      </w:r>
      <w:r w:rsidRPr="00E07C6B">
        <w:t>.</w:t>
      </w:r>
    </w:p>
    <w:p w14:paraId="3C7C3B4B" w14:textId="77777777" w:rsidR="00354019" w:rsidRPr="00E07C6B" w:rsidRDefault="00354019" w:rsidP="00354019">
      <w:pPr>
        <w:pStyle w:val="ShotDescription"/>
        <w:ind w:firstLine="0"/>
      </w:pPr>
    </w:p>
    <w:p w14:paraId="27D88F27" w14:textId="78713D1C" w:rsidR="00354019" w:rsidRDefault="000F224A" w:rsidP="00354019">
      <w:pPr>
        <w:pStyle w:val="Narration"/>
        <w:numPr>
          <w:ilvl w:val="1"/>
          <w:numId w:val="3"/>
        </w:numPr>
      </w:pPr>
      <w:r w:rsidRPr="00E07C6B">
        <w:t xml:space="preserve">Immature lanceolate complexes were observed in the hairy skin at postnatal day 10, with fewer Aβ-LTMR axons </w:t>
      </w:r>
      <w:r w:rsidRPr="00E07C6B">
        <w:rPr>
          <w:b/>
        </w:rPr>
        <w:t>[1]</w:t>
      </w:r>
      <w:r w:rsidR="00354019">
        <w:t xml:space="preserve"> and i</w:t>
      </w:r>
      <w:r w:rsidR="00354019" w:rsidRPr="00E07C6B">
        <w:t xml:space="preserve">ndividual z-planes revealed sparse nascent lanceolate endings </w:t>
      </w:r>
      <w:r w:rsidR="00354019" w:rsidRPr="00E07C6B">
        <w:rPr>
          <w:b/>
        </w:rPr>
        <w:t>[</w:t>
      </w:r>
      <w:r w:rsidR="00354019">
        <w:rPr>
          <w:b/>
        </w:rPr>
        <w:t>2</w:t>
      </w:r>
      <w:r w:rsidR="00354019" w:rsidRPr="00E07C6B">
        <w:rPr>
          <w:b/>
        </w:rPr>
        <w:t>]</w:t>
      </w:r>
      <w:r w:rsidR="00354019" w:rsidRPr="00E07C6B">
        <w:t>.</w:t>
      </w:r>
    </w:p>
    <w:p w14:paraId="21B405A4" w14:textId="4C7777B5" w:rsidR="000F224A" w:rsidRDefault="000F224A" w:rsidP="000F224A">
      <w:pPr>
        <w:pStyle w:val="ShotDescription"/>
        <w:numPr>
          <w:ilvl w:val="2"/>
          <w:numId w:val="3"/>
        </w:numPr>
      </w:pPr>
      <w:r w:rsidRPr="00E07C6B">
        <w:t xml:space="preserve">LAB MEDIA: Figure 2F. </w:t>
      </w:r>
    </w:p>
    <w:p w14:paraId="18F8E517" w14:textId="2B425E73" w:rsidR="000F224A" w:rsidRDefault="000F224A" w:rsidP="000F224A">
      <w:pPr>
        <w:pStyle w:val="ShotDescription"/>
        <w:numPr>
          <w:ilvl w:val="2"/>
          <w:numId w:val="3"/>
        </w:numPr>
      </w:pPr>
      <w:r w:rsidRPr="00E07C6B">
        <w:t xml:space="preserve">LAB MEDIA: Figure 2G. </w:t>
      </w:r>
    </w:p>
    <w:p w14:paraId="004B20C5" w14:textId="77777777" w:rsidR="00354019" w:rsidRPr="00E07C6B" w:rsidRDefault="00354019" w:rsidP="00354019">
      <w:pPr>
        <w:pStyle w:val="ShotDescription"/>
        <w:ind w:firstLine="0"/>
      </w:pPr>
    </w:p>
    <w:p w14:paraId="1F7953D6" w14:textId="7333CFF7" w:rsidR="000F224A" w:rsidRDefault="000F224A" w:rsidP="000F224A">
      <w:pPr>
        <w:pStyle w:val="Narration"/>
        <w:numPr>
          <w:ilvl w:val="1"/>
          <w:numId w:val="3"/>
        </w:numPr>
      </w:pPr>
      <w:r w:rsidRPr="00E07C6B">
        <w:t xml:space="preserve">In the adult mouse fingertip, Aβ RA-LTMR axons were visualized innervating Meissner corpuscles as ellipsoid structures beneath the epidermis </w:t>
      </w:r>
      <w:r w:rsidRPr="00E07C6B">
        <w:rPr>
          <w:b/>
        </w:rPr>
        <w:t>[1]</w:t>
      </w:r>
      <w:r w:rsidR="00354019">
        <w:t xml:space="preserve"> and i</w:t>
      </w:r>
      <w:r w:rsidR="00354019" w:rsidRPr="00354019">
        <w:t xml:space="preserve">ndividual optical sections highlight discrete axon terminals at different depths within the skin </w:t>
      </w:r>
      <w:r w:rsidR="00354019" w:rsidRPr="00354019">
        <w:rPr>
          <w:b/>
          <w:bCs/>
        </w:rPr>
        <w:t>[</w:t>
      </w:r>
      <w:r w:rsidR="00354019">
        <w:rPr>
          <w:b/>
          <w:bCs/>
        </w:rPr>
        <w:t>2</w:t>
      </w:r>
      <w:r w:rsidR="00354019" w:rsidRPr="00354019">
        <w:rPr>
          <w:b/>
          <w:bCs/>
        </w:rPr>
        <w:t>]</w:t>
      </w:r>
      <w:r w:rsidR="00354019">
        <w:t>.</w:t>
      </w:r>
    </w:p>
    <w:p w14:paraId="0C92003A" w14:textId="77777777" w:rsidR="000F224A" w:rsidRPr="00E07C6B" w:rsidRDefault="000F224A" w:rsidP="000F224A">
      <w:pPr>
        <w:pStyle w:val="ShotDescription"/>
        <w:numPr>
          <w:ilvl w:val="2"/>
          <w:numId w:val="3"/>
        </w:numPr>
      </w:pPr>
      <w:r w:rsidRPr="00E07C6B">
        <w:lastRenderedPageBreak/>
        <w:t xml:space="preserve">LAB MEDIA: Figure 2H. </w:t>
      </w:r>
      <w:r w:rsidRPr="009C743A">
        <w:rPr>
          <w:i/>
          <w:iCs/>
          <w:color w:val="3333FF"/>
        </w:rPr>
        <w:t>Video editor: Show the wide field image of the fingertip labeled P52 with Meissner corpuscle structures</w:t>
      </w:r>
      <w:r w:rsidRPr="00E07C6B">
        <w:t>.</w:t>
      </w:r>
    </w:p>
    <w:p w14:paraId="4904CDA6" w14:textId="44417770" w:rsidR="000F224A" w:rsidRDefault="000F224A" w:rsidP="000F224A">
      <w:pPr>
        <w:pStyle w:val="ShotDescription"/>
        <w:numPr>
          <w:ilvl w:val="2"/>
          <w:numId w:val="3"/>
        </w:numPr>
      </w:pPr>
      <w:r w:rsidRPr="00E07C6B">
        <w:t xml:space="preserve">LAB MEDIA: Figure 2I. </w:t>
      </w:r>
      <w:r w:rsidRPr="009C743A">
        <w:rPr>
          <w:i/>
          <w:iCs/>
          <w:color w:val="3333FF"/>
        </w:rPr>
        <w:t xml:space="preserve">Video editor: Highlight the three separate z-stack frames </w:t>
      </w:r>
      <w:r w:rsidR="00354019" w:rsidRPr="009C743A">
        <w:rPr>
          <w:i/>
          <w:iCs/>
          <w:color w:val="3333FF"/>
        </w:rPr>
        <w:t>sequentially</w:t>
      </w:r>
      <w:r w:rsidRPr="00E07C6B">
        <w:t>.</w:t>
      </w:r>
    </w:p>
    <w:p w14:paraId="127F9B35" w14:textId="77777777" w:rsidR="00354019" w:rsidRPr="00E07C6B" w:rsidRDefault="00354019" w:rsidP="00354019">
      <w:pPr>
        <w:pStyle w:val="ShotDescription"/>
        <w:ind w:firstLine="0"/>
      </w:pPr>
    </w:p>
    <w:p w14:paraId="5A404841" w14:textId="64AB1002" w:rsidR="009C743A" w:rsidRDefault="009C743A" w:rsidP="009C743A">
      <w:pPr>
        <w:pStyle w:val="Narration"/>
        <w:numPr>
          <w:ilvl w:val="1"/>
          <w:numId w:val="3"/>
        </w:numPr>
      </w:pPr>
      <w:r w:rsidRPr="00E07C6B">
        <w:t>Across three consecutive days, the same nerve bundles in adult mouse hairy skin were identified, with slight shape variations</w:t>
      </w:r>
      <w:r>
        <w:t xml:space="preserve"> likely</w:t>
      </w:r>
      <w:r w:rsidRPr="00E07C6B">
        <w:t xml:space="preserve"> due to paw positioning </w:t>
      </w:r>
      <w:r w:rsidRPr="00E07C6B">
        <w:rPr>
          <w:b/>
        </w:rPr>
        <w:t>[</w:t>
      </w:r>
      <w:r>
        <w:rPr>
          <w:b/>
        </w:rPr>
        <w:t>1</w:t>
      </w:r>
      <w:r w:rsidRPr="00E07C6B">
        <w:rPr>
          <w:b/>
        </w:rPr>
        <w:t>]</w:t>
      </w:r>
      <w:r w:rsidRPr="00E07C6B">
        <w:t>.</w:t>
      </w:r>
    </w:p>
    <w:p w14:paraId="6F20DA33" w14:textId="574384DB" w:rsidR="009C743A" w:rsidRDefault="009C743A" w:rsidP="009C743A">
      <w:pPr>
        <w:pStyle w:val="ShotDescription"/>
        <w:numPr>
          <w:ilvl w:val="2"/>
          <w:numId w:val="3"/>
        </w:numPr>
      </w:pPr>
      <w:r w:rsidRPr="00E07C6B">
        <w:t>LAB MEDIA: Figure 3A</w:t>
      </w:r>
      <w:r>
        <w:t xml:space="preserve"> B C</w:t>
      </w:r>
      <w:r w:rsidRPr="00E07C6B">
        <w:t xml:space="preserve">. </w:t>
      </w:r>
      <w:r w:rsidRPr="009C743A">
        <w:rPr>
          <w:i/>
          <w:iCs/>
          <w:color w:val="3333FF"/>
        </w:rPr>
        <w:t>Video editor: Highlight the red arrows pointing to nerve bundles in all 3 images</w:t>
      </w:r>
      <w:r w:rsidRPr="00E07C6B">
        <w:t>.</w:t>
      </w:r>
    </w:p>
    <w:p w14:paraId="4E0CC076" w14:textId="77777777" w:rsidR="009C743A" w:rsidRDefault="009C743A" w:rsidP="009C743A">
      <w:pPr>
        <w:pStyle w:val="Narration"/>
        <w:ind w:firstLine="0"/>
      </w:pPr>
    </w:p>
    <w:p w14:paraId="58523ED5" w14:textId="155410E4" w:rsidR="000F224A" w:rsidRDefault="000F224A" w:rsidP="000F224A">
      <w:pPr>
        <w:pStyle w:val="Narration"/>
        <w:numPr>
          <w:ilvl w:val="1"/>
          <w:numId w:val="3"/>
        </w:numPr>
      </w:pPr>
      <w:r w:rsidRPr="00E07C6B">
        <w:t xml:space="preserve">The same axonal morphologies around hair follicles in the hairy skin were consistently imaged over 3 days </w:t>
      </w:r>
      <w:r w:rsidRPr="00E07C6B">
        <w:rPr>
          <w:b/>
        </w:rPr>
        <w:t>[1]</w:t>
      </w:r>
      <w:r w:rsidRPr="00E07C6B">
        <w:t>.</w:t>
      </w:r>
    </w:p>
    <w:p w14:paraId="00E4DD89" w14:textId="78850F90" w:rsidR="00AD3B41" w:rsidRPr="00F274EF" w:rsidRDefault="000F224A" w:rsidP="009C743A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E07C6B">
        <w:t>LAB MEDIA: Figure 3D</w:t>
      </w:r>
      <w:r w:rsidR="009C743A">
        <w:t xml:space="preserve"> E F</w:t>
      </w:r>
      <w:r w:rsidRPr="00E07C6B">
        <w:t xml:space="preserve">. </w:t>
      </w:r>
    </w:p>
    <w:p w14:paraId="16824BEC" w14:textId="77777777" w:rsidR="00F274EF" w:rsidRDefault="00F274EF" w:rsidP="00F274EF">
      <w:pPr>
        <w:pStyle w:val="ShotDescription"/>
      </w:pPr>
    </w:p>
    <w:p w14:paraId="3C9E7C98" w14:textId="77777777" w:rsidR="00047B6D" w:rsidRDefault="00047B6D" w:rsidP="00F274EF">
      <w:pPr>
        <w:pStyle w:val="ShotDescription"/>
      </w:pPr>
    </w:p>
    <w:p w14:paraId="60015D30" w14:textId="77777777" w:rsidR="00047B6D" w:rsidRDefault="00047B6D" w:rsidP="00F274EF">
      <w:pPr>
        <w:pStyle w:val="ShotDescription"/>
      </w:pPr>
    </w:p>
    <w:p w14:paraId="3226A92C" w14:textId="77777777" w:rsidR="00047B6D" w:rsidRDefault="00047B6D" w:rsidP="00F274EF">
      <w:pPr>
        <w:pStyle w:val="ShotDescription"/>
      </w:pPr>
    </w:p>
    <w:p w14:paraId="0493262D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Two-photon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8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https://www.merriam-webster.com/dictionary/two-photon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tu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ː ˌ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foʊˌtɑːn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too·foh·ton</w:t>
      </w:r>
      <w:proofErr w:type="spellEnd"/>
    </w:p>
    <w:p w14:paraId="1C2C3EC7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Hypothermia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9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https://www.merriam-webster.com/dictionary/hypothermia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/ˌhaɪ.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poʊˈθɝ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mi.ə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hy·poh·thur·mee·uh</w:t>
      </w:r>
      <w:proofErr w:type="spellEnd"/>
    </w:p>
    <w:p w14:paraId="68711522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Anesthesia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0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https://www.merriam-webster.com/dictionary/anesthesia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ˌæn.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əsˈ</w:t>
      </w:r>
      <w:proofErr w:type="gramEnd"/>
      <w:r w:rsidRPr="00047B6D">
        <w:rPr>
          <w:rFonts w:ascii="Times New Roman" w:eastAsia="Times New Roman" w:hAnsi="Times New Roman" w:cs="Times New Roman"/>
          <w:color w:val="auto"/>
        </w:rPr>
        <w:t>θ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i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ʒə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an·uhs·thee·zhuh</w:t>
      </w:r>
      <w:proofErr w:type="spellEnd"/>
    </w:p>
    <w:p w14:paraId="5544A612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Isoflurane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1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https://www.merriam-webster.com/dictionary/isoflurane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aɪ.soʊˈflʊr</w:t>
      </w:r>
      <w:proofErr w:type="gramEnd"/>
      <w:r w:rsidRPr="00047B6D">
        <w:rPr>
          <w:rFonts w:ascii="Times New Roman" w:eastAsia="Times New Roman" w:hAnsi="Times New Roman" w:cs="Times New Roman"/>
          <w:color w:val="auto"/>
        </w:rPr>
        <w:t>.eɪn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eye·soh·floor·ayn</w:t>
      </w:r>
      <w:proofErr w:type="spellEnd"/>
    </w:p>
    <w:p w14:paraId="45A3EFE2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Ophthalmic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2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https://www.merriam-webster.com/dictionary/ophthalmic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ɑːfˈθ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æl.mɪk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off·thal·mik</w:t>
      </w:r>
      <w:proofErr w:type="spellEnd"/>
    </w:p>
    <w:p w14:paraId="3D3687CB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lastRenderedPageBreak/>
        <w:t>Depilatory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3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https://www.merriam-webster.com/dictionary/depilatory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dɪˈpɪl.əˌtɔːr.i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dih·pill·uh·tor·ee</w:t>
      </w:r>
      <w:proofErr w:type="spellEnd"/>
    </w:p>
    <w:p w14:paraId="700456A7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Ethanol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4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https://www.merriam-webster.com/dictionary/ethanol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ɛ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θ.əˌnɑːl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eth·uh·nahl</w:t>
      </w:r>
      <w:proofErr w:type="spellEnd"/>
    </w:p>
    <w:p w14:paraId="717D31B0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Glabrous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5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https://www.merriam-webster.com/dictionary/glabrous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ɡleɪ.brəs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glay·bruhs</w:t>
      </w:r>
      <w:proofErr w:type="spellEnd"/>
    </w:p>
    <w:p w14:paraId="6AE811DD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Dichroic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6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https://www.merriam-webster.com/dictionary/dichroic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daɪˈkroʊ.ɪk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dye·kroh·ik</w:t>
      </w:r>
      <w:proofErr w:type="spellEnd"/>
    </w:p>
    <w:p w14:paraId="64023EE6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Fluorescent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7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https://www.merriam-webster.com/dictionary/fluorescent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flʊˈrɛs.ənt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floor·ess·uhnt</w:t>
      </w:r>
      <w:proofErr w:type="spellEnd"/>
    </w:p>
    <w:p w14:paraId="4533E1E2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Tunable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8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https://www.merriam-webster.com/dictionary/tunable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tu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nə.bəl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too·nuh·buhl</w:t>
      </w:r>
      <w:proofErr w:type="spellEnd"/>
    </w:p>
    <w:p w14:paraId="726D7D41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Nanometers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https://www.merriam-webster.com/dictionary/nanometer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ˈnæn.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oʊˌmi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ː</w:t>
      </w:r>
      <w:proofErr w:type="gramEnd"/>
      <w:r w:rsidRPr="00047B6D">
        <w:rPr>
          <w:rFonts w:ascii="Times New Roman" w:eastAsia="Times New Roman" w:hAnsi="Times New Roman" w:cs="Times New Roman"/>
          <w:color w:val="auto"/>
        </w:rPr>
        <w:t>.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tɚ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nan·oh·mee·ter</w:t>
      </w:r>
      <w:proofErr w:type="spellEnd"/>
    </w:p>
    <w:p w14:paraId="6D6B24DD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Photodamage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https://www.merriam-webster.com/dictionary/photodamage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foʊ.toʊˈdæm</w:t>
      </w:r>
      <w:proofErr w:type="gramEnd"/>
      <w:r w:rsidRPr="00047B6D">
        <w:rPr>
          <w:rFonts w:ascii="Times New Roman" w:eastAsia="Times New Roman" w:hAnsi="Times New Roman" w:cs="Times New Roman"/>
          <w:color w:val="auto"/>
        </w:rPr>
        <w:t>.ɪdʒ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foh·toh·dam·ij</w:t>
      </w:r>
      <w:proofErr w:type="spellEnd"/>
    </w:p>
    <w:p w14:paraId="42723509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Micrometers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https://www.merriam-webster.com/dictionary/micrometer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maɪˈkroʊˌmi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tɚ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my·kroh·mee·ter</w:t>
      </w:r>
      <w:proofErr w:type="spellEnd"/>
    </w:p>
    <w:p w14:paraId="326972C3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Mechanoreceptor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https://www.merriam-webster.com/dictionary/mechanoreceptor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mɛk.ə.noʊ.rɪˈsɛp.tɚ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meh·kuh·noh·rih·sep·ter</w:t>
      </w:r>
      <w:proofErr w:type="spellEnd"/>
    </w:p>
    <w:p w14:paraId="12646A2D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Axonal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https://www.merriam-webster.com/dictionary/axonal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æk.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sə.nəl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ak·suh·nuhl</w:t>
      </w:r>
      <w:proofErr w:type="spellEnd"/>
    </w:p>
    <w:p w14:paraId="3149F0D4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lastRenderedPageBreak/>
        <w:t>Lanceolate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4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https://www.merriam-webster.com/dictionary/lanceolate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læn.si.ə.leɪt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lan·see·uh·layt</w:t>
      </w:r>
      <w:proofErr w:type="spellEnd"/>
    </w:p>
    <w:p w14:paraId="7CA8BC7E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Follicles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5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https://www.merriam-webster.com/dictionary/follicle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fɑ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lɪ.kəl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fah·luh·kuhl</w:t>
      </w:r>
      <w:proofErr w:type="spellEnd"/>
    </w:p>
    <w:p w14:paraId="705438EA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Postnatal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6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https://www.merriam-webster.com/dictionary/postnatal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poʊstˈneɪ.t̬əl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pohst·nay·tuhl</w:t>
      </w:r>
      <w:proofErr w:type="spellEnd"/>
    </w:p>
    <w:p w14:paraId="6A184EAF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Epidermis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7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https://www.merriam-webster.com/dictionary/epidermis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ˌɛp.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əˈdɝ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ː</w:t>
      </w:r>
      <w:proofErr w:type="gramEnd"/>
      <w:r w:rsidRPr="00047B6D">
        <w:rPr>
          <w:rFonts w:ascii="Times New Roman" w:eastAsia="Times New Roman" w:hAnsi="Times New Roman" w:cs="Times New Roman"/>
          <w:color w:val="auto"/>
        </w:rPr>
        <w:t>.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mɪs</w:t>
      </w:r>
      <w:proofErr w:type="spell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eh·puh·dur·miss</w:t>
      </w:r>
      <w:proofErr w:type="spellEnd"/>
    </w:p>
    <w:p w14:paraId="418F7C25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Ellipsoid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8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https://www.merriam-webster.com/dictionary/ellipsoid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ɪˈlɪp.sɔɪd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ih·lip·soyd</w:t>
      </w:r>
      <w:proofErr w:type="spellEnd"/>
    </w:p>
    <w:p w14:paraId="389A78D9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Meissner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9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https://www.merriam-webster.com/dictionary/Meissner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maɪs.nɚ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myce·ner</w:t>
      </w:r>
      <w:proofErr w:type="spellEnd"/>
    </w:p>
    <w:p w14:paraId="191AFBC5" w14:textId="77777777" w:rsidR="00047B6D" w:rsidRPr="00047B6D" w:rsidRDefault="00047B6D" w:rsidP="00047B6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047B6D">
        <w:rPr>
          <w:rFonts w:ascii="Times New Roman" w:eastAsia="Times New Roman" w:hAnsi="Times New Roman" w:cs="Times New Roman"/>
          <w:color w:val="auto"/>
        </w:rPr>
        <w:t>Corpuscles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0" w:history="1">
        <w:r w:rsidRPr="00047B6D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https://www.merriam-webster.com/dictionary/corpuscle</w:t>
        </w:r>
      </w:hyperlink>
      <w:r w:rsidRPr="00047B6D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kɔːr.</w:t>
      </w:r>
      <w:proofErr w:type="gramStart"/>
      <w:r w:rsidRPr="00047B6D">
        <w:rPr>
          <w:rFonts w:ascii="Times New Roman" w:eastAsia="Times New Roman" w:hAnsi="Times New Roman" w:cs="Times New Roman"/>
          <w:color w:val="auto"/>
        </w:rPr>
        <w:t>pʌ.səl</w:t>
      </w:r>
      <w:proofErr w:type="spellEnd"/>
      <w:proofErr w:type="gramEnd"/>
      <w:r w:rsidRPr="00047B6D">
        <w:rPr>
          <w:rFonts w:ascii="Times New Roman" w:eastAsia="Times New Roman" w:hAnsi="Times New Roman" w:cs="Times New Roman"/>
          <w:color w:val="auto"/>
        </w:rPr>
        <w:t>/</w:t>
      </w:r>
      <w:r w:rsidRPr="00047B6D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047B6D">
        <w:rPr>
          <w:rFonts w:ascii="Times New Roman" w:eastAsia="Times New Roman" w:hAnsi="Times New Roman" w:cs="Times New Roman"/>
          <w:color w:val="auto"/>
        </w:rPr>
        <w:t>kor·puh·suhl</w:t>
      </w:r>
      <w:proofErr w:type="spellEnd"/>
    </w:p>
    <w:p w14:paraId="52FD5289" w14:textId="77777777" w:rsidR="00047B6D" w:rsidRDefault="00047B6D" w:rsidP="00F274EF">
      <w:pPr>
        <w:pStyle w:val="ShotDescription"/>
      </w:pPr>
    </w:p>
    <w:sectPr w:rsidR="00047B6D" w:rsidSect="005F0509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B79B5" w14:textId="77777777" w:rsidR="000D6B17" w:rsidRPr="001F0DEA" w:rsidRDefault="000D6B17">
      <w:r w:rsidRPr="001F0DEA">
        <w:separator/>
      </w:r>
    </w:p>
    <w:p w14:paraId="14B905E6" w14:textId="77777777" w:rsidR="000D6B17" w:rsidRPr="001F0DEA" w:rsidRDefault="000D6B17"/>
  </w:endnote>
  <w:endnote w:type="continuationSeparator" w:id="0">
    <w:p w14:paraId="1620BE37" w14:textId="77777777" w:rsidR="000D6B17" w:rsidRPr="001F0DEA" w:rsidRDefault="000D6B17">
      <w:r w:rsidRPr="001F0DEA">
        <w:continuationSeparator/>
      </w:r>
    </w:p>
    <w:p w14:paraId="012E13A2" w14:textId="77777777" w:rsidR="000D6B17" w:rsidRPr="001F0DEA" w:rsidRDefault="000D6B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AD72786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047B6D">
      <w:rPr>
        <w:rFonts w:cstheme="minorHAnsi"/>
        <w:noProof/>
        <w:lang w:val="en-US"/>
      </w:rPr>
      <w:t>2025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1F4056">
      <w:rPr>
        <w:rFonts w:cstheme="minorHAnsi"/>
        <w:lang w:val="en-US"/>
      </w:rPr>
      <w:t xml:space="preserve">               December 12, </w:t>
    </w:r>
    <w:proofErr w:type="gramStart"/>
    <w:r w:rsidR="001F4056">
      <w:rPr>
        <w:rFonts w:cstheme="minorHAnsi"/>
        <w:lang w:val="en-US"/>
      </w:rPr>
      <w:t>2025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84296" w14:textId="77777777" w:rsidR="000D6B17" w:rsidRPr="001F0DEA" w:rsidRDefault="000D6B17">
      <w:r w:rsidRPr="001F0DEA">
        <w:separator/>
      </w:r>
    </w:p>
    <w:p w14:paraId="3D6F2B1E" w14:textId="77777777" w:rsidR="000D6B17" w:rsidRPr="001F0DEA" w:rsidRDefault="000D6B17"/>
  </w:footnote>
  <w:footnote w:type="continuationSeparator" w:id="0">
    <w:p w14:paraId="64326600" w14:textId="77777777" w:rsidR="000D6B17" w:rsidRPr="001F0DEA" w:rsidRDefault="000D6B17">
      <w:r w:rsidRPr="001F0DEA">
        <w:continuationSeparator/>
      </w:r>
    </w:p>
    <w:p w14:paraId="7C7FEC08" w14:textId="77777777" w:rsidR="000D6B17" w:rsidRPr="001F0DEA" w:rsidRDefault="000D6B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330E6A8" w:rsidR="00336C61" w:rsidRPr="001F0DEA" w:rsidRDefault="00336C61" w:rsidP="001F405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1F405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5E257B"/>
    <w:multiLevelType w:val="multilevel"/>
    <w:tmpl w:val="4B1E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1426816">
    <w:abstractNumId w:val="12"/>
  </w:num>
  <w:num w:numId="46" w16cid:durableId="772483063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CC4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7B6D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759E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D6B17"/>
    <w:rsid w:val="000E1C29"/>
    <w:rsid w:val="000E236A"/>
    <w:rsid w:val="000E5459"/>
    <w:rsid w:val="000E6166"/>
    <w:rsid w:val="000F05F6"/>
    <w:rsid w:val="000F0F14"/>
    <w:rsid w:val="000F1A61"/>
    <w:rsid w:val="000F224A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4056"/>
    <w:rsid w:val="001F615E"/>
    <w:rsid w:val="002115B3"/>
    <w:rsid w:val="00214268"/>
    <w:rsid w:val="002152AB"/>
    <w:rsid w:val="00226089"/>
    <w:rsid w:val="00226866"/>
    <w:rsid w:val="0023157E"/>
    <w:rsid w:val="00236E0A"/>
    <w:rsid w:val="002422D6"/>
    <w:rsid w:val="002448C1"/>
    <w:rsid w:val="00244CDB"/>
    <w:rsid w:val="00247BFF"/>
    <w:rsid w:val="0025047D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43FE"/>
    <w:rsid w:val="00305187"/>
    <w:rsid w:val="0030618C"/>
    <w:rsid w:val="00311FBF"/>
    <w:rsid w:val="003138D4"/>
    <w:rsid w:val="00316CA1"/>
    <w:rsid w:val="003176C4"/>
    <w:rsid w:val="00320715"/>
    <w:rsid w:val="00322C71"/>
    <w:rsid w:val="00323308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019"/>
    <w:rsid w:val="00355D9B"/>
    <w:rsid w:val="00357FB7"/>
    <w:rsid w:val="00363153"/>
    <w:rsid w:val="00364249"/>
    <w:rsid w:val="003672FC"/>
    <w:rsid w:val="003754A7"/>
    <w:rsid w:val="0038502C"/>
    <w:rsid w:val="00386777"/>
    <w:rsid w:val="00391AD3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C7DDA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76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B5918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8658D"/>
    <w:rsid w:val="005925C3"/>
    <w:rsid w:val="00594A84"/>
    <w:rsid w:val="005A02B6"/>
    <w:rsid w:val="005A09D8"/>
    <w:rsid w:val="005A1F5E"/>
    <w:rsid w:val="005A33C6"/>
    <w:rsid w:val="005A3F8F"/>
    <w:rsid w:val="005A6318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01A9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5860"/>
    <w:rsid w:val="006A6324"/>
    <w:rsid w:val="006B2573"/>
    <w:rsid w:val="006C08AE"/>
    <w:rsid w:val="006C0E87"/>
    <w:rsid w:val="006C1A3B"/>
    <w:rsid w:val="006C1B70"/>
    <w:rsid w:val="006C4093"/>
    <w:rsid w:val="006C4C00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0EBA"/>
    <w:rsid w:val="00910ECB"/>
    <w:rsid w:val="009114D8"/>
    <w:rsid w:val="009149A4"/>
    <w:rsid w:val="00914F1D"/>
    <w:rsid w:val="009212DD"/>
    <w:rsid w:val="00921AB9"/>
    <w:rsid w:val="00923603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43A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A88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1550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16A9"/>
    <w:rsid w:val="00BF2674"/>
    <w:rsid w:val="00BF2B34"/>
    <w:rsid w:val="00BF3754"/>
    <w:rsid w:val="00BF3E7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394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048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BE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74EF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9D3"/>
    <w:rsid w:val="00FD72E3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90A8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90A8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90A8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90A8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90A8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90A8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depilatory" TargetMode="External"/><Relationship Id="rId18" Type="http://schemas.openxmlformats.org/officeDocument/2006/relationships/hyperlink" Target="https://www.merriam-webster.com/dictionary/tunable" TargetMode="External"/><Relationship Id="rId26" Type="http://schemas.openxmlformats.org/officeDocument/2006/relationships/hyperlink" Target="https://www.merriam-webster.com/dictionary/postnat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icrometer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224693" TargetMode="External"/><Relationship Id="rId12" Type="http://schemas.openxmlformats.org/officeDocument/2006/relationships/hyperlink" Target="https://www.merriam-webster.com/dictionary/ophthalmic" TargetMode="External"/><Relationship Id="rId17" Type="http://schemas.openxmlformats.org/officeDocument/2006/relationships/hyperlink" Target="https://www.merriam-webster.com/dictionary/fluorescent" TargetMode="External"/><Relationship Id="rId25" Type="http://schemas.openxmlformats.org/officeDocument/2006/relationships/hyperlink" Target="https://www.merriam-webster.com/dictionary/follicle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ichroic" TargetMode="External"/><Relationship Id="rId20" Type="http://schemas.openxmlformats.org/officeDocument/2006/relationships/hyperlink" Target="https://www.merriam-webster.com/dictionary/photodamage" TargetMode="External"/><Relationship Id="rId29" Type="http://schemas.openxmlformats.org/officeDocument/2006/relationships/hyperlink" Target="https://www.merriam-webster.com/dictionary/Meissn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isoflurane" TargetMode="External"/><Relationship Id="rId24" Type="http://schemas.openxmlformats.org/officeDocument/2006/relationships/hyperlink" Target="https://www.merriam-webster.com/dictionary/lanceolate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glabrous" TargetMode="External"/><Relationship Id="rId23" Type="http://schemas.openxmlformats.org/officeDocument/2006/relationships/hyperlink" Target="https://www.merriam-webster.com/dictionary/axonal" TargetMode="External"/><Relationship Id="rId28" Type="http://schemas.openxmlformats.org/officeDocument/2006/relationships/hyperlink" Target="https://www.merriam-webster.com/dictionary/ellipsoid" TargetMode="External"/><Relationship Id="rId10" Type="http://schemas.openxmlformats.org/officeDocument/2006/relationships/hyperlink" Target="https://www.merriam-webster.com/dictionary/anesthesia" TargetMode="External"/><Relationship Id="rId19" Type="http://schemas.openxmlformats.org/officeDocument/2006/relationships/hyperlink" Target="https://www.merriam-webster.com/dictionary/nanometer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hypothermia" TargetMode="External"/><Relationship Id="rId14" Type="http://schemas.openxmlformats.org/officeDocument/2006/relationships/hyperlink" Target="https://www.merriam-webster.com/dictionary/ethanol" TargetMode="External"/><Relationship Id="rId22" Type="http://schemas.openxmlformats.org/officeDocument/2006/relationships/hyperlink" Target="https://www.merriam-webster.com/dictionary/mechanoreceptor" TargetMode="External"/><Relationship Id="rId27" Type="http://schemas.openxmlformats.org/officeDocument/2006/relationships/hyperlink" Target="https://www.merriam-webster.com/dictionary/epidermis" TargetMode="External"/><Relationship Id="rId30" Type="http://schemas.openxmlformats.org/officeDocument/2006/relationships/hyperlink" Target="https://www.merriam-webster.com/dictionary/corpuscle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merriam-webster.com/dictionary/two-phot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2655</Words>
  <Characters>15137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2025-12-24T03:10:00Z</dcterms:created>
  <dcterms:modified xsi:type="dcterms:W3CDTF">2025-12-24T03:10:00Z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