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rsidR="003C2550" w:rsidRDefault="00593AB6" w14:paraId="0FEC8579" w14:textId="77777777" w:rsidP="006A674E" w:rsidRPr="00157F6B">
      <w:pPr>
        <w:spacing w:after="0" w:line="240" w:lineRule="auto"/>
        <w:rPr>
          <w:b/>
        </w:rPr>
      </w:pPr>
      <w:r w:rsidRPr="00157F6B">
        <w:rPr>
          <w:b/>
        </w:rPr>
        <w:t>TITLE</w:t>
      </w:r>
    </w:p>
    <w:p w:rsidR="003C2550" w:rsidRDefault="00593AB6" w14:paraId="0FEC857A" w14:textId="2C2783D1" w:rsidP="006A674E" w:rsidRPr="00157F6B">
      <w:pPr>
        <w:spacing w:after="0" w:line="240" w:lineRule="auto"/>
      </w:pPr>
      <w:r w:rsidRPr="00157F6B">
        <w:t>Automated Sample Preparation for the Multiplexed Analysis of Single-Cell Histone Post-Translational Modifications (sc-hPTM2</w:t>
      </w:r>
      <w:r w:rsidR="00463E51">
        <w:t>)</w:t>
      </w:r>
    </w:p>
    <w:p w:rsidR="003C2550" w:rsidRDefault="00593AB6" w14:paraId="0FEC857B" w14:textId="77777777" w:rsidP="006A674E" w:rsidRPr="00157F6B">
      <w:pPr>
        <w:spacing w:after="0" w:line="240" w:lineRule="auto"/>
        <w:rPr>
          <w:b/>
        </w:rPr>
      </w:pPr>
      <w:r w:rsidRPr="00157F6B">
        <w:rPr>
          <w:b/>
        </w:rPr>
        <w:t xml:space="preserve"> </w:t>
      </w:r>
    </w:p>
    <w:p w:rsidR="003C2550" w:rsidRDefault="00593AB6" w14:paraId="0FEC857C" w14:textId="77777777" w:rsidP="006A674E" w:rsidRPr="00157F6B">
      <w:pPr>
        <w:spacing w:after="0" w:line="240" w:lineRule="auto"/>
        <w:rPr>
          <w:b/>
        </w:rPr>
      </w:pPr>
      <w:r w:rsidRPr="00157F6B">
        <w:rPr>
          <w:b/>
        </w:rPr>
        <w:t>AUTHORS AND AFFILIATIONS</w:t>
      </w:r>
    </w:p>
    <w:p w:rsidR="003C2550" w:rsidRDefault="00593AB6" w14:paraId="0FEC857D" w14:textId="7BCEF86B" w:rsidP="006A674E" w:rsidRPr="00157F6B">
      <w:pPr>
        <w:spacing w:after="0" w:line="240" w:lineRule="auto"/>
        <w:rPr>
          <w:bCs/>
        </w:rPr>
      </w:pPr>
      <w:r w:rsidRPr="00157F6B">
        <w:rPr>
          <w:bCs/>
        </w:rPr>
        <w:t>Giulia Barotti</w:t>
      </w:r>
      <w:r w:rsidR="006A674E" w:rsidRPr="00157F6B">
        <w:rPr>
          <w:bCs/>
          <w:vertAlign w:val="superscript"/>
        </w:rPr>
        <w:t>1</w:t>
      </w:r>
      <w:r w:rsidRPr="00157F6B">
        <w:rPr>
          <w:bCs/>
        </w:rPr>
        <w:t>, Ronald Cutler</w:t>
      </w:r>
      <w:r w:rsidR="006A674E" w:rsidRPr="00157F6B">
        <w:rPr>
          <w:bCs/>
          <w:vertAlign w:val="superscript"/>
        </w:rPr>
        <w:t>1</w:t>
      </w:r>
      <w:r w:rsidRPr="00157F6B">
        <w:rPr>
          <w:bCs/>
        </w:rPr>
        <w:t>, Joshua Cantlon</w:t>
      </w:r>
      <w:r w:rsidR="006F2C76" w:rsidRPr="00157F6B">
        <w:rPr>
          <w:bCs/>
          <w:vertAlign w:val="superscript"/>
        </w:rPr>
        <w:t>2</w:t>
      </w:r>
      <w:r w:rsidRPr="00157F6B">
        <w:rPr>
          <w:bCs/>
        </w:rPr>
        <w:t>, Barbara Montanini</w:t>
      </w:r>
      <w:r w:rsidR="006F2C76" w:rsidRPr="00157F6B">
        <w:rPr>
          <w:bCs/>
          <w:vertAlign w:val="superscript"/>
        </w:rPr>
        <w:t>3</w:t>
      </w:r>
      <w:r w:rsidR="006A674E" w:rsidRPr="00157F6B">
        <w:rPr>
          <w:bCs/>
        </w:rPr>
        <w:t>,</w:t>
      </w:r>
      <w:r w:rsidRPr="00157F6B">
        <w:rPr>
          <w:bCs/>
        </w:rPr>
        <w:t xml:space="preserve"> Simone Sidoli</w:t>
      </w:r>
      <w:r w:rsidR="006A674E" w:rsidRPr="00157F6B">
        <w:rPr>
          <w:bCs/>
          <w:vertAlign w:val="superscript"/>
        </w:rPr>
        <w:t>1</w:t>
      </w:r>
    </w:p>
    <w:p w:rsidR="006A674E" w:rsidRDefault="006A674E" w14:paraId="570F1204" w14:textId="77777777" w:rsidP="006A674E" w:rsidRPr="00157F6B">
      <w:pPr>
        <w:spacing w:after="0" w:line="240" w:lineRule="auto"/>
        <w:rPr>
          <w:bCs/>
        </w:rPr>
      </w:pPr>
    </w:p>
    <w:p w:rsidR="006A674E" w:rsidRDefault="00646FA6" w14:paraId="6B4BC52E" w14:textId="6A733AAB" w:rsidP="006A674E" w:rsidRPr="00157F6B">
      <w:pPr>
        <w:spacing w:after="0" w:line="240" w:lineRule="auto"/>
      </w:pPr>
      <w:r w:rsidRPr="00157F6B">
        <w:rPr>
          <w:vertAlign w:val="superscript"/>
        </w:rPr>
        <w:t>1</w:t>
      </w:r>
      <w:r w:rsidR="006A674E" w:rsidRPr="00157F6B">
        <w:t>Albert Einstein College of Medicine</w:t>
      </w:r>
      <w:r w:rsidR="00BD1DEC" w:rsidRPr="00157F6B">
        <w:t>,</w:t>
      </w:r>
      <w:r w:rsidR="006A674E" w:rsidRPr="00157F6B">
        <w:t xml:space="preserve"> Bronx, NY, US</w:t>
      </w:r>
    </w:p>
    <w:p w:rsidR="006A674E" w:rsidRDefault="00646FA6" w14:paraId="04C9CB4E" w14:textId="1AFCB73F" w:rsidP="006A674E" w:rsidRPr="00157F6B">
      <w:pPr>
        <w:spacing w:after="0" w:line="240" w:lineRule="auto"/>
        <w:rPr>
          <w:bCs/>
        </w:rPr>
      </w:pPr>
      <w:r w:rsidRPr="00157F6B">
        <w:rPr>
          <w:bCs/>
          <w:vertAlign w:val="superscript"/>
        </w:rPr>
        <w:t>2</w:t>
      </w:r>
      <w:r w:rsidR="006A674E" w:rsidRPr="00157F6B">
        <w:rPr>
          <w:bCs/>
        </w:rPr>
        <w:t xml:space="preserve">SCIENION, </w:t>
      </w:r>
      <w:r w:rsidR="00532230" w:rsidRPr="00157F6B">
        <w:rPr>
          <w:bCs/>
        </w:rPr>
        <w:t>Tempe, AZ, US</w:t>
      </w:r>
    </w:p>
    <w:p w:rsidR="006A674E" w:rsidRDefault="00646FA6" w14:paraId="49F3A0FC" w14:textId="54FBE4CE" w:rsidP="006A674E" w:rsidRPr="00157F6B">
      <w:pPr>
        <w:spacing w:after="0" w:line="240" w:lineRule="auto"/>
        <w:rPr>
          <w:bCs/>
        </w:rPr>
      </w:pPr>
      <w:r w:rsidRPr="00157F6B">
        <w:rPr>
          <w:bCs/>
          <w:vertAlign w:val="superscript"/>
        </w:rPr>
        <w:t>3</w:t>
      </w:r>
      <w:r w:rsidR="006F2C76" w:rsidRPr="00157F6B">
        <w:rPr>
          <w:bCs/>
        </w:rPr>
        <w:t>Department of Chemical, Life and Environmental Sustainability Sciences, University of Parma, Parma, Italy</w:t>
      </w:r>
    </w:p>
    <w:p w:rsidR="006F2C76" w:rsidRDefault="006F2C76" w14:paraId="13A2848C" w14:textId="77777777" w:rsidP="006A674E" w:rsidRPr="00157F6B">
      <w:pPr>
        <w:spacing w:after="0" w:line="240" w:lineRule="auto"/>
        <w:rPr>
          <w:bCs/>
        </w:rPr>
      </w:pPr>
    </w:p>
    <w:p w:rsidR="006A674E" w:rsidRDefault="006A674E" w14:paraId="0CC7C19E" w14:textId="1FAEA627" w:rsidP="006A674E" w:rsidRPr="00157F6B">
      <w:pPr>
        <w:spacing w:after="0" w:line="240" w:lineRule="auto"/>
        <w:rPr>
          <w:bCs/>
        </w:rPr>
      </w:pPr>
      <w:r w:rsidRPr="00157F6B">
        <w:rPr>
          <w:bCs/>
        </w:rPr>
        <w:t>Email addresses of the co-authors:</w:t>
      </w:r>
    </w:p>
    <w:p w:rsidR="006A674E" w:rsidRDefault="006A674E" w14:paraId="75443308" w14:textId="3B3CC700" w:rsidP="006A674E" w:rsidRPr="00157F6B">
      <w:pPr>
        <w:spacing w:after="0" w:line="240" w:lineRule="auto"/>
        <w:rPr>
          <w:bCs/>
        </w:rPr>
      </w:pPr>
      <w:r w:rsidRPr="00157F6B">
        <w:rPr>
          <w:bCs/>
        </w:rPr>
        <w:t>Giulia Barotti</w:t>
      </w:r>
      <w:r w:rsidRPr="00157F6B">
        <w:rPr>
          <w:bCs/>
        </w:rPr>
        <w:tab/>
      </w:r>
      <w:r>
        <w:rPr/>
        <w:tab/>
      </w:r>
      <w:r>
        <w:rPr/>
        <w:t>(giulia.barotti@einsteinmed.edu)</w:t>
      </w:r>
    </w:p>
    <w:p w:rsidR="006A674E" w:rsidRDefault="006A674E" w14:paraId="4B23AC68" w14:textId="00950D32" w:rsidP="006A674E" w:rsidRPr="00157F6B">
      <w:pPr>
        <w:spacing w:after="0" w:line="240" w:lineRule="auto"/>
        <w:rPr>
          <w:bCs/>
        </w:rPr>
      </w:pPr>
      <w:r w:rsidRPr="00157F6B">
        <w:rPr>
          <w:bCs/>
        </w:rPr>
        <w:t>Ronald Cutler</w:t>
      </w:r>
      <w:r w:rsidRPr="00157F6B">
        <w:rPr>
          <w:bCs/>
        </w:rPr>
        <w:tab/>
      </w:r>
      <w:r>
        <w:rPr/>
        <w:tab/>
      </w:r>
      <w:r>
        <w:rPr/>
        <w:t>(ronald.cutler@einsteinmed.edu)</w:t>
      </w:r>
    </w:p>
    <w:p w:rsidR="006A674E" w:rsidRDefault="006A674E" w14:paraId="552861E6" w14:textId="355728BA" w:rsidP="006A674E" w:rsidRPr="00157F6B">
      <w:pPr>
        <w:spacing w:after="0" w:line="240" w:lineRule="auto"/>
        <w:rPr>
          <w:bCs/>
        </w:rPr>
      </w:pPr>
      <w:r w:rsidRPr="00157F6B">
        <w:rPr>
          <w:bCs/>
        </w:rPr>
        <w:t>Joshua Cantlon</w:t>
      </w:r>
      <w:r>
        <w:rPr/>
        <w:tab/>
      </w:r>
      <w:r>
        <w:rPr/>
        <w:t>(j.cantlon@scienion.com)</w:t>
      </w:r>
    </w:p>
    <w:p w:rsidR="006A674E" w:rsidRDefault="006A674E" w14:paraId="21A79C2E" w14:textId="48EC0CE4" w:rsidP="006A674E" w:rsidRPr="00157F6B">
      <w:pPr>
        <w:spacing w:after="0" w:line="240" w:lineRule="auto"/>
        <w:rPr>
          <w:bCs/>
        </w:rPr>
      </w:pPr>
      <w:r w:rsidRPr="00157F6B">
        <w:rPr>
          <w:bCs/>
        </w:rPr>
        <w:t>Barbara Montanini</w:t>
      </w:r>
      <w:r>
        <w:rPr/>
        <w:tab/>
      </w:r>
      <w:r>
        <w:rPr/>
        <w:t>(barbara.montanini@unipr.it)</w:t>
      </w:r>
    </w:p>
    <w:p w:rsidR="006A674E" w:rsidRDefault="006A674E" w14:paraId="69552429" w14:textId="77777777" w:rsidP="006A674E" w:rsidRPr="00157F6B">
      <w:pPr>
        <w:spacing w:after="0" w:line="240" w:lineRule="auto"/>
        <w:rPr>
          <w:bCs/>
        </w:rPr>
      </w:pPr>
    </w:p>
    <w:p w:rsidR="006A674E" w:rsidRDefault="006A674E" w14:paraId="221CF157" w14:textId="00469336" w:rsidP="006A674E" w:rsidRPr="00157F6B">
      <w:pPr>
        <w:spacing w:after="0" w:line="240" w:lineRule="auto"/>
        <w:rPr>
          <w:bCs/>
        </w:rPr>
      </w:pPr>
      <w:r w:rsidRPr="00157F6B">
        <w:rPr>
          <w:bCs/>
        </w:rPr>
        <w:t>Corresponding author:</w:t>
      </w:r>
    </w:p>
    <w:p w:rsidR="006A674E" w:rsidRDefault="006A674E" w14:paraId="344600AC" w14:textId="47CDAE49" w:rsidP="006A674E" w:rsidRPr="00157F6B">
      <w:pPr>
        <w:spacing w:after="0" w:line="240" w:lineRule="auto"/>
        <w:rPr>
          <w:bCs/>
        </w:rPr>
      </w:pPr>
      <w:r w:rsidRPr="00157F6B">
        <w:rPr>
          <w:bCs/>
        </w:rPr>
        <w:t>Simone Sidoli</w:t>
      </w:r>
      <w:r w:rsidRPr="00157F6B">
        <w:rPr>
          <w:bCs/>
        </w:rPr>
        <w:tab/>
      </w:r>
      <w:r>
        <w:rPr/>
        <w:tab/>
      </w:r>
      <w:r>
        <w:rPr/>
        <w:t>(simone.sidoli@einsteinmed.edu)</w:t>
      </w:r>
    </w:p>
    <w:p w:rsidR="00593AB6" w:rsidRDefault="00593AB6" w14:paraId="497FBCED" w14:textId="77777777" w:rsidP="006A674E" w:rsidRPr="00157F6B">
      <w:pPr>
        <w:spacing w:after="0" w:line="240" w:lineRule="auto"/>
        <w:rPr>
          <w:b/>
        </w:rPr>
      </w:pPr>
    </w:p>
    <w:p w:rsidR="00F77E06" w:rsidRDefault="00593AB6" w14:paraId="01844590" w14:textId="77777777" w:rsidP="006A674E" w:rsidRPr="00157F6B">
      <w:pPr>
        <w:spacing w:after="0" w:line="240" w:lineRule="auto"/>
        <w:rPr>
          <w:b/>
        </w:rPr>
      </w:pPr>
      <w:r w:rsidRPr="00157F6B">
        <w:rPr>
          <w:b/>
        </w:rPr>
        <w:t>KEYWORDS</w:t>
      </w:r>
      <w:r w:rsidR="00986C91" w:rsidRPr="00157F6B">
        <w:rPr>
          <w:b/>
        </w:rPr>
        <w:t xml:space="preserve">: </w:t>
      </w:r>
    </w:p>
    <w:p w:rsidR="003C2550" w:rsidRDefault="00986C91" w14:paraId="0FEC857E" w14:textId="0550A2DA" w:rsidP="006A674E" w:rsidRPr="00157F6B">
      <w:pPr>
        <w:spacing w:after="0" w:line="240" w:lineRule="auto"/>
        <w:rPr>
          <w:b/>
        </w:rPr>
      </w:pPr>
      <w:r w:rsidRPr="00157F6B">
        <w:rPr>
          <w:bCs/>
        </w:rPr>
        <w:t>histone post-translational modifications, single-cell proteomics, mass spectrometry, epigenetics, chromatin, isotopic labeling, sodium butyrate, hepatocellular carcinoma spheroids</w:t>
      </w:r>
    </w:p>
    <w:p w:rsidR="00F77E06" w:rsidRDefault="00F77E06" w14:paraId="4341F073" w14:textId="77777777" w:rsidP="006A674E" w:rsidRPr="00157F6B">
      <w:pPr>
        <w:spacing w:after="0" w:line="240" w:lineRule="auto"/>
        <w:rPr>
          <w:b/>
        </w:rPr>
      </w:pPr>
    </w:p>
    <w:p w:rsidR="00F77E06" w:rsidRDefault="00F77E06" w14:paraId="20BC887C" w14:textId="6BED30CC" w:rsidP="00F77E06" w:rsidRPr="00157F6B">
      <w:pPr>
        <w:spacing w:after="0" w:line="240" w:lineRule="auto"/>
        <w:rPr>
          <w:b/>
        </w:rPr>
      </w:pPr>
      <w:r w:rsidRPr="00157F6B">
        <w:rPr>
          <w:b/>
        </w:rPr>
        <w:t>SUMMARY:</w:t>
      </w:r>
    </w:p>
    <w:p w:rsidR="00F77E06" w:rsidRDefault="00F77E06" w14:paraId="7BCCB76A" w14:textId="77777777" w:rsidP="00F77E06" w:rsidRPr="00157F6B">
      <w:pPr>
        <w:spacing w:after="0" w:line="240" w:lineRule="auto"/>
        <w:rPr>
          <w:bCs/>
        </w:rPr>
      </w:pPr>
      <w:bookmarkStart w:id="0" w:name="_Hlk211695667"/>
      <w:r w:rsidRPr="00157F6B">
        <w:rPr>
          <w:bCs/>
        </w:rPr>
        <w:t>Here, we present a protocol to automate single-cell histone post-translational modification analysis using an isotopic two-plex labeling strategy and ArgC digestion. This workflow enables quantitative, reproducible, and high-sensitivity profiling of chromatin heterogeneity and epigenetic responses at single-cell resolution.</w:t>
      </w:r>
    </w:p>
    <w:bookmarkEnd w:id="0"/>
    <w:p w:rsidR="003C2550" w:rsidRDefault="00593AB6" w14:paraId="0FEC857F" w14:textId="2BD270E6" w:rsidP="006A674E" w:rsidRPr="00157F6B">
      <w:pPr>
        <w:spacing w:after="0" w:line="240" w:lineRule="auto"/>
        <w:rPr>
          <w:b/>
        </w:rPr>
      </w:pPr>
      <w:r w:rsidRPr="00157F6B">
        <w:rPr>
          <w:b/>
        </w:rPr>
        <w:t xml:space="preserve"> </w:t>
      </w:r>
    </w:p>
    <w:p w:rsidR="003C2550" w:rsidRDefault="00593AB6" w14:paraId="0FEC8580" w14:textId="08A7B5EC" w:rsidP="006A674E" w:rsidRPr="00157F6B">
      <w:pPr>
        <w:spacing w:after="0" w:line="240" w:lineRule="auto"/>
        <w:rPr>
          <w:b/>
        </w:rPr>
      </w:pPr>
      <w:r w:rsidRPr="00157F6B">
        <w:rPr>
          <w:b/>
        </w:rPr>
        <w:t>ABSTRACT</w:t>
      </w:r>
      <w:r w:rsidR="00F77E06" w:rsidRPr="00157F6B">
        <w:rPr>
          <w:b/>
        </w:rPr>
        <w:t>:</w:t>
      </w:r>
    </w:p>
    <w:p w:rsidR="003C2550" w:rsidRDefault="00593AB6" w14:paraId="0FEC8581" w14:textId="77777777" w:rsidP="006A674E" w:rsidRPr="00157F6B">
      <w:pPr>
        <w:spacing w:after="0" w:line="240" w:lineRule="auto"/>
      </w:pPr>
      <w:r w:rsidRPr="00157F6B">
        <w:t>Histone post-translational modifications (hPTMs) are central regulators of chromatin organization and gene expression. Their dysregulation is implicated in development, cancer, and aging. While mass spectrometry is the method of choice to study hPTMs, most protocols are designed for bulk samples and cannot resolve cell-to-cell variability. Extending histone PTM analysis to the single-cell level is therefore essential but technically challenging, as histones are low in abundance, lysine-rich, and heavily modified.</w:t>
      </w:r>
    </w:p>
    <w:p w:rsidR="00F77E06" w:rsidRDefault="00F77E06" w14:paraId="00CAF0D0" w14:textId="77777777" w:rsidP="006A674E" w:rsidRPr="00157F6B">
      <w:pPr>
        <w:spacing w:after="0" w:line="240" w:lineRule="auto"/>
      </w:pPr>
    </w:p>
    <w:p w:rsidR="003C2550" w:rsidRDefault="00593AB6" w14:paraId="0FEC8582" w14:textId="443AA392" w:rsidP="006A674E" w:rsidRPr="00157F6B">
      <w:pPr>
        <w:spacing w:after="0" w:line="240" w:lineRule="auto"/>
      </w:pPr>
      <w:r w:rsidRPr="00157F6B">
        <w:t xml:space="preserve">Here, we describe an automated single-cell proteomics workflow for histone PTM analysis using </w:t>
      </w:r>
      <w:r w:rsidR="002C70F9" w:rsidRPr="00157F6B">
        <w:t>nano liquid handling</w:t>
      </w:r>
      <w:r w:rsidRPr="00157F6B">
        <w:t xml:space="preserve">. The system enables nanoliter-scale processing of individual cells with minimal handling and high reproducibility. The workflow includes digestion with ArgC Ultra protease, which cleaves at arginine residues and avoids the need for lysine-blocking derivatization steps typically required in histone proteomics. To enable quantitative comparison </w:t>
      </w:r>
      <w:r w:rsidRPr="00157F6B">
        <w:t>between conditions, we apply a two-plex labeling strategy with propionic anhydride and its deuterated analogue, propionic anhydride-d10. This combination of automated sample preparation, isotopic multiplexing, and ArgC Ultra digestion results in a streamlined and sensitive protocol for single-cell histone PTM analysis.</w:t>
        <w:lastRenderedPageBreak/>
      </w:r>
    </w:p>
    <w:p w:rsidR="00F77E06" w:rsidRDefault="00F77E06" w14:paraId="4EB04E07" w14:textId="77777777" w:rsidP="006A674E" w:rsidRPr="00157F6B">
      <w:pPr>
        <w:spacing w:after="0" w:line="240" w:lineRule="auto"/>
      </w:pPr>
    </w:p>
    <w:p w:rsidR="003C2550" w:rsidRDefault="00593AB6" w14:paraId="0FEC8583" w14:textId="1904CEF8" w:rsidP="006A674E" w:rsidRPr="00157F6B">
      <w:pPr>
        <w:spacing w:after="0" w:line="240" w:lineRule="auto"/>
      </w:pPr>
      <w:r w:rsidRPr="00157F6B">
        <w:t xml:space="preserve">The method allows </w:t>
      </w:r>
      <w:r w:rsidR="00594C6A" w:rsidRPr="00157F6B">
        <w:t>for</w:t>
      </w:r>
      <w:r w:rsidRPr="00157F6B">
        <w:t xml:space="preserve"> </w:t>
      </w:r>
      <w:r w:rsidR="00594C6A" w:rsidRPr="00157F6B">
        <w:t xml:space="preserve">the </w:t>
      </w:r>
      <w:r w:rsidRPr="00157F6B">
        <w:t>investigat</w:t>
      </w:r>
      <w:r w:rsidR="00594C6A" w:rsidRPr="00157F6B">
        <w:t>ion</w:t>
      </w:r>
      <w:r w:rsidRPr="00157F6B">
        <w:t xml:space="preserve"> </w:t>
      </w:r>
      <w:r w:rsidR="00594C6A" w:rsidRPr="00157F6B">
        <w:t xml:space="preserve">of </w:t>
      </w:r>
      <w:r w:rsidRPr="00157F6B">
        <w:t xml:space="preserve">chromatin heterogeneity and the effects of epigenetic </w:t>
      </w:r>
      <w:proofErr w:type="gramStart"/>
      <w:r w:rsidRPr="00157F6B">
        <w:t>perturbations</w:t>
      </w:r>
      <w:proofErr w:type="gramEnd"/>
      <w:r w:rsidRPr="00157F6B">
        <w:t xml:space="preserve"> at single-cell resolution. To demonstrate the workflow, we generated spheroids from HepG2/C3A hepatocellular carcinoma cells and treated them with sodium butyrate, a histone deacetylase inhibitor that induces hyperacetylation.</w:t>
      </w:r>
    </w:p>
    <w:p w:rsidR="002C33DD" w:rsidRDefault="002C33DD" w14:paraId="5DC8BB3F" w14:textId="77777777" w:rsidP="006A674E" w:rsidRPr="00157F6B">
      <w:pPr>
        <w:spacing w:after="0" w:line="240" w:lineRule="auto"/>
        <w:rPr>
          <w:b/>
        </w:rPr>
      </w:pPr>
    </w:p>
    <w:p w:rsidR="003C2550" w:rsidRDefault="00593AB6" w14:paraId="0FEC8585" w14:textId="197AF45C" w:rsidP="006A674E" w:rsidRPr="00157F6B">
      <w:pPr>
        <w:spacing w:after="0" w:line="240" w:lineRule="auto"/>
        <w:rPr>
          <w:b/>
        </w:rPr>
      </w:pPr>
      <w:r w:rsidRPr="00157F6B">
        <w:rPr>
          <w:b/>
        </w:rPr>
        <w:t>INTRODUCTION</w:t>
      </w:r>
      <w:r w:rsidR="00F77E06" w:rsidRPr="00157F6B">
        <w:rPr>
          <w:b/>
        </w:rPr>
        <w:t>:</w:t>
      </w:r>
    </w:p>
    <w:p w:rsidR="003C2550" w:rsidRDefault="00593AB6" w14:paraId="0FEC8586" w14:textId="7E1EE64D" w:rsidP="006A674E" w:rsidRPr="00157F6B">
      <w:pPr>
        <w:spacing w:after="0" w:line="240" w:lineRule="auto"/>
      </w:pPr>
      <w:r w:rsidRPr="00157F6B">
        <w:t xml:space="preserve">Histones are the protein components of nucleosomes, the repeating units of chromatin. Their N-terminal tails are rich in lysine and arginine residues and are highly regulated by post-translational modifications (PTMs), such as acetylation, methylation, and phosphorylation. These modifications influence DNA accessibility and thereby control processes including transcription, replication, and repair. </w:t>
      </w:r>
      <w:proofErr w:type="gramStart"/>
      <w:r w:rsidRPr="00157F6B">
        <w:t>Altered histone</w:t>
      </w:r>
      <w:proofErr w:type="gramEnd"/>
      <w:r w:rsidRPr="00157F6B">
        <w:t xml:space="preserve"> PTM patterns are strongly associated with disease states, from cancer to neurodegeneration and aging</w:t>
      </w:r>
      <w:r w:rsidRPr="00157F6B">
        <w:rPr>
          <w:vertAlign w:val="superscript"/>
        </w:rPr>
        <w:t>1,2</w:t>
      </w:r>
      <w:r w:rsidRPr="00157F6B">
        <w:t>. For this reason, histone PTM analysis has become of great interest in epigenetics and proteomics research. Mass spectrometry (MS) provides site-specific and quantitative analysis of histone modifications, but histones present unique analytical challenges. Their amino acid composition, multiple modification sites, and complex combinatorial patterns make them more difficult to analyze than typical proteins. Established protocols rely on chemical derivatization to block lysine</w:t>
      </w:r>
      <w:r w:rsidR="00986C91" w:rsidRPr="00157F6B">
        <w:t xml:space="preserve"> residue</w:t>
      </w:r>
      <w:r w:rsidRPr="00157F6B">
        <w:t>s before digestion, improving peptide recovery and chromatographic performance</w:t>
      </w:r>
      <w:r w:rsidRPr="00157F6B">
        <w:rPr>
          <w:vertAlign w:val="superscript"/>
        </w:rPr>
        <w:t>3</w:t>
      </w:r>
      <w:r w:rsidRPr="00157F6B">
        <w:t xml:space="preserve">. While effective in bulk analyses, these multi-step derivatization protocols can introduce losses </w:t>
      </w:r>
      <w:r w:rsidR="00594C6A" w:rsidRPr="00157F6B">
        <w:t>that</w:t>
      </w:r>
      <w:r w:rsidRPr="00157F6B">
        <w:t xml:space="preserve"> </w:t>
      </w:r>
      <w:r w:rsidR="00986C91" w:rsidRPr="00157F6B">
        <w:t>are</w:t>
      </w:r>
      <w:r w:rsidRPr="00157F6B">
        <w:t xml:space="preserve"> problematic for single-cell inputs. Single-cell analysis is increasingly important because biological systems are inherently heterogeneous. Bulk histone analyses average signals across many cells and </w:t>
      </w:r>
      <w:r w:rsidR="00986C91" w:rsidRPr="00157F6B">
        <w:t xml:space="preserve">thus </w:t>
      </w:r>
      <w:proofErr w:type="gramStart"/>
      <w:r w:rsidRPr="00157F6B">
        <w:t>fail</w:t>
      </w:r>
      <w:proofErr w:type="gramEnd"/>
      <w:r w:rsidRPr="00157F6B">
        <w:t xml:space="preserve"> to capture this variability. Subpopulations of cells may differ in their chromatin states, and these differences can drive development, cellular reprogramming, or drug responses</w:t>
      </w:r>
      <w:r w:rsidRPr="00157F6B">
        <w:rPr>
          <w:vertAlign w:val="superscript"/>
        </w:rPr>
        <w:t>4,5</w:t>
      </w:r>
      <w:r w:rsidRPr="00157F6B">
        <w:t xml:space="preserve">. </w:t>
      </w:r>
    </w:p>
    <w:p w:rsidR="00F77E06" w:rsidRDefault="00F77E06" w14:paraId="6A85424F" w14:textId="77777777" w:rsidP="006A674E" w:rsidRPr="00157F6B">
      <w:pPr>
        <w:spacing w:after="0" w:line="240" w:lineRule="auto"/>
      </w:pPr>
    </w:p>
    <w:p w:rsidR="003C2550" w:rsidRDefault="00593AB6" w14:paraId="0FEC8587" w14:textId="4BCA8CC6" w:rsidP="006A674E" w:rsidRPr="00157F6B">
      <w:pPr>
        <w:spacing w:after="0" w:line="240" w:lineRule="auto"/>
      </w:pPr>
      <w:r w:rsidRPr="00157F6B">
        <w:t xml:space="preserve">Here, we present </w:t>
      </w:r>
      <w:r w:rsidR="00594C6A" w:rsidRPr="00157F6B">
        <w:t>an</w:t>
      </w:r>
      <w:r w:rsidRPr="00157F6B">
        <w:t xml:space="preserve"> automated sample preparation method for the multiplexed single-cell histone PTM analysis (sc-hPTM2). This method relies on the CellenONE system, which allows precise dispensing of individual cells and nanoliter-scale reagents in an automated fashion. </w:t>
      </w:r>
      <w:bookmarkStart w:id="1" w:name="_Hlk211980242"/>
      <w:r w:rsidRPr="00157F6B">
        <w:t xml:space="preserve">This method is a variation on the nano proteomic sample preparation (nPOP) method, which </w:t>
      </w:r>
      <w:r w:rsidR="00BD1DEC" w:rsidRPr="00157F6B">
        <w:t xml:space="preserve">first </w:t>
      </w:r>
      <w:r w:rsidRPr="00157F6B">
        <w:t>introduced the use of droplet preparation on a glass slide</w:t>
      </w:r>
      <w:r w:rsidR="00602BA9" w:rsidRPr="00157F6B">
        <w:rPr>
          <w:vertAlign w:val="superscript"/>
        </w:rPr>
        <w:t>6</w:t>
      </w:r>
      <w:r w:rsidRPr="00157F6B">
        <w:t xml:space="preserve">. </w:t>
      </w:r>
      <w:r w:rsidR="000A0626" w:rsidRPr="00157F6B">
        <w:t>The nPOP platform has advanced automated single-cell proteomics, yet its standard tryptic digestion protocol is suboptimal for histones due to their high lysine content and extensive modification density. Here, we adapted the CellenONE system to incorporate the gold-standard histone derivatization with propionic anhydride and introduced isotopic labeling, enabling accurate and comprehensive quantification of histone post-translational modifications at single-cell resolution. Specifically, we simplify the protocol</w:t>
      </w:r>
      <w:r w:rsidRPr="00157F6B">
        <w:t xml:space="preserve"> by using ArgC Ultra protease for protein digestion. Unlike trypsin, ArgC cleaves only at arginine residues and does not require lysine blocking. This eliminates the need for a two-step derivatization strategy, streamlining the protocol. In addition, the method incorporates a two-plex isotopic labeling scheme using propionic anhydride and propionic anhydride-d10, allowing for 2 cells to be analyzed simultaneously</w:t>
      </w:r>
      <w:r w:rsidR="00602BA9" w:rsidRPr="00157F6B">
        <w:rPr>
          <w:vertAlign w:val="superscript"/>
        </w:rPr>
        <w:t>7</w:t>
      </w:r>
      <w:r w:rsidRPr="00157F6B">
        <w:rPr>
          <w:vertAlign w:val="superscript"/>
        </w:rPr>
        <w:t>,</w:t>
      </w:r>
      <w:r w:rsidR="00A06109" w:rsidRPr="00157F6B">
        <w:rPr>
          <w:vertAlign w:val="superscript"/>
        </w:rPr>
        <w:t>3</w:t>
      </w:r>
      <w:r w:rsidRPr="00157F6B">
        <w:t xml:space="preserve">. </w:t>
      </w:r>
      <w:bookmarkEnd w:id="1"/>
      <w:r w:rsidRPr="00157F6B">
        <w:t xml:space="preserve">Following digestion and labeling, single-cell samples </w:t>
      </w:r>
      <w:r w:rsidRPr="00157F6B">
        <w:t xml:space="preserve">are recovered and analyzed by </w:t>
        <w:lastRenderedPageBreak/>
      </w:r>
      <w:r w:rsidR="00BD1DEC" w:rsidRPr="00157F6B">
        <w:t>liquid chromatography–mass spectrometry (LC–MS)</w:t>
      </w:r>
      <w:r w:rsidRPr="00157F6B">
        <w:t xml:space="preserve">/MS using data-independent acquisition (DIA). In our hands, this method has </w:t>
      </w:r>
      <w:r w:rsidR="00594C6A" w:rsidRPr="00157F6B">
        <w:t xml:space="preserve">been </w:t>
      </w:r>
      <w:r w:rsidRPr="00157F6B">
        <w:t>shown to provide an increase in both sensitivity and reproducibility for quantification of histone PTMs as compared to the previous version of this method</w:t>
      </w:r>
      <w:r w:rsidR="00602BA9" w:rsidRPr="00157F6B">
        <w:rPr>
          <w:vertAlign w:val="superscript"/>
        </w:rPr>
        <w:t>8</w:t>
      </w:r>
      <w:r w:rsidRPr="00157F6B">
        <w:t xml:space="preserve">. </w:t>
      </w:r>
    </w:p>
    <w:p w:rsidR="00F77E06" w:rsidRDefault="00F77E06" w14:paraId="39C52BAD" w14:textId="77777777" w:rsidP="006A674E" w:rsidRPr="00157F6B">
      <w:pPr>
        <w:spacing w:after="0" w:line="240" w:lineRule="auto"/>
      </w:pPr>
    </w:p>
    <w:p w:rsidR="003C2550" w:rsidRDefault="00593AB6" w14:paraId="0FEC8588" w14:textId="6E8A11E5" w:rsidP="006A674E" w:rsidRPr="00157F6B">
      <w:pPr>
        <w:spacing w:after="0" w:line="240" w:lineRule="auto"/>
      </w:pPr>
      <w:r w:rsidRPr="00157F6B">
        <w:t xml:space="preserve">To demonstrate </w:t>
      </w:r>
      <w:r w:rsidR="00594C6A" w:rsidRPr="00157F6B">
        <w:t>the</w:t>
      </w:r>
      <w:r w:rsidRPr="00157F6B">
        <w:t xml:space="preserve"> method, we profiled single-cell histone PTM dynamics in spheroids derived from HepG2/C3A hepatocellular carcinoma cells. We treated these spheroids with sodium butyrate, a well-characterized histone deacetylase inhibitor that increases histone acetylation and serves as a benchmark for probing chromatin regulation</w:t>
      </w:r>
      <w:r w:rsidR="00602BA9" w:rsidRPr="00157F6B">
        <w:rPr>
          <w:vertAlign w:val="superscript"/>
        </w:rPr>
        <w:t>9</w:t>
      </w:r>
      <w:r w:rsidRPr="00157F6B">
        <w:rPr>
          <w:vertAlign w:val="superscript"/>
        </w:rPr>
        <w:t>,</w:t>
      </w:r>
      <w:r w:rsidR="00602BA9" w:rsidRPr="00157F6B">
        <w:rPr>
          <w:vertAlign w:val="superscript"/>
        </w:rPr>
        <w:t>10</w:t>
      </w:r>
      <w:r w:rsidRPr="00157F6B">
        <w:t>. By comparing control and sodium butyrate–treated spheroids at single-cell resolution, we demonstrate</w:t>
      </w:r>
      <w:r w:rsidR="00986C91" w:rsidRPr="00157F6B">
        <w:t xml:space="preserve"> a proof of principle of representative results,</w:t>
      </w:r>
      <w:r w:rsidRPr="00157F6B">
        <w:t xml:space="preserve"> highlight</w:t>
      </w:r>
      <w:r w:rsidR="00986C91" w:rsidRPr="00157F6B">
        <w:t>ing</w:t>
      </w:r>
      <w:r w:rsidRPr="00157F6B">
        <w:t xml:space="preserve"> the potential for broader applications in chromatin biology and cancer epigenetics.</w:t>
      </w:r>
      <w:r w:rsidR="00536C7D" w:rsidRPr="00157F6B">
        <w:t xml:space="preserve"> Notably, for the protocol</w:t>
      </w:r>
      <w:r w:rsidR="00594C6A" w:rsidRPr="00157F6B">
        <w:t>,</w:t>
      </w:r>
      <w:r w:rsidR="00536C7D" w:rsidRPr="00157F6B">
        <w:t xml:space="preserve"> we refer to a prior publication describing growth and treatment of 3D spheroids</w:t>
      </w:r>
      <w:r w:rsidR="00602BA9" w:rsidRPr="00157F6B">
        <w:rPr>
          <w:vertAlign w:val="superscript"/>
        </w:rPr>
        <w:t>10</w:t>
      </w:r>
      <w:r w:rsidR="00536C7D" w:rsidRPr="00157F6B">
        <w:t>, acquisition of histone peptides in mass spectrometry</w:t>
      </w:r>
      <w:r w:rsidR="00E37C2D" w:rsidRPr="00157F6B">
        <w:rPr>
          <w:vertAlign w:val="superscript"/>
        </w:rPr>
        <w:t>1</w:t>
      </w:r>
      <w:r w:rsidR="00A06109" w:rsidRPr="00157F6B">
        <w:rPr>
          <w:vertAlign w:val="superscript"/>
        </w:rPr>
        <w:t>1</w:t>
      </w:r>
      <w:r w:rsidR="00536C7D" w:rsidRPr="00157F6B">
        <w:t>, and data analysis using the software EpiProfile</w:t>
      </w:r>
      <w:r w:rsidR="00E37C2D" w:rsidRPr="00157F6B">
        <w:rPr>
          <w:vertAlign w:val="superscript"/>
        </w:rPr>
        <w:t>1</w:t>
      </w:r>
      <w:r w:rsidR="00A06109" w:rsidRPr="00157F6B">
        <w:rPr>
          <w:vertAlign w:val="superscript"/>
        </w:rPr>
        <w:t>2</w:t>
      </w:r>
      <w:r w:rsidR="00536C7D" w:rsidRPr="00157F6B">
        <w:t>.</w:t>
      </w:r>
    </w:p>
    <w:p w:rsidR="003C2550" w:rsidRDefault="003C2550" w14:paraId="0FEC8589" w14:textId="77777777" w:rsidP="006A674E" w:rsidRPr="00157F6B">
      <w:pPr>
        <w:spacing w:after="0" w:line="240" w:lineRule="auto"/>
      </w:pPr>
    </w:p>
    <w:p w:rsidR="003C2550" w:rsidRDefault="00593AB6" w14:paraId="0FEC858A" w14:textId="77777777" w:rsidP="006A674E" w:rsidRPr="00157F6B">
      <w:pPr>
        <w:spacing w:after="0" w:line="240" w:lineRule="auto"/>
        <w:rPr>
          <w:b/>
        </w:rPr>
      </w:pPr>
      <w:r w:rsidRPr="00157F6B">
        <w:rPr>
          <w:b/>
        </w:rPr>
        <w:t>PROTOCOL</w:t>
      </w:r>
    </w:p>
    <w:p w:rsidR="003C2550" w:rsidRDefault="003C2550" w14:paraId="0FEC858B" w14:textId="77777777" w:rsidP="006A674E" w:rsidRPr="00157F6B">
      <w:pPr>
        <w:spacing w:after="0" w:line="240" w:lineRule="auto"/>
      </w:pPr>
    </w:p>
    <w:p w:rsidR="003C2550" w:rsidRDefault="00593AB6" w14:paraId="0FEC858C" w14:textId="6D4B804D" w:rsidP="00ED74DB" w:rsidRPr="00157F6B">
      <w:pPr>
        <w:pStyle w:val="ListParagraph"/>
        <w:numPr>
          <w:ilvl w:val="0"/>
          <w:numId w:val="3"/>
        </w:numPr>
        <w:ind w:left="0"/>
        <w:ind w:firstLine="0"/>
        <w:spacing w:after="0" w:line="240" w:lineRule="auto"/>
        <w:rPr>
          <w:b/>
        </w:rPr>
      </w:pPr>
      <w:r w:rsidRPr="00157F6B">
        <w:rPr>
          <w:b/>
        </w:rPr>
        <w:t>Buffers and reagents</w:t>
      </w:r>
    </w:p>
    <w:p w:rsidR="00714BA3" w:rsidRDefault="00714BA3" w14:paraId="24B33E0D" w14:textId="77777777" w:rsidP="00ED74DB" w:rsidRPr="00157F6B">
      <w:pPr>
        <w:pStyle w:val="ListParagraph"/>
        <w:ind w:left="0"/>
        <w:spacing w:after="0" w:line="240" w:lineRule="auto"/>
        <w:rPr>
          <w:b/>
        </w:rPr>
      </w:pPr>
    </w:p>
    <w:p w:rsidR="003C2550" w:rsidRDefault="00BD1DEC" w14:paraId="0FEC858D" w14:textId="7C0DF16B" w:rsidP="00ED74DB" w:rsidRPr="00157F6B">
      <w:pPr>
        <w:pStyle w:val="ListParagraph"/>
        <w:numPr>
          <w:ilvl w:val="1"/>
          <w:numId w:val="3"/>
        </w:numPr>
        <w:ind w:left="0"/>
        <w:ind w:firstLine="0"/>
        <w:spacing w:after="0" w:line="240" w:lineRule="auto"/>
      </w:pPr>
      <w:r w:rsidRPr="00157F6B">
        <w:t>Cell</w:t>
      </w:r>
      <w:r w:rsidR="00593AB6" w:rsidRPr="00157F6B">
        <w:t xml:space="preserve"> growth media for HepG2/C3A cells: </w:t>
      </w:r>
      <w:r w:rsidRPr="00157F6B">
        <w:t xml:space="preserve">Prepare Dulbecco's </w:t>
      </w:r>
      <w:r w:rsidR="00593AB6" w:rsidRPr="00157F6B">
        <w:t xml:space="preserve">Modified </w:t>
      </w:r>
      <w:r w:rsidRPr="00157F6B">
        <w:t xml:space="preserve">Eagle's </w:t>
      </w:r>
      <w:r w:rsidR="00593AB6" w:rsidRPr="00157F6B">
        <w:t>Medium (DMEM, 4.5g/L glucose) containing 10% fetal bovine serum (FBS), non-essential amino acids (1% v/v), L-glutamine (1% v/v)</w:t>
      </w:r>
      <w:r w:rsidRPr="00157F6B">
        <w:t>,</w:t>
      </w:r>
      <w:r w:rsidR="00593AB6" w:rsidRPr="00157F6B">
        <w:t xml:space="preserve"> and penicillin/streptomycin (0.5% v/v). Growth media is stored at 4 °C.</w:t>
      </w:r>
    </w:p>
    <w:p w:rsidR="00714BA3" w:rsidRDefault="00714BA3" w14:paraId="5ED41328" w14:textId="77777777" w:rsidP="00ED74DB" w:rsidRPr="00157F6B">
      <w:pPr>
        <w:pStyle w:val="ListParagraph"/>
        <w:ind w:left="0"/>
        <w:spacing w:after="0" w:line="240" w:lineRule="auto"/>
      </w:pPr>
    </w:p>
    <w:p w:rsidR="003C2550" w:rsidRDefault="00593AB6" w14:paraId="0FEC858E" w14:textId="2A7CEBA4" w:rsidP="00ED74DB" w:rsidRPr="00157F6B">
      <w:pPr>
        <w:pStyle w:val="ListParagraph"/>
        <w:numPr>
          <w:ilvl w:val="1"/>
          <w:numId w:val="3"/>
        </w:numPr>
        <w:ind w:left="0"/>
        <w:ind w:firstLine="0"/>
        <w:spacing w:after="0" w:line="240" w:lineRule="auto"/>
      </w:pPr>
      <w:r w:rsidRPr="00157F6B">
        <w:t xml:space="preserve">Master mix: </w:t>
      </w:r>
      <w:r w:rsidR="00BD1DEC" w:rsidRPr="00157F6B">
        <w:t xml:space="preserve">Prepare </w:t>
      </w:r>
      <w:r w:rsidRPr="00157F6B">
        <w:t>ArgC Ultra 60 ng/</w:t>
      </w:r>
      <w:r w:rsidR="00BD1DEC" w:rsidRPr="00157F6B">
        <w:t>µL</w:t>
      </w:r>
      <w:r w:rsidRPr="00157F6B">
        <w:t xml:space="preserve">, HEPES 6 mM, </w:t>
      </w:r>
      <w:r w:rsidR="00BD1DEC" w:rsidRPr="00157F6B">
        <w:t xml:space="preserve">n -dodecyl-β-D-maltoside (DDM) </w:t>
      </w:r>
      <w:r w:rsidRPr="00157F6B">
        <w:t xml:space="preserve">0.03%, </w:t>
      </w:r>
      <w:r w:rsidR="00BD1DEC" w:rsidRPr="00157F6B">
        <w:t>Dithiothreitol (</w:t>
      </w:r>
      <w:r w:rsidRPr="00157F6B">
        <w:t>DTT</w:t>
      </w:r>
      <w:r w:rsidR="00BD1DEC" w:rsidRPr="00157F6B">
        <w:t>)</w:t>
      </w:r>
      <w:r w:rsidRPr="00157F6B">
        <w:t xml:space="preserve"> 10 mM in LC-MS grade water.</w:t>
      </w:r>
    </w:p>
    <w:p w:rsidR="00714BA3" w:rsidRDefault="00714BA3" w14:paraId="01B359A9" w14:textId="77777777" w:rsidP="00ED74DB" w:rsidRPr="00157F6B">
      <w:pPr>
        <w:pStyle w:val="ListParagraph"/>
        <w:ind w:left="0"/>
        <w:spacing w:after="0" w:line="240" w:lineRule="auto"/>
      </w:pPr>
    </w:p>
    <w:p w:rsidR="003C2550" w:rsidRDefault="00593AB6" w14:paraId="0FEC858F" w14:textId="7405D2CD" w:rsidP="00ED74DB" w:rsidRPr="00157F6B">
      <w:pPr>
        <w:pStyle w:val="ListParagraph"/>
        <w:numPr>
          <w:ilvl w:val="1"/>
          <w:numId w:val="3"/>
        </w:numPr>
        <w:ind w:left="0"/>
        <w:ind w:firstLine="0"/>
        <w:spacing w:after="0" w:line="240" w:lineRule="auto"/>
      </w:pPr>
      <w:r w:rsidRPr="00157F6B">
        <w:t xml:space="preserve">HA solution: </w:t>
      </w:r>
      <w:r w:rsidR="00BD1DEC" w:rsidRPr="00157F6B">
        <w:t xml:space="preserve">Prepare </w:t>
      </w:r>
      <w:r w:rsidRPr="00157F6B">
        <w:t>1% (v/v) hydroxylamine in LC-MS grade water.</w:t>
      </w:r>
    </w:p>
    <w:p w:rsidR="00714BA3" w:rsidRDefault="00714BA3" w14:paraId="0AD4143F" w14:textId="77777777" w:rsidP="00ED74DB" w:rsidRPr="00157F6B">
      <w:pPr>
        <w:pStyle w:val="ListParagraph"/>
        <w:ind w:left="0"/>
        <w:spacing w:after="0" w:line="240" w:lineRule="auto"/>
      </w:pPr>
    </w:p>
    <w:p w:rsidR="003C2550" w:rsidRDefault="00593AB6" w14:paraId="0FEC8590" w14:textId="1C69DD3F" w:rsidP="00ED74DB" w:rsidRPr="00157F6B">
      <w:pPr>
        <w:pStyle w:val="ListParagraph"/>
        <w:numPr>
          <w:ilvl w:val="1"/>
          <w:numId w:val="3"/>
        </w:numPr>
        <w:ind w:left="0"/>
        <w:ind w:firstLine="0"/>
        <w:spacing w:after="0" w:line="240" w:lineRule="auto"/>
      </w:pPr>
      <w:r w:rsidRPr="00157F6B">
        <w:t xml:space="preserve">Wash solution: </w:t>
      </w:r>
      <w:r w:rsidR="00BD1DEC" w:rsidRPr="00157F6B">
        <w:t xml:space="preserve">Prepare </w:t>
      </w:r>
      <w:r w:rsidRPr="00157F6B">
        <w:t>10 mL of a 50:50 acetonitrile</w:t>
      </w:r>
      <w:r w:rsidR="00BD1DEC" w:rsidRPr="00157F6B">
        <w:t>/</w:t>
      </w:r>
      <w:r w:rsidRPr="00157F6B">
        <w:t>water mixture containing 0.1% (w/w) formic acid (all LC-MS grade)</w:t>
      </w:r>
      <w:r w:rsidR="00BD1DEC" w:rsidRPr="00157F6B">
        <w:t>.</w:t>
      </w:r>
    </w:p>
    <w:p w:rsidR="00714BA3" w:rsidRDefault="00714BA3" w14:paraId="6091F5CC" w14:textId="77777777" w:rsidP="00ED74DB" w:rsidRPr="00157F6B">
      <w:pPr>
        <w:pStyle w:val="ListParagraph"/>
        <w:ind w:left="0"/>
        <w:spacing w:after="0" w:line="240" w:lineRule="auto"/>
      </w:pPr>
    </w:p>
    <w:p w:rsidR="003C2550" w:rsidRDefault="00593AB6" w14:paraId="0FEC8591" w14:textId="77777777" w:rsidP="00ED74DB" w:rsidRPr="00157F6B">
      <w:pPr>
        <w:pStyle w:val="ListParagraph"/>
        <w:numPr>
          <w:ilvl w:val="1"/>
          <w:numId w:val="3"/>
        </w:numPr>
        <w:ind w:left="0"/>
        <w:ind w:firstLine="0"/>
        <w:spacing w:after="0" w:line="240" w:lineRule="auto"/>
      </w:pPr>
      <w:r w:rsidRPr="00ED74DB">
        <w:t>Mobile Phase A (MPA) - 0.1% formic acid: Add 1 mL of concentrated formic acid to 999 mL of HPLC-grade water and mix well.</w:t>
      </w:r>
    </w:p>
    <w:p w:rsidR="00714BA3" w:rsidRDefault="00714BA3" w14:paraId="3C1423EC" w14:textId="77777777" w:rsidP="00ED74DB" w:rsidRPr="00157F6B">
      <w:pPr>
        <w:pStyle w:val="ListParagraph"/>
        <w:ind w:left="0"/>
        <w:spacing w:after="0" w:line="240" w:lineRule="auto"/>
      </w:pPr>
    </w:p>
    <w:p w:rsidR="003C2550" w:rsidRDefault="00593AB6" w14:paraId="0FEC8592" w14:textId="77777777" w:rsidP="00ED74DB" w:rsidRPr="00ED74DB">
      <w:pPr>
        <w:pStyle w:val="ListParagraph"/>
        <w:numPr>
          <w:ilvl w:val="1"/>
          <w:numId w:val="3"/>
        </w:numPr>
        <w:ind w:left="0"/>
        <w:ind w:firstLine="0"/>
        <w:spacing w:after="0" w:line="240" w:lineRule="auto"/>
      </w:pPr>
      <w:r w:rsidRPr="00ED74DB">
        <w:t>Mobile Phase B (MPB) - 80% HPLC-grade acetonitrile + 0.1% formic acid: Add 800 mL of HPLC-grade acetonitrile to 199 mL of HPLC-grade water. Next, add 1 mL of concentrated formic acid to this solution and mix.</w:t>
      </w:r>
    </w:p>
    <w:p w:rsidR="003C2550" w:rsidRDefault="003C2550" w14:paraId="0FEC8593" w14:textId="77777777" w:rsidP="00ED74DB" w:rsidRPr="00ED74DB">
      <w:pPr>
        <w:pBdr>
          <w:top w:val="nil" w:sz="0" w:color="EBEBEB" w:space="0"/>
          <w:bottom w:val="nil" w:sz="0" w:color="EBEBEB" w:space="0"/>
          <w:left w:val="nil" w:sz="0" w:color="EBEBEB" w:space="0"/>
          <w:right w:val="nil" w:sz="0" w:color="EBEBEB" w:space="0"/>
          <w:between w:val="nil" w:sz="0" w:color="EBEBEB" w:space="0"/>
        </w:pBdr>
        <w:shd w:fill="FFFFFF" w:color="auto" w:val="clear"/>
        <w:spacing w:after="0" w:line="240" w:lineRule="auto"/>
      </w:pPr>
    </w:p>
    <w:p w:rsidR="003C2550" w:rsidRDefault="00593AB6" w14:paraId="0FEC8594" w14:textId="77777777" w:rsidP="00ED74DB" w:rsidRPr="00157F6B">
      <w:pPr>
        <w:pStyle w:val="ListParagraph"/>
        <w:numPr>
          <w:ilvl w:val="0"/>
          <w:numId w:val="3"/>
        </w:numPr>
        <w:ind w:left="0"/>
        <w:ind w:firstLine="0"/>
        <w:spacing w:after="0" w:line="240" w:lineRule="auto"/>
        <w:rPr>
          <w:b/>
        </w:rPr>
      </w:pPr>
      <w:r w:rsidRPr="00157F6B">
        <w:rPr>
          <w:b/>
        </w:rPr>
        <w:t>Spheroids preparation</w:t>
      </w:r>
    </w:p>
    <w:p w:rsidR="00714BA3" w:rsidRDefault="00714BA3" w14:paraId="68B723AE" w14:textId="77777777" w:rsidP="00ED74DB" w:rsidRPr="00157F6B">
      <w:pPr>
        <w:pStyle w:val="ListParagraph"/>
        <w:ind w:left="0"/>
        <w:spacing w:after="0" w:line="240" w:lineRule="auto"/>
        <w:rPr>
          <w:b/>
        </w:rPr>
      </w:pPr>
    </w:p>
    <w:p w:rsidR="003C2550" w:rsidRDefault="00593AB6" w14:paraId="0FEC8595" w14:textId="38B6C519" w:rsidP="00ED74DB" w:rsidRPr="00157F6B">
      <w:pPr>
        <w:pStyle w:val="ListParagraph"/>
        <w:numPr>
          <w:ilvl w:val="1"/>
          <w:numId w:val="3"/>
        </w:numPr>
        <w:ind w:left="0"/>
        <w:ind w:firstLine="0"/>
        <w:spacing w:after="0" w:line="240" w:lineRule="auto"/>
      </w:pPr>
      <w:r w:rsidRPr="00157F6B">
        <w:t xml:space="preserve">For the </w:t>
      </w:r>
      <w:proofErr w:type="gramStart"/>
      <w:r w:rsidRPr="00157F6B">
        <w:t>spheroids</w:t>
      </w:r>
      <w:proofErr w:type="gramEnd"/>
      <w:r w:rsidRPr="00157F6B">
        <w:t xml:space="preserve"> preparation</w:t>
      </w:r>
      <w:r w:rsidR="00BD1DEC" w:rsidRPr="00157F6B">
        <w:t>,</w:t>
      </w:r>
      <w:r w:rsidRPr="00157F6B">
        <w:t xml:space="preserve"> refer to Stransky S</w:t>
      </w:r>
      <w:r w:rsidR="00BD1DEC" w:rsidRPr="00157F6B">
        <w:t xml:space="preserve"> et al.</w:t>
      </w:r>
      <w:r w:rsidR="00BD1DEC" w:rsidRPr="00157F6B">
        <w:rPr>
          <w:vertAlign w:val="superscript"/>
        </w:rPr>
        <w:t>1</w:t>
      </w:r>
      <w:r w:rsidR="000C69B0" w:rsidRPr="00157F6B">
        <w:rPr>
          <w:vertAlign w:val="superscript"/>
        </w:rPr>
        <w:t>1</w:t>
      </w:r>
      <w:r w:rsidR="00BD1DEC" w:rsidRPr="00157F6B">
        <w:t>.</w:t>
      </w:r>
    </w:p>
    <w:p w:rsidR="00714BA3" w:rsidRDefault="00714BA3" w14:paraId="4AF219EA" w14:textId="77777777" w:rsidP="00ED74DB" w:rsidRPr="00157F6B">
      <w:pPr>
        <w:pStyle w:val="ListParagraph"/>
        <w:ind w:left="0"/>
        <w:spacing w:after="0" w:line="240" w:lineRule="auto"/>
      </w:pPr>
    </w:p>
    <w:p w:rsidR="008C35C4" w:rsidRDefault="008C35C4" w14:paraId="7E23B43D" w14:textId="6229539E" w:rsidP="00ED74DB" w:rsidRPr="00157F6B">
      <w:pPr>
        <w:pStyle w:val="ListParagraph"/>
        <w:numPr>
          <w:ilvl w:val="1"/>
          <w:numId w:val="3"/>
        </w:numPr>
        <w:ind w:left="0"/>
        <w:ind w:firstLine="0"/>
        <w:spacing w:after="0" w:line="240" w:lineRule="auto"/>
      </w:pPr>
      <w:r w:rsidRPr="00157F6B">
        <w:t xml:space="preserve">Culture HepG2/C3A hepatocellular carcinoma cells in a rotating </w:t>
        <w:lastRenderedPageBreak/>
      </w:r>
      <w:r w:rsidR="00BD1DEC" w:rsidRPr="00157F6B">
        <w:t>three-dimensional (</w:t>
      </w:r>
      <w:r w:rsidRPr="00157F6B">
        <w:t>3D</w:t>
      </w:r>
      <w:r w:rsidR="00BD1DEC" w:rsidRPr="00157F6B">
        <w:t>)</w:t>
      </w:r>
      <w:r w:rsidRPr="00157F6B">
        <w:t xml:space="preserve"> bioreactor for 5–7 days to promote uniform spheroid formation until reaching ~400–600 µm diameter. Use DMEM supplemented with 10% FBS, 1% non-essential amino acids, 1% L-glutamine, and 0.5% penicillin/streptomycin. Maintain spheroids at 37 °C and 5% CO</w:t>
      </w:r>
      <w:r w:rsidRPr="00157F6B">
        <w:rPr>
          <w:vertAlign w:val="subscript"/>
        </w:rPr>
        <w:t>2</w:t>
      </w:r>
      <w:r w:rsidRPr="00157F6B">
        <w:t xml:space="preserve"> until treatment.</w:t>
      </w:r>
    </w:p>
    <w:p w:rsidR="00714BA3" w:rsidRDefault="00714BA3" w14:paraId="192BE9CF" w14:textId="77777777" w:rsidP="00ED74DB" w:rsidRPr="00157F6B">
      <w:pPr>
        <w:pStyle w:val="ListParagraph"/>
        <w:ind w:left="0"/>
        <w:spacing w:after="0" w:line="240" w:lineRule="auto"/>
      </w:pPr>
    </w:p>
    <w:p w:rsidR="003C2550" w:rsidRDefault="00593AB6" w14:paraId="0FEC8596" w14:textId="0211C0F2" w:rsidP="00157F6B" w:rsidRPr="00157F6B">
      <w:pPr>
        <w:spacing w:after="0" w:line="240" w:lineRule="auto"/>
      </w:pPr>
      <w:r w:rsidRPr="00157F6B">
        <w:t xml:space="preserve">NOTE: </w:t>
      </w:r>
      <w:r w:rsidRPr="00157F6B">
        <w:rPr>
          <w:bCs/>
          <w:b/>
        </w:rPr>
        <w:t>Figure 1A</w:t>
      </w:r>
      <w:r w:rsidRPr="00157F6B">
        <w:t xml:space="preserve"> represents the equipment used to prepare the spheroids in the reference paper.</w:t>
      </w:r>
    </w:p>
    <w:p w:rsidR="003C2550" w:rsidRDefault="003C2550" w14:paraId="0FEC8597" w14:textId="77777777" w:rsidP="00157F6B" w:rsidRPr="00157F6B">
      <w:pPr>
        <w:spacing w:after="0" w:line="240" w:lineRule="auto"/>
      </w:pPr>
    </w:p>
    <w:p w:rsidR="003C2550" w:rsidRDefault="00593AB6" w14:paraId="0FEC8598" w14:textId="77777777" w:rsidP="00ED74DB" w:rsidRPr="00157F6B">
      <w:pPr>
        <w:pStyle w:val="ListParagraph"/>
        <w:numPr>
          <w:ilvl w:val="0"/>
          <w:numId w:val="3"/>
        </w:numPr>
        <w:ind w:left="0"/>
        <w:ind w:firstLine="0"/>
        <w:spacing w:after="0" w:line="240" w:lineRule="auto"/>
        <w:rPr>
          <w:b/>
        </w:rPr>
      </w:pPr>
      <w:r w:rsidRPr="00157F6B">
        <w:rPr>
          <w:b/>
        </w:rPr>
        <w:t>Cell culture and treatment</w:t>
      </w:r>
    </w:p>
    <w:p w:rsidR="00714BA3" w:rsidRDefault="00714BA3" w14:paraId="09FAA206" w14:textId="77777777" w:rsidP="00ED74DB" w:rsidRPr="00157F6B">
      <w:pPr>
        <w:pStyle w:val="ListParagraph"/>
        <w:ind w:left="0"/>
        <w:spacing w:after="0" w:line="240" w:lineRule="auto"/>
        <w:rPr>
          <w:b/>
        </w:rPr>
      </w:pPr>
    </w:p>
    <w:p w:rsidR="003C2550" w:rsidRDefault="00593AB6" w14:paraId="0FEC8599" w14:textId="09EA20A5" w:rsidP="00ED74DB" w:rsidRPr="00157F6B">
      <w:pPr>
        <w:pStyle w:val="ListParagraph"/>
        <w:numPr>
          <w:ilvl w:val="1"/>
          <w:numId w:val="3"/>
        </w:numPr>
        <w:ind w:left="0"/>
        <w:ind w:firstLine="0"/>
        <w:spacing w:after="0" w:line="240" w:lineRule="auto"/>
      </w:pPr>
      <w:r w:rsidRPr="00157F6B">
        <w:t>Put ~10 spheroids in a tissue-culture 6-well</w:t>
      </w:r>
      <w:r w:rsidR="00BD1DEC" w:rsidRPr="00157F6B">
        <w:t xml:space="preserve"> plate</w:t>
      </w:r>
      <w:r w:rsidRPr="00157F6B">
        <w:t xml:space="preserve"> containing 2 mL of growth media. </w:t>
      </w:r>
    </w:p>
    <w:p w:rsidR="00714BA3" w:rsidRDefault="00714BA3" w14:paraId="1233F7AD" w14:textId="77777777" w:rsidP="00ED74DB" w:rsidRPr="00157F6B">
      <w:pPr>
        <w:pStyle w:val="ListParagraph"/>
        <w:ind w:left="0"/>
        <w:spacing w:after="0" w:line="240" w:lineRule="auto"/>
      </w:pPr>
    </w:p>
    <w:p w:rsidR="003C2550" w:rsidRDefault="00593AB6" w14:paraId="0FEC859A" w14:textId="60BC52AC" w:rsidP="00ED74DB" w:rsidRPr="00157F6B">
      <w:pPr>
        <w:pStyle w:val="ListParagraph"/>
        <w:numPr>
          <w:ilvl w:val="1"/>
          <w:numId w:val="3"/>
        </w:numPr>
        <w:ind w:left="0"/>
        <w:ind w:firstLine="0"/>
        <w:spacing w:after="0" w:line="240" w:lineRule="auto"/>
      </w:pPr>
      <w:r w:rsidRPr="00157F6B">
        <w:t xml:space="preserve">Incubate the cells at 37 °C in a humidified 5% CO₂ incubator. </w:t>
      </w:r>
    </w:p>
    <w:p w:rsidR="00714BA3" w:rsidRDefault="00714BA3" w14:paraId="1F9E6103" w14:textId="77777777" w:rsidP="00ED74DB" w:rsidRPr="00157F6B">
      <w:pPr>
        <w:pStyle w:val="ListParagraph"/>
        <w:ind w:left="0"/>
        <w:spacing w:after="0" w:line="240" w:lineRule="auto"/>
      </w:pPr>
    </w:p>
    <w:p w:rsidR="003C2550" w:rsidRDefault="00593AB6" w14:paraId="0FEC859B" w14:textId="5D9023FA" w:rsidP="00ED74DB" w:rsidRPr="00157F6B">
      <w:pPr>
        <w:pStyle w:val="ListParagraph"/>
        <w:numPr>
          <w:ilvl w:val="1"/>
          <w:numId w:val="3"/>
        </w:numPr>
        <w:ind w:left="0"/>
        <w:ind w:firstLine="0"/>
        <w:spacing w:after="0" w:line="240" w:lineRule="auto"/>
      </w:pPr>
      <w:r w:rsidRPr="00157F6B">
        <w:t>Treat the spheroids for 24 h with 5</w:t>
      </w:r>
      <w:r w:rsidR="00BD1DEC" w:rsidRPr="00157F6B">
        <w:t xml:space="preserve"> </w:t>
      </w:r>
      <w:r w:rsidRPr="00157F6B">
        <w:t>mM sodium butyrate or add the same volume of water for the control (</w:t>
      </w:r>
      <w:r w:rsidRPr="00157F6B">
        <w:rPr>
          <w:bCs/>
          <w:b/>
        </w:rPr>
        <w:t>Figure 1B</w:t>
      </w:r>
      <w:r w:rsidRPr="00157F6B">
        <w:t>).</w:t>
      </w:r>
    </w:p>
    <w:p w:rsidR="003C2550" w:rsidRDefault="003C2550" w14:paraId="0FEC859C" w14:textId="77777777" w:rsidP="00157F6B" w:rsidRPr="00157F6B">
      <w:pPr>
        <w:spacing w:after="0" w:line="240" w:lineRule="auto"/>
      </w:pPr>
    </w:p>
    <w:p w:rsidR="003C2550" w:rsidRDefault="00593AB6" w14:paraId="0FEC859D" w14:textId="5823285D" w:rsidP="00ED74DB" w:rsidRPr="00157F6B">
      <w:pPr>
        <w:pStyle w:val="ListParagraph"/>
        <w:numPr>
          <w:ilvl w:val="0"/>
          <w:numId w:val="3"/>
        </w:numPr>
        <w:ind w:left="0"/>
        <w:ind w:firstLine="0"/>
        <w:spacing w:after="0" w:line="240" w:lineRule="auto"/>
        <w:rPr>
          <w:b/>
        </w:rPr>
      </w:pPr>
      <w:r w:rsidRPr="00157F6B">
        <w:rPr>
          <w:b/>
        </w:rPr>
        <w:t>Cell isolation and single</w:t>
      </w:r>
      <w:r w:rsidR="00BD1DEC" w:rsidRPr="00157F6B">
        <w:rPr>
          <w:b/>
        </w:rPr>
        <w:t>-</w:t>
      </w:r>
      <w:r w:rsidRPr="00157F6B">
        <w:rPr>
          <w:b/>
        </w:rPr>
        <w:t>cell suspension preparation</w:t>
      </w:r>
    </w:p>
    <w:p w:rsidR="00714BA3" w:rsidRDefault="00714BA3" w14:paraId="0999C5DA" w14:textId="77777777" w:rsidP="00ED74DB" w:rsidRPr="00157F6B">
      <w:pPr>
        <w:pStyle w:val="ListParagraph"/>
        <w:ind w:left="0"/>
        <w:spacing w:after="0" w:line="240" w:lineRule="auto"/>
        <w:rPr>
          <w:b/>
        </w:rPr>
      </w:pPr>
    </w:p>
    <w:p w:rsidR="003C2550" w:rsidRDefault="00593AB6" w14:paraId="0FEC859E" w14:textId="73CA9BD3" w:rsidP="00ED74DB" w:rsidRPr="00157F6B">
      <w:pPr>
        <w:pStyle w:val="ListParagraph"/>
        <w:numPr>
          <w:ilvl w:val="1"/>
          <w:numId w:val="3"/>
        </w:numPr>
        <w:ind w:left="0"/>
        <w:ind w:firstLine="0"/>
        <w:spacing w:after="0" w:line="240" w:lineRule="auto"/>
      </w:pPr>
      <w:r w:rsidRPr="00157F6B">
        <w:t>After 24</w:t>
      </w:r>
      <w:r w:rsidR="00BD1DEC" w:rsidRPr="00157F6B">
        <w:t xml:space="preserve"> </w:t>
      </w:r>
      <w:r w:rsidRPr="00157F6B">
        <w:t>h of treatment, incubate the cells with 1 mL of trypLE at 37</w:t>
      </w:r>
      <w:r w:rsidR="00BD1DEC" w:rsidRPr="00157F6B">
        <w:t xml:space="preserve"> </w:t>
      </w:r>
      <w:r w:rsidRPr="00157F6B">
        <w:t>°C for 3</w:t>
      </w:r>
      <w:r w:rsidR="00BD1DEC" w:rsidRPr="00157F6B">
        <w:t>–</w:t>
      </w:r>
      <w:r w:rsidRPr="00157F6B">
        <w:t xml:space="preserve">5 min. </w:t>
      </w:r>
    </w:p>
    <w:p w:rsidR="00714BA3" w:rsidRDefault="00714BA3" w14:paraId="64C5E8DE" w14:textId="77777777" w:rsidP="00ED74DB" w:rsidRPr="00157F6B">
      <w:pPr>
        <w:pStyle w:val="ListParagraph"/>
        <w:ind w:left="0"/>
        <w:spacing w:after="0" w:line="240" w:lineRule="auto"/>
      </w:pPr>
    </w:p>
    <w:p w:rsidR="003C2550" w:rsidRDefault="00593AB6" w14:paraId="0FEC859F" w14:textId="77777777" w:rsidP="00ED74DB" w:rsidRPr="00157F6B">
      <w:pPr>
        <w:pStyle w:val="ListParagraph"/>
        <w:numPr>
          <w:ilvl w:val="1"/>
          <w:numId w:val="3"/>
        </w:numPr>
        <w:ind w:left="0"/>
        <w:ind w:firstLine="0"/>
        <w:spacing w:after="0" w:line="240" w:lineRule="auto"/>
      </w:pPr>
      <w:r w:rsidRPr="00157F6B">
        <w:t>Gently pipette up and down until the spheroid breaks apart and single cells are obtained.</w:t>
      </w:r>
    </w:p>
    <w:p w:rsidR="00714BA3" w:rsidRDefault="00714BA3" w14:paraId="0B2DC0AE" w14:textId="77777777" w:rsidP="00ED74DB" w:rsidRPr="00157F6B">
      <w:pPr>
        <w:pStyle w:val="ListParagraph"/>
        <w:ind w:left="0"/>
        <w:spacing w:after="0" w:line="240" w:lineRule="auto"/>
      </w:pPr>
    </w:p>
    <w:p w:rsidR="003C2550" w:rsidRDefault="00593AB6" w14:paraId="0FEC85A0" w14:textId="06C69FDB" w:rsidP="00ED74DB" w:rsidRPr="00157F6B">
      <w:pPr>
        <w:pStyle w:val="ListParagraph"/>
        <w:numPr>
          <w:ilvl w:val="1"/>
          <w:numId w:val="3"/>
        </w:numPr>
        <w:ind w:left="0"/>
        <w:ind w:firstLine="0"/>
        <w:spacing w:after="0" w:line="240" w:lineRule="auto"/>
      </w:pPr>
      <w:r w:rsidRPr="00157F6B">
        <w:t>Collect the cells in a 15 mL tube and wash</w:t>
      </w:r>
      <w:r w:rsidR="00BD1DEC" w:rsidRPr="00157F6B">
        <w:t>,</w:t>
      </w:r>
      <w:r w:rsidR="005974D1" w:rsidRPr="00157F6B">
        <w:t xml:space="preserve"> </w:t>
      </w:r>
      <w:r w:rsidRPr="00157F6B">
        <w:t>diluting up to 10 mL with ice-cold 1</w:t>
      </w:r>
      <w:r w:rsidR="00BD1DEC" w:rsidRPr="00157F6B">
        <w:sym w:font="Symbol" w:char="F0B4"/>
      </w:r>
      <w:r w:rsidRPr="00157F6B">
        <w:t xml:space="preserve"> PBS, centrifuge at 500 </w:t>
      </w:r>
      <w:r w:rsidR="00BD1DEC" w:rsidRPr="00157F6B">
        <w:sym w:font="Symbol" w:char="F0B4"/>
      </w:r>
      <w:r w:rsidR="00321CD7" w:rsidRPr="00157F6B">
        <w:rPr>
          <w:iCs/>
          <w:i/>
        </w:rPr>
        <w:t xml:space="preserve"> </w:t>
      </w:r>
      <w:r w:rsidRPr="00157F6B">
        <w:rPr>
          <w:iCs/>
          <w:i/>
        </w:rPr>
        <w:t>g</w:t>
      </w:r>
      <w:r w:rsidRPr="00157F6B">
        <w:t xml:space="preserve"> for 5 min at 4</w:t>
      </w:r>
      <w:r w:rsidR="00BD1DEC" w:rsidRPr="00157F6B">
        <w:t xml:space="preserve"> </w:t>
      </w:r>
      <w:r w:rsidRPr="00157F6B">
        <w:t>°C</w:t>
      </w:r>
      <w:r w:rsidR="00BD1DEC" w:rsidRPr="00157F6B">
        <w:t>,</w:t>
      </w:r>
      <w:r w:rsidRPr="00157F6B">
        <w:t xml:space="preserve"> and aspirate the supernatant.</w:t>
      </w:r>
    </w:p>
    <w:p w:rsidR="00714BA3" w:rsidRDefault="00714BA3" w14:paraId="4C59B154" w14:textId="77777777" w:rsidP="00ED74DB" w:rsidRPr="00157F6B">
      <w:pPr>
        <w:pStyle w:val="ListParagraph"/>
        <w:ind w:left="0"/>
        <w:spacing w:after="0" w:line="240" w:lineRule="auto"/>
      </w:pPr>
    </w:p>
    <w:p w:rsidR="003C2550" w:rsidRDefault="00593AB6" w14:paraId="0FEC85A1" w14:textId="6C1687CD" w:rsidP="00ED74DB" w:rsidRPr="00157F6B">
      <w:pPr>
        <w:pStyle w:val="ListParagraph"/>
        <w:numPr>
          <w:ilvl w:val="1"/>
          <w:numId w:val="3"/>
        </w:numPr>
        <w:ind w:left="0"/>
        <w:ind w:firstLine="0"/>
        <w:spacing w:after="0" w:line="240" w:lineRule="auto"/>
      </w:pPr>
      <w:r w:rsidRPr="00157F6B">
        <w:t>Resuspend the cell</w:t>
      </w:r>
      <w:r w:rsidR="00BD1DEC" w:rsidRPr="00157F6B">
        <w:t>s</w:t>
      </w:r>
      <w:r w:rsidRPr="00157F6B">
        <w:t xml:space="preserve"> in 1 mL </w:t>
      </w:r>
      <w:r w:rsidR="00BD1DEC" w:rsidRPr="00157F6B">
        <w:t xml:space="preserve">of </w:t>
      </w:r>
      <w:r w:rsidRPr="00157F6B">
        <w:t>ice-cold 1</w:t>
      </w:r>
      <w:r w:rsidR="00BD1DEC" w:rsidRPr="00157F6B">
        <w:sym w:font="Symbol" w:char="F0B4"/>
      </w:r>
      <w:r w:rsidRPr="00157F6B">
        <w:t xml:space="preserve"> PBS and add Sytox green dead cell stain with a final concentration of 1 </w:t>
      </w:r>
      <w:r w:rsidR="00BD1DEC" w:rsidRPr="00157F6B">
        <w:t>µ</w:t>
      </w:r>
      <w:r w:rsidRPr="00157F6B">
        <w:t>M.</w:t>
      </w:r>
    </w:p>
    <w:p w:rsidR="00714BA3" w:rsidRDefault="00714BA3" w14:paraId="0F7C7EF6" w14:textId="77777777" w:rsidP="00ED74DB" w:rsidRPr="00157F6B">
      <w:pPr>
        <w:pStyle w:val="ListParagraph"/>
        <w:ind w:left="0"/>
        <w:spacing w:after="0" w:line="240" w:lineRule="auto"/>
      </w:pPr>
    </w:p>
    <w:p w:rsidR="003C2550" w:rsidRDefault="00593AB6" w14:paraId="0FEC85A2" w14:textId="3F790DD0" w:rsidP="00ED74DB" w:rsidRPr="00157F6B">
      <w:pPr>
        <w:pStyle w:val="ListParagraph"/>
        <w:numPr>
          <w:ilvl w:val="1"/>
          <w:numId w:val="3"/>
        </w:numPr>
        <w:ind w:left="0"/>
        <w:ind w:firstLine="0"/>
        <w:spacing w:after="0" w:line="240" w:lineRule="auto"/>
      </w:pPr>
      <w:r w:rsidRPr="00157F6B">
        <w:t xml:space="preserve">Incubate the cell with Sytox green for 20 </w:t>
      </w:r>
      <w:r w:rsidR="00321CD7" w:rsidRPr="00157F6B">
        <w:t>min</w:t>
      </w:r>
      <w:r w:rsidRPr="00157F6B">
        <w:t xml:space="preserve"> on ice in a dark environment.</w:t>
      </w:r>
    </w:p>
    <w:p w:rsidR="00714BA3" w:rsidRDefault="00714BA3" w14:paraId="413AC2A9" w14:textId="77777777" w:rsidP="00ED74DB" w:rsidRPr="00157F6B">
      <w:pPr>
        <w:pStyle w:val="ListParagraph"/>
        <w:ind w:left="0"/>
        <w:spacing w:after="0" w:line="240" w:lineRule="auto"/>
      </w:pPr>
    </w:p>
    <w:p w:rsidR="003C2550" w:rsidRDefault="00593AB6" w14:paraId="0FEC85A3" w14:textId="01D7EF2B" w:rsidP="00ED74DB" w:rsidRPr="00157F6B">
      <w:pPr>
        <w:pStyle w:val="ListParagraph"/>
        <w:numPr>
          <w:ilvl w:val="1"/>
          <w:numId w:val="3"/>
        </w:numPr>
        <w:ind w:left="0"/>
        <w:ind w:firstLine="0"/>
        <w:spacing w:after="0" w:line="240" w:lineRule="auto"/>
      </w:pPr>
      <w:r w:rsidRPr="00157F6B">
        <w:t>Wash the cell with 10 mL of ice-cold 1</w:t>
      </w:r>
      <w:r w:rsidR="00BD1DEC" w:rsidRPr="00157F6B">
        <w:sym w:font="Symbol" w:char="F0B4"/>
      </w:r>
      <w:r w:rsidRPr="00157F6B">
        <w:t xml:space="preserve"> PBS, centrifuge at 500 </w:t>
      </w:r>
      <w:r w:rsidR="00BD1DEC" w:rsidRPr="00157F6B">
        <w:sym w:font="Symbol" w:char="F0B4"/>
      </w:r>
      <w:r w:rsidR="00321CD7" w:rsidRPr="00157F6B">
        <w:t xml:space="preserve"> </w:t>
      </w:r>
      <w:r w:rsidRPr="00157F6B">
        <w:rPr>
          <w:iCs/>
          <w:i/>
        </w:rPr>
        <w:t xml:space="preserve">g </w:t>
      </w:r>
      <w:r w:rsidRPr="00157F6B">
        <w:t>for 5 min at 4</w:t>
      </w:r>
      <w:r w:rsidR="00BD1DEC" w:rsidRPr="00157F6B">
        <w:t xml:space="preserve"> </w:t>
      </w:r>
      <w:r w:rsidRPr="00157F6B">
        <w:t>°</w:t>
      </w:r>
      <w:proofErr w:type="gramStart"/>
      <w:r w:rsidRPr="00157F6B">
        <w:t>C</w:t>
      </w:r>
      <w:r w:rsidR="00BD1DEC" w:rsidRPr="00157F6B">
        <w:t>,</w:t>
      </w:r>
      <w:r w:rsidRPr="00157F6B">
        <w:t xml:space="preserve"> and</w:t>
      </w:r>
      <w:proofErr w:type="gramEnd"/>
      <w:r w:rsidRPr="00157F6B">
        <w:t xml:space="preserve"> aspirate the supernatant.</w:t>
      </w:r>
    </w:p>
    <w:p w:rsidR="00714BA3" w:rsidRDefault="00714BA3" w14:paraId="1AA2FE1F" w14:textId="77777777" w:rsidP="00ED74DB" w:rsidRPr="00157F6B">
      <w:pPr>
        <w:pStyle w:val="ListParagraph"/>
        <w:ind w:left="0"/>
        <w:spacing w:after="0" w:line="240" w:lineRule="auto"/>
      </w:pPr>
    </w:p>
    <w:p w:rsidR="003C2550" w:rsidRDefault="00593AB6" w14:paraId="0FEC85A4" w14:textId="6720AF13" w:rsidP="00ED74DB" w:rsidRPr="00157F6B">
      <w:pPr>
        <w:pStyle w:val="ListParagraph"/>
        <w:numPr>
          <w:ilvl w:val="1"/>
          <w:numId w:val="3"/>
        </w:numPr>
        <w:ind w:left="0"/>
        <w:ind w:firstLine="0"/>
        <w:spacing w:after="0" w:line="240" w:lineRule="auto"/>
      </w:pPr>
      <w:r w:rsidRPr="00157F6B">
        <w:t>Resuspend the cell</w:t>
      </w:r>
      <w:r w:rsidR="00BD1DEC" w:rsidRPr="00157F6B">
        <w:t>s</w:t>
      </w:r>
      <w:r w:rsidRPr="00157F6B">
        <w:t xml:space="preserve"> in 1 mL</w:t>
      </w:r>
      <w:r w:rsidR="00BD1DEC" w:rsidRPr="00157F6B">
        <w:t xml:space="preserve"> of</w:t>
      </w:r>
      <w:r w:rsidRPr="00157F6B">
        <w:t xml:space="preserve"> ice-cold </w:t>
      </w:r>
      <w:r w:rsidR="00BD1DEC" w:rsidRPr="00157F6B">
        <w:t>1</w:t>
      </w:r>
      <w:r w:rsidR="00BD1DEC" w:rsidRPr="00157F6B">
        <w:sym w:font="Symbol" w:char="F0B4"/>
      </w:r>
      <w:r w:rsidR="00BD1DEC" w:rsidRPr="00157F6B">
        <w:t xml:space="preserve"> PBS </w:t>
      </w:r>
      <w:r w:rsidRPr="00157F6B">
        <w:t xml:space="preserve">and add </w:t>
      </w:r>
      <w:r w:rsidR="00DE2DCF" w:rsidRPr="00157F6B">
        <w:t>paraformaldehyde (</w:t>
      </w:r>
      <w:r w:rsidRPr="00157F6B">
        <w:t>PFA</w:t>
      </w:r>
      <w:r w:rsidR="00DE2DCF" w:rsidRPr="00157F6B">
        <w:t>)</w:t>
      </w:r>
      <w:r w:rsidRPr="00157F6B">
        <w:t xml:space="preserve"> with a final concentration of 0.5%.</w:t>
      </w:r>
    </w:p>
    <w:p w:rsidR="00714BA3" w:rsidRDefault="00714BA3" w14:paraId="43BC98D8" w14:textId="77777777" w:rsidP="00ED74DB" w:rsidRPr="00157F6B">
      <w:pPr>
        <w:pStyle w:val="ListParagraph"/>
        <w:ind w:left="0"/>
        <w:spacing w:after="0" w:line="240" w:lineRule="auto"/>
      </w:pPr>
    </w:p>
    <w:p w:rsidR="003C2550" w:rsidRDefault="00593AB6" w14:paraId="0FEC85A5" w14:textId="6BFD75C2" w:rsidP="00ED74DB" w:rsidRPr="00157F6B">
      <w:pPr>
        <w:pStyle w:val="ListParagraph"/>
        <w:numPr>
          <w:ilvl w:val="1"/>
          <w:numId w:val="3"/>
        </w:numPr>
        <w:ind w:left="0"/>
        <w:ind w:firstLine="0"/>
        <w:spacing w:after="0" w:line="240" w:lineRule="auto"/>
      </w:pPr>
      <w:r w:rsidRPr="00157F6B">
        <w:t xml:space="preserve">Incubate the cell with PFA for 15 </w:t>
      </w:r>
      <w:r w:rsidR="00321CD7" w:rsidRPr="00157F6B">
        <w:t>min</w:t>
      </w:r>
      <w:r w:rsidRPr="00157F6B">
        <w:t xml:space="preserve"> on ice.</w:t>
      </w:r>
    </w:p>
    <w:p w:rsidR="00714BA3" w:rsidRDefault="00714BA3" w14:paraId="58B7CCE5" w14:textId="77777777" w:rsidP="00ED74DB" w:rsidRPr="00157F6B">
      <w:pPr>
        <w:pStyle w:val="ListParagraph"/>
        <w:ind w:left="0"/>
        <w:spacing w:after="0" w:line="240" w:lineRule="auto"/>
      </w:pPr>
    </w:p>
    <w:p w:rsidR="003C2550" w:rsidRDefault="00593AB6" w14:paraId="0FEC85A6" w14:textId="3A63B6C0" w:rsidP="00ED74DB" w:rsidRPr="00157F6B">
      <w:pPr>
        <w:pStyle w:val="ListParagraph"/>
        <w:numPr>
          <w:ilvl w:val="1"/>
          <w:numId w:val="3"/>
        </w:numPr>
        <w:ind w:left="0"/>
        <w:ind w:firstLine="0"/>
        <w:spacing w:after="0" w:line="240" w:lineRule="auto"/>
      </w:pPr>
      <w:r w:rsidRPr="00157F6B">
        <w:t xml:space="preserve">Wash the cell with 10 mL of ice-cold </w:t>
      </w:r>
      <w:r w:rsidR="00BD1DEC" w:rsidRPr="00157F6B">
        <w:t>1</w:t>
      </w:r>
      <w:r w:rsidR="00BD1DEC" w:rsidRPr="00157F6B">
        <w:sym w:font="Symbol" w:char="F0B4"/>
      </w:r>
      <w:r w:rsidR="00BD1DEC" w:rsidRPr="00157F6B">
        <w:t xml:space="preserve"> PBS</w:t>
      </w:r>
      <w:r w:rsidRPr="00157F6B">
        <w:t xml:space="preserve">, centrifuge at 500 </w:t>
      </w:r>
      <w:r w:rsidR="00BD1DEC" w:rsidRPr="00157F6B">
        <w:sym w:font="Symbol" w:char="F0B4"/>
      </w:r>
      <w:r w:rsidR="00BD1DEC" w:rsidRPr="00ED74DB">
        <w:rPr>
          <w:iCs/>
          <w:i/>
        </w:rPr>
        <w:t xml:space="preserve"> </w:t>
      </w:r>
      <w:r w:rsidRPr="00ED74DB">
        <w:rPr>
          <w:iCs/>
          <w:i/>
        </w:rPr>
        <w:t>g</w:t>
      </w:r>
      <w:r w:rsidRPr="00157F6B">
        <w:t xml:space="preserve"> for 5 min at 4</w:t>
      </w:r>
      <w:r w:rsidR="00BD1DEC" w:rsidRPr="00157F6B">
        <w:t xml:space="preserve"> </w:t>
      </w:r>
      <w:r w:rsidRPr="00157F6B">
        <w:t>°</w:t>
      </w:r>
      <w:proofErr w:type="gramStart"/>
      <w:r w:rsidRPr="00157F6B">
        <w:t>C</w:t>
      </w:r>
      <w:r w:rsidR="00BD1DEC" w:rsidRPr="00157F6B">
        <w:t>,</w:t>
      </w:r>
      <w:r w:rsidRPr="00157F6B">
        <w:t xml:space="preserve"> and</w:t>
      </w:r>
      <w:proofErr w:type="gramEnd"/>
      <w:r w:rsidRPr="00157F6B">
        <w:t xml:space="preserve"> aspirate the supernatant.</w:t>
      </w:r>
    </w:p>
    <w:p w:rsidR="00714BA3" w:rsidRDefault="00714BA3" w14:paraId="16C73CD2" w14:textId="77777777" w:rsidP="00ED74DB" w:rsidRPr="00157F6B">
      <w:pPr>
        <w:pStyle w:val="ListParagraph"/>
        <w:ind w:left="0"/>
        <w:spacing w:after="0" w:line="240" w:lineRule="auto"/>
      </w:pPr>
    </w:p>
    <w:p w:rsidR="003C2550" w:rsidRDefault="00593AB6" w14:paraId="0FEC85A7" w14:textId="5DE02A62" w:rsidP="00ED74DB" w:rsidRPr="00157F6B">
      <w:pPr>
        <w:pStyle w:val="ListParagraph"/>
        <w:numPr>
          <w:ilvl w:val="1"/>
          <w:numId w:val="3"/>
        </w:numPr>
        <w:ind w:left="0"/>
        <w:ind w:firstLine="0"/>
        <w:spacing w:after="0" w:line="240" w:lineRule="auto"/>
        <w:rPr>
          <w:highlight w:val="yellow"/>
        </w:rPr>
      </w:pPr>
      <w:r w:rsidRPr="00157F6B">
        <w:rPr>
          <w:highlight w:val="yellow"/>
        </w:rPr>
        <w:t xml:space="preserve">Reconstitute the cells at </w:t>
      </w:r>
      <w:r w:rsidR="00BD1DEC" w:rsidRPr="00157F6B">
        <w:rPr>
          <w:highlight w:val="yellow"/>
        </w:rPr>
        <w:t xml:space="preserve">a </w:t>
      </w:r>
      <w:r w:rsidRPr="00157F6B">
        <w:rPr>
          <w:highlight w:val="yellow"/>
        </w:rPr>
        <w:t>final concentration of 200–500 cells/μ</w:t>
      </w:r>
      <w:r w:rsidR="00321CD7" w:rsidRPr="00157F6B">
        <w:rPr>
          <w:highlight w:val="yellow"/>
        </w:rPr>
        <w:t>L</w:t>
      </w:r>
      <w:r w:rsidRPr="00157F6B">
        <w:rPr>
          <w:highlight w:val="yellow"/>
        </w:rPr>
        <w:t>.</w:t>
      </w:r>
    </w:p>
    <w:p w:rsidR="00714BA3" w:rsidRDefault="00714BA3" w14:paraId="207DE288" w14:textId="77777777" w:rsidP="00ED74DB" w:rsidRPr="00157F6B">
      <w:pPr>
        <w:pStyle w:val="ListParagraph"/>
        <w:ind w:left="0"/>
        <w:spacing w:after="0" w:line="240" w:lineRule="auto"/>
      </w:pPr>
    </w:p>
    <w:p w:rsidR="003C2550" w:rsidRDefault="00593AB6" w14:paraId="0FEC85A9" w14:textId="44B749E3" w:rsidP="00157F6B" w:rsidRPr="00157F6B">
      <w:pPr>
        <w:spacing w:after="0" w:line="240" w:lineRule="auto"/>
      </w:pPr>
      <w:r w:rsidRPr="00157F6B">
        <w:t>NOTE: For small cells that do not tend to deposit, a concentration of 500 cells/</w:t>
      </w:r>
      <w:r w:rsidR="00BD1DEC" w:rsidRPr="00157F6B">
        <w:t>µL</w:t>
      </w:r>
      <w:r w:rsidRPr="00157F6B">
        <w:t xml:space="preserve"> is recommended, while for large cells that tend to deposit, a concentration of 200 cells/</w:t>
      </w:r>
      <w:r w:rsidR="00BD1DEC" w:rsidRPr="00157F6B">
        <w:t>µL</w:t>
      </w:r>
      <w:r w:rsidRPr="00157F6B">
        <w:t xml:space="preserve"> is recommended. If the cell suspension is prone to aggregation, run </w:t>
      </w:r>
      <w:r w:rsidR="00BD1DEC" w:rsidRPr="00157F6B">
        <w:t xml:space="preserve">it </w:t>
      </w:r>
      <w:r w:rsidRPr="00157F6B">
        <w:t>through a 40-μm strainer before aspiration to avoid nozzle clogging. If cells larger than 40 μm are of interest and probably present in a sample, a 70-μm strainer can be used instead to remove very large aggregates.</w:t>
      </w:r>
    </w:p>
    <w:p w:rsidR="00714BA3" w:rsidRDefault="00714BA3" w14:paraId="41CADB2E" w14:textId="77777777" w:rsidP="00157F6B" w:rsidRPr="00157F6B">
      <w:pPr>
        <w:spacing w:after="0" w:line="240" w:lineRule="auto"/>
      </w:pPr>
    </w:p>
    <w:p w:rsidR="003C2550" w:rsidRDefault="00000000" w14:paraId="0FEC85AA" w14:textId="59AEA509" w:rsidP="00ED74DB" w:rsidRPr="00157F6B">
      <w:pPr>
        <w:pStyle w:val="ListParagraph"/>
        <w:numPr>
          <w:ilvl w:val="1"/>
          <w:numId w:val="3"/>
        </w:numPr>
        <w:ind w:left="0"/>
        <w:ind w:firstLine="0"/>
        <w:spacing w:after="0" w:line="240" w:lineRule="auto"/>
      </w:pPr>
      <w:sdt>
        <w:sdtPr>
          <w:tag w:val="goog_rdk_0"/>
          <w:id w:val="-926849560"/>
          <w:showingPlcHdr/>
        </w:sdtPr>
        <w:sdtContent>
          <w:r w:rsidR="00594C6A" w:rsidRPr="00157F6B">
            <w:t xml:space="preserve">     </w:t>
          </w:r>
        </w:sdtContent>
      </w:sdt>
      <w:r w:rsidR="00593AB6" w:rsidRPr="00157F6B">
        <w:t>Store the cells on ice until loaded into the instrument for sorting.</w:t>
      </w:r>
    </w:p>
    <w:p w:rsidR="003C2550" w:rsidRDefault="003C2550" w14:paraId="0FEC85AB" w14:textId="77777777" w:rsidP="00157F6B" w:rsidRPr="00157F6B">
      <w:pPr>
        <w:spacing w:after="0" w:line="240" w:lineRule="auto"/>
      </w:pPr>
    </w:p>
    <w:p w:rsidR="003C2550" w:rsidRDefault="00593AB6" w14:paraId="0FEC85AC" w14:textId="77777777" w:rsidP="00ED74DB" w:rsidRPr="00157F6B">
      <w:pPr>
        <w:pStyle w:val="ListParagraph"/>
        <w:numPr>
          <w:ilvl w:val="0"/>
          <w:numId w:val="3"/>
        </w:numPr>
        <w:ind w:left="0"/>
        <w:ind w:firstLine="0"/>
        <w:spacing w:after="0" w:line="240" w:lineRule="auto"/>
        <w:rPr>
          <w:b/>
        </w:rPr>
      </w:pPr>
      <w:r w:rsidRPr="00157F6B">
        <w:rPr>
          <w:b/>
        </w:rPr>
        <w:t>Software connection and system initialization</w:t>
      </w:r>
    </w:p>
    <w:p w:rsidR="00714BA3" w:rsidRDefault="00714BA3" w14:paraId="6BCBF62D" w14:textId="77777777" w:rsidP="00ED74DB" w:rsidRPr="00157F6B">
      <w:pPr>
        <w:pStyle w:val="ListParagraph"/>
        <w:ind w:left="0"/>
        <w:spacing w:after="0" w:line="240" w:lineRule="auto"/>
        <w:rPr>
          <w:b/>
        </w:rPr>
      </w:pPr>
    </w:p>
    <w:p w:rsidR="003C2550" w:rsidRDefault="00593AB6" w14:paraId="0FEC85AD" w14:textId="2E18E40C" w:rsidP="00ED74DB" w:rsidRPr="00157F6B">
      <w:pPr>
        <w:pStyle w:val="ListParagraph"/>
        <w:numPr>
          <w:ilvl w:val="1"/>
          <w:numId w:val="3"/>
        </w:numPr>
        <w:ind w:left="0"/>
        <w:ind w:firstLine="0"/>
        <w:spacing w:after="0" w:line="240" w:lineRule="auto"/>
      </w:pPr>
      <w:r w:rsidRPr="00157F6B">
        <w:t xml:space="preserve">Turn on the </w:t>
      </w:r>
      <w:proofErr w:type="gramStart"/>
      <w:r w:rsidRPr="00157F6B">
        <w:t>cellenONE system</w:t>
      </w:r>
      <w:proofErr w:type="gramEnd"/>
      <w:r w:rsidRPr="00157F6B">
        <w:t xml:space="preserve"> (</w:t>
      </w:r>
      <w:r w:rsidRPr="00157F6B">
        <w:rPr>
          <w:bCs/>
          <w:b/>
        </w:rPr>
        <w:t>Figure 2A</w:t>
      </w:r>
      <w:r w:rsidRPr="00157F6B">
        <w:t xml:space="preserve">), boot the control computer, launch the software, and open the </w:t>
      </w:r>
      <w:r w:rsidRPr="00157F6B">
        <w:rPr>
          <w:bCs/>
          <w:b/>
        </w:rPr>
        <w:t>v2.0-nPOP2</w:t>
      </w:r>
      <w:r w:rsidRPr="00157F6B">
        <w:t xml:space="preserve"> user workspace; all required field files and run templates for nPOP are pre-loaded there. </w:t>
      </w:r>
    </w:p>
    <w:p w:rsidR="00714BA3" w:rsidRDefault="00714BA3" w14:paraId="6CC4DC47" w14:textId="77777777" w:rsidP="00ED74DB" w:rsidRPr="00157F6B">
      <w:pPr>
        <w:pStyle w:val="ListParagraph"/>
        <w:ind w:left="0"/>
        <w:spacing w:after="0" w:line="240" w:lineRule="auto"/>
      </w:pPr>
    </w:p>
    <w:p w:rsidR="003C2550" w:rsidRDefault="00593AB6" w14:paraId="0FEC85AE" w14:textId="0BF16A8B" w:rsidP="00ED74DB" w:rsidRPr="00157F6B">
      <w:pPr>
        <w:pStyle w:val="ListParagraph"/>
        <w:numPr>
          <w:ilvl w:val="1"/>
          <w:numId w:val="3"/>
        </w:numPr>
        <w:ind w:left="0"/>
        <w:ind w:firstLine="0"/>
        <w:spacing w:after="0" w:line="240" w:lineRule="auto"/>
      </w:pPr>
      <w:r w:rsidRPr="00157F6B">
        <w:t xml:space="preserve">Make sure the </w:t>
      </w:r>
      <w:r w:rsidR="00BD1DEC" w:rsidRPr="00157F6B">
        <w:t xml:space="preserve">instrument's </w:t>
      </w:r>
      <w:r w:rsidRPr="00157F6B">
        <w:t xml:space="preserve">chiller is switched on, then set the dew-point-chase value according to the internal temperature currently reported by the </w:t>
      </w:r>
      <w:r w:rsidR="002C70F9" w:rsidRPr="00157F6B">
        <w:t>instrument</w:t>
      </w:r>
      <w:r w:rsidRPr="00157F6B">
        <w:t>.</w:t>
      </w:r>
    </w:p>
    <w:p w:rsidR="00714BA3" w:rsidRDefault="00714BA3" w14:paraId="4DAE4BBF" w14:textId="77777777" w:rsidP="00ED74DB" w:rsidRPr="00157F6B">
      <w:pPr>
        <w:pStyle w:val="ListParagraph"/>
        <w:ind w:left="0"/>
        <w:spacing w:after="0" w:line="240" w:lineRule="auto"/>
      </w:pPr>
    </w:p>
    <w:p w:rsidR="003C2550" w:rsidRDefault="00593AB6" w14:paraId="0FEC85AF" w14:textId="77777777" w:rsidP="00ED74DB" w:rsidRPr="00157F6B">
      <w:pPr>
        <w:pStyle w:val="ListParagraph"/>
        <w:numPr>
          <w:ilvl w:val="1"/>
          <w:numId w:val="3"/>
        </w:numPr>
        <w:ind w:left="0"/>
        <w:ind w:firstLine="0"/>
        <w:spacing w:after="0" w:line="240" w:lineRule="auto"/>
      </w:pPr>
      <w:r w:rsidRPr="00157F6B">
        <w:t>Prime the system with PDC-70, coating-type 2 dispensing nozzles (</w:t>
      </w:r>
      <w:r w:rsidRPr="00157F6B">
        <w:rPr>
          <w:bCs/>
          <w:b/>
        </w:rPr>
        <w:t>Figure 2B</w:t>
      </w:r>
      <w:r w:rsidRPr="00157F6B">
        <w:t xml:space="preserve">) installed in slots 1 and 3, following the on-screen instructions. </w:t>
      </w:r>
    </w:p>
    <w:p w:rsidR="00714BA3" w:rsidRDefault="00714BA3" w14:paraId="1FEAB65B" w14:textId="77777777" w:rsidP="00ED74DB" w:rsidRPr="00157F6B">
      <w:pPr>
        <w:pStyle w:val="ListParagraph"/>
        <w:ind w:left="0"/>
        <w:spacing w:after="0" w:line="240" w:lineRule="auto"/>
      </w:pPr>
    </w:p>
    <w:p w:rsidR="003C2550" w:rsidRDefault="00593AB6" w14:paraId="0FEC85B0" w14:textId="3AF99A60" w:rsidP="00ED74DB" w:rsidRPr="00157F6B">
      <w:pPr>
        <w:pStyle w:val="ListParagraph"/>
        <w:numPr>
          <w:ilvl w:val="1"/>
          <w:numId w:val="3"/>
        </w:numPr>
        <w:ind w:left="0"/>
        <w:ind w:firstLine="0"/>
        <w:spacing w:after="0" w:line="240" w:lineRule="auto"/>
        <w:rPr>
          <w:highlight w:val="yellow"/>
        </w:rPr>
      </w:pPr>
      <w:r w:rsidRPr="00157F6B">
        <w:rPr>
          <w:highlight w:val="yellow"/>
        </w:rPr>
        <w:t xml:space="preserve">Set each </w:t>
      </w:r>
      <w:r w:rsidR="00BD1DEC" w:rsidRPr="00157F6B">
        <w:rPr>
          <w:highlight w:val="yellow"/>
        </w:rPr>
        <w:t xml:space="preserve">nozzle's </w:t>
      </w:r>
      <w:r w:rsidRPr="00157F6B">
        <w:rPr>
          <w:highlight w:val="yellow"/>
        </w:rPr>
        <w:t xml:space="preserve">pulse width and drive voltage to the values specified on the </w:t>
      </w:r>
      <w:r w:rsidR="00BD1DEC" w:rsidRPr="00157F6B">
        <w:rPr>
          <w:highlight w:val="yellow"/>
        </w:rPr>
        <w:t xml:space="preserve">manufacturer's </w:t>
      </w:r>
      <w:r w:rsidRPr="00157F6B">
        <w:rPr>
          <w:highlight w:val="yellow"/>
        </w:rPr>
        <w:t>packaging.</w:t>
      </w:r>
    </w:p>
    <w:p w:rsidR="00714BA3" w:rsidRDefault="00714BA3" w14:paraId="0D9EADDF" w14:textId="77777777" w:rsidP="00ED74DB" w:rsidRPr="00157F6B">
      <w:pPr>
        <w:pStyle w:val="ListParagraph"/>
        <w:ind w:left="0"/>
        <w:spacing w:after="0" w:line="240" w:lineRule="auto"/>
      </w:pPr>
    </w:p>
    <w:p w:rsidR="003C2550" w:rsidRDefault="00593AB6" w14:paraId="0FEC85B1" w14:textId="77777777" w:rsidP="00157F6B" w:rsidRPr="00157F6B">
      <w:pPr>
        <w:spacing w:after="0" w:line="240" w:lineRule="auto"/>
      </w:pPr>
      <w:r w:rsidRPr="00157F6B">
        <w:t>NOTE: Using two separate nozzles preserves dispensing consistency: one delivers the cell suspension, the other the reagents, so any debris adhering to a nozzle will not compromise subsequent drops. Employing both nozzles during the final collection step also accelerates sample recovery.</w:t>
      </w:r>
    </w:p>
    <w:p w:rsidR="00714BA3" w:rsidRDefault="00714BA3" w14:paraId="1B3D7036" w14:textId="77777777" w:rsidP="00157F6B" w:rsidRPr="00157F6B">
      <w:pPr>
        <w:spacing w:after="0" w:line="240" w:lineRule="auto"/>
      </w:pPr>
    </w:p>
    <w:p w:rsidR="003C2550" w:rsidRDefault="00BD1DEC" w14:paraId="0FEC85B2" w14:textId="7B671FB7" w:rsidP="00ED74DB" w:rsidRPr="00157F6B">
      <w:pPr>
        <w:pStyle w:val="ListParagraph"/>
        <w:numPr>
          <w:ilvl w:val="2"/>
          <w:numId w:val="3"/>
        </w:numPr>
        <w:ind w:left="0"/>
        <w:ind w:firstLine="0"/>
        <w:spacing w:after="0" w:line="240" w:lineRule="auto"/>
        <w:rPr>
          <w:highlight w:val="yellow"/>
        </w:rPr>
      </w:pPr>
      <w:r w:rsidRPr="00157F6B">
        <w:rPr>
          <w:highlight w:val="yellow"/>
        </w:rPr>
        <w:t>(</w:t>
      </w:r>
      <w:r w:rsidR="00593AB6" w:rsidRPr="00157F6B">
        <w:rPr>
          <w:highlight w:val="yellow"/>
        </w:rPr>
        <w:t>CRITICAL STEP</w:t>
      </w:r>
      <w:r w:rsidRPr="00157F6B">
        <w:rPr>
          <w:highlight w:val="yellow"/>
        </w:rPr>
        <w:t xml:space="preserve">) </w:t>
      </w:r>
      <w:r w:rsidR="00593AB6" w:rsidRPr="00157F6B">
        <w:rPr>
          <w:highlight w:val="yellow"/>
        </w:rPr>
        <w:t>For maximal pick-up efficiency, the z-offset between the two nozzles should differ by &lt;50 µm. Determine this by defining the optimal contact position for each nozzle and comparing the Z-height read-outs in the Nozzle Setup tab.</w:t>
      </w:r>
    </w:p>
    <w:p w:rsidR="00714BA3" w:rsidRDefault="00714BA3" w14:paraId="5687AB0C" w14:textId="77777777" w:rsidP="00157F6B" w:rsidRPr="00157F6B">
      <w:pPr>
        <w:spacing w:after="0" w:line="240" w:lineRule="auto"/>
      </w:pPr>
    </w:p>
    <w:p w:rsidR="003C2550" w:rsidRDefault="00593AB6" w14:paraId="0FEC85B3" w14:textId="73E1CC19" w:rsidP="00ED74DB" w:rsidRPr="00157F6B">
      <w:pPr>
        <w:pStyle w:val="ListParagraph"/>
        <w:numPr>
          <w:ilvl w:val="1"/>
          <w:numId w:val="3"/>
        </w:numPr>
        <w:ind w:left="0"/>
        <w:ind w:firstLine="0"/>
        <w:spacing w:after="0" w:line="240" w:lineRule="auto"/>
      </w:pPr>
      <w:r w:rsidRPr="00157F6B">
        <w:t>Fill the humidifier reservoir with de-ionised water up to the indicated fill line.</w:t>
      </w:r>
    </w:p>
    <w:p w:rsidR="003C2550" w:rsidRDefault="003C2550" w14:paraId="0FEC85B4" w14:textId="77777777" w:rsidP="00157F6B" w:rsidRPr="00157F6B">
      <w:pPr>
        <w:spacing w:after="0" w:line="240" w:lineRule="auto"/>
      </w:pPr>
    </w:p>
    <w:p w:rsidR="003C2550" w:rsidRDefault="00593AB6" w14:paraId="0FEC85B5" w14:textId="0D1F2166" w:rsidP="00ED74DB" w:rsidRPr="00157F6B">
      <w:pPr>
        <w:pStyle w:val="ListParagraph"/>
        <w:numPr>
          <w:ilvl w:val="0"/>
          <w:numId w:val="3"/>
        </w:numPr>
        <w:ind w:left="0"/>
        <w:ind w:firstLine="0"/>
        <w:spacing w:after="0" w:line="240" w:lineRule="auto"/>
        <w:rPr>
          <w:b/>
        </w:rPr>
      </w:pPr>
      <w:r w:rsidRPr="00157F6B">
        <w:rPr>
          <w:b/>
        </w:rPr>
        <w:t xml:space="preserve">Pre-run configuration on the </w:t>
      </w:r>
      <w:r w:rsidR="002C70F9" w:rsidRPr="00157F6B">
        <w:rPr>
          <w:b/>
        </w:rPr>
        <w:t>liquid handler</w:t>
      </w:r>
    </w:p>
    <w:p w:rsidR="00714BA3" w:rsidRDefault="00714BA3" w14:paraId="0C594A44" w14:textId="77777777" w:rsidP="00ED74DB" w:rsidRPr="00157F6B">
      <w:pPr>
        <w:pStyle w:val="ListParagraph"/>
        <w:ind w:left="0"/>
        <w:spacing w:after="0" w:line="240" w:lineRule="auto"/>
        <w:rPr>
          <w:b/>
        </w:rPr>
      </w:pPr>
    </w:p>
    <w:p w:rsidR="003C2550" w:rsidRDefault="00593AB6" w14:paraId="0FEC85B6" w14:textId="3E38B048" w:rsidP="00ED74DB" w:rsidRPr="00157F6B">
      <w:pPr>
        <w:pStyle w:val="ListParagraph"/>
        <w:numPr>
          <w:ilvl w:val="1"/>
          <w:numId w:val="3"/>
        </w:numPr>
        <w:ind w:left="0"/>
        <w:ind w:firstLine="0"/>
        <w:spacing w:after="0" w:line="240" w:lineRule="auto"/>
      </w:pPr>
      <w:r w:rsidRPr="00157F6B">
        <w:t>Select the quantity of glass slides (</w:t>
      </w:r>
      <w:r w:rsidRPr="00157F6B">
        <w:rPr>
          <w:bCs/>
          <w:b/>
        </w:rPr>
        <w:t>Figure 2C</w:t>
      </w:r>
      <w:r w:rsidRPr="00157F6B">
        <w:t>) to be prepared. This choice directly defines the total number of cells plan</w:t>
      </w:r>
      <w:r w:rsidR="00BD1DEC" w:rsidRPr="00157F6B">
        <w:t>ned</w:t>
      </w:r>
      <w:r w:rsidRPr="00157F6B">
        <w:t xml:space="preserve"> to analyze.</w:t>
      </w:r>
    </w:p>
    <w:p w:rsidR="00714BA3" w:rsidRDefault="00714BA3" w14:paraId="3252BAE9" w14:textId="77777777" w:rsidP="00ED74DB" w:rsidRPr="00157F6B">
      <w:pPr>
        <w:pStyle w:val="ListParagraph"/>
        <w:ind w:left="0"/>
        <w:spacing w:after="0" w:line="240" w:lineRule="auto"/>
      </w:pPr>
    </w:p>
    <w:p w:rsidR="003C2550" w:rsidRDefault="00000000" w14:paraId="0FEC85B7" w14:textId="2EC0286F" w:rsidP="00ED74DB" w:rsidRPr="00157F6B">
      <w:pPr>
        <w:pStyle w:val="ListParagraph"/>
        <w:numPr>
          <w:ilvl w:val="1"/>
          <w:numId w:val="3"/>
        </w:numPr>
        <w:ind w:left="0"/>
        <w:ind w:firstLine="0"/>
        <w:spacing w:after="0" w:line="240" w:lineRule="auto"/>
        <w:rPr>
          <w:highlight w:val="yellow"/>
        </w:rPr>
      </w:pPr>
      <w:sdt>
        <w:sdtPr>
          <w:tag w:val="goog_rdk_2"/>
          <w:id w:val="175760244"/>
          <w:showingPlcHdr/>
        </w:sdtPr>
        <w:sdtContent>
          <w:r w:rsidR="00594C6A" w:rsidRPr="00157F6B">
            <w:rPr>
              <w:highlight w:val="yellow"/>
            </w:rPr>
            <w:t xml:space="preserve">     </w:t>
          </w:r>
        </w:sdtContent>
      </w:sdt>
      <w:r w:rsidR="00593AB6" w:rsidRPr="00157F6B">
        <w:rPr>
          <w:highlight w:val="yellow"/>
        </w:rPr>
        <w:t>For a 2-plex multiplexing scheme (</w:t>
      </w:r>
      <w:r w:rsidR="00593AB6" w:rsidRPr="00157F6B">
        <w:rPr>
          <w:bCs/>
          <w:b/>
          <w:highlight w:val="yellow"/>
        </w:rPr>
        <w:t>Figure 3A</w:t>
      </w:r>
      <w:r w:rsidR="00593AB6" w:rsidRPr="00157F6B">
        <w:rPr>
          <w:highlight w:val="yellow"/>
        </w:rPr>
        <w:t>),</w:t>
      </w:r>
      <w:r w:rsidR="00BD1DEC" w:rsidRPr="00157F6B">
        <w:rPr>
          <w:highlight w:val="yellow"/>
        </w:rPr>
        <w:t xml:space="preserve"> load</w:t>
      </w:r>
      <w:r w:rsidR="00593AB6" w:rsidRPr="00157F6B">
        <w:rPr>
          <w:highlight w:val="yellow"/>
        </w:rPr>
        <w:t xml:space="preserve"> a single slide with 320 cells.</w:t>
      </w:r>
    </w:p>
    <w:p w:rsidR="003C2550" w:rsidRDefault="003C2550" w14:paraId="0FEC85B8" w14:textId="77777777" w:rsidP="00157F6B" w:rsidRPr="00157F6B">
      <w:pPr>
        <w:spacing w:after="0" w:line="240" w:lineRule="auto"/>
      </w:pPr>
    </w:p>
    <w:p w:rsidR="003C2550" w:rsidRDefault="00593AB6" w14:paraId="0FEC85B9" w14:textId="3F8D1173" w:rsidP="00ED74DB" w:rsidRPr="00157F6B">
      <w:pPr>
        <w:pStyle w:val="ListParagraph"/>
        <w:numPr>
          <w:ilvl w:val="0"/>
          <w:numId w:val="3"/>
        </w:numPr>
        <w:ind w:left="0"/>
        <w:ind w:firstLine="0"/>
        <w:spacing w:after="0" w:line="240" w:lineRule="auto"/>
        <w:rPr>
          <w:b/>
        </w:rPr>
      </w:pPr>
      <w:r w:rsidRPr="00157F6B">
        <w:rPr>
          <w:b/>
        </w:rPr>
        <w:t xml:space="preserve">Dispensing a </w:t>
      </w:r>
      <w:r w:rsidR="00BD1DEC" w:rsidRPr="00157F6B">
        <w:rPr>
          <w:b/>
        </w:rPr>
        <w:t>dimethyl sulfoxide (</w:t>
      </w:r>
      <w:r w:rsidRPr="00157F6B">
        <w:rPr>
          <w:b/>
        </w:rPr>
        <w:t>DMSO</w:t>
      </w:r>
      <w:r w:rsidR="00BD1DEC" w:rsidRPr="00157F6B">
        <w:rPr>
          <w:b/>
        </w:rPr>
        <w:t>)</w:t>
      </w:r>
      <w:r w:rsidRPr="00157F6B">
        <w:rPr>
          <w:b/>
        </w:rPr>
        <w:t xml:space="preserve"> </w:t>
      </w:r>
      <w:r w:rsidR="00BD1DEC" w:rsidRPr="00157F6B">
        <w:rPr>
          <w:b/>
        </w:rPr>
        <w:t>"</w:t>
      </w:r>
      <w:r w:rsidRPr="00157F6B">
        <w:rPr>
          <w:b/>
        </w:rPr>
        <w:t>moat</w:t>
      </w:r>
      <w:r w:rsidR="00BD1DEC" w:rsidRPr="00157F6B">
        <w:rPr>
          <w:b/>
        </w:rPr>
        <w:t xml:space="preserve">" </w:t>
      </w:r>
      <w:r w:rsidRPr="00157F6B">
        <w:rPr>
          <w:b/>
        </w:rPr>
        <w:t>around slide edges</w:t>
      </w:r>
    </w:p>
    <w:p w:rsidR="00714BA3" w:rsidRDefault="00714BA3" w14:paraId="6962CCF5" w14:textId="77777777" w:rsidP="00ED74DB" w:rsidRPr="00157F6B">
      <w:pPr>
        <w:pStyle w:val="ListParagraph"/>
        <w:ind w:left="0"/>
        <w:spacing w:after="0" w:line="240" w:lineRule="auto"/>
        <w:rPr>
          <w:b/>
        </w:rPr>
      </w:pPr>
    </w:p>
    <w:p w:rsidR="003C2550" w:rsidRDefault="00593AB6" w14:paraId="0FEC85BB" w14:textId="050D9C44" w:rsidP="00157F6B" w:rsidRPr="00157F6B">
      <w:pPr>
        <w:spacing w:after="0" w:line="240" w:lineRule="auto"/>
      </w:pPr>
      <w:r w:rsidRPr="00157F6B">
        <w:t xml:space="preserve">NOTE: </w:t>
        <w:lastRenderedPageBreak/>
      </w:r>
      <w:r w:rsidRPr="00157F6B">
        <w:rPr>
          <w:bCs/>
          <w:b/>
        </w:rPr>
        <w:t>Figure 3B</w:t>
      </w:r>
      <w:r w:rsidRPr="00157F6B">
        <w:t xml:space="preserve"> represents the steps for preparing the samples in the cellenONE starting from the moat of DMSO.</w:t>
      </w:r>
      <w:r w:rsidRPr="00157F6B">
        <w:rPr>
          <w:b/>
        </w:rPr>
        <w:t xml:space="preserve"> </w:t>
      </w:r>
      <w:r w:rsidRPr="00157F6B">
        <w:t xml:space="preserve">As an additional prevention </w:t>
      </w:r>
      <w:r w:rsidR="00BD1DEC" w:rsidRPr="00157F6B">
        <w:t xml:space="preserve">against </w:t>
      </w:r>
      <w:r w:rsidRPr="00157F6B">
        <w:t>droplet evaporation, DMSO is dispensed along the edges of the slides.</w:t>
      </w:r>
    </w:p>
    <w:p w:rsidR="00714BA3" w:rsidRDefault="00714BA3" w14:paraId="4D2296A8" w14:textId="77777777" w:rsidP="00157F6B" w:rsidRPr="00157F6B">
      <w:pPr>
        <w:spacing w:after="0" w:line="240" w:lineRule="auto"/>
        <w:rPr>
          <w:b/>
        </w:rPr>
      </w:pPr>
    </w:p>
    <w:p w:rsidR="003C2550" w:rsidRDefault="00593AB6" w14:paraId="0FEC85BC" w14:textId="4006C729" w:rsidP="00ED74DB" w:rsidRPr="00157F6B">
      <w:pPr>
        <w:pStyle w:val="ListParagraph"/>
        <w:numPr>
          <w:ilvl w:val="1"/>
          <w:numId w:val="3"/>
        </w:numPr>
        <w:ind w:left="0"/>
        <w:ind w:firstLine="0"/>
        <w:spacing w:after="0" w:line="240" w:lineRule="auto"/>
      </w:pPr>
      <w:r w:rsidRPr="00157F6B">
        <w:t xml:space="preserve">In the Main tab, select the run to </w:t>
      </w:r>
      <w:r w:rsidRPr="00157F6B">
        <w:rPr>
          <w:bCs/>
          <w:b/>
        </w:rPr>
        <w:t>0_Dispense_DMSO_Moat</w:t>
      </w:r>
      <w:r w:rsidR="00BD1DEC" w:rsidRPr="00157F6B">
        <w:t>.</w:t>
      </w:r>
    </w:p>
    <w:p w:rsidR="00714BA3" w:rsidRDefault="00714BA3" w14:paraId="31979FE5" w14:textId="77777777" w:rsidP="00ED74DB" w:rsidRPr="00157F6B">
      <w:pPr>
        <w:pStyle w:val="ListParagraph"/>
        <w:ind w:left="0"/>
        <w:spacing w:after="0" w:line="240" w:lineRule="auto"/>
      </w:pPr>
    </w:p>
    <w:p w:rsidR="003C2550" w:rsidRDefault="00593AB6" w14:paraId="0FEC85BD" w14:textId="5F133BA5" w:rsidP="00ED74DB" w:rsidRPr="00157F6B">
      <w:pPr>
        <w:pStyle w:val="ListParagraph"/>
        <w:numPr>
          <w:ilvl w:val="1"/>
          <w:numId w:val="3"/>
        </w:numPr>
        <w:ind w:left="0"/>
        <w:ind w:firstLine="0"/>
        <w:spacing w:after="0" w:line="240" w:lineRule="auto"/>
      </w:pPr>
      <w:r w:rsidRPr="00157F6B">
        <w:t xml:space="preserve">Go to </w:t>
      </w:r>
      <w:r w:rsidRPr="00157F6B">
        <w:rPr>
          <w:bCs/>
          <w:b/>
        </w:rPr>
        <w:t>Target Setup</w:t>
      </w:r>
      <w:r w:rsidR="00585673" w:rsidRPr="00157F6B">
        <w:t xml:space="preserve"> tab</w:t>
      </w:r>
      <w:r w:rsidRPr="00157F6B">
        <w:t xml:space="preserve">, load the </w:t>
      </w:r>
      <w:r w:rsidRPr="00157F6B">
        <w:rPr>
          <w:bCs/>
          <w:b/>
        </w:rPr>
        <w:t>DMSO_Moat.fld</w:t>
      </w:r>
      <w:r w:rsidRPr="00157F6B">
        <w:t xml:space="preserve"> file from the appropriate scheme folder, and set </w:t>
      </w:r>
      <w:r w:rsidRPr="00157F6B">
        <w:rPr>
          <w:bCs/>
          <w:b/>
        </w:rPr>
        <w:t>No. of Fields</w:t>
      </w:r>
      <w:r w:rsidRPr="00157F6B">
        <w:t xml:space="preserve"> to </w:t>
      </w:r>
      <w:r w:rsidRPr="00157F6B">
        <w:rPr>
          <w:bCs/>
          <w:b/>
        </w:rPr>
        <w:t>Y</w:t>
      </w:r>
      <w:r w:rsidRPr="00157F6B">
        <w:t>, matching the number of slides plan</w:t>
      </w:r>
      <w:r w:rsidR="00BD1DEC" w:rsidRPr="00157F6B">
        <w:t>ned</w:t>
      </w:r>
      <w:r w:rsidRPr="00157F6B">
        <w:t xml:space="preserve"> to process.</w:t>
      </w:r>
    </w:p>
    <w:p w:rsidR="00714BA3" w:rsidRDefault="00714BA3" w14:paraId="4DE77CF3" w14:textId="77777777" w:rsidP="00ED74DB" w:rsidRPr="00157F6B">
      <w:pPr>
        <w:pStyle w:val="ListParagraph"/>
        <w:ind w:left="0"/>
        <w:spacing w:after="0" w:line="240" w:lineRule="auto"/>
      </w:pPr>
    </w:p>
    <w:p w:rsidR="003C2550" w:rsidRDefault="00593AB6" w14:paraId="0FEC85BE" w14:textId="7FE41B47" w:rsidP="00ED74DB" w:rsidRPr="00157F6B">
      <w:pPr>
        <w:pStyle w:val="ListParagraph"/>
        <w:numPr>
          <w:ilvl w:val="1"/>
          <w:numId w:val="3"/>
        </w:numPr>
        <w:ind w:left="0"/>
        <w:ind w:firstLine="0"/>
        <w:spacing w:after="0" w:line="240" w:lineRule="auto"/>
        <w:rPr>
          <w:highlight w:val="yellow"/>
        </w:rPr>
      </w:pPr>
      <w:r w:rsidRPr="00157F6B">
        <w:rPr>
          <w:highlight w:val="yellow"/>
        </w:rPr>
        <w:t>Aliquot 150 µL of LC-MS</w:t>
      </w:r>
      <w:r w:rsidR="00BD1DEC" w:rsidRPr="00157F6B">
        <w:rPr>
          <w:highlight w:val="yellow"/>
        </w:rPr>
        <w:t>-</w:t>
      </w:r>
      <w:r w:rsidRPr="00157F6B">
        <w:rPr>
          <w:highlight w:val="yellow"/>
        </w:rPr>
        <w:t>grade DMSO into a new PCR tube and place it into position 2 of the CellenWASH station with the tube cap facing the instrument door.</w:t>
      </w:r>
    </w:p>
    <w:p w:rsidR="00BD1DEC" w:rsidRDefault="00BD1DEC" w14:paraId="6CB0D9F1" w14:textId="77777777" w:rsidP="00ED74DB" w:rsidRPr="00157F6B">
      <w:pPr>
        <w:pStyle w:val="ListParagraph"/>
        <w:ind w:left="0"/>
        <w:spacing w:after="0" w:line="240" w:lineRule="auto"/>
      </w:pPr>
    </w:p>
    <w:p w:rsidR="00BD1DEC" w:rsidRDefault="00593AB6" w14:paraId="77DBBFF8" w14:textId="6CF77A09" w:rsidP="00ED74DB" w:rsidRPr="00157F6B">
      <w:pPr>
        <w:pStyle w:val="ListParagraph"/>
        <w:numPr>
          <w:ilvl w:val="1"/>
          <w:numId w:val="3"/>
        </w:numPr>
        <w:ind w:left="0"/>
        <w:ind w:firstLine="0"/>
        <w:spacing w:after="0" w:line="240" w:lineRule="auto"/>
      </w:pPr>
      <w:r w:rsidRPr="00157F6B">
        <w:t xml:space="preserve">Open the </w:t>
      </w:r>
      <w:r w:rsidRPr="00157F6B">
        <w:rPr>
          <w:bCs/>
          <w:b/>
        </w:rPr>
        <w:t xml:space="preserve">Run </w:t>
      </w:r>
      <w:r w:rsidRPr="00157F6B">
        <w:t xml:space="preserve">tab and click </w:t>
      </w:r>
      <w:r w:rsidRPr="00157F6B">
        <w:rPr>
          <w:bCs/>
          <w:b/>
        </w:rPr>
        <w:t>Start Run</w:t>
      </w:r>
      <w:r w:rsidRPr="00157F6B">
        <w:t xml:space="preserve">. The system will aspirate 10 µL of DMSO and </w:t>
      </w:r>
      <w:proofErr w:type="gramStart"/>
      <w:r w:rsidRPr="00157F6B">
        <w:t>pause for</w:t>
      </w:r>
      <w:proofErr w:type="gramEnd"/>
      <w:r w:rsidRPr="00157F6B">
        <w:t xml:space="preserve"> user confirmation of the droplet stability. Fire three autodrop test droplets (</w:t>
      </w:r>
      <w:r w:rsidRPr="00157F6B">
        <w:rPr>
          <w:bCs/>
          <w:b/>
        </w:rPr>
        <w:t>Figure 4A</w:t>
      </w:r>
      <w:r w:rsidRPr="00157F6B">
        <w:t xml:space="preserve">); if all three are perfectly formed, click </w:t>
      </w:r>
      <w:r w:rsidRPr="00157F6B">
        <w:rPr>
          <w:bCs/>
          <w:b/>
        </w:rPr>
        <w:t>Continue Run</w:t>
      </w:r>
      <w:r w:rsidRPr="00157F6B">
        <w:t>.</w:t>
      </w:r>
      <w:r w:rsidR="00BD1DEC" w:rsidRPr="00157F6B">
        <w:t xml:space="preserve"> </w:t>
      </w:r>
    </w:p>
    <w:p w:rsidR="00BD1DEC" w:rsidRDefault="00BD1DEC" w14:paraId="1FD9F361" w14:textId="77777777" w:rsidP="00ED74DB" w:rsidRPr="00157F6B">
      <w:pPr>
        <w:pStyle w:val="ListParagraph"/>
        <w:ind w:left="0"/>
        <w:spacing w:after="0" w:line="240" w:lineRule="auto"/>
      </w:pPr>
    </w:p>
    <w:p w:rsidR="00BD1DEC" w:rsidRDefault="00BD1DEC" w14:paraId="5FEC2E67" w14:textId="6D11A639" w:rsidP="00ED74DB" w:rsidRPr="00157F6B">
      <w:pPr>
        <w:pStyle w:val="ListParagraph"/>
        <w:numPr>
          <w:ilvl w:val="1"/>
          <w:numId w:val="3"/>
        </w:numPr>
        <w:ind w:left="0"/>
        <w:ind w:firstLine="0"/>
        <w:spacing w:after="0" w:line="240" w:lineRule="auto"/>
        <w:rPr>
          <w:highlight w:val="yellow"/>
        </w:rPr>
      </w:pPr>
      <w:r w:rsidRPr="00157F6B">
        <w:rPr>
          <w:highlight w:val="yellow"/>
        </w:rPr>
        <w:t>After dispensing, the nozzles flush automatically, and the instrument captures images across all slides for quality control. Review the images to verify a uniform DMSO droplet on every slide and to check for missing or off-target droplets (</w:t>
      </w:r>
      <w:r w:rsidRPr="00157F6B">
        <w:rPr>
          <w:bCs/>
          <w:b/>
          <w:highlight w:val="yellow"/>
        </w:rPr>
        <w:t>Figure 4B).</w:t>
      </w:r>
    </w:p>
    <w:p w:rsidR="003C2550" w:rsidRDefault="003C2550" w14:paraId="0FEC85C2" w14:textId="77777777" w:rsidP="00157F6B" w:rsidRPr="00157F6B">
      <w:pPr>
        <w:spacing w:after="0" w:line="240" w:lineRule="auto"/>
      </w:pPr>
    </w:p>
    <w:p w:rsidR="003C2550" w:rsidRDefault="00593AB6" w14:paraId="0FEC85C3" w14:textId="77777777" w:rsidP="00ED74DB" w:rsidRPr="00157F6B">
      <w:pPr>
        <w:pStyle w:val="ListParagraph"/>
        <w:numPr>
          <w:ilvl w:val="0"/>
          <w:numId w:val="3"/>
        </w:numPr>
        <w:ind w:left="0"/>
        <w:ind w:firstLine="0"/>
        <w:spacing w:after="0" w:line="240" w:lineRule="auto"/>
        <w:rPr>
          <w:b/>
        </w:rPr>
      </w:pPr>
      <w:r w:rsidRPr="00157F6B">
        <w:rPr>
          <w:b/>
        </w:rPr>
        <w:t xml:space="preserve">DMSO dispense </w:t>
      </w:r>
    </w:p>
    <w:p w:rsidR="00714BA3" w:rsidRDefault="00714BA3" w14:paraId="654478DE" w14:textId="77777777" w:rsidP="00ED74DB" w:rsidRPr="00157F6B">
      <w:pPr>
        <w:pStyle w:val="ListParagraph"/>
        <w:ind w:left="0"/>
        <w:spacing w:after="0" w:line="240" w:lineRule="auto"/>
        <w:rPr>
          <w:b/>
        </w:rPr>
      </w:pPr>
    </w:p>
    <w:p w:rsidR="003C2550" w:rsidRDefault="00593AB6" w14:paraId="0FEC85C4" w14:textId="74EEA8D2" w:rsidP="00ED74DB" w:rsidRPr="00157F6B">
      <w:pPr>
        <w:pStyle w:val="ListParagraph"/>
        <w:numPr>
          <w:ilvl w:val="1"/>
          <w:numId w:val="3"/>
        </w:numPr>
        <w:ind w:left="0"/>
        <w:ind w:firstLine="0"/>
        <w:spacing w:after="0" w:line="240" w:lineRule="auto"/>
      </w:pPr>
      <w:r w:rsidRPr="00157F6B">
        <w:t xml:space="preserve">In the </w:t>
      </w:r>
      <w:r w:rsidRPr="00157F6B">
        <w:rPr>
          <w:bCs/>
          <w:b/>
        </w:rPr>
        <w:t>Main</w:t>
      </w:r>
      <w:r w:rsidRPr="00157F6B">
        <w:t xml:space="preserve"> tab, select the </w:t>
      </w:r>
      <w:r w:rsidR="00BD1DEC" w:rsidRPr="00157F6B">
        <w:t>run</w:t>
      </w:r>
      <w:r w:rsidRPr="00157F6B">
        <w:t xml:space="preserve"> to </w:t>
      </w:r>
      <w:r w:rsidRPr="00157F6B">
        <w:rPr>
          <w:bCs/>
          <w:b/>
        </w:rPr>
        <w:t>1_Dispense_DMSO</w:t>
      </w:r>
      <w:r w:rsidR="00BD1DEC" w:rsidRPr="00157F6B">
        <w:rPr>
          <w:bCs/>
          <w:b/>
        </w:rPr>
        <w:t>.</w:t>
      </w:r>
    </w:p>
    <w:p w:rsidR="00714BA3" w:rsidRDefault="00714BA3" w14:paraId="4223F84C" w14:textId="77777777" w:rsidP="00ED74DB" w:rsidRPr="00157F6B">
      <w:pPr>
        <w:pStyle w:val="ListParagraph"/>
        <w:ind w:left="0"/>
        <w:spacing w:after="0" w:line="240" w:lineRule="auto"/>
      </w:pPr>
    </w:p>
    <w:p w:rsidR="003C2550" w:rsidRDefault="00593AB6" w14:paraId="0FEC85C5" w14:textId="36EB31D6" w:rsidP="00ED74DB" w:rsidRPr="00157F6B">
      <w:pPr>
        <w:pStyle w:val="ListParagraph"/>
        <w:numPr>
          <w:ilvl w:val="1"/>
          <w:numId w:val="3"/>
        </w:numPr>
        <w:ind w:left="0"/>
        <w:ind w:firstLine="0"/>
        <w:spacing w:after="0" w:line="240" w:lineRule="auto"/>
      </w:pPr>
      <w:r w:rsidRPr="00157F6B">
        <w:t xml:space="preserve">Open </w:t>
      </w:r>
      <w:r w:rsidRPr="00157F6B">
        <w:rPr>
          <w:bCs/>
          <w:b/>
        </w:rPr>
        <w:t>Target Setup</w:t>
      </w:r>
      <w:r w:rsidR="00585673" w:rsidRPr="00157F6B">
        <w:t xml:space="preserve"> tab</w:t>
      </w:r>
      <w:r w:rsidRPr="00157F6B">
        <w:t>, import the field file DMSO.fld (</w:t>
      </w:r>
      <w:r w:rsidRPr="00157F6B">
        <w:rPr>
          <w:bCs/>
          <w:b/>
        </w:rPr>
        <w:t>Figure 4C</w:t>
      </w:r>
      <w:r w:rsidRPr="00157F6B">
        <w:t xml:space="preserve">) from the appropriate scheme directory, and set </w:t>
      </w:r>
      <w:r w:rsidRPr="00157F6B">
        <w:rPr>
          <w:bCs/>
          <w:b/>
        </w:rPr>
        <w:t>Number of Fields</w:t>
      </w:r>
      <w:r w:rsidRPr="00157F6B">
        <w:t xml:space="preserve"> to </w:t>
      </w:r>
      <w:r w:rsidRPr="00157F6B">
        <w:rPr>
          <w:bCs/>
          <w:b/>
        </w:rPr>
        <w:t>Y</w:t>
      </w:r>
      <w:r w:rsidRPr="00157F6B">
        <w:t>, matching the slide count you intend to process.</w:t>
      </w:r>
    </w:p>
    <w:p w:rsidR="00714BA3" w:rsidRDefault="00714BA3" w14:paraId="56EA28C6" w14:textId="77777777" w:rsidP="00ED74DB" w:rsidRPr="00157F6B">
      <w:pPr>
        <w:pStyle w:val="ListParagraph"/>
        <w:ind w:left="0"/>
        <w:spacing w:after="0" w:line="240" w:lineRule="auto"/>
      </w:pPr>
    </w:p>
    <w:p w:rsidR="003C2550" w:rsidRDefault="00593AB6" w14:paraId="0FEC85C6" w14:textId="77777777" w:rsidP="00ED74DB" w:rsidRPr="00157F6B">
      <w:pPr>
        <w:pStyle w:val="ListParagraph"/>
        <w:numPr>
          <w:ilvl w:val="1"/>
          <w:numId w:val="3"/>
        </w:numPr>
        <w:ind w:left="0"/>
        <w:ind w:firstLine="0"/>
        <w:spacing w:after="0" w:line="240" w:lineRule="auto"/>
      </w:pPr>
      <w:r w:rsidRPr="00157F6B">
        <w:t>Aliquot 150 µL of LC-MS–grade DMSO into a new PCR tube and place it into position 2 of the CellenWASH station with the tube cap facing the instrument door.</w:t>
      </w:r>
    </w:p>
    <w:p w:rsidR="00714BA3" w:rsidRDefault="00714BA3" w14:paraId="221AF553" w14:textId="77777777" w:rsidP="00ED74DB" w:rsidRPr="00157F6B">
      <w:pPr>
        <w:pStyle w:val="ListParagraph"/>
        <w:ind w:left="0"/>
        <w:spacing w:after="0" w:line="240" w:lineRule="auto"/>
      </w:pPr>
    </w:p>
    <w:p w:rsidR="003C2550" w:rsidRDefault="00593AB6" w14:paraId="0FEC85C7" w14:textId="77777777" w:rsidP="00ED74DB" w:rsidRPr="00157F6B">
      <w:pPr>
        <w:pStyle w:val="ListParagraph"/>
        <w:numPr>
          <w:ilvl w:val="1"/>
          <w:numId w:val="3"/>
        </w:numPr>
        <w:ind w:left="0"/>
        <w:ind w:firstLine="0"/>
        <w:spacing w:after="0" w:line="240" w:lineRule="auto"/>
      </w:pPr>
      <w:r w:rsidRPr="00157F6B">
        <w:t xml:space="preserve">Open the </w:t>
      </w:r>
      <w:r w:rsidRPr="00157F6B">
        <w:rPr>
          <w:bCs/>
          <w:b/>
        </w:rPr>
        <w:t xml:space="preserve">Run </w:t>
      </w:r>
      <w:r w:rsidRPr="00157F6B">
        <w:t xml:space="preserve">tab and click </w:t>
      </w:r>
      <w:r w:rsidRPr="00157F6B">
        <w:rPr>
          <w:bCs/>
          <w:b/>
        </w:rPr>
        <w:t>Start Run</w:t>
      </w:r>
      <w:r w:rsidRPr="00157F6B">
        <w:t xml:space="preserve">. The system will aspirate 10 µL of DMSO and </w:t>
      </w:r>
      <w:proofErr w:type="gramStart"/>
      <w:r w:rsidRPr="00157F6B">
        <w:t>pause for</w:t>
      </w:r>
      <w:proofErr w:type="gramEnd"/>
      <w:r w:rsidRPr="00157F6B">
        <w:t xml:space="preserve"> user confirmation of the droplet stability. Fire three autodrop test droplets; if all three are perfectly formed, click </w:t>
      </w:r>
      <w:r w:rsidRPr="00157F6B">
        <w:rPr>
          <w:bCs/>
          <w:b/>
        </w:rPr>
        <w:t>Continue Run</w:t>
      </w:r>
      <w:r w:rsidRPr="00157F6B">
        <w:t>.</w:t>
      </w:r>
    </w:p>
    <w:p w:rsidR="00714BA3" w:rsidRDefault="00714BA3" w14:paraId="2B3307FA" w14:textId="77777777" w:rsidP="00ED74DB" w:rsidRPr="00157F6B">
      <w:pPr>
        <w:pStyle w:val="ListParagraph"/>
        <w:ind w:left="0"/>
        <w:spacing w:after="0" w:line="240" w:lineRule="auto"/>
      </w:pPr>
    </w:p>
    <w:p w:rsidR="00714BA3" w:rsidRDefault="00593AB6" w14:paraId="3FFC70A1" w14:textId="61B6EFDF" w:rsidP="00ED74DB" w:rsidRPr="00157F6B">
      <w:pPr>
        <w:pStyle w:val="ListParagraph"/>
        <w:numPr>
          <w:ilvl w:val="1"/>
          <w:numId w:val="3"/>
        </w:numPr>
        <w:ind w:left="0"/>
        <w:ind w:firstLine="0"/>
        <w:spacing w:after="0" w:line="240" w:lineRule="auto"/>
        <w:rPr>
          <w:highlight w:val="yellow"/>
        </w:rPr>
      </w:pPr>
      <w:r w:rsidRPr="00157F6B">
        <w:rPr>
          <w:highlight w:val="yellow"/>
        </w:rPr>
        <w:t>When dispensing finishes, the software automatically flushes the nozzles and captures images across every slide for quality assurance.</w:t>
      </w:r>
      <w:r w:rsidR="00BD1DEC" w:rsidRPr="00157F6B">
        <w:rPr>
          <w:highlight w:val="yellow"/>
        </w:rPr>
        <w:t xml:space="preserve"> </w:t>
      </w:r>
      <w:r w:rsidRPr="00157F6B">
        <w:rPr>
          <w:highlight w:val="yellow"/>
        </w:rPr>
        <w:t>Review the images to verify a uniform DMSO droplet on every slide and to check for missing or off-target droplets.</w:t>
      </w:r>
    </w:p>
    <w:p w:rsidR="003C2550" w:rsidRDefault="003C2550" w14:paraId="0FEC85CA" w14:textId="77777777" w:rsidP="00157F6B" w:rsidRPr="00157F6B">
      <w:pPr>
        <w:spacing w:after="0" w:line="240" w:lineRule="auto"/>
      </w:pPr>
    </w:p>
    <w:p w:rsidR="003C2550" w:rsidRDefault="00593AB6" w14:paraId="0FEC85CB" w14:textId="77777777" w:rsidP="00ED74DB" w:rsidRPr="00157F6B">
      <w:pPr>
        <w:pStyle w:val="ListParagraph"/>
        <w:numPr>
          <w:ilvl w:val="0"/>
          <w:numId w:val="3"/>
        </w:numPr>
        <w:ind w:left="0"/>
        <w:ind w:firstLine="0"/>
        <w:spacing w:after="0" w:line="240" w:lineRule="auto"/>
      </w:pPr>
      <w:r w:rsidRPr="00157F6B">
        <w:rPr>
          <w:b/>
        </w:rPr>
        <w:t xml:space="preserve">Cell </w:t>
      </w:r>
      <w:proofErr w:type="gramStart"/>
      <w:r w:rsidRPr="00157F6B">
        <w:rPr>
          <w:b/>
        </w:rPr>
        <w:t>dispense</w:t>
      </w:r>
      <w:proofErr w:type="gramEnd"/>
      <w:r w:rsidRPr="00157F6B">
        <w:t xml:space="preserve"> </w:t>
      </w:r>
    </w:p>
    <w:p w:rsidR="00714BA3" w:rsidRDefault="00714BA3" w14:paraId="376C56CE" w14:textId="77777777" w:rsidP="00ED74DB" w:rsidRPr="00157F6B">
      <w:pPr>
        <w:pStyle w:val="ListParagraph"/>
        <w:ind w:left="0"/>
        <w:spacing w:after="0" w:line="240" w:lineRule="auto"/>
      </w:pPr>
    </w:p>
    <w:p w:rsidR="003C2550" w:rsidRDefault="00593AB6" w14:paraId="0FEC85CC" w14:textId="4B063367" w:rsidP="00ED74DB" w:rsidRPr="00157F6B">
      <w:pPr>
        <w:pStyle w:val="ListParagraph"/>
        <w:numPr>
          <w:ilvl w:val="1"/>
          <w:numId w:val="3"/>
        </w:numPr>
        <w:ind w:left="0"/>
        <w:ind w:firstLine="0"/>
        <w:spacing w:after="0" w:line="240" w:lineRule="auto"/>
      </w:pPr>
      <w:r w:rsidRPr="00157F6B">
        <w:t xml:space="preserve">In the </w:t>
      </w:r>
      <w:r w:rsidRPr="00157F6B">
        <w:rPr>
          <w:bCs/>
          <w:b/>
        </w:rPr>
        <w:t>Main</w:t>
      </w:r>
      <w:r w:rsidRPr="00157F6B">
        <w:t xml:space="preserve"> tab, select the run to </w:t>
      </w:r>
      <w:r w:rsidRPr="00157F6B">
        <w:rPr>
          <w:bCs/>
          <w:b/>
        </w:rPr>
        <w:t>2_Dispense_Cells</w:t>
      </w:r>
      <w:r w:rsidR="00BD1DEC" w:rsidRPr="00157F6B">
        <w:t>.</w:t>
      </w:r>
    </w:p>
    <w:p w:rsidR="00714BA3" w:rsidRDefault="00714BA3" w14:paraId="7596F512" w14:textId="77777777" w:rsidP="00ED74DB" w:rsidRPr="00157F6B">
      <w:pPr>
        <w:pStyle w:val="ListParagraph"/>
        <w:ind w:left="0"/>
        <w:spacing w:after="0" w:line="240" w:lineRule="auto"/>
      </w:pPr>
    </w:p>
    <w:p w:rsidR="003C2550" w:rsidRDefault="00593AB6" w14:paraId="0FEC85CD" w14:textId="47EECA43" w:rsidP="00ED74DB" w:rsidRPr="00157F6B">
      <w:pPr>
        <w:pStyle w:val="ListParagraph"/>
        <w:numPr>
          <w:ilvl w:val="1"/>
          <w:numId w:val="3"/>
        </w:numPr>
        <w:ind w:left="0"/>
        <w:ind w:firstLine="0"/>
        <w:spacing w:after="0" w:line="240" w:lineRule="auto"/>
      </w:pPr>
      <w:r w:rsidRPr="00157F6B">
        <w:t xml:space="preserve">In </w:t>
      </w:r>
      <w:r w:rsidRPr="00157F6B">
        <w:rPr>
          <w:bCs/>
          <w:b/>
        </w:rPr>
        <w:t>Target Setup</w:t>
      </w:r>
      <w:r w:rsidR="00585673" w:rsidRPr="00157F6B">
        <w:t xml:space="preserve"> tab</w:t>
      </w:r>
      <w:r w:rsidRPr="00157F6B">
        <w:t xml:space="preserve">, open the </w:t>
      </w:r>
      <w:r w:rsidRPr="00157F6B">
        <w:rPr>
          <w:bCs/>
          <w:b/>
        </w:rPr>
        <w:t>Cells Field Files</w:t>
      </w:r>
      <w:r w:rsidRPr="00157F6B">
        <w:t xml:space="preserve"> sub-folder of </w:t>
      </w:r>
      <w:r w:rsidR="00BD1DEC" w:rsidRPr="00157F6B">
        <w:t xml:space="preserve">the </w:t>
      </w:r>
      <w:r w:rsidRPr="00157F6B">
        <w:t>chosen multiplexing-scheme directory.</w:t>
      </w:r>
    </w:p>
    <w:p w:rsidR="00714BA3" w:rsidRDefault="00714BA3" w14:paraId="767230AE" w14:textId="77777777" w:rsidP="00ED74DB" w:rsidRPr="00157F6B">
      <w:pPr>
        <w:pStyle w:val="ListParagraph"/>
        <w:ind w:left="0"/>
        <w:spacing w:after="0" w:line="240" w:lineRule="auto"/>
      </w:pPr>
    </w:p>
    <w:p w:rsidR="003C2550" w:rsidRDefault="00593AB6" w14:paraId="0FEC85CE" w14:textId="5553B371" w:rsidP="00ED74DB" w:rsidRPr="00157F6B">
      <w:pPr>
        <w:pStyle w:val="ListParagraph"/>
        <w:numPr>
          <w:ilvl w:val="1"/>
          <w:numId w:val="3"/>
        </w:numPr>
        <w:ind w:left="0"/>
        <w:ind w:firstLine="0"/>
        <w:spacing w:after="0" w:line="240" w:lineRule="auto"/>
      </w:pPr>
      <w:r w:rsidRPr="00157F6B">
        <w:t>Because the experiment involves two conditions, pick the field file that matches the sample</w:t>
      </w:r>
      <w:r w:rsidR="00BD1DEC" w:rsidRPr="00157F6B">
        <w:t xml:space="preserve"> that</w:t>
      </w:r>
      <w:r w:rsidRPr="00157F6B">
        <w:t xml:space="preserve"> </w:t>
      </w:r>
      <w:r w:rsidR="00BD1DEC" w:rsidRPr="00157F6B">
        <w:t xml:space="preserve">is </w:t>
      </w:r>
      <w:r w:rsidRPr="00157F6B">
        <w:t>about to sort—either CellType_A.fld or CellType_B.fld.</w:t>
      </w:r>
    </w:p>
    <w:p w:rsidR="00714BA3" w:rsidRDefault="00714BA3" w14:paraId="640FAFBC" w14:textId="77777777" w:rsidP="00ED74DB" w:rsidRPr="00157F6B">
      <w:pPr>
        <w:pStyle w:val="ListParagraph"/>
        <w:ind w:left="0"/>
        <w:spacing w:after="0" w:line="240" w:lineRule="auto"/>
      </w:pPr>
    </w:p>
    <w:p w:rsidR="003C2550" w:rsidRDefault="00593AB6" w14:paraId="0FEC85CF" w14:textId="77777777" w:rsidP="00ED74DB" w:rsidRPr="00157F6B">
      <w:pPr>
        <w:pStyle w:val="ListParagraph"/>
        <w:numPr>
          <w:ilvl w:val="1"/>
          <w:numId w:val="3"/>
        </w:numPr>
        <w:ind w:left="0"/>
        <w:ind w:firstLine="0"/>
        <w:spacing w:after="0" w:line="240" w:lineRule="auto"/>
      </w:pPr>
      <w:r w:rsidRPr="00157F6B">
        <w:t xml:space="preserve">After the file loads, set </w:t>
      </w:r>
      <w:r w:rsidRPr="00157F6B">
        <w:rPr>
          <w:bCs/>
          <w:b/>
        </w:rPr>
        <w:t xml:space="preserve">Number of Fields </w:t>
      </w:r>
      <w:r w:rsidRPr="00157F6B">
        <w:t xml:space="preserve">to </w:t>
      </w:r>
      <w:r w:rsidRPr="00157F6B">
        <w:rPr>
          <w:bCs/>
          <w:b/>
        </w:rPr>
        <w:t>Y</w:t>
      </w:r>
      <w:r w:rsidRPr="00157F6B">
        <w:t>, so it equals the total slide count for this run.</w:t>
      </w:r>
    </w:p>
    <w:p w:rsidR="00714BA3" w:rsidRDefault="00714BA3" w14:paraId="6B31FD91" w14:textId="77777777" w:rsidP="00ED74DB" w:rsidRPr="00157F6B">
      <w:pPr>
        <w:pStyle w:val="ListParagraph"/>
        <w:ind w:left="0"/>
        <w:spacing w:after="0" w:line="240" w:lineRule="auto"/>
      </w:pPr>
    </w:p>
    <w:p w:rsidR="003C2550" w:rsidRDefault="00593AB6" w14:paraId="0FEC85D0" w14:textId="054A5198" w:rsidP="00ED74DB" w:rsidRPr="00157F6B">
      <w:pPr>
        <w:pStyle w:val="ListParagraph"/>
        <w:numPr>
          <w:ilvl w:val="1"/>
          <w:numId w:val="3"/>
        </w:numPr>
        <w:ind w:left="0"/>
        <w:ind w:firstLine="0"/>
        <w:spacing w:after="0" w:line="240" w:lineRule="auto"/>
      </w:pPr>
      <w:r w:rsidRPr="00157F6B">
        <w:t xml:space="preserve">Degas the cell suspension from </w:t>
      </w:r>
      <w:r w:rsidR="00BD1DEC" w:rsidRPr="00157F6B">
        <w:t>step 4</w:t>
      </w:r>
      <w:r w:rsidRPr="00157F6B">
        <w:t>.11 with a vacuum pump for 10 min on ice.</w:t>
      </w:r>
    </w:p>
    <w:p w:rsidR="00714BA3" w:rsidRDefault="00714BA3" w14:paraId="69C93CC4" w14:textId="77777777" w:rsidP="00ED74DB" w:rsidRPr="00157F6B">
      <w:pPr>
        <w:pStyle w:val="ListParagraph"/>
        <w:ind w:left="0"/>
        <w:spacing w:after="0" w:line="240" w:lineRule="auto"/>
      </w:pPr>
    </w:p>
    <w:p w:rsidR="003C2550" w:rsidRDefault="00593AB6" w14:paraId="0FEC85D1" w14:textId="77777777" w:rsidP="00ED74DB" w:rsidRPr="00157F6B">
      <w:pPr>
        <w:pStyle w:val="ListParagraph"/>
        <w:numPr>
          <w:ilvl w:val="1"/>
          <w:numId w:val="3"/>
        </w:numPr>
        <w:ind w:left="0"/>
        <w:ind w:firstLine="0"/>
        <w:spacing w:after="0" w:line="240" w:lineRule="auto"/>
      </w:pPr>
      <w:r w:rsidRPr="00157F6B">
        <w:t>Transfer 150 µL of the prepared cell suspension into a clean CellenVIAL, then place the vial in slot 1 of the CellenWASH carousel with its cap pointing toward the instrument door.</w:t>
      </w:r>
    </w:p>
    <w:p w:rsidR="00714BA3" w:rsidRDefault="00714BA3" w14:paraId="02E44D8C" w14:textId="77777777" w:rsidP="00ED74DB" w:rsidRPr="00157F6B">
      <w:pPr>
        <w:pStyle w:val="ListParagraph"/>
        <w:ind w:left="0"/>
        <w:spacing w:after="0" w:line="240" w:lineRule="auto"/>
      </w:pPr>
    </w:p>
    <w:p w:rsidR="003C2550" w:rsidRDefault="00593AB6" w14:paraId="0FEC85D2" w14:textId="72DD9E1A" w:rsidP="00ED74DB" w:rsidRPr="00157F6B">
      <w:pPr>
        <w:pStyle w:val="ListParagraph"/>
        <w:numPr>
          <w:ilvl w:val="1"/>
          <w:numId w:val="3"/>
        </w:numPr>
        <w:ind w:left="0"/>
        <w:ind w:firstLine="0"/>
        <w:spacing w:after="0" w:line="240" w:lineRule="auto"/>
      </w:pPr>
      <w:r w:rsidRPr="00157F6B">
        <w:t xml:space="preserve">Go to </w:t>
      </w:r>
      <w:r w:rsidR="00634C8B" w:rsidRPr="00157F6B">
        <w:t xml:space="preserve">the </w:t>
      </w:r>
      <w:r w:rsidRPr="00157F6B">
        <w:rPr>
          <w:bCs/>
          <w:b/>
        </w:rPr>
        <w:t>Nozzle Setup</w:t>
      </w:r>
      <w:r w:rsidR="00585673" w:rsidRPr="00157F6B">
        <w:rPr>
          <w:bCs/>
          <w:b/>
        </w:rPr>
        <w:t xml:space="preserve"> </w:t>
      </w:r>
      <w:r w:rsidR="00585673" w:rsidRPr="00157F6B">
        <w:t>tab</w:t>
      </w:r>
      <w:r w:rsidRPr="00157F6B">
        <w:t xml:space="preserve"> </w:t>
      </w:r>
      <w:r w:rsidR="00634C8B" w:rsidRPr="00157F6B">
        <w:t xml:space="preserve">&gt; </w:t>
      </w:r>
      <w:r w:rsidRPr="00157F6B">
        <w:rPr>
          <w:bCs/>
          <w:b/>
        </w:rPr>
        <w:t xml:space="preserve">Do Task </w:t>
      </w:r>
      <w:r w:rsidRPr="00157F6B">
        <w:t xml:space="preserve">and execute </w:t>
      </w:r>
      <w:r w:rsidRPr="00157F6B">
        <w:rPr>
          <w:bCs/>
          <w:b/>
        </w:rPr>
        <w:t>Take10ul_CellenVIAL_nozzle1</w:t>
      </w:r>
      <w:r w:rsidR="00BD1DEC" w:rsidRPr="00157F6B">
        <w:t xml:space="preserve"> </w:t>
      </w:r>
      <w:r w:rsidRPr="00157F6B">
        <w:t>to aspirate the sample from the vial.</w:t>
      </w:r>
    </w:p>
    <w:p w:rsidR="00714BA3" w:rsidRDefault="00714BA3" w14:paraId="0134DCBB" w14:textId="77777777" w:rsidP="00ED74DB" w:rsidRPr="00157F6B">
      <w:pPr>
        <w:pStyle w:val="ListParagraph"/>
        <w:ind w:left="0"/>
        <w:spacing w:after="0" w:line="240" w:lineRule="auto"/>
      </w:pPr>
    </w:p>
    <w:p w:rsidR="003C2550" w:rsidRDefault="00000000" w14:paraId="0FEC85D3" w14:textId="65B518D3" w:rsidP="00ED74DB" w:rsidRPr="00157F6B">
      <w:pPr>
        <w:pStyle w:val="ListParagraph"/>
        <w:numPr>
          <w:ilvl w:val="1"/>
          <w:numId w:val="3"/>
        </w:numPr>
        <w:ind w:left="0"/>
        <w:ind w:firstLine="0"/>
        <w:spacing w:after="0" w:line="240" w:lineRule="auto"/>
        <w:rPr>
          <w:highlight w:val="yellow"/>
        </w:rPr>
      </w:pPr>
      <w:sdt>
        <w:sdtPr>
          <w:tag w:val="goog_rdk_5"/>
          <w:id w:val="-1799604476"/>
          <w:showingPlcHdr/>
        </w:sdtPr>
        <w:sdtContent>
          <w:r w:rsidR="00594C6A" w:rsidRPr="00157F6B">
            <w:rPr>
              <w:highlight w:val="yellow"/>
            </w:rPr>
            <w:t xml:space="preserve">     </w:t>
          </w:r>
        </w:sdtContent>
      </w:sdt>
      <w:r w:rsidR="00593AB6" w:rsidRPr="00157F6B">
        <w:rPr>
          <w:highlight w:val="yellow"/>
        </w:rPr>
        <w:t xml:space="preserve">Staying in </w:t>
      </w:r>
      <w:r w:rsidR="00634C8B" w:rsidRPr="00157F6B">
        <w:rPr>
          <w:highlight w:val="yellow"/>
        </w:rPr>
        <w:t xml:space="preserve">the </w:t>
      </w:r>
      <w:r w:rsidR="00593AB6" w:rsidRPr="00157F6B">
        <w:rPr>
          <w:bCs/>
          <w:b/>
          <w:highlight w:val="yellow"/>
        </w:rPr>
        <w:t>Nozzle Setup</w:t>
      </w:r>
      <w:r w:rsidR="00585673" w:rsidRPr="00157F6B">
        <w:rPr>
          <w:highlight w:val="yellow"/>
        </w:rPr>
        <w:t xml:space="preserve"> tab</w:t>
      </w:r>
      <w:r w:rsidR="00593AB6" w:rsidRPr="00157F6B">
        <w:rPr>
          <w:highlight w:val="yellow"/>
        </w:rPr>
        <w:t>, launch the cell-dispensing viewer (</w:t>
      </w:r>
      <w:r w:rsidR="00593AB6" w:rsidRPr="00157F6B">
        <w:rPr>
          <w:bCs/>
          <w:b/>
          <w:highlight w:val="yellow"/>
        </w:rPr>
        <w:t>Figure 5A</w:t>
      </w:r>
      <w:r w:rsidR="00593AB6" w:rsidRPr="00157F6B">
        <w:rPr>
          <w:highlight w:val="yellow"/>
        </w:rPr>
        <w:t>) and run the mapping routine to define the ejection zone and gate objects based on size and elongation.</w:t>
      </w:r>
      <w:r w:rsidR="000A0626" w:rsidRPr="00157F6B">
        <w:rPr>
          <w:highlight w:val="yellow"/>
        </w:rPr>
        <w:t xml:space="preserve"> The single-cell isolation parameters shown in </w:t>
      </w:r>
      <w:r w:rsidR="000A0626" w:rsidRPr="00157F6B">
        <w:rPr>
          <w:bCs/>
          <w:b/>
          <w:highlight w:val="yellow"/>
        </w:rPr>
        <w:t>Figure 5A</w:t>
      </w:r>
      <w:r w:rsidR="000A0626" w:rsidRPr="00157F6B">
        <w:rPr>
          <w:highlight w:val="yellow"/>
        </w:rPr>
        <w:t xml:space="preserve"> correspond to the exact settings used for dispensing HepG2/C3A cells dissociated from spheroids.</w:t>
      </w:r>
    </w:p>
    <w:p w:rsidR="00714BA3" w:rsidRDefault="00714BA3" w14:paraId="61EF9686" w14:textId="77777777" w:rsidP="00ED74DB" w:rsidRPr="00157F6B">
      <w:pPr>
        <w:pStyle w:val="ListParagraph"/>
        <w:ind w:left="0"/>
        <w:spacing w:after="0" w:line="240" w:lineRule="auto"/>
      </w:pPr>
    </w:p>
    <w:p w:rsidR="003C2550" w:rsidRDefault="00593AB6" w14:paraId="0FEC85D4" w14:textId="2023BC19" w:rsidP="00ED74DB" w:rsidRPr="00157F6B">
      <w:pPr>
        <w:pStyle w:val="ListParagraph"/>
        <w:numPr>
          <w:ilvl w:val="1"/>
          <w:numId w:val="3"/>
        </w:numPr>
        <w:ind w:left="0"/>
        <w:ind w:firstLine="0"/>
        <w:spacing w:after="0" w:line="240" w:lineRule="auto"/>
      </w:pPr>
      <w:r w:rsidRPr="00157F6B">
        <w:t xml:space="preserve">Then activate the fluorescence mode by selecting </w:t>
      </w:r>
      <w:r w:rsidRPr="00157F6B">
        <w:rPr>
          <w:bCs/>
          <w:b/>
        </w:rPr>
        <w:t xml:space="preserve">T &gt; </w:t>
      </w:r>
      <w:r w:rsidR="00BD1DEC" w:rsidRPr="00157F6B">
        <w:rPr>
          <w:bCs/>
          <w:b/>
        </w:rPr>
        <w:t>F</w:t>
      </w:r>
      <w:r w:rsidRPr="00157F6B">
        <w:t>. Set the selection mode to negative. Increase the isolation parameter range for size and intensity from the minimum to the maximum values to ensure that no dead cells are isolated.</w:t>
      </w:r>
    </w:p>
    <w:p w:rsidR="00714BA3" w:rsidRDefault="00714BA3" w14:paraId="6D7E5039" w14:textId="77777777" w:rsidP="00ED74DB" w:rsidRPr="00157F6B">
      <w:pPr>
        <w:pStyle w:val="ListParagraph"/>
        <w:ind w:left="0"/>
        <w:spacing w:after="0" w:line="240" w:lineRule="auto"/>
      </w:pPr>
    </w:p>
    <w:p w:rsidR="003C2550" w:rsidRDefault="00634C8B" w14:paraId="0FEC85D5" w14:textId="5F7722B2" w:rsidP="00ED74DB" w:rsidRPr="00157F6B">
      <w:pPr>
        <w:pStyle w:val="ListParagraph"/>
        <w:numPr>
          <w:ilvl w:val="1"/>
          <w:numId w:val="3"/>
        </w:numPr>
        <w:ind w:left="0"/>
        <w:ind w:firstLine="0"/>
        <w:spacing w:after="0" w:line="240" w:lineRule="auto"/>
      </w:pPr>
      <w:r w:rsidRPr="00157F6B">
        <w:t>Verify</w:t>
      </w:r>
      <w:r w:rsidR="00593AB6" w:rsidRPr="00157F6B">
        <w:t xml:space="preserve"> with the mapping parameters, open the </w:t>
      </w:r>
      <w:r w:rsidR="00593AB6" w:rsidRPr="00157F6B">
        <w:rPr>
          <w:bCs/>
          <w:b/>
        </w:rPr>
        <w:t>Run</w:t>
      </w:r>
      <w:r w:rsidR="00593AB6" w:rsidRPr="00157F6B">
        <w:t xml:space="preserve"> tab</w:t>
      </w:r>
      <w:r w:rsidRPr="00157F6B">
        <w:t>,</w:t>
      </w:r>
      <w:r w:rsidR="00593AB6" w:rsidRPr="00157F6B">
        <w:t xml:space="preserve"> and click </w:t>
      </w:r>
      <w:r w:rsidR="00593AB6" w:rsidRPr="00157F6B">
        <w:rPr>
          <w:bCs/>
          <w:b/>
        </w:rPr>
        <w:t>Start Run</w:t>
      </w:r>
      <w:r w:rsidR="00593AB6" w:rsidRPr="00157F6B">
        <w:t xml:space="preserve">, then follow the software prompts. When dispensing ends, the instrument will automatically flush the nozzles and capture slide images </w:t>
      </w:r>
      <w:r w:rsidRPr="00157F6B">
        <w:t>for</w:t>
      </w:r>
      <w:r w:rsidR="00593AB6" w:rsidRPr="00157F6B">
        <w:t xml:space="preserve"> review </w:t>
      </w:r>
      <w:r w:rsidRPr="00157F6B">
        <w:t xml:space="preserve">of </w:t>
      </w:r>
      <w:r w:rsidR="00593AB6" w:rsidRPr="00157F6B">
        <w:t>droplet placement and uniformity.</w:t>
      </w:r>
    </w:p>
    <w:p w:rsidR="00714BA3" w:rsidRDefault="00714BA3" w14:paraId="56F39079" w14:textId="77777777" w:rsidP="00ED74DB" w:rsidRPr="00157F6B">
      <w:pPr>
        <w:pStyle w:val="ListParagraph"/>
        <w:ind w:left="0"/>
        <w:spacing w:after="0" w:line="240" w:lineRule="auto"/>
      </w:pPr>
    </w:p>
    <w:p w:rsidR="003C2550" w:rsidRDefault="00593AB6" w14:paraId="0FEC85D6" w14:textId="236B2547" w:rsidP="00157F6B" w:rsidRPr="00157F6B">
      <w:pPr>
        <w:spacing w:after="0" w:line="240" w:lineRule="auto"/>
      </w:pPr>
      <w:r w:rsidRPr="00157F6B">
        <w:t>NOTE: During cell sorting, images are taken of each individual cell that is isolated during the run (</w:t>
      </w:r>
      <w:r w:rsidRPr="00157F6B">
        <w:rPr>
          <w:bCs/>
          <w:b/>
        </w:rPr>
        <w:t>Figure 5B</w:t>
      </w:r>
      <w:r w:rsidRPr="00157F6B">
        <w:t xml:space="preserve">). </w:t>
      </w:r>
    </w:p>
    <w:p w:rsidR="00714BA3" w:rsidRDefault="00714BA3" w14:paraId="2360221B" w14:textId="77777777" w:rsidP="00157F6B" w:rsidRPr="00157F6B">
      <w:pPr>
        <w:spacing w:after="0" w:line="240" w:lineRule="auto"/>
      </w:pPr>
    </w:p>
    <w:p w:rsidR="003C2550" w:rsidRDefault="00593AB6" w14:paraId="0FEC85D7" w14:textId="34E8056C" w:rsidP="00ED74DB" w:rsidRPr="00157F6B">
      <w:pPr>
        <w:pStyle w:val="ListParagraph"/>
        <w:numPr>
          <w:ilvl w:val="1"/>
          <w:numId w:val="3"/>
        </w:numPr>
        <w:ind w:left="0"/>
        <w:ind w:firstLine="0"/>
        <w:spacing w:after="0" w:line="240" w:lineRule="auto"/>
      </w:pPr>
      <w:r w:rsidRPr="00157F6B">
        <w:t>After cell sorting finishes, close the dispensing window.</w:t>
      </w:r>
    </w:p>
    <w:p w:rsidR="00714BA3" w:rsidRDefault="00714BA3" w14:paraId="0733AADB" w14:textId="77777777" w:rsidP="00ED74DB" w:rsidRPr="00157F6B">
      <w:pPr>
        <w:pStyle w:val="ListParagraph"/>
        <w:ind w:left="0"/>
        <w:spacing w:after="0" w:line="240" w:lineRule="auto"/>
      </w:pPr>
    </w:p>
    <w:p w:rsidR="00714BA3" w:rsidRDefault="00593AB6" w14:paraId="0D1C0ABB" w14:textId="2017231A" w:rsidP="00ED74DB" w:rsidRPr="00157F6B">
      <w:pPr>
        <w:pStyle w:val="ListParagraph"/>
        <w:numPr>
          <w:ilvl w:val="1"/>
          <w:numId w:val="3"/>
        </w:numPr>
        <w:ind w:left="0"/>
        <w:ind w:firstLine="0"/>
        <w:spacing w:after="0" w:line="240" w:lineRule="auto"/>
      </w:pPr>
      <w:r w:rsidRPr="00157F6B">
        <w:t xml:space="preserve">Keep any leftover cell suspension on ice until </w:t>
      </w:r>
      <w:r w:rsidR="00634C8B" w:rsidRPr="00157F6B">
        <w:t>section 9</w:t>
      </w:r>
      <w:r w:rsidRPr="00157F6B">
        <w:t xml:space="preserve"> is over; the surplus can be used later for bulk samples, empirical-library construction, or additional validation studies.</w:t>
      </w:r>
    </w:p>
    <w:p w:rsidR="003C2550" w:rsidRDefault="003C2550" w14:paraId="0FEC85D9" w14:textId="77777777" w:rsidP="00157F6B" w:rsidRPr="00157F6B">
      <w:pPr>
        <w:spacing w:after="0" w:line="240" w:lineRule="auto"/>
      </w:pPr>
    </w:p>
    <w:p w:rsidR="003C2550" w:rsidRDefault="00593AB6" w14:paraId="0FEC85DA" w14:textId="77777777" w:rsidP="00ED74DB" w:rsidRPr="00157F6B">
      <w:pPr>
        <w:pStyle w:val="ListParagraph"/>
        <w:numPr>
          <w:ilvl w:val="0"/>
          <w:numId w:val="3"/>
        </w:numPr>
        <w:ind w:left="0"/>
        <w:ind w:firstLine="0"/>
        <w:spacing w:after="0" w:line="240" w:lineRule="auto"/>
        <w:rPr>
          <w:b/>
        </w:rPr>
      </w:pPr>
      <w:r w:rsidRPr="00157F6B">
        <w:rPr>
          <w:b/>
        </w:rPr>
        <w:t xml:space="preserve">Digestion master mix dispense </w:t>
      </w:r>
    </w:p>
    <w:p w:rsidR="00714BA3" w:rsidRDefault="00714BA3" w14:paraId="574292C3" w14:textId="77777777" w:rsidP="00ED74DB" w:rsidRPr="00157F6B">
      <w:pPr>
        <w:pStyle w:val="ListParagraph"/>
        <w:ind w:left="0"/>
        <w:spacing w:after="0" w:line="240" w:lineRule="auto"/>
        <w:rPr>
          <w:b/>
        </w:rPr>
      </w:pPr>
    </w:p>
    <w:p w:rsidR="003C2550" w:rsidRDefault="00593AB6" w14:paraId="0FEC85DB" w14:textId="7A1E24CB" w:rsidP="00ED74DB" w:rsidRPr="00157F6B">
      <w:pPr>
        <w:pStyle w:val="ListParagraph"/>
        <w:numPr>
          <w:ilvl w:val="1"/>
          <w:numId w:val="3"/>
        </w:numPr>
        <w:ind w:left="0"/>
        <w:ind w:firstLine="0"/>
        <w:spacing w:after="0" w:line="240" w:lineRule="auto"/>
      </w:pPr>
      <w:r w:rsidRPr="00157F6B">
        <w:t xml:space="preserve">In the </w:t>
      </w:r>
      <w:r w:rsidRPr="00157F6B">
        <w:rPr>
          <w:bCs/>
          <w:b/>
        </w:rPr>
        <w:t>Main</w:t>
      </w:r>
      <w:r w:rsidRPr="00157F6B">
        <w:t xml:space="preserve"> tab, select the run to </w:t>
      </w:r>
      <w:r w:rsidRPr="00157F6B">
        <w:rPr>
          <w:bCs/>
          <w:b/>
        </w:rPr>
        <w:t>2_Dispense_Digest_10ulPickup</w:t>
      </w:r>
      <w:r w:rsidR="00BD1DEC" w:rsidRPr="00157F6B">
        <w:t>.</w:t>
      </w:r>
    </w:p>
    <w:p w:rsidR="00714BA3" w:rsidRDefault="00714BA3" w14:paraId="00344F2A" w14:textId="77777777" w:rsidP="00ED74DB" w:rsidRPr="00157F6B">
      <w:pPr>
        <w:pStyle w:val="ListParagraph"/>
        <w:ind w:left="0"/>
        <w:spacing w:after="0" w:line="240" w:lineRule="auto"/>
      </w:pPr>
    </w:p>
    <w:p w:rsidR="003C2550" w:rsidRDefault="00593AB6" w14:paraId="0FEC85DC" w14:textId="1BEFC71D" w:rsidP="00ED74DB" w:rsidRPr="00157F6B">
      <w:pPr>
        <w:pStyle w:val="ListParagraph"/>
        <w:numPr>
          <w:ilvl w:val="1"/>
          <w:numId w:val="3"/>
        </w:numPr>
        <w:ind w:left="0"/>
        <w:ind w:firstLine="0"/>
        <w:spacing w:after="0" w:line="240" w:lineRule="auto"/>
      </w:pPr>
      <w:r w:rsidRPr="00157F6B">
        <w:t xml:space="preserve">Open </w:t>
      </w:r>
      <w:r w:rsidR="00634C8B" w:rsidRPr="00157F6B">
        <w:t xml:space="preserve">the </w:t>
      </w:r>
      <w:r w:rsidRPr="00157F6B">
        <w:rPr>
          <w:bCs/>
          <w:b/>
        </w:rPr>
        <w:t>Target Setup</w:t>
      </w:r>
      <w:r w:rsidR="00585673" w:rsidRPr="00157F6B">
        <w:t xml:space="preserve"> tab</w:t>
      </w:r>
      <w:r w:rsidRPr="00157F6B">
        <w:t xml:space="preserve">, load </w:t>
      </w:r>
      <w:r w:rsidRPr="00157F6B">
        <w:rPr>
          <w:bCs/>
          <w:b/>
        </w:rPr>
        <w:t>Digest.fld</w:t>
      </w:r>
      <w:r w:rsidRPr="00157F6B">
        <w:t xml:space="preserve"> from the appropriate multiplexing-scheme folder, and set </w:t>
      </w:r>
      <w:r w:rsidRPr="00157F6B">
        <w:rPr>
          <w:bCs/>
          <w:b/>
        </w:rPr>
        <w:t xml:space="preserve">Number of Fields </w:t>
      </w:r>
      <w:r w:rsidRPr="00157F6B">
        <w:t xml:space="preserve">to </w:t>
      </w:r>
      <w:r w:rsidRPr="00157F6B">
        <w:rPr>
          <w:bCs/>
          <w:b/>
        </w:rPr>
        <w:t>Y</w:t>
      </w:r>
      <w:r w:rsidRPr="00157F6B">
        <w:t xml:space="preserve"> so it equals the slide count for this run.</w:t>
      </w:r>
    </w:p>
    <w:p w:rsidR="00714BA3" w:rsidRDefault="00714BA3" w14:paraId="589E3138" w14:textId="77777777" w:rsidP="00ED74DB" w:rsidRPr="00157F6B">
      <w:pPr>
        <w:pStyle w:val="ListParagraph"/>
        <w:ind w:left="0"/>
        <w:spacing w:after="0" w:line="240" w:lineRule="auto"/>
      </w:pPr>
    </w:p>
    <w:p w:rsidR="003C2550" w:rsidRDefault="00593AB6" w14:paraId="0FEC85DD" w14:textId="2008A21B" w:rsidP="00ED74DB" w:rsidRPr="00157F6B">
      <w:pPr>
        <w:pStyle w:val="ListParagraph"/>
        <w:numPr>
          <w:ilvl w:val="1"/>
          <w:numId w:val="3"/>
        </w:numPr>
        <w:ind w:left="0"/>
        <w:ind w:firstLine="0"/>
        <w:spacing w:after="0" w:line="240" w:lineRule="auto"/>
        <w:rPr>
          <w:highlight w:val="yellow"/>
        </w:rPr>
      </w:pPr>
      <w:bookmarkStart w:id="2" w:name="_Hlk211700024"/>
      <w:r w:rsidRPr="00157F6B">
        <w:rPr>
          <w:highlight w:val="yellow"/>
        </w:rPr>
        <w:t xml:space="preserve">Prepare a fresh digestion master mix and degas the solution with a vacuum pump for 10 min on ice </w:t>
        <w:lastRenderedPageBreak/>
      </w:r>
      <w:r w:rsidR="00634C8B" w:rsidRPr="00157F6B">
        <w:rPr>
          <w:highlight w:val="yellow"/>
        </w:rPr>
        <w:t>(</w:t>
      </w:r>
      <w:r w:rsidR="00770149" w:rsidRPr="00157F6B">
        <w:rPr>
          <w:highlight w:val="yellow"/>
        </w:rPr>
        <w:t>Master mix: ArgC Ultra 60 ng/</w:t>
      </w:r>
      <w:r w:rsidR="00634C8B" w:rsidRPr="00157F6B">
        <w:rPr>
          <w:highlight w:val="yellow"/>
        </w:rPr>
        <w:t>µL</w:t>
      </w:r>
      <w:r w:rsidR="00770149" w:rsidRPr="00157F6B">
        <w:rPr>
          <w:highlight w:val="yellow"/>
        </w:rPr>
        <w:t>, HEPES 6 mM, DDM 0.03%, DTT 10 mM in LC-MS grade water</w:t>
      </w:r>
      <w:r w:rsidR="00634C8B" w:rsidRPr="00157F6B">
        <w:rPr>
          <w:highlight w:val="yellow"/>
        </w:rPr>
        <w:t>)</w:t>
      </w:r>
      <w:r w:rsidR="00770149" w:rsidRPr="00157F6B">
        <w:rPr>
          <w:highlight w:val="yellow"/>
        </w:rPr>
        <w:t>.</w:t>
      </w:r>
    </w:p>
    <w:p w:rsidR="00714BA3" w:rsidRDefault="00714BA3" w14:paraId="264BA705" w14:textId="77777777" w:rsidP="00ED74DB" w:rsidRPr="00157F6B">
      <w:pPr>
        <w:pStyle w:val="ListParagraph"/>
        <w:ind w:left="0"/>
        <w:spacing w:after="0" w:line="240" w:lineRule="auto"/>
      </w:pPr>
    </w:p>
    <w:bookmarkEnd w:id="2"/>
    <w:p w:rsidR="003C2550" w:rsidRDefault="00593AB6" w14:paraId="0FEC85DE" w14:textId="65459ECC" w:rsidP="00ED74DB" w:rsidRPr="00157F6B">
      <w:pPr>
        <w:pStyle w:val="ListParagraph"/>
        <w:numPr>
          <w:ilvl w:val="1"/>
          <w:numId w:val="3"/>
        </w:numPr>
        <w:ind w:left="0"/>
        <w:ind w:firstLine="0"/>
        <w:spacing w:after="0" w:line="240" w:lineRule="auto"/>
      </w:pPr>
      <w:r w:rsidRPr="00157F6B">
        <w:t>Pipette 20 µL of the master mix into a 384-well plate and place the plate inside the X1 system.</w:t>
      </w:r>
    </w:p>
    <w:p w:rsidR="00714BA3" w:rsidRDefault="00714BA3" w14:paraId="5D57BEA4" w14:textId="77777777" w:rsidP="00ED74DB" w:rsidRPr="00157F6B">
      <w:pPr>
        <w:pStyle w:val="ListParagraph"/>
        <w:ind w:left="0"/>
        <w:spacing w:after="0" w:line="240" w:lineRule="auto"/>
      </w:pPr>
    </w:p>
    <w:p w:rsidR="003C2550" w:rsidRDefault="00593AB6" w14:paraId="0FEC85DF" w14:textId="77777777" w:rsidP="00ED74DB" w:rsidRPr="00157F6B">
      <w:pPr>
        <w:pStyle w:val="ListParagraph"/>
        <w:numPr>
          <w:ilvl w:val="1"/>
          <w:numId w:val="3"/>
        </w:numPr>
        <w:ind w:left="0"/>
        <w:ind w:firstLine="0"/>
        <w:spacing w:after="0" w:line="240" w:lineRule="auto"/>
      </w:pPr>
      <w:r w:rsidRPr="00157F6B">
        <w:t xml:space="preserve">In the </w:t>
      </w:r>
      <w:r w:rsidRPr="00157F6B">
        <w:rPr>
          <w:bCs/>
          <w:b/>
        </w:rPr>
        <w:t>Run</w:t>
      </w:r>
      <w:r w:rsidRPr="00157F6B">
        <w:t xml:space="preserve"> tab, click </w:t>
      </w:r>
      <w:r w:rsidRPr="00157F6B">
        <w:rPr>
          <w:bCs/>
          <w:b/>
        </w:rPr>
        <w:t>Start Run</w:t>
      </w:r>
      <w:r w:rsidRPr="00157F6B">
        <w:t xml:space="preserve"> and follow the prompts. After the system aspirates the reagent, confirm droplet stability when prompted.</w:t>
      </w:r>
    </w:p>
    <w:p w:rsidR="00714BA3" w:rsidRDefault="00714BA3" w14:paraId="4A521A09" w14:textId="77777777" w:rsidP="00ED74DB" w:rsidRPr="00157F6B">
      <w:pPr>
        <w:pStyle w:val="ListParagraph"/>
        <w:ind w:left="0"/>
        <w:spacing w:after="0" w:line="240" w:lineRule="auto"/>
      </w:pPr>
    </w:p>
    <w:p w:rsidR="003C2550" w:rsidRDefault="00000000" w14:paraId="0FEC85E0" w14:textId="5965AE5A" w:rsidP="00ED74DB" w:rsidRPr="00157F6B">
      <w:pPr>
        <w:pStyle w:val="ListParagraph"/>
        <w:numPr>
          <w:ilvl w:val="1"/>
          <w:numId w:val="3"/>
        </w:numPr>
        <w:ind w:left="0"/>
        <w:ind w:firstLine="0"/>
        <w:spacing w:after="0" w:line="240" w:lineRule="auto"/>
        <w:rPr>
          <w:highlight w:val="yellow"/>
        </w:rPr>
      </w:pPr>
      <w:sdt>
        <w:sdtPr>
          <w:tag w:val="goog_rdk_7"/>
          <w:id w:val="1988486654"/>
          <w:showingPlcHdr/>
        </w:sdtPr>
        <w:sdtContent>
          <w:r w:rsidR="00594C6A" w:rsidRPr="00157F6B">
            <w:rPr>
              <w:highlight w:val="yellow"/>
            </w:rPr>
            <w:t xml:space="preserve">     </w:t>
          </w:r>
        </w:sdtContent>
      </w:sdt>
      <w:r w:rsidR="00593AB6" w:rsidRPr="00157F6B">
        <w:rPr>
          <w:highlight w:val="yellow"/>
        </w:rPr>
        <w:t>When dispensing finishes, the instrument automatically flushes the nozzles and photographs every slide; review the images to verify that each droplet received the digestion mix uniformly.</w:t>
      </w:r>
    </w:p>
    <w:p w:rsidR="00714BA3" w:rsidRDefault="00714BA3" w14:paraId="41BAC5D0" w14:textId="77777777" w:rsidP="00ED74DB" w:rsidRPr="00157F6B">
      <w:pPr>
        <w:pStyle w:val="ListParagraph"/>
        <w:ind w:left="0"/>
        <w:spacing w:after="0" w:line="240" w:lineRule="auto"/>
      </w:pPr>
    </w:p>
    <w:p w:rsidR="003C2550" w:rsidRDefault="00593AB6" w14:paraId="0FEC85E1" w14:textId="1FBB77FE" w:rsidP="00ED74DB" w:rsidRPr="00157F6B">
      <w:pPr>
        <w:pStyle w:val="ListParagraph"/>
        <w:numPr>
          <w:ilvl w:val="1"/>
          <w:numId w:val="3"/>
        </w:numPr>
        <w:ind w:left="0"/>
        <w:ind w:firstLine="0"/>
        <w:spacing w:after="0" w:line="240" w:lineRule="auto"/>
        <w:rPr>
          <w:highlight w:val="yellow"/>
        </w:rPr>
      </w:pPr>
      <w:bookmarkStart w:id="3" w:name="_Hlk211980579"/>
      <w:r w:rsidRPr="00157F6B">
        <w:rPr>
          <w:highlight w:val="yellow"/>
        </w:rPr>
        <w:t xml:space="preserve">Incubate the slides overnight for </w:t>
      </w:r>
      <w:r w:rsidR="00536C7D" w:rsidRPr="00157F6B">
        <w:rPr>
          <w:highlight w:val="yellow"/>
        </w:rPr>
        <w:t>digestion</w:t>
      </w:r>
      <w:r w:rsidRPr="00157F6B">
        <w:rPr>
          <w:highlight w:val="yellow"/>
        </w:rPr>
        <w:t>, maintaining the specified humidity and dew-point settings.</w:t>
      </w:r>
      <w:r w:rsidR="0072083B" w:rsidRPr="00157F6B">
        <w:rPr>
          <w:highlight w:val="yellow"/>
        </w:rPr>
        <w:t xml:space="preserve"> Each droplet contains ~</w:t>
      </w:r>
      <w:r w:rsidR="000C69B0" w:rsidRPr="00157F6B">
        <w:rPr>
          <w:highlight w:val="yellow"/>
        </w:rPr>
        <w:t xml:space="preserve">13.5 </w:t>
      </w:r>
      <w:r w:rsidR="0072083B" w:rsidRPr="00157F6B">
        <w:rPr>
          <w:highlight w:val="yellow"/>
        </w:rPr>
        <w:t xml:space="preserve">nL of digestion mix. </w:t>
      </w:r>
      <w:r w:rsidR="00634C8B" w:rsidRPr="00157F6B">
        <w:rPr>
          <w:highlight w:val="yellow"/>
        </w:rPr>
        <w:t>Carry out d</w:t>
      </w:r>
      <w:r w:rsidR="0072083B" w:rsidRPr="00157F6B">
        <w:rPr>
          <w:highlight w:val="yellow"/>
        </w:rPr>
        <w:t>igestion overnight at ~75 % relative humidity, with the dew point maintained 1–2 °C below the chamber temperature to prevent droplet evaporation.</w:t>
      </w:r>
    </w:p>
    <w:bookmarkEnd w:id="3"/>
    <w:p w:rsidR="003C2550" w:rsidRDefault="003C2550" w14:paraId="0FEC85E2" w14:textId="77777777" w:rsidP="00157F6B" w:rsidRPr="00157F6B">
      <w:pPr>
        <w:spacing w:after="0" w:line="240" w:lineRule="auto"/>
      </w:pPr>
    </w:p>
    <w:p w:rsidR="003C2550" w:rsidRDefault="00593AB6" w14:paraId="0FEC85E3" w14:textId="77777777" w:rsidP="00ED74DB" w:rsidRPr="00157F6B">
      <w:pPr>
        <w:pStyle w:val="ListParagraph"/>
        <w:numPr>
          <w:ilvl w:val="0"/>
          <w:numId w:val="3"/>
        </w:numPr>
        <w:ind w:left="0"/>
        <w:ind w:firstLine="0"/>
        <w:spacing w:after="0" w:line="240" w:lineRule="auto"/>
        <w:rPr>
          <w:b/>
        </w:rPr>
      </w:pPr>
      <w:r w:rsidRPr="00157F6B">
        <w:rPr>
          <w:b/>
        </w:rPr>
        <w:t>Incubation overnight</w:t>
      </w:r>
    </w:p>
    <w:p w:rsidR="00714BA3" w:rsidRDefault="00714BA3" w14:paraId="5BCEEFB4" w14:textId="77777777" w:rsidP="00ED74DB" w:rsidRPr="00157F6B">
      <w:pPr>
        <w:pStyle w:val="ListParagraph"/>
        <w:ind w:left="0"/>
        <w:spacing w:after="0" w:line="240" w:lineRule="auto"/>
        <w:rPr>
          <w:b/>
        </w:rPr>
      </w:pPr>
    </w:p>
    <w:p w:rsidR="003C2550" w:rsidRDefault="00593AB6" w14:paraId="0FEC85E4" w14:textId="7B02C087" w:rsidP="00ED74DB" w:rsidRPr="00157F6B">
      <w:pPr>
        <w:pStyle w:val="ListParagraph"/>
        <w:numPr>
          <w:ilvl w:val="1"/>
          <w:numId w:val="3"/>
        </w:numPr>
        <w:ind w:left="0"/>
        <w:ind w:firstLine="0"/>
        <w:spacing w:after="0" w:line="240" w:lineRule="auto"/>
      </w:pPr>
      <w:r w:rsidRPr="00157F6B">
        <w:t xml:space="preserve">In the </w:t>
      </w:r>
      <w:r w:rsidRPr="00157F6B">
        <w:rPr>
          <w:bCs/>
          <w:b/>
        </w:rPr>
        <w:t>Main</w:t>
      </w:r>
      <w:r w:rsidRPr="00157F6B">
        <w:t xml:space="preserve"> tab, choose the run to </w:t>
      </w:r>
      <w:r w:rsidRPr="00157F6B">
        <w:rPr>
          <w:bCs/>
          <w:b/>
        </w:rPr>
        <w:t>4_Incubation_16h</w:t>
      </w:r>
      <w:r w:rsidR="00BD1DEC" w:rsidRPr="00157F6B">
        <w:t>.</w:t>
      </w:r>
    </w:p>
    <w:p w:rsidR="00714BA3" w:rsidRDefault="00714BA3" w14:paraId="4EE612D1" w14:textId="77777777" w:rsidP="00ED74DB" w:rsidRPr="00157F6B">
      <w:pPr>
        <w:pStyle w:val="ListParagraph"/>
        <w:ind w:left="0"/>
        <w:spacing w:after="0" w:line="240" w:lineRule="auto"/>
      </w:pPr>
    </w:p>
    <w:p w:rsidR="003C2550" w:rsidRDefault="00593AB6" w14:paraId="0FEC85E5" w14:textId="77777777" w:rsidP="00ED74DB" w:rsidRPr="00157F6B">
      <w:pPr>
        <w:pStyle w:val="ListParagraph"/>
        <w:numPr>
          <w:ilvl w:val="1"/>
          <w:numId w:val="3"/>
        </w:numPr>
        <w:ind w:left="0"/>
        <w:ind w:firstLine="0"/>
        <w:spacing w:after="0" w:line="240" w:lineRule="auto"/>
      </w:pPr>
      <w:r w:rsidRPr="00157F6B">
        <w:t xml:space="preserve">Switch to the </w:t>
      </w:r>
      <w:r w:rsidRPr="00157F6B">
        <w:rPr>
          <w:bCs/>
          <w:b/>
        </w:rPr>
        <w:t>Run</w:t>
      </w:r>
      <w:r w:rsidRPr="00157F6B">
        <w:t xml:space="preserve"> tab, click </w:t>
      </w:r>
      <w:r w:rsidRPr="00157F6B">
        <w:rPr>
          <w:bCs/>
          <w:b/>
        </w:rPr>
        <w:t>Start Run</w:t>
      </w:r>
      <w:r w:rsidRPr="00157F6B">
        <w:t>.</w:t>
      </w:r>
    </w:p>
    <w:p w:rsidR="00714BA3" w:rsidRDefault="00714BA3" w14:paraId="43E1BA7B" w14:textId="77777777" w:rsidP="00ED74DB" w:rsidRPr="00157F6B">
      <w:pPr>
        <w:pStyle w:val="ListParagraph"/>
        <w:ind w:left="0"/>
        <w:spacing w:after="0" w:line="240" w:lineRule="auto"/>
      </w:pPr>
    </w:p>
    <w:p w:rsidR="003C2550" w:rsidRDefault="00593AB6" w14:paraId="0FEC85E6" w14:textId="4E492D95" w:rsidP="00157F6B" w:rsidRPr="00157F6B">
      <w:pPr>
        <w:spacing w:after="0" w:line="240" w:lineRule="auto"/>
      </w:pPr>
      <w:r w:rsidRPr="00157F6B">
        <w:t xml:space="preserve">NOTE: The instruments will take pictures of the slides every 30 </w:t>
      </w:r>
      <w:r w:rsidR="00321CD7" w:rsidRPr="00157F6B">
        <w:t>min</w:t>
      </w:r>
      <w:r w:rsidRPr="00157F6B">
        <w:t xml:space="preserve"> </w:t>
      </w:r>
      <w:r w:rsidR="00536C7D" w:rsidRPr="00157F6B">
        <w:t>to</w:t>
      </w:r>
      <w:r w:rsidRPr="00157F6B">
        <w:t xml:space="preserve"> monitor the condition of the droplets. If they dry out or swell during incubation, adjust the dew-point setting as needed.</w:t>
      </w:r>
    </w:p>
    <w:p w:rsidR="00714BA3" w:rsidRDefault="00714BA3" w14:paraId="35396555" w14:textId="77777777" w:rsidP="00157F6B" w:rsidRPr="00157F6B">
      <w:pPr>
        <w:spacing w:after="0" w:line="240" w:lineRule="auto"/>
      </w:pPr>
    </w:p>
    <w:p w:rsidR="003C2550" w:rsidRDefault="00593AB6" w14:paraId="0FEC85E7" w14:textId="4E0E89D1" w:rsidP="00ED74DB" w:rsidRPr="00157F6B">
      <w:pPr>
        <w:pStyle w:val="ListParagraph"/>
        <w:numPr>
          <w:ilvl w:val="1"/>
          <w:numId w:val="3"/>
        </w:numPr>
        <w:ind w:left="0"/>
        <w:ind w:firstLine="0"/>
        <w:spacing w:after="0" w:line="240" w:lineRule="auto"/>
      </w:pPr>
      <w:r w:rsidRPr="00157F6B">
        <w:t xml:space="preserve">When the incubation is done, a message will pop up saying that </w:t>
      </w:r>
      <w:r w:rsidR="00634C8B" w:rsidRPr="00157F6B">
        <w:t xml:space="preserve">the </w:t>
      </w:r>
      <w:r w:rsidRPr="00157F6B">
        <w:t>incubation is completed.</w:t>
      </w:r>
    </w:p>
    <w:p w:rsidR="00714BA3" w:rsidRDefault="00714BA3" w14:paraId="2DEF43F5" w14:textId="77777777" w:rsidP="00ED74DB" w:rsidRPr="00157F6B">
      <w:pPr>
        <w:pStyle w:val="ListParagraph"/>
        <w:ind w:left="0"/>
        <w:spacing w:after="0" w:line="240" w:lineRule="auto"/>
      </w:pPr>
    </w:p>
    <w:p w:rsidR="007550A4" w:rsidRDefault="00634C8B" w14:paraId="023FC874" w14:textId="4E34EB2B" w:rsidP="00ED74DB" w:rsidRPr="00157F6B">
      <w:pPr>
        <w:spacing w:after="0" w:line="240" w:lineRule="auto"/>
      </w:pPr>
      <w:bookmarkStart w:id="4" w:name="_Hlk211700107"/>
      <w:r w:rsidRPr="00157F6B">
        <w:t xml:space="preserve">NOTE: </w:t>
      </w:r>
      <w:r w:rsidR="007550A4" w:rsidRPr="00157F6B">
        <w:t>Rapid digests (≤4 h) may be achievable with higher effective enzyme-to-substrate conditions; this was not evaluated here, so the validated condition remains 16 h.</w:t>
      </w:r>
    </w:p>
    <w:bookmarkEnd w:id="4"/>
    <w:p w:rsidR="003C2550" w:rsidRDefault="003C2550" w14:paraId="0FEC85E8" w14:textId="77777777" w:rsidP="00157F6B" w:rsidRPr="00157F6B">
      <w:pPr>
        <w:spacing w:after="0" w:line="240" w:lineRule="auto"/>
      </w:pPr>
    </w:p>
    <w:p w:rsidR="003C2550" w:rsidRDefault="00593AB6" w14:paraId="0FEC85E9" w14:textId="77777777" w:rsidP="00ED74DB" w:rsidRPr="00157F6B">
      <w:pPr>
        <w:pStyle w:val="ListParagraph"/>
        <w:numPr>
          <w:ilvl w:val="0"/>
          <w:numId w:val="3"/>
        </w:numPr>
        <w:ind w:left="0"/>
        <w:ind w:firstLine="0"/>
        <w:spacing w:after="0" w:line="240" w:lineRule="auto"/>
        <w:rPr>
          <w:b/>
        </w:rPr>
      </w:pPr>
      <w:r w:rsidRPr="00157F6B">
        <w:rPr>
          <w:b/>
        </w:rPr>
        <w:t>Evaporation</w:t>
      </w:r>
    </w:p>
    <w:p w:rsidR="00714BA3" w:rsidRDefault="00714BA3" w14:paraId="3E1D1B68" w14:textId="77777777" w:rsidP="00ED74DB" w:rsidRPr="00157F6B">
      <w:pPr>
        <w:pStyle w:val="ListParagraph"/>
        <w:ind w:left="0"/>
        <w:spacing w:after="0" w:line="240" w:lineRule="auto"/>
        <w:rPr>
          <w:b/>
        </w:rPr>
      </w:pPr>
    </w:p>
    <w:p w:rsidR="003C2550" w:rsidRDefault="00593AB6" w14:paraId="0FEC85EA" w14:textId="77777777" w:rsidP="00157F6B" w:rsidRPr="00157F6B">
      <w:pPr>
        <w:spacing w:after="0" w:line="240" w:lineRule="auto"/>
      </w:pPr>
      <w:r w:rsidRPr="00157F6B">
        <w:t>NOTE: Before moving on to the labeling step, it is recommended to check the condition of the droplets to ensure that they are not too swollen with water, as water could interfere with the efficiency of labeling. For this purpose, the evaporation phase is recommended.</w:t>
      </w:r>
    </w:p>
    <w:p w:rsidR="00714BA3" w:rsidRDefault="00714BA3" w14:paraId="6DAD9EC2" w14:textId="77777777" w:rsidP="00157F6B" w:rsidRPr="00157F6B">
      <w:pPr>
        <w:spacing w:after="0" w:line="240" w:lineRule="auto"/>
      </w:pPr>
    </w:p>
    <w:p w:rsidR="003C2550" w:rsidRDefault="00593AB6" w14:paraId="0FEC85EB" w14:textId="5C88E2D8" w:rsidP="00ED74DB" w:rsidRPr="00157F6B">
      <w:pPr>
        <w:pStyle w:val="ListParagraph"/>
        <w:numPr>
          <w:ilvl w:val="1"/>
          <w:numId w:val="3"/>
        </w:numPr>
        <w:ind w:left="0"/>
        <w:ind w:firstLine="0"/>
        <w:spacing w:after="0" w:line="240" w:lineRule="auto"/>
      </w:pPr>
      <w:r w:rsidRPr="00157F6B">
        <w:t xml:space="preserve">In the </w:t>
      </w:r>
      <w:r w:rsidRPr="00157F6B">
        <w:rPr>
          <w:bCs/>
          <w:b/>
        </w:rPr>
        <w:t>Main</w:t>
      </w:r>
      <w:r w:rsidRPr="00157F6B">
        <w:t xml:space="preserve"> tab, choose the run to </w:t>
      </w:r>
      <w:r w:rsidRPr="00157F6B">
        <w:rPr>
          <w:bCs/>
          <w:b/>
        </w:rPr>
        <w:t>5_Evaporation</w:t>
      </w:r>
      <w:r w:rsidR="00BD1DEC" w:rsidRPr="00157F6B">
        <w:t>.</w:t>
      </w:r>
    </w:p>
    <w:p w:rsidR="00714BA3" w:rsidRDefault="00714BA3" w14:paraId="53DB5218" w14:textId="77777777" w:rsidP="00ED74DB" w:rsidRPr="00157F6B">
      <w:pPr>
        <w:pStyle w:val="ListParagraph"/>
        <w:ind w:left="0"/>
        <w:spacing w:after="0" w:line="240" w:lineRule="auto"/>
      </w:pPr>
    </w:p>
    <w:p w:rsidR="003C2550" w:rsidRDefault="00593AB6" w14:paraId="0FEC85EC" w14:textId="10E95430" w:rsidP="00ED74DB" w:rsidRPr="00157F6B">
      <w:pPr>
        <w:pStyle w:val="ListParagraph"/>
        <w:numPr>
          <w:ilvl w:val="1"/>
          <w:numId w:val="3"/>
        </w:numPr>
        <w:ind w:left="0"/>
        <w:ind w:firstLine="0"/>
        <w:spacing w:after="0" w:line="240" w:lineRule="auto"/>
      </w:pPr>
      <w:r w:rsidRPr="00157F6B">
        <w:t xml:space="preserve">Go to </w:t>
      </w:r>
      <w:r w:rsidRPr="00157F6B">
        <w:rPr>
          <w:bCs/>
          <w:b/>
        </w:rPr>
        <w:t>File</w:t>
      </w:r>
      <w:r w:rsidRPr="00157F6B">
        <w:t xml:space="preserve">, </w:t>
      </w:r>
      <w:r w:rsidRPr="00157F6B">
        <w:rPr>
          <w:bCs/>
          <w:b/>
        </w:rPr>
        <w:t>Cooling Unit Control</w:t>
      </w:r>
      <w:r w:rsidR="00A06109" w:rsidRPr="00157F6B">
        <w:rPr>
          <w:bCs/>
          <w:b/>
        </w:rPr>
        <w:t>,</w:t>
      </w:r>
      <w:r w:rsidRPr="00157F6B">
        <w:rPr>
          <w:bCs/>
          <w:b/>
        </w:rPr>
        <w:t xml:space="preserve"> </w:t>
      </w:r>
      <w:r w:rsidRPr="00157F6B">
        <w:t xml:space="preserve">and under the </w:t>
      </w:r>
      <w:r w:rsidRPr="00157F6B">
        <w:rPr>
          <w:bCs/>
          <w:b/>
        </w:rPr>
        <w:t xml:space="preserve">Dew Point Control </w:t>
      </w:r>
      <w:r w:rsidRPr="00157F6B">
        <w:t xml:space="preserve">set </w:t>
      </w:r>
      <w:r w:rsidRPr="00157F6B">
        <w:rPr>
          <w:bCs/>
          <w:b/>
        </w:rPr>
        <w:t>Fixed Control Temperature</w:t>
      </w:r>
      <w:r w:rsidRPr="00157F6B">
        <w:t xml:space="preserve"> at </w:t>
      </w:r>
      <w:r w:rsidRPr="00157F6B">
        <w:rPr>
          <w:bCs/>
          <w:b/>
        </w:rPr>
        <w:t>23</w:t>
      </w:r>
      <w:r w:rsidR="00634C8B" w:rsidRPr="00157F6B">
        <w:rPr>
          <w:bCs/>
          <w:b/>
        </w:rPr>
        <w:t xml:space="preserve"> </w:t>
      </w:r>
      <w:r w:rsidRPr="00157F6B">
        <w:rPr>
          <w:bCs/>
          <w:b/>
        </w:rPr>
        <w:t>°C</w:t>
      </w:r>
      <w:r w:rsidRPr="00157F6B">
        <w:t>.</w:t>
      </w:r>
    </w:p>
    <w:p w:rsidR="00714BA3" w:rsidRDefault="00714BA3" w14:paraId="3BFA75F8" w14:textId="77777777" w:rsidP="00ED74DB" w:rsidRPr="00157F6B">
      <w:pPr>
        <w:pStyle w:val="ListParagraph"/>
        <w:ind w:left="0"/>
        <w:spacing w:after="0" w:line="240" w:lineRule="auto"/>
      </w:pPr>
    </w:p>
    <w:p w:rsidR="003C2550" w:rsidRDefault="00593AB6" w14:paraId="0FEC85EE" w14:textId="07A4B5CB" w:rsidP="00ED74DB" w:rsidRPr="00157F6B">
      <w:pPr>
        <w:pStyle w:val="ListParagraph"/>
        <w:numPr>
          <w:ilvl w:val="1"/>
          <w:numId w:val="3"/>
        </w:numPr>
        <w:ind w:left="0"/>
        <w:ind w:firstLine="0"/>
        <w:spacing w:after="0" w:line="240" w:lineRule="auto"/>
      </w:pPr>
      <w:r w:rsidRPr="00157F6B">
        <w:t xml:space="preserve">Switch to the </w:t>
      </w:r>
      <w:r w:rsidRPr="00157F6B">
        <w:rPr>
          <w:bCs/>
          <w:b/>
        </w:rPr>
        <w:t>Run</w:t>
      </w:r>
      <w:r w:rsidRPr="00157F6B">
        <w:t xml:space="preserve"> tab, click </w:t>
      </w:r>
      <w:r w:rsidRPr="00157F6B">
        <w:rPr>
          <w:bCs/>
          <w:b/>
        </w:rPr>
        <w:t>Start Run</w:t>
      </w:r>
      <w:r w:rsidRPr="00157F6B">
        <w:t>.</w:t>
      </w:r>
      <w:r w:rsidR="00A06109" w:rsidRPr="00157F6B">
        <w:t xml:space="preserve"> </w:t>
      </w:r>
      <w:r w:rsidRPr="00157F6B">
        <w:t>The dry</w:t>
      </w:r>
      <w:r w:rsidR="00A06109" w:rsidRPr="00157F6B">
        <w:t>ing</w:t>
      </w:r>
      <w:r w:rsidRPr="00157F6B">
        <w:t xml:space="preserve"> will last for 5 </w:t>
      </w:r>
      <w:r w:rsidR="00321CD7" w:rsidRPr="00157F6B">
        <w:t>min</w:t>
      </w:r>
      <w:r w:rsidRPr="00157F6B">
        <w:t>, and the instruments will automatically capture pictures of the slides after the drying.</w:t>
      </w:r>
    </w:p>
    <w:p w:rsidR="00714BA3" w:rsidRDefault="00714BA3" w14:paraId="71053AA0" w14:textId="77777777" w:rsidP="00ED74DB" w:rsidRPr="00157F6B">
      <w:pPr>
        <w:pStyle w:val="ListParagraph"/>
        <w:ind w:left="0"/>
        <w:spacing w:after="0" w:line="240" w:lineRule="auto"/>
      </w:pPr>
    </w:p>
    <w:p w:rsidR="003C2550" w:rsidRDefault="00593AB6" w14:paraId="0FEC85EF" w14:textId="54DEE9BD" w:rsidP="00ED74DB" w:rsidRPr="00157F6B">
      <w:pPr>
        <w:pStyle w:val="ListParagraph"/>
        <w:numPr>
          <w:ilvl w:val="1"/>
          <w:numId w:val="3"/>
        </w:numPr>
        <w:ind w:left="0"/>
        <w:ind w:firstLine="0"/>
        <w:spacing w:after="0" w:line="240" w:lineRule="auto"/>
        <w:rPr>
          <w:highlight w:val="yellow"/>
        </w:rPr>
      </w:pPr>
      <w:r w:rsidRPr="00157F6B">
        <w:rPr>
          <w:highlight w:val="yellow"/>
        </w:rPr>
        <w:t>Inspect the pictures</w:t>
      </w:r>
      <w:r w:rsidR="00A06109" w:rsidRPr="00157F6B">
        <w:rPr>
          <w:highlight w:val="yellow"/>
        </w:rPr>
        <w:t xml:space="preserve">; </w:t>
      </w:r>
      <w:r w:rsidRPr="00157F6B">
        <w:rPr>
          <w:highlight w:val="yellow"/>
        </w:rPr>
        <w:t>if the droplets are sufficiently dry</w:t>
      </w:r>
      <w:r w:rsidR="00A06109" w:rsidRPr="00157F6B">
        <w:rPr>
          <w:highlight w:val="yellow"/>
        </w:rPr>
        <w:t>,</w:t>
      </w:r>
      <w:r w:rsidRPr="00157F6B">
        <w:rPr>
          <w:highlight w:val="yellow"/>
        </w:rPr>
        <w:t xml:space="preserve"> stop the run. If not, click </w:t>
      </w:r>
      <w:r w:rsidRPr="00157F6B">
        <w:rPr>
          <w:bCs/>
          <w:b/>
          <w:highlight w:val="yellow"/>
        </w:rPr>
        <w:t>continue</w:t>
      </w:r>
      <w:r w:rsidRPr="00157F6B">
        <w:rPr>
          <w:highlight w:val="yellow"/>
        </w:rPr>
        <w:t xml:space="preserve"> and dry for another 5 </w:t>
      </w:r>
      <w:r w:rsidR="00321CD7" w:rsidRPr="00157F6B">
        <w:rPr>
          <w:highlight w:val="yellow"/>
        </w:rPr>
        <w:t>min</w:t>
      </w:r>
      <w:r w:rsidRPr="00157F6B">
        <w:rPr>
          <w:highlight w:val="yellow"/>
        </w:rPr>
        <w:t xml:space="preserve"> (</w:t>
      </w:r>
      <w:r w:rsidRPr="00157F6B">
        <w:rPr>
          <w:bCs/>
          <w:b/>
          <w:highlight w:val="yellow"/>
        </w:rPr>
        <w:t>Figure 6A</w:t>
      </w:r>
      <w:r w:rsidRPr="00157F6B">
        <w:rPr>
          <w:highlight w:val="yellow"/>
        </w:rPr>
        <w:t>).</w:t>
      </w:r>
    </w:p>
    <w:p w:rsidR="00714BA3" w:rsidRDefault="00714BA3" w14:paraId="5153F87D" w14:textId="77777777" w:rsidP="00ED74DB" w:rsidRPr="00157F6B">
      <w:pPr>
        <w:pStyle w:val="ListParagraph"/>
        <w:ind w:left="0"/>
        <w:spacing w:after="0" w:line="240" w:lineRule="auto"/>
      </w:pPr>
    </w:p>
    <w:p w:rsidR="003C2550" w:rsidRDefault="00000000" w14:paraId="0FEC85F0" w14:textId="129AA452" w:rsidP="00ED74DB" w:rsidRPr="00157F6B">
      <w:pPr>
        <w:pStyle w:val="ListParagraph"/>
        <w:numPr>
          <w:ilvl w:val="1"/>
          <w:numId w:val="3"/>
        </w:numPr>
        <w:ind w:left="0"/>
        <w:ind w:firstLine="0"/>
        <w:spacing w:after="0" w:line="240" w:lineRule="auto"/>
      </w:pPr>
      <w:sdt>
        <w:sdtPr>
          <w:tag w:val="goog_rdk_8"/>
          <w:id w:val="-1242220123"/>
          <w:showingPlcHdr/>
        </w:sdtPr>
        <w:sdtContent>
          <w:r w:rsidR="00594C6A" w:rsidRPr="00157F6B">
            <w:t xml:space="preserve">     </w:t>
          </w:r>
        </w:sdtContent>
      </w:sdt>
      <w:r w:rsidR="00593AB6" w:rsidRPr="00157F6B">
        <w:t xml:space="preserve">At the end of the run, switch back to the previous </w:t>
      </w:r>
      <w:r w:rsidR="00593AB6" w:rsidRPr="00157F6B">
        <w:rPr>
          <w:bCs/>
          <w:b/>
        </w:rPr>
        <w:t>Dew Point Control</w:t>
      </w:r>
      <w:r w:rsidR="00593AB6" w:rsidRPr="00157F6B">
        <w:t>.</w:t>
      </w:r>
    </w:p>
    <w:p w:rsidR="003C2550" w:rsidRDefault="003C2550" w14:paraId="0FEC85F1" w14:textId="77777777" w:rsidP="00157F6B" w:rsidRPr="00157F6B">
      <w:pPr>
        <w:spacing w:after="0" w:line="240" w:lineRule="auto"/>
      </w:pPr>
    </w:p>
    <w:p w:rsidR="003C2550" w:rsidRDefault="00593AB6" w14:paraId="0FEC85F2" w14:textId="77777777" w:rsidP="00ED74DB" w:rsidRPr="00157F6B">
      <w:pPr>
        <w:pStyle w:val="ListParagraph"/>
        <w:numPr>
          <w:ilvl w:val="0"/>
          <w:numId w:val="3"/>
        </w:numPr>
        <w:ind w:left="0"/>
        <w:ind w:firstLine="0"/>
        <w:spacing w:after="0" w:line="240" w:lineRule="auto"/>
        <w:rPr>
          <w:b/>
        </w:rPr>
      </w:pPr>
      <w:r w:rsidRPr="00157F6B">
        <w:rPr>
          <w:b/>
        </w:rPr>
        <w:t xml:space="preserve">Labels dispense </w:t>
      </w:r>
    </w:p>
    <w:p w:rsidR="00714BA3" w:rsidRDefault="00714BA3" w14:paraId="4EB23BD9" w14:textId="77777777" w:rsidP="00ED74DB" w:rsidRPr="00157F6B">
      <w:pPr>
        <w:pStyle w:val="ListParagraph"/>
        <w:ind w:left="0"/>
        <w:spacing w:after="0" w:line="240" w:lineRule="auto"/>
        <w:rPr>
          <w:b/>
        </w:rPr>
      </w:pPr>
    </w:p>
    <w:p w:rsidR="003C2550" w:rsidRDefault="00593AB6" w14:paraId="0FEC85F3" w14:textId="680DFCED" w:rsidP="00ED74DB" w:rsidRPr="00157F6B">
      <w:pPr>
        <w:pStyle w:val="ListParagraph"/>
        <w:numPr>
          <w:ilvl w:val="1"/>
          <w:numId w:val="3"/>
        </w:numPr>
        <w:ind w:left="0"/>
        <w:ind w:firstLine="0"/>
        <w:spacing w:after="0" w:line="240" w:lineRule="auto"/>
      </w:pPr>
      <w:r w:rsidRPr="00157F6B">
        <w:t xml:space="preserve">In the </w:t>
      </w:r>
      <w:r w:rsidRPr="00157F6B">
        <w:rPr>
          <w:bCs/>
          <w:b/>
        </w:rPr>
        <w:t xml:space="preserve">Main </w:t>
      </w:r>
      <w:r w:rsidRPr="00157F6B">
        <w:t xml:space="preserve">tab, choose the run to </w:t>
      </w:r>
      <w:r w:rsidRPr="00157F6B">
        <w:rPr>
          <w:bCs/>
          <w:b/>
        </w:rPr>
        <w:t>6_Dispense_PA_Labels</w:t>
      </w:r>
      <w:r w:rsidR="00BD1DEC" w:rsidRPr="00157F6B">
        <w:t>.</w:t>
      </w:r>
    </w:p>
    <w:p w:rsidR="00714BA3" w:rsidRDefault="00714BA3" w14:paraId="5A6CFCEC" w14:textId="77777777" w:rsidP="00ED74DB" w:rsidRPr="00157F6B">
      <w:pPr>
        <w:pStyle w:val="ListParagraph"/>
        <w:ind w:left="0"/>
        <w:spacing w:after="0" w:line="240" w:lineRule="auto"/>
      </w:pPr>
    </w:p>
    <w:p w:rsidR="003C2550" w:rsidRDefault="00593AB6" w14:paraId="0FEC85F4" w14:textId="7BACFB8B" w:rsidP="00ED74DB" w:rsidRPr="00157F6B">
      <w:pPr>
        <w:pStyle w:val="ListParagraph"/>
        <w:numPr>
          <w:ilvl w:val="1"/>
          <w:numId w:val="3"/>
        </w:numPr>
        <w:ind w:left="0"/>
        <w:ind w:firstLine="0"/>
        <w:spacing w:after="0" w:line="240" w:lineRule="auto"/>
      </w:pPr>
      <w:r w:rsidRPr="00157F6B">
        <w:t xml:space="preserve">Go to </w:t>
      </w:r>
      <w:r w:rsidR="00A06109" w:rsidRPr="00157F6B">
        <w:t xml:space="preserve">the </w:t>
      </w:r>
      <w:r w:rsidRPr="00157F6B">
        <w:rPr>
          <w:bCs/>
          <w:b/>
        </w:rPr>
        <w:t>Target Setup</w:t>
      </w:r>
      <w:r w:rsidR="00585673" w:rsidRPr="00157F6B">
        <w:rPr>
          <w:bCs/>
          <w:b/>
        </w:rPr>
        <w:t xml:space="preserve"> </w:t>
      </w:r>
      <w:r w:rsidR="00585673" w:rsidRPr="00157F6B">
        <w:t>tab</w:t>
      </w:r>
      <w:r w:rsidRPr="00157F6B">
        <w:t xml:space="preserve">, load the </w:t>
      </w:r>
      <w:r w:rsidRPr="00157F6B">
        <w:rPr>
          <w:bCs/>
          <w:b/>
        </w:rPr>
        <w:t xml:space="preserve">Labels.fld </w:t>
      </w:r>
      <w:r w:rsidRPr="00157F6B">
        <w:t xml:space="preserve">file from the appropriate scheme folder, and set </w:t>
      </w:r>
      <w:r w:rsidRPr="00157F6B">
        <w:rPr>
          <w:bCs/>
          <w:b/>
        </w:rPr>
        <w:t xml:space="preserve">No. of Fields </w:t>
      </w:r>
      <w:r w:rsidRPr="00157F6B">
        <w:t xml:space="preserve">to </w:t>
      </w:r>
      <w:r w:rsidRPr="00157F6B">
        <w:rPr>
          <w:bCs/>
          <w:b/>
        </w:rPr>
        <w:t>Y</w:t>
      </w:r>
      <w:r w:rsidRPr="00157F6B">
        <w:t>, matching the number of slides plan</w:t>
      </w:r>
      <w:r w:rsidR="00A06109" w:rsidRPr="00157F6B">
        <w:t>ned</w:t>
      </w:r>
      <w:r w:rsidRPr="00157F6B">
        <w:t xml:space="preserve"> to process.</w:t>
      </w:r>
    </w:p>
    <w:p w:rsidR="00714BA3" w:rsidRDefault="00714BA3" w14:paraId="6B38B570" w14:textId="77777777" w:rsidP="00ED74DB" w:rsidRPr="00157F6B">
      <w:pPr>
        <w:pStyle w:val="ListParagraph"/>
        <w:ind w:left="0"/>
        <w:spacing w:after="0" w:line="240" w:lineRule="auto"/>
      </w:pPr>
    </w:p>
    <w:p w:rsidR="003C2550" w:rsidRDefault="00593AB6" w14:paraId="0FEC85F5" w14:textId="77777777" w:rsidP="00ED74DB" w:rsidRPr="00157F6B">
      <w:pPr>
        <w:pStyle w:val="ListParagraph"/>
        <w:numPr>
          <w:ilvl w:val="1"/>
          <w:numId w:val="3"/>
        </w:numPr>
        <w:ind w:left="0"/>
        <w:ind w:firstLine="0"/>
        <w:spacing w:after="0" w:line="240" w:lineRule="auto"/>
      </w:pPr>
      <w:r w:rsidRPr="00157F6B">
        <w:t>Aliquot 150 µL of LC-MS–grade DMSO into slot 2 of the CellenWASH station.</w:t>
      </w:r>
    </w:p>
    <w:p w:rsidR="00714BA3" w:rsidRDefault="00714BA3" w14:paraId="79606172" w14:textId="77777777" w:rsidP="00ED74DB" w:rsidRPr="00157F6B">
      <w:pPr>
        <w:pStyle w:val="ListParagraph"/>
        <w:ind w:left="0"/>
        <w:spacing w:after="0" w:line="240" w:lineRule="auto"/>
      </w:pPr>
    </w:p>
    <w:p w:rsidR="003C2550" w:rsidRDefault="00000000" w14:paraId="0FEC85F6" w14:textId="28E0C13F" w:rsidP="00ED74DB" w:rsidRPr="00157F6B">
      <w:pPr>
        <w:pStyle w:val="ListParagraph"/>
        <w:numPr>
          <w:ilvl w:val="1"/>
          <w:numId w:val="3"/>
        </w:numPr>
        <w:ind w:left="0"/>
        <w:ind w:firstLine="0"/>
        <w:spacing w:after="0" w:line="240" w:lineRule="auto"/>
        <w:rPr>
          <w:highlight w:val="yellow"/>
        </w:rPr>
      </w:pPr>
      <w:sdt>
        <w:sdtPr>
          <w:tag w:val="goog_rdk_9"/>
          <w:id w:val="140288499"/>
          <w:showingPlcHdr/>
        </w:sdtPr>
        <w:sdtContent>
          <w:r w:rsidR="00594C6A" w:rsidRPr="00157F6B">
            <w:rPr>
              <w:highlight w:val="yellow"/>
            </w:rPr>
            <w:t xml:space="preserve">     </w:t>
          </w:r>
        </w:sdtContent>
      </w:sdt>
      <w:r w:rsidR="00593AB6" w:rsidRPr="00157F6B">
        <w:rPr>
          <w:highlight w:val="yellow"/>
        </w:rPr>
        <w:t>Prepare a stock solution of the two labelling stocks for multiplexed histone derivatisation: 25% (v/v) propionic anhydride in DMSO and 25% (v/v) propionic anhydride-d₁₀ in DMSO.</w:t>
      </w:r>
    </w:p>
    <w:p w:rsidR="00714BA3" w:rsidRDefault="00714BA3" w14:paraId="2D2DE8C3" w14:textId="77777777" w:rsidP="00ED74DB" w:rsidRPr="00157F6B">
      <w:pPr>
        <w:pStyle w:val="ListParagraph"/>
        <w:ind w:left="0"/>
        <w:spacing w:after="0" w:line="240" w:lineRule="auto"/>
      </w:pPr>
    </w:p>
    <w:p w:rsidR="003C2550" w:rsidRDefault="00593AB6" w14:paraId="0FEC85F7" w14:textId="6BB42947" w:rsidP="00157F6B" w:rsidRPr="00157F6B">
      <w:pPr>
        <w:spacing w:after="0" w:line="240" w:lineRule="auto"/>
      </w:pPr>
      <w:r w:rsidRPr="00157F6B">
        <w:t xml:space="preserve">NOTE: </w:t>
      </w:r>
      <w:proofErr w:type="gramStart"/>
      <w:r w:rsidRPr="00157F6B">
        <w:t>Degas</w:t>
      </w:r>
      <w:proofErr w:type="gramEnd"/>
      <w:r w:rsidRPr="00157F6B">
        <w:t xml:space="preserve"> both solutions before transferring them to the plate to </w:t>
      </w:r>
      <w:r w:rsidR="00536C7D" w:rsidRPr="00157F6B">
        <w:t>minimize</w:t>
      </w:r>
      <w:r w:rsidRPr="00157F6B">
        <w:t xml:space="preserve"> bubble formation.</w:t>
      </w:r>
    </w:p>
    <w:p w:rsidR="00714BA3" w:rsidRDefault="00714BA3" w14:paraId="28E8CC73" w14:textId="77777777" w:rsidP="00157F6B" w:rsidRPr="00157F6B">
      <w:pPr>
        <w:spacing w:after="0" w:line="240" w:lineRule="auto"/>
      </w:pPr>
    </w:p>
    <w:p w:rsidR="003C2550" w:rsidRDefault="00593AB6" w14:paraId="0FEC85F8" w14:textId="6813311C" w:rsidP="00ED74DB" w:rsidRPr="00157F6B">
      <w:pPr>
        <w:pStyle w:val="ListParagraph"/>
        <w:numPr>
          <w:ilvl w:val="1"/>
          <w:numId w:val="3"/>
        </w:numPr>
        <w:ind w:left="0"/>
        <w:ind w:firstLine="0"/>
        <w:spacing w:after="0" w:line="240" w:lineRule="auto"/>
      </w:pPr>
      <w:bookmarkStart w:id="5" w:name="_Hlk211980702"/>
      <w:r w:rsidRPr="00157F6B">
        <w:t xml:space="preserve">Dispense 20 µL of each labeling reagent into </w:t>
      </w:r>
      <w:r w:rsidR="00A06109" w:rsidRPr="00157F6B">
        <w:t xml:space="preserve">the </w:t>
      </w:r>
      <w:r w:rsidRPr="00157F6B">
        <w:t>designated wells of a 384-well plate and place the plate inside the X1 system.</w:t>
      </w:r>
      <w:r w:rsidR="0072083B" w:rsidRPr="00157F6B">
        <w:t xml:space="preserve"> Each droplet receives ~</w:t>
      </w:r>
      <w:r w:rsidR="000C69B0" w:rsidRPr="00157F6B">
        <w:t>1</w:t>
      </w:r>
      <w:r w:rsidR="0072083B" w:rsidRPr="00157F6B">
        <w:t>0 nL of labeling reagent (25% propionic anhydride or 25% propionic anhydride-d₁₀ in DMSO).</w:t>
      </w:r>
    </w:p>
    <w:p w:rsidR="00714BA3" w:rsidRDefault="00714BA3" w14:paraId="274D392A" w14:textId="77777777" w:rsidP="00ED74DB" w:rsidRPr="00157F6B">
      <w:pPr>
        <w:pStyle w:val="ListParagraph"/>
        <w:ind w:left="0"/>
        <w:spacing w:after="0" w:line="240" w:lineRule="auto"/>
      </w:pPr>
    </w:p>
    <w:bookmarkEnd w:id="5"/>
    <w:p w:rsidR="003C2550" w:rsidRDefault="00593AB6" w14:paraId="0FEC85F9" w14:textId="77777777" w:rsidP="00ED74DB" w:rsidRPr="00157F6B">
      <w:pPr>
        <w:pStyle w:val="ListParagraph"/>
        <w:numPr>
          <w:ilvl w:val="1"/>
          <w:numId w:val="3"/>
        </w:numPr>
        <w:ind w:left="0"/>
        <w:ind w:firstLine="0"/>
        <w:spacing w:after="0" w:line="240" w:lineRule="auto"/>
      </w:pPr>
      <w:r w:rsidRPr="00157F6B">
        <w:t xml:space="preserve">Switch to the </w:t>
      </w:r>
      <w:r w:rsidRPr="00157F6B">
        <w:rPr>
          <w:bCs/>
          <w:b/>
        </w:rPr>
        <w:t>Run</w:t>
      </w:r>
      <w:r w:rsidRPr="00157F6B">
        <w:t xml:space="preserve"> tab, click </w:t>
      </w:r>
      <w:r w:rsidRPr="00157F6B">
        <w:rPr>
          <w:bCs/>
          <w:b/>
        </w:rPr>
        <w:t>Start Run</w:t>
      </w:r>
      <w:r w:rsidRPr="00157F6B">
        <w:t xml:space="preserve">, and follow the prompts. </w:t>
      </w:r>
    </w:p>
    <w:p w:rsidR="00714BA3" w:rsidRDefault="00714BA3" w14:paraId="49CD35B1" w14:textId="77777777" w:rsidP="00ED74DB" w:rsidRPr="00157F6B">
      <w:pPr>
        <w:pStyle w:val="ListParagraph"/>
        <w:ind w:left="0"/>
        <w:spacing w:after="0" w:line="240" w:lineRule="auto"/>
      </w:pPr>
    </w:p>
    <w:p w:rsidR="003C2550" w:rsidRDefault="00593AB6" w14:paraId="0FEC85FA" w14:textId="01A20A86" w:rsidP="00ED74DB" w:rsidRPr="00157F6B">
      <w:pPr>
        <w:pStyle w:val="ListParagraph"/>
        <w:numPr>
          <w:ilvl w:val="1"/>
          <w:numId w:val="3"/>
        </w:numPr>
        <w:ind w:left="0"/>
        <w:ind w:firstLine="0"/>
        <w:spacing w:after="0" w:line="240" w:lineRule="auto"/>
      </w:pPr>
      <w:r w:rsidRPr="00157F6B">
        <w:t>Allow the labels to react on-slide for 1 h.</w:t>
      </w:r>
    </w:p>
    <w:p w:rsidR="00714BA3" w:rsidRDefault="00714BA3" w14:paraId="331257E0" w14:textId="77777777" w:rsidP="00ED74DB" w:rsidRPr="00157F6B">
      <w:pPr>
        <w:pStyle w:val="ListParagraph"/>
        <w:ind w:left="0"/>
        <w:spacing w:after="0" w:line="240" w:lineRule="auto"/>
      </w:pPr>
    </w:p>
    <w:p w:rsidR="003C2550" w:rsidRDefault="00593AB6" w14:paraId="0FEC85FB" w14:textId="77777777" w:rsidP="00ED74DB" w:rsidRPr="00157F6B">
      <w:pPr>
        <w:pStyle w:val="ListParagraph"/>
        <w:numPr>
          <w:ilvl w:val="1"/>
          <w:numId w:val="3"/>
        </w:numPr>
        <w:ind w:left="0"/>
        <w:ind w:firstLine="0"/>
        <w:spacing w:after="0" w:line="240" w:lineRule="auto"/>
        <w:rPr>
          <w:highlight w:val="yellow"/>
        </w:rPr>
      </w:pPr>
      <w:r w:rsidRPr="00157F6B">
        <w:rPr>
          <w:highlight w:val="yellow"/>
        </w:rPr>
        <w:t>After dispensing, the instrument automatically flushes the nozzles and photographs every slide. Review the images to confirm even distribution and correct droplet placement across all slides.</w:t>
      </w:r>
    </w:p>
    <w:p w:rsidR="003C2550" w:rsidRDefault="003C2550" w14:paraId="0FEC85FC" w14:textId="77777777" w:rsidP="00157F6B" w:rsidRPr="00157F6B">
      <w:pPr>
        <w:spacing w:after="0" w:line="240" w:lineRule="auto"/>
      </w:pPr>
    </w:p>
    <w:p w:rsidR="003C2550" w:rsidRDefault="00593AB6" w14:paraId="0FEC85FD" w14:textId="77777777" w:rsidP="00ED74DB" w:rsidRPr="00157F6B">
      <w:pPr>
        <w:pStyle w:val="ListParagraph"/>
        <w:numPr>
          <w:ilvl w:val="0"/>
          <w:numId w:val="3"/>
        </w:numPr>
        <w:ind w:left="0"/>
        <w:ind w:firstLine="0"/>
        <w:spacing w:after="0" w:line="240" w:lineRule="auto"/>
        <w:rPr>
          <w:b/>
        </w:rPr>
      </w:pPr>
      <w:r w:rsidRPr="00157F6B">
        <w:rPr>
          <w:b/>
        </w:rPr>
        <w:t xml:space="preserve">HA </w:t>
      </w:r>
      <w:proofErr w:type="gramStart"/>
      <w:r w:rsidRPr="00157F6B">
        <w:rPr>
          <w:b/>
        </w:rPr>
        <w:t>dispense</w:t>
      </w:r>
      <w:proofErr w:type="gramEnd"/>
      <w:r w:rsidRPr="00157F6B">
        <w:rPr>
          <w:b/>
        </w:rPr>
        <w:t xml:space="preserve"> </w:t>
      </w:r>
    </w:p>
    <w:p w:rsidR="00714BA3" w:rsidRDefault="00714BA3" w14:paraId="514BAD72" w14:textId="77777777" w:rsidP="00ED74DB" w:rsidRPr="00157F6B">
      <w:pPr>
        <w:pStyle w:val="ListParagraph"/>
        <w:ind w:left="0"/>
        <w:spacing w:after="0" w:line="240" w:lineRule="auto"/>
        <w:rPr>
          <w:b/>
        </w:rPr>
      </w:pPr>
    </w:p>
    <w:p w:rsidR="003C2550" w:rsidRDefault="00593AB6" w14:paraId="0FEC85FE" w14:textId="77777777" w:rsidP="00ED74DB" w:rsidRPr="00157F6B">
      <w:pPr>
        <w:pStyle w:val="ListParagraph"/>
        <w:numPr>
          <w:ilvl w:val="1"/>
          <w:numId w:val="3"/>
        </w:numPr>
        <w:ind w:left="0"/>
        <w:ind w:firstLine="0"/>
        <w:spacing w:after="0" w:line="240" w:lineRule="auto"/>
      </w:pPr>
      <w:r w:rsidRPr="00157F6B">
        <w:t>Prepare the HA solution and degas it before use.</w:t>
      </w:r>
    </w:p>
    <w:p w:rsidR="00714BA3" w:rsidRDefault="00714BA3" w14:paraId="7E3C0A32" w14:textId="77777777" w:rsidP="00ED74DB" w:rsidRPr="00157F6B">
      <w:pPr>
        <w:pStyle w:val="ListParagraph"/>
        <w:ind w:left="0"/>
        <w:spacing w:after="0" w:line="240" w:lineRule="auto"/>
      </w:pPr>
    </w:p>
    <w:p w:rsidR="003C2550" w:rsidRDefault="00593AB6" w14:paraId="0FEC85FF" w14:textId="77777777" w:rsidP="00ED74DB" w:rsidRPr="00157F6B">
      <w:pPr>
        <w:pStyle w:val="ListParagraph"/>
        <w:numPr>
          <w:ilvl w:val="1"/>
          <w:numId w:val="3"/>
        </w:numPr>
        <w:ind w:left="0"/>
        <w:ind w:firstLine="0"/>
        <w:spacing w:after="0" w:line="240" w:lineRule="auto"/>
      </w:pPr>
      <w:r w:rsidRPr="00157F6B">
        <w:t>Load the vial. Pipette 150 µL of the HA solution into a clean PCR tube, position it in CellenWASH slot 2, and orient the cap toward the instrument door.</w:t>
      </w:r>
    </w:p>
    <w:p w:rsidR="00714BA3" w:rsidRDefault="00714BA3" w14:paraId="60339865" w14:textId="77777777" w:rsidP="00ED74DB" w:rsidRPr="00157F6B">
      <w:pPr>
        <w:pStyle w:val="ListParagraph"/>
        <w:ind w:left="0"/>
        <w:spacing w:after="0" w:line="240" w:lineRule="auto"/>
      </w:pPr>
    </w:p>
    <w:p w:rsidR="003C2550" w:rsidRDefault="00593AB6" w14:paraId="0FEC8600" w14:textId="09604CBA" w:rsidP="00ED74DB" w:rsidRPr="00157F6B">
      <w:pPr>
        <w:pStyle w:val="ListParagraph"/>
        <w:numPr>
          <w:ilvl w:val="1"/>
          <w:numId w:val="3"/>
        </w:numPr>
        <w:ind w:left="0"/>
        <w:ind w:firstLine="0"/>
        <w:spacing w:after="0" w:line="240" w:lineRule="auto"/>
      </w:pPr>
      <w:r w:rsidRPr="00157F6B">
        <w:t xml:space="preserve">Select </w:t>
      </w:r>
      <w:proofErr w:type="gramStart"/>
      <w:r w:rsidRPr="00157F6B">
        <w:t>the run</w:t>
      </w:r>
      <w:proofErr w:type="gramEnd"/>
      <w:r w:rsidRPr="00157F6B">
        <w:t xml:space="preserve"> profile. In the </w:t>
      </w:r>
      <w:r w:rsidRPr="00157F6B">
        <w:rPr>
          <w:bCs/>
          <w:b/>
        </w:rPr>
        <w:t>Main</w:t>
      </w:r>
      <w:r w:rsidRPr="00157F6B">
        <w:t xml:space="preserve"> tab</w:t>
      </w:r>
      <w:r w:rsidR="00A06109" w:rsidRPr="00157F6B">
        <w:t>,</w:t>
      </w:r>
      <w:r w:rsidRPr="00157F6B">
        <w:t xml:space="preserve"> choose </w:t>
      </w:r>
      <w:r w:rsidRPr="00157F6B">
        <w:rPr>
          <w:bCs/>
          <w:b/>
        </w:rPr>
        <w:t>7_Dispense_Quench</w:t>
      </w:r>
      <w:r w:rsidR="00BD1DEC" w:rsidRPr="00157F6B">
        <w:t>.</w:t>
      </w:r>
    </w:p>
    <w:p w:rsidR="00714BA3" w:rsidRDefault="00714BA3" w14:paraId="0F5AEEDC" w14:textId="77777777" w:rsidP="00ED74DB" w:rsidRPr="00157F6B">
      <w:pPr>
        <w:pStyle w:val="ListParagraph"/>
        <w:ind w:left="0"/>
        <w:spacing w:after="0" w:line="240" w:lineRule="auto"/>
      </w:pPr>
    </w:p>
    <w:p w:rsidR="003C2550" w:rsidRDefault="00593AB6" w14:paraId="0FEC8601" w14:textId="4E6C32B8" w:rsidP="00ED74DB" w:rsidRPr="00157F6B">
      <w:pPr>
        <w:pStyle w:val="ListParagraph"/>
        <w:numPr>
          <w:ilvl w:val="1"/>
          <w:numId w:val="3"/>
        </w:numPr>
        <w:ind w:left="0"/>
        <w:ind w:firstLine="0"/>
        <w:spacing w:after="0" w:line="240" w:lineRule="auto"/>
      </w:pPr>
      <w:r w:rsidRPr="00157F6B">
        <w:t xml:space="preserve">Configure the field file. Open </w:t>
      </w:r>
      <w:r w:rsidR="00A06109" w:rsidRPr="00157F6B">
        <w:t xml:space="preserve">the </w:t>
      </w:r>
      <w:r w:rsidRPr="00157F6B">
        <w:rPr>
          <w:bCs/>
          <w:b/>
        </w:rPr>
        <w:t>Target Setup</w:t>
      </w:r>
      <w:r w:rsidR="00585673" w:rsidRPr="00157F6B">
        <w:t xml:space="preserve"> tab</w:t>
      </w:r>
      <w:r w:rsidRPr="00157F6B">
        <w:t>, load HA.fld from the appropriate multiplexing</w:t>
      </w:r>
      <w:r w:rsidR="00A06109" w:rsidRPr="00157F6B">
        <w:t>-</w:t>
      </w:r>
      <w:r w:rsidRPr="00157F6B">
        <w:t xml:space="preserve">scheme folder, and set </w:t>
      </w:r>
      <w:r w:rsidRPr="00157F6B">
        <w:rPr>
          <w:bCs/>
          <w:b/>
        </w:rPr>
        <w:t xml:space="preserve">Number of Fields </w:t>
      </w:r>
      <w:r w:rsidRPr="00157F6B">
        <w:t xml:space="preserve">to </w:t>
      </w:r>
      <w:r w:rsidRPr="00157F6B">
        <w:rPr>
          <w:bCs/>
          <w:b/>
        </w:rPr>
        <w:t>Y</w:t>
      </w:r>
      <w:r w:rsidRPr="00157F6B">
        <w:t xml:space="preserve"> so it equals the total slide count.</w:t>
      </w:r>
    </w:p>
    <w:p w:rsidR="00714BA3" w:rsidRDefault="00714BA3" w14:paraId="39F22EDA" w14:textId="77777777" w:rsidP="00ED74DB" w:rsidRPr="00157F6B">
      <w:pPr>
        <w:pStyle w:val="ListParagraph"/>
        <w:ind w:left="0"/>
        <w:spacing w:after="0" w:line="240" w:lineRule="auto"/>
      </w:pPr>
    </w:p>
    <w:p w:rsidR="003C2550" w:rsidRDefault="00593AB6" w14:paraId="0FEC8602" w14:textId="77777777" w:rsidP="00ED74DB" w:rsidRPr="00157F6B">
      <w:pPr>
        <w:pStyle w:val="ListParagraph"/>
        <w:numPr>
          <w:ilvl w:val="1"/>
          <w:numId w:val="3"/>
        </w:numPr>
        <w:ind w:left="0"/>
        <w:ind w:firstLine="0"/>
        <w:spacing w:after="0" w:line="240" w:lineRule="auto"/>
      </w:pPr>
      <w:r w:rsidRPr="00157F6B">
        <w:t xml:space="preserve">Start the run. Navigate to </w:t>
      </w:r>
      <w:r w:rsidRPr="00157F6B">
        <w:rPr>
          <w:bCs/>
          <w:b/>
        </w:rPr>
        <w:t>Run</w:t>
      </w:r>
      <w:r w:rsidRPr="00157F6B">
        <w:t xml:space="preserve">, click </w:t>
      </w:r>
      <w:r w:rsidRPr="00157F6B">
        <w:rPr>
          <w:bCs/>
          <w:b/>
        </w:rPr>
        <w:t>Start Run</w:t>
      </w:r>
      <w:r w:rsidRPr="00157F6B">
        <w:t>, and follow the on-screen instructions.</w:t>
      </w:r>
    </w:p>
    <w:p w:rsidR="00714BA3" w:rsidRDefault="00714BA3" w14:paraId="3030F963" w14:textId="77777777" w:rsidP="00ED74DB" w:rsidRPr="00157F6B">
      <w:pPr>
        <w:pStyle w:val="ListParagraph"/>
        <w:ind w:left="0"/>
        <w:spacing w:after="0" w:line="240" w:lineRule="auto"/>
      </w:pPr>
    </w:p>
    <w:p w:rsidR="003C2550" w:rsidRDefault="00593AB6" w14:paraId="0FEC8603" w14:textId="1495308D" w:rsidP="00ED74DB" w:rsidRPr="00157F6B">
      <w:pPr>
        <w:pStyle w:val="ListParagraph"/>
        <w:numPr>
          <w:ilvl w:val="1"/>
          <w:numId w:val="3"/>
        </w:numPr>
        <w:ind w:left="0"/>
        <w:ind w:firstLine="0"/>
        <w:spacing w:after="0" w:line="240" w:lineRule="auto"/>
      </w:pPr>
      <w:r w:rsidRPr="00157F6B">
        <w:t xml:space="preserve">Incubate. Let the HA react on the slides for 30 </w:t>
      </w:r>
      <w:r w:rsidR="00321CD7" w:rsidRPr="00157F6B">
        <w:t>min</w:t>
      </w:r>
      <w:r w:rsidRPr="00157F6B">
        <w:t>.</w:t>
      </w:r>
    </w:p>
    <w:p w:rsidR="00714BA3" w:rsidRDefault="00714BA3" w14:paraId="24DA6981" w14:textId="77777777" w:rsidP="00ED74DB" w:rsidRPr="00157F6B">
      <w:pPr>
        <w:pStyle w:val="ListParagraph"/>
        <w:ind w:left="0"/>
        <w:spacing w:after="0" w:line="240" w:lineRule="auto"/>
      </w:pPr>
    </w:p>
    <w:p w:rsidR="003C2550" w:rsidRDefault="00000000" w14:paraId="0FEC8604" w14:textId="617CEEE0" w:rsidP="00ED74DB" w:rsidRPr="00157F6B">
      <w:pPr>
        <w:pStyle w:val="ListParagraph"/>
        <w:numPr>
          <w:ilvl w:val="1"/>
          <w:numId w:val="3"/>
        </w:numPr>
        <w:ind w:left="0"/>
        <w:ind w:firstLine="0"/>
        <w:spacing w:after="0" w:line="240" w:lineRule="auto"/>
        <w:rPr>
          <w:highlight w:val="yellow"/>
        </w:rPr>
      </w:pPr>
      <w:sdt>
        <w:sdtPr>
          <w:tag w:val="goog_rdk_10"/>
          <w:id w:val="1620093863"/>
          <w:showingPlcHdr/>
        </w:sdtPr>
        <w:sdtContent>
          <w:r w:rsidR="00594C6A" w:rsidRPr="00157F6B">
            <w:rPr>
              <w:highlight w:val="yellow"/>
            </w:rPr>
            <w:t xml:space="preserve">     </w:t>
          </w:r>
        </w:sdtContent>
      </w:sdt>
      <w:r w:rsidR="00593AB6" w:rsidRPr="00157F6B">
        <w:rPr>
          <w:highlight w:val="yellow"/>
        </w:rPr>
        <w:t>Verify dispensing. After completion, the system flushes the nozzles and captures images of each slide—review these images to confirm uniform droplet placement and volume.</w:t>
      </w:r>
    </w:p>
    <w:p w:rsidR="003C2550" w:rsidRDefault="003C2550" w14:paraId="0FEC8605" w14:textId="77777777" w:rsidP="00157F6B" w:rsidRPr="00157F6B">
      <w:pPr>
        <w:spacing w:after="0" w:line="240" w:lineRule="auto"/>
      </w:pPr>
    </w:p>
    <w:p w:rsidR="003C2550" w:rsidRDefault="00593AB6" w14:paraId="0FEC8606" w14:textId="2E0676CB" w:rsidP="00ED74DB" w:rsidRPr="00157F6B">
      <w:pPr>
        <w:pStyle w:val="ListParagraph"/>
        <w:numPr>
          <w:ilvl w:val="0"/>
          <w:numId w:val="3"/>
        </w:numPr>
        <w:ind w:left="0"/>
        <w:ind w:firstLine="0"/>
        <w:spacing w:after="0" w:line="240" w:lineRule="auto"/>
        <w:rPr>
          <w:b/>
        </w:rPr>
      </w:pPr>
      <w:r w:rsidRPr="00157F6B">
        <w:rPr>
          <w:b/>
        </w:rPr>
        <w:t>Sample pick</w:t>
      </w:r>
      <w:r w:rsidR="00BD1DEC" w:rsidRPr="00157F6B">
        <w:rPr>
          <w:b/>
        </w:rPr>
        <w:t>-</w:t>
      </w:r>
      <w:r w:rsidRPr="00157F6B">
        <w:rPr>
          <w:b/>
        </w:rPr>
        <w:t>up</w:t>
      </w:r>
    </w:p>
    <w:p w:rsidR="00714BA3" w:rsidRDefault="00714BA3" w14:paraId="466ABEDD" w14:textId="77777777" w:rsidP="00ED74DB" w:rsidRPr="00157F6B">
      <w:pPr>
        <w:pStyle w:val="ListParagraph"/>
        <w:ind w:left="0"/>
        <w:spacing w:after="0" w:line="240" w:lineRule="auto"/>
        <w:rPr>
          <w:b/>
        </w:rPr>
      </w:pPr>
    </w:p>
    <w:p w:rsidR="003C2550" w:rsidRDefault="00593AB6" w14:paraId="0FEC8607" w14:textId="089C996F" w:rsidP="00ED74DB" w:rsidRPr="00157F6B">
      <w:pPr>
        <w:pStyle w:val="ListParagraph"/>
        <w:numPr>
          <w:ilvl w:val="1"/>
          <w:numId w:val="3"/>
        </w:numPr>
        <w:ind w:left="0"/>
        <w:ind w:firstLine="0"/>
        <w:spacing w:after="0" w:line="240" w:lineRule="auto"/>
      </w:pPr>
      <w:r w:rsidRPr="00157F6B">
        <w:t xml:space="preserve">Prepare the wash solution in </w:t>
      </w:r>
      <w:proofErr w:type="gramStart"/>
      <w:r w:rsidRPr="00157F6B">
        <w:t>the WashTray</w:t>
      </w:r>
      <w:proofErr w:type="gramEnd"/>
      <w:r w:rsidRPr="00157F6B">
        <w:t xml:space="preserve"> XL.</w:t>
      </w:r>
    </w:p>
    <w:p w:rsidR="00714BA3" w:rsidRDefault="00714BA3" w14:paraId="3D184802" w14:textId="77777777" w:rsidP="00ED74DB" w:rsidRPr="00157F6B">
      <w:pPr>
        <w:pStyle w:val="ListParagraph"/>
        <w:ind w:left="0"/>
        <w:spacing w:after="0" w:line="240" w:lineRule="auto"/>
      </w:pPr>
    </w:p>
    <w:p w:rsidR="003C2550" w:rsidRDefault="00593AB6" w14:paraId="0FEC8608" w14:textId="7AB6DC56" w:rsidP="00ED74DB" w:rsidRPr="00157F6B">
      <w:pPr>
        <w:pStyle w:val="ListParagraph"/>
        <w:numPr>
          <w:ilvl w:val="1"/>
          <w:numId w:val="3"/>
        </w:numPr>
        <w:ind w:left="0"/>
        <w:ind w:firstLine="0"/>
        <w:spacing w:after="0" w:line="240" w:lineRule="auto"/>
      </w:pPr>
      <w:r w:rsidRPr="00157F6B">
        <w:t>Set up the collection plate. Dispense 2 µL of 0.01% (w/w) DDM in LC-MS–grade water into every well of a fresh 384-well plate and place the plate inside the</w:t>
      </w:r>
      <w:r w:rsidR="002C70F9" w:rsidRPr="00157F6B">
        <w:t xml:space="preserve"> liquid handler</w:t>
      </w:r>
      <w:r w:rsidRPr="00157F6B">
        <w:t>.</w:t>
      </w:r>
    </w:p>
    <w:p w:rsidR="00714BA3" w:rsidRDefault="00714BA3" w14:paraId="6E74EA36" w14:textId="77777777" w:rsidP="00ED74DB" w:rsidRPr="00157F6B">
      <w:pPr>
        <w:pStyle w:val="ListParagraph"/>
        <w:ind w:left="0"/>
        <w:spacing w:after="0" w:line="240" w:lineRule="auto"/>
      </w:pPr>
    </w:p>
    <w:p w:rsidR="003C2550" w:rsidRDefault="00593AB6" w14:paraId="0FEC8609" w14:textId="47A96C02" w:rsidP="00ED74DB" w:rsidRPr="00157F6B">
      <w:pPr>
        <w:pStyle w:val="ListParagraph"/>
        <w:numPr>
          <w:ilvl w:val="1"/>
          <w:numId w:val="3"/>
        </w:numPr>
        <w:ind w:left="0"/>
        <w:ind w:firstLine="0"/>
        <w:spacing w:after="0" w:line="240" w:lineRule="auto"/>
      </w:pPr>
      <w:r w:rsidRPr="00157F6B">
        <w:t>Choose the pick</w:t>
      </w:r>
      <w:r w:rsidR="00BD1DEC" w:rsidRPr="00157F6B">
        <w:t>-</w:t>
      </w:r>
      <w:r w:rsidRPr="00157F6B">
        <w:t xml:space="preserve">up run. In the </w:t>
      </w:r>
      <w:r w:rsidRPr="00157F6B">
        <w:rPr>
          <w:bCs/>
          <w:b/>
        </w:rPr>
        <w:t>Main</w:t>
      </w:r>
      <w:r w:rsidRPr="00157F6B">
        <w:t xml:space="preserve"> tab, select the profile </w:t>
      </w:r>
      <w:r w:rsidRPr="00157F6B">
        <w:rPr>
          <w:bCs/>
          <w:b/>
        </w:rPr>
        <w:t>8_Pickup_2plex</w:t>
      </w:r>
      <w:r w:rsidR="00BD1DEC" w:rsidRPr="00157F6B">
        <w:t>.</w:t>
      </w:r>
    </w:p>
    <w:p w:rsidR="00714BA3" w:rsidRDefault="00714BA3" w14:paraId="0EE608B0" w14:textId="77777777" w:rsidP="00ED74DB" w:rsidRPr="00157F6B">
      <w:pPr>
        <w:pStyle w:val="ListParagraph"/>
        <w:ind w:left="0"/>
        <w:spacing w:after="0" w:line="240" w:lineRule="auto"/>
      </w:pPr>
    </w:p>
    <w:p w:rsidR="003C2550" w:rsidRDefault="00593AB6" w14:paraId="0FEC860A" w14:textId="4F4686BC" w:rsidP="00ED74DB" w:rsidRPr="00157F6B">
      <w:pPr>
        <w:pStyle w:val="ListParagraph"/>
        <w:numPr>
          <w:ilvl w:val="1"/>
          <w:numId w:val="3"/>
        </w:numPr>
        <w:ind w:left="0"/>
        <w:ind w:firstLine="0"/>
        <w:spacing w:after="0" w:line="240" w:lineRule="auto"/>
      </w:pPr>
      <w:r w:rsidRPr="00157F6B">
        <w:t xml:space="preserve">Load the field file. Open </w:t>
      </w:r>
      <w:r w:rsidR="00A06109" w:rsidRPr="00157F6B">
        <w:t xml:space="preserve">the </w:t>
      </w:r>
      <w:r w:rsidRPr="00157F6B">
        <w:rPr>
          <w:bCs/>
          <w:b/>
        </w:rPr>
        <w:t>Target Setup</w:t>
      </w:r>
      <w:r w:rsidR="00585673" w:rsidRPr="00157F6B">
        <w:t xml:space="preserve"> tab</w:t>
      </w:r>
      <w:r w:rsidRPr="00157F6B">
        <w:t xml:space="preserve">, import </w:t>
      </w:r>
      <w:r w:rsidRPr="00157F6B">
        <w:rPr>
          <w:bCs/>
          <w:b/>
        </w:rPr>
        <w:t>Pick</w:t>
      </w:r>
      <w:r w:rsidR="00BD1DEC" w:rsidRPr="00157F6B">
        <w:rPr>
          <w:bCs/>
          <w:b/>
        </w:rPr>
        <w:t>-</w:t>
      </w:r>
      <w:r w:rsidRPr="00157F6B">
        <w:rPr>
          <w:bCs/>
          <w:b/>
        </w:rPr>
        <w:t>up.fld</w:t>
      </w:r>
      <w:r w:rsidRPr="00157F6B">
        <w:t xml:space="preserve"> from the correct multiplexing-scheme directory, and set </w:t>
      </w:r>
      <w:r w:rsidRPr="00157F6B">
        <w:rPr>
          <w:bCs/>
          <w:b/>
        </w:rPr>
        <w:t xml:space="preserve">Number of Fields </w:t>
      </w:r>
      <w:r w:rsidRPr="00157F6B">
        <w:t xml:space="preserve">to </w:t>
      </w:r>
      <w:r w:rsidRPr="00157F6B">
        <w:rPr>
          <w:bCs/>
          <w:b/>
        </w:rPr>
        <w:t>Y</w:t>
      </w:r>
      <w:r w:rsidRPr="00157F6B">
        <w:t xml:space="preserve"> so it matches </w:t>
      </w:r>
      <w:r w:rsidR="00A06109" w:rsidRPr="00157F6B">
        <w:t>the</w:t>
      </w:r>
      <w:r w:rsidRPr="00157F6B">
        <w:t xml:space="preserve"> slide count.</w:t>
      </w:r>
    </w:p>
    <w:p w:rsidR="00714BA3" w:rsidRDefault="00714BA3" w14:paraId="39128FAE" w14:textId="77777777" w:rsidP="00ED74DB" w:rsidRPr="00157F6B">
      <w:pPr>
        <w:pStyle w:val="ListParagraph"/>
        <w:ind w:left="0"/>
        <w:spacing w:after="0" w:line="240" w:lineRule="auto"/>
      </w:pPr>
    </w:p>
    <w:p w:rsidR="003C2550" w:rsidRDefault="00000000" w14:paraId="0FEC860B" w14:textId="44AF0866" w:rsidP="00ED74DB" w:rsidRPr="00157F6B">
      <w:pPr>
        <w:pStyle w:val="ListParagraph"/>
        <w:numPr>
          <w:ilvl w:val="1"/>
          <w:numId w:val="3"/>
        </w:numPr>
        <w:ind w:left="0"/>
        <w:ind w:firstLine="0"/>
        <w:spacing w:after="0" w:line="240" w:lineRule="auto"/>
      </w:pPr>
      <w:sdt>
        <w:sdtPr>
          <w:tag w:val="goog_rdk_11"/>
          <w:id w:val="-865919776"/>
          <w:showingPlcHdr/>
        </w:sdtPr>
        <w:sdtContent>
          <w:r w:rsidR="00594C6A" w:rsidRPr="00157F6B">
            <w:t xml:space="preserve">     </w:t>
          </w:r>
        </w:sdtContent>
      </w:sdt>
      <w:r w:rsidR="00593AB6" w:rsidRPr="00157F6B">
        <w:rPr>
          <w:highlight w:val="yellow"/>
        </w:rPr>
        <w:t xml:space="preserve">Execute the run. Switch to the </w:t>
      </w:r>
      <w:r w:rsidR="00593AB6" w:rsidRPr="00157F6B">
        <w:rPr>
          <w:bCs/>
          <w:b/>
          <w:highlight w:val="yellow"/>
        </w:rPr>
        <w:t>Run</w:t>
      </w:r>
      <w:r w:rsidR="00593AB6" w:rsidRPr="00157F6B">
        <w:rPr>
          <w:highlight w:val="yellow"/>
        </w:rPr>
        <w:t xml:space="preserve"> tab, click </w:t>
      </w:r>
      <w:r w:rsidR="00593AB6" w:rsidRPr="00157F6B">
        <w:rPr>
          <w:bCs/>
          <w:b/>
          <w:highlight w:val="yellow"/>
        </w:rPr>
        <w:t>Start Run</w:t>
      </w:r>
      <w:r w:rsidR="00593AB6" w:rsidRPr="00157F6B">
        <w:rPr>
          <w:highlight w:val="yellow"/>
        </w:rPr>
        <w:t xml:space="preserve">, and follow the prompts. The instrument will collect each droplet, flush the nozzles, and image the slides </w:t>
      </w:r>
      <w:r w:rsidR="00A06109" w:rsidRPr="00157F6B">
        <w:rPr>
          <w:highlight w:val="yellow"/>
        </w:rPr>
        <w:t>for review</w:t>
      </w:r>
      <w:r w:rsidR="00593AB6" w:rsidRPr="00157F6B">
        <w:rPr>
          <w:highlight w:val="yellow"/>
        </w:rPr>
        <w:t xml:space="preserve"> </w:t>
      </w:r>
      <w:r w:rsidR="00A06109" w:rsidRPr="00157F6B">
        <w:rPr>
          <w:highlight w:val="yellow"/>
        </w:rPr>
        <w:t>to</w:t>
      </w:r>
      <w:r w:rsidR="00593AB6" w:rsidRPr="00157F6B">
        <w:rPr>
          <w:highlight w:val="yellow"/>
        </w:rPr>
        <w:t xml:space="preserve"> confirm that every sample has been retrieved.</w:t>
      </w:r>
    </w:p>
    <w:p w:rsidR="003C2550" w:rsidRDefault="003C2550" w14:paraId="0FEC860C" w14:textId="77777777" w:rsidP="00ED74DB" w:rsidRPr="00157F6B">
      <w:pPr>
        <w:spacing w:after="0" w:line="240" w:lineRule="auto"/>
      </w:pPr>
    </w:p>
    <w:p w:rsidR="003C2550" w:rsidRDefault="00593AB6" w14:paraId="0FEC860D" w14:textId="77777777" w:rsidP="00ED74DB" w:rsidRPr="00157F6B">
      <w:pPr>
        <w:pStyle w:val="ListParagraph"/>
        <w:numPr>
          <w:ilvl w:val="0"/>
          <w:numId w:val="3"/>
        </w:numPr>
        <w:ind w:left="0"/>
        <w:ind w:firstLine="0"/>
        <w:spacing w:after="0" w:line="240" w:lineRule="auto"/>
        <w:rPr>
          <w:b/>
        </w:rPr>
      </w:pPr>
      <w:r w:rsidRPr="00157F6B">
        <w:rPr>
          <w:b/>
        </w:rPr>
        <w:t>Post-pickup processing</w:t>
      </w:r>
    </w:p>
    <w:p w:rsidR="00714BA3" w:rsidRDefault="00714BA3" w14:paraId="6E332E92" w14:textId="77777777" w:rsidP="00ED74DB" w:rsidRPr="00157F6B">
      <w:pPr>
        <w:pStyle w:val="ListParagraph"/>
        <w:ind w:left="0"/>
        <w:spacing w:after="0" w:line="240" w:lineRule="auto"/>
        <w:rPr>
          <w:b/>
        </w:rPr>
      </w:pPr>
    </w:p>
    <w:p w:rsidR="003C2550" w:rsidRDefault="00593AB6" w14:paraId="0FEC860E" w14:textId="77777777" w:rsidP="00ED74DB" w:rsidRPr="00157F6B">
      <w:pPr>
        <w:pStyle w:val="ListParagraph"/>
        <w:numPr>
          <w:ilvl w:val="1"/>
          <w:numId w:val="3"/>
        </w:numPr>
        <w:ind w:left="0"/>
        <w:ind w:firstLine="0"/>
        <w:spacing w:after="0" w:line="240" w:lineRule="auto"/>
      </w:pPr>
      <w:r w:rsidRPr="00157F6B">
        <w:t>Seal the 384-well plate with adhesive foil and centrifuge briefly to bring droplets to the bottoms of the wells.</w:t>
      </w:r>
    </w:p>
    <w:p w:rsidR="00714BA3" w:rsidRDefault="00714BA3" w14:paraId="21CCC602" w14:textId="77777777" w:rsidP="00ED74DB" w:rsidRPr="00157F6B">
      <w:pPr>
        <w:pStyle w:val="ListParagraph"/>
        <w:ind w:left="0"/>
        <w:spacing w:after="0" w:line="240" w:lineRule="auto"/>
      </w:pPr>
    </w:p>
    <w:p w:rsidR="003C2550" w:rsidRDefault="00000000" w14:paraId="0FEC860F" w14:textId="5B5BAE38" w:rsidP="00ED74DB" w:rsidRPr="00157F6B">
      <w:pPr>
        <w:pStyle w:val="ListParagraph"/>
        <w:numPr>
          <w:ilvl w:val="1"/>
          <w:numId w:val="3"/>
        </w:numPr>
        <w:ind w:left="0"/>
        <w:ind w:firstLine="0"/>
        <w:spacing w:after="0" w:line="240" w:lineRule="auto"/>
      </w:pPr>
      <w:sdt>
        <w:sdtPr>
          <w:tag w:val="goog_rdk_12"/>
          <w:id w:val="1816440559"/>
          <w:showingPlcHdr/>
        </w:sdtPr>
        <w:sdtContent>
          <w:r w:rsidR="00594C6A" w:rsidRPr="00157F6B">
            <w:t xml:space="preserve">     </w:t>
          </w:r>
        </w:sdtContent>
      </w:sdt>
      <w:r w:rsidR="00593AB6" w:rsidRPr="00157F6B">
        <w:rPr>
          <w:highlight w:val="yellow"/>
        </w:rPr>
        <w:t xml:space="preserve">Remove the foil and dry the samples at low heat in a </w:t>
      </w:r>
      <w:r w:rsidR="00A06109" w:rsidRPr="00157F6B">
        <w:rPr>
          <w:highlight w:val="yellow"/>
        </w:rPr>
        <w:t xml:space="preserve">vacuum </w:t>
      </w:r>
      <w:r w:rsidR="00593AB6" w:rsidRPr="00157F6B">
        <w:rPr>
          <w:highlight w:val="yellow"/>
        </w:rPr>
        <w:t>concentrator.</w:t>
      </w:r>
    </w:p>
    <w:p w:rsidR="00714BA3" w:rsidRDefault="00714BA3" w14:paraId="5899A278" w14:textId="77777777" w:rsidP="00ED74DB" w:rsidRPr="00157F6B">
      <w:pPr>
        <w:pStyle w:val="ListParagraph"/>
        <w:ind w:left="0"/>
        <w:spacing w:after="0" w:line="240" w:lineRule="auto"/>
      </w:pPr>
    </w:p>
    <w:p w:rsidR="003C2550" w:rsidRDefault="00593AB6" w14:paraId="0FEC8610" w14:textId="6737924D" w:rsidP="00ED74DB" w:rsidRPr="00157F6B">
      <w:pPr>
        <w:pStyle w:val="ListParagraph"/>
        <w:numPr>
          <w:ilvl w:val="1"/>
          <w:numId w:val="3"/>
        </w:numPr>
        <w:ind w:left="0"/>
        <w:ind w:firstLine="0"/>
        <w:spacing w:after="0" w:line="240" w:lineRule="auto"/>
      </w:pPr>
      <w:r w:rsidRPr="00157F6B">
        <w:t>Store the dried plate at -80 °C until ready to reconstitute the samples for LC-MS/MS analysis.</w:t>
      </w:r>
    </w:p>
    <w:p w:rsidR="003C2550" w:rsidRDefault="003C2550" w14:paraId="0FEC8611" w14:textId="77777777" w:rsidP="00157F6B" w:rsidRPr="00157F6B">
      <w:pPr>
        <w:spacing w:after="0" w:line="240" w:lineRule="auto"/>
      </w:pPr>
    </w:p>
    <w:p w:rsidR="003C2550" w:rsidRDefault="00593AB6" w14:paraId="0FEC8612" w14:textId="77777777" w:rsidP="00ED74DB" w:rsidRPr="00157F6B">
      <w:pPr>
        <w:pStyle w:val="ListParagraph"/>
        <w:numPr>
          <w:ilvl w:val="0"/>
          <w:numId w:val="3"/>
        </w:numPr>
        <w:ind w:left="0"/>
        <w:ind w:firstLine="0"/>
        <w:spacing w:after="0" w:line="240" w:lineRule="auto"/>
        <w:rPr>
          <w:b/>
        </w:rPr>
      </w:pPr>
      <w:r w:rsidRPr="00157F6B">
        <w:rPr>
          <w:b/>
        </w:rPr>
        <w:t>Bulk samples preparation</w:t>
      </w:r>
    </w:p>
    <w:p w:rsidR="00714BA3" w:rsidRDefault="00714BA3" w14:paraId="733AFB7B" w14:textId="77777777" w:rsidP="00ED74DB" w:rsidRPr="00157F6B">
      <w:pPr>
        <w:pStyle w:val="ListParagraph"/>
        <w:ind w:left="0"/>
        <w:spacing w:after="0" w:line="240" w:lineRule="auto"/>
        <w:rPr>
          <w:b/>
        </w:rPr>
      </w:pPr>
    </w:p>
    <w:p w:rsidR="003C2550" w:rsidRDefault="00593AB6" w14:paraId="0FEC8613" w14:textId="59F48CC1" w:rsidP="00ED74DB" w:rsidRPr="00157F6B">
      <w:pPr>
        <w:pStyle w:val="ListParagraph"/>
        <w:numPr>
          <w:ilvl w:val="1"/>
          <w:numId w:val="3"/>
        </w:numPr>
        <w:ind w:left="0"/>
        <w:ind w:firstLine="0"/>
        <w:spacing w:after="0" w:line="240" w:lineRule="auto"/>
      </w:pPr>
      <w:r w:rsidRPr="00157F6B">
        <w:t xml:space="preserve">Use leftover suspension from </w:t>
      </w:r>
      <w:r w:rsidR="00A06109" w:rsidRPr="00157F6B">
        <w:t>section 9</w:t>
      </w:r>
      <w:r w:rsidRPr="00157F6B">
        <w:t xml:space="preserve">. </w:t>
      </w:r>
    </w:p>
    <w:p w:rsidR="00714BA3" w:rsidRDefault="00714BA3" w14:paraId="6C6F9340" w14:textId="77777777" w:rsidP="00ED74DB" w:rsidRPr="00157F6B">
      <w:pPr>
        <w:pStyle w:val="ListParagraph"/>
        <w:ind w:left="0"/>
        <w:spacing w:after="0" w:line="240" w:lineRule="auto"/>
      </w:pPr>
    </w:p>
    <w:p w:rsidR="003C2550" w:rsidRDefault="00593AB6" w14:paraId="0FEC8614" w14:textId="15C8C0D3" w:rsidP="00ED74DB" w:rsidRPr="00157F6B">
      <w:pPr>
        <w:pStyle w:val="ListParagraph"/>
        <w:numPr>
          <w:ilvl w:val="1"/>
          <w:numId w:val="3"/>
        </w:numPr>
        <w:ind w:left="0"/>
        <w:ind w:firstLine="0"/>
        <w:spacing w:after="0" w:line="240" w:lineRule="auto"/>
      </w:pPr>
      <w:r w:rsidRPr="00157F6B">
        <w:t xml:space="preserve">Thermal lysis: snap-freeze the remaining suspension at </w:t>
      </w:r>
      <w:r w:rsidR="00A06109" w:rsidRPr="00157F6B">
        <w:t>-</w:t>
      </w:r>
      <w:r w:rsidRPr="00157F6B">
        <w:t>80 °C for 10 min, then heat-shock at 90 °C for 10 min.</w:t>
      </w:r>
    </w:p>
    <w:p w:rsidR="00714BA3" w:rsidRDefault="00714BA3" w14:paraId="79FDACA1" w14:textId="77777777" w:rsidP="00ED74DB" w:rsidRPr="00157F6B">
      <w:pPr>
        <w:pStyle w:val="ListParagraph"/>
        <w:ind w:left="0"/>
        <w:spacing w:after="0" w:line="240" w:lineRule="auto"/>
      </w:pPr>
    </w:p>
    <w:p w:rsidR="003C2550" w:rsidRDefault="00593AB6" w14:paraId="0FEC8615" w14:textId="77777777" w:rsidP="00ED74DB" w:rsidRPr="00157F6B">
      <w:pPr>
        <w:pStyle w:val="ListParagraph"/>
        <w:numPr>
          <w:ilvl w:val="1"/>
          <w:numId w:val="3"/>
        </w:numPr>
        <w:ind w:left="0"/>
        <w:ind w:firstLine="0"/>
        <w:spacing w:after="0" w:line="240" w:lineRule="auto"/>
      </w:pPr>
      <w:r w:rsidRPr="00157F6B">
        <w:t>Allow the tube to cool back to room temperature.</w:t>
        <w:lastRenderedPageBreak/>
      </w:r>
    </w:p>
    <w:p w:rsidR="00714BA3" w:rsidRDefault="00714BA3" w14:paraId="515C9757" w14:textId="77777777" w:rsidP="00ED74DB" w:rsidRPr="00157F6B">
      <w:pPr>
        <w:pStyle w:val="ListParagraph"/>
        <w:ind w:left="0"/>
        <w:spacing w:after="0" w:line="240" w:lineRule="auto"/>
      </w:pPr>
    </w:p>
    <w:p w:rsidR="003C2550" w:rsidRDefault="00593AB6" w14:paraId="0FEC8616" w14:textId="77777777" w:rsidP="00ED74DB" w:rsidRPr="00157F6B">
      <w:pPr>
        <w:pStyle w:val="ListParagraph"/>
        <w:numPr>
          <w:ilvl w:val="1"/>
          <w:numId w:val="3"/>
        </w:numPr>
        <w:ind w:left="0"/>
        <w:ind w:firstLine="0"/>
        <w:spacing w:after="0" w:line="240" w:lineRule="auto"/>
      </w:pPr>
      <w:r w:rsidRPr="00157F6B">
        <w:t>Transfer 25 µL of the lysate to a PCR tube and add 5 µL of the previously prepared digestion mix.</w:t>
      </w:r>
    </w:p>
    <w:p w:rsidR="00714BA3" w:rsidRDefault="00714BA3" w14:paraId="29F2BB2B" w14:textId="77777777" w:rsidP="00ED74DB" w:rsidRPr="00157F6B">
      <w:pPr>
        <w:pStyle w:val="ListParagraph"/>
        <w:ind w:left="0"/>
        <w:spacing w:after="0" w:line="240" w:lineRule="auto"/>
      </w:pPr>
    </w:p>
    <w:p w:rsidR="003C2550" w:rsidRDefault="00593AB6" w14:paraId="0FEC8617" w14:textId="77777777" w:rsidP="00ED74DB" w:rsidRPr="00157F6B">
      <w:pPr>
        <w:pStyle w:val="ListParagraph"/>
        <w:numPr>
          <w:ilvl w:val="1"/>
          <w:numId w:val="3"/>
        </w:numPr>
        <w:ind w:left="0"/>
        <w:ind w:firstLine="0"/>
        <w:spacing w:after="0" w:line="240" w:lineRule="auto"/>
      </w:pPr>
      <w:r w:rsidRPr="00157F6B">
        <w:t>Incubate overnight (≈ 16 h) at 37 °C in a thermal cycler.</w:t>
      </w:r>
    </w:p>
    <w:p w:rsidR="00714BA3" w:rsidRDefault="00714BA3" w14:paraId="04823444" w14:textId="77777777" w:rsidP="00ED74DB" w:rsidRPr="00157F6B">
      <w:pPr>
        <w:pStyle w:val="ListParagraph"/>
        <w:ind w:left="0"/>
        <w:spacing w:after="0" w:line="240" w:lineRule="auto"/>
      </w:pPr>
    </w:p>
    <w:p w:rsidR="003C2550" w:rsidRDefault="00593AB6" w14:paraId="0FEC8618" w14:textId="519A2A08" w:rsidP="00ED74DB" w:rsidRPr="00157F6B">
      <w:pPr>
        <w:pStyle w:val="ListParagraph"/>
        <w:numPr>
          <w:ilvl w:val="1"/>
          <w:numId w:val="3"/>
        </w:numPr>
        <w:ind w:left="0"/>
        <w:ind w:firstLine="0"/>
        <w:spacing w:after="0" w:line="240" w:lineRule="auto"/>
      </w:pPr>
      <w:r w:rsidRPr="00157F6B">
        <w:t>Light-label derivatisation: add 5 µL of a fresh 25% (v/v) light label in acetonitrile and incubate for 1 h.</w:t>
      </w:r>
    </w:p>
    <w:p w:rsidR="00714BA3" w:rsidRDefault="00714BA3" w14:paraId="0BD3F698" w14:textId="77777777" w:rsidP="00ED74DB" w:rsidRPr="00157F6B">
      <w:pPr>
        <w:pStyle w:val="ListParagraph"/>
        <w:ind w:left="0"/>
        <w:spacing w:after="0" w:line="240" w:lineRule="auto"/>
      </w:pPr>
    </w:p>
    <w:p w:rsidR="003C2550" w:rsidRDefault="00593AB6" w14:paraId="0FEC8619" w14:textId="3C8C18E8" w:rsidP="00ED74DB" w:rsidRPr="00157F6B">
      <w:pPr>
        <w:pStyle w:val="ListParagraph"/>
        <w:numPr>
          <w:ilvl w:val="1"/>
          <w:numId w:val="3"/>
        </w:numPr>
        <w:ind w:left="0"/>
        <w:ind w:firstLine="0"/>
        <w:spacing w:after="0" w:line="240" w:lineRule="auto"/>
      </w:pPr>
      <w:r w:rsidRPr="00157F6B">
        <w:t xml:space="preserve">Reaction quench: add 5 </w:t>
      </w:r>
      <w:r w:rsidR="00A06109" w:rsidRPr="00157F6B">
        <w:t>µL</w:t>
      </w:r>
      <w:r w:rsidRPr="00157F6B">
        <w:t xml:space="preserve"> of 1% (w/w) hydroxylamine (HA) solution and incubate for 30 min.</w:t>
      </w:r>
    </w:p>
    <w:p w:rsidR="00714BA3" w:rsidRDefault="00714BA3" w14:paraId="27F3BAF6" w14:textId="77777777" w:rsidP="00ED74DB" w:rsidRPr="00157F6B">
      <w:pPr>
        <w:pStyle w:val="ListParagraph"/>
        <w:ind w:left="0"/>
        <w:spacing w:after="0" w:line="240" w:lineRule="auto"/>
      </w:pPr>
    </w:p>
    <w:p w:rsidR="003C2550" w:rsidRDefault="00593AB6" w14:paraId="0FEC861A" w14:textId="65A44EED" w:rsidP="00ED74DB" w:rsidRPr="00157F6B">
      <w:pPr>
        <w:pStyle w:val="ListParagraph"/>
        <w:numPr>
          <w:ilvl w:val="1"/>
          <w:numId w:val="3"/>
        </w:numPr>
        <w:ind w:left="0"/>
        <w:ind w:firstLine="0"/>
        <w:spacing w:after="0" w:line="240" w:lineRule="auto"/>
      </w:pPr>
      <w:r w:rsidRPr="00157F6B">
        <w:t xml:space="preserve">Dry the sample to completeness in a </w:t>
      </w:r>
      <w:r w:rsidR="00A06109" w:rsidRPr="00157F6B">
        <w:t>vacuum concentrator</w:t>
      </w:r>
      <w:r w:rsidRPr="00157F6B">
        <w:t xml:space="preserve"> set to medium heat, then store or reconstitute as required for LC-MS/MS.</w:t>
      </w:r>
    </w:p>
    <w:p w:rsidR="003C2550" w:rsidRDefault="003C2550" w14:paraId="0FEC861B" w14:textId="77777777" w:rsidP="00157F6B" w:rsidRPr="00157F6B">
      <w:pPr>
        <w:spacing w:after="0" w:line="240" w:lineRule="auto"/>
      </w:pPr>
    </w:p>
    <w:p w:rsidR="003C2550" w:rsidRDefault="00593AB6" w14:paraId="0FEC861C" w14:textId="77777777" w:rsidP="00ED74DB" w:rsidRPr="00157F6B">
      <w:pPr>
        <w:pStyle w:val="ListParagraph"/>
        <w:numPr>
          <w:ilvl w:val="0"/>
          <w:numId w:val="3"/>
        </w:numPr>
        <w:ind w:left="0"/>
        <w:ind w:firstLine="0"/>
        <w:spacing w:after="0" w:line="240" w:lineRule="auto"/>
        <w:rPr>
          <w:b/>
        </w:rPr>
      </w:pPr>
      <w:r w:rsidRPr="00157F6B">
        <w:rPr>
          <w:b/>
        </w:rPr>
        <w:t>LC/MS setup and data acquisition</w:t>
      </w:r>
    </w:p>
    <w:p w:rsidR="00714BA3" w:rsidRDefault="00714BA3" w14:paraId="12D13101" w14:textId="77777777" w:rsidP="00ED74DB" w:rsidRPr="00157F6B">
      <w:pPr>
        <w:pStyle w:val="ListParagraph"/>
        <w:ind w:left="0"/>
        <w:spacing w:after="0" w:line="240" w:lineRule="auto"/>
        <w:rPr>
          <w:b/>
        </w:rPr>
      </w:pPr>
    </w:p>
    <w:p w:rsidR="003C2550" w:rsidRDefault="00000000" w14:paraId="0FEC861D" w14:textId="777F737A" w:rsidP="00157F6B" w:rsidRPr="00157F6B">
      <w:pPr>
        <w:spacing w:after="0" w:line="240" w:lineRule="auto"/>
      </w:pPr>
      <w:sdt>
        <w:sdtPr>
          <w:tag w:val="goog_rdk_13"/>
          <w:id w:val="1636635221"/>
        </w:sdtPr>
        <w:sdtContent/>
      </w:sdt>
      <w:r w:rsidR="00593AB6" w:rsidRPr="00157F6B">
        <w:t xml:space="preserve">NOTE: </w:t>
      </w:r>
      <w:r w:rsidR="00A06109" w:rsidRPr="00157F6B">
        <w:t>T</w:t>
      </w:r>
      <w:r w:rsidR="00593AB6" w:rsidRPr="00157F6B">
        <w:t xml:space="preserve">o collect the data for this manuscript, a LC-MS\MS system setup with an Ion Optics 75 µm ID x 25 cm x 1.7 µm analytical column. </w:t>
      </w:r>
    </w:p>
    <w:p w:rsidR="00714BA3" w:rsidRDefault="00714BA3" w14:paraId="5E6BBDDB" w14:textId="77777777" w:rsidP="00157F6B" w:rsidRPr="00157F6B">
      <w:pPr>
        <w:spacing w:after="0" w:line="240" w:lineRule="auto"/>
      </w:pPr>
    </w:p>
    <w:p w:rsidR="003C2550" w:rsidRDefault="00593AB6" w14:paraId="0FEC861E" w14:textId="77777777" w:rsidP="00ED74DB" w:rsidRPr="00157F6B">
      <w:pPr>
        <w:pStyle w:val="ListParagraph"/>
        <w:numPr>
          <w:ilvl w:val="1"/>
          <w:numId w:val="3"/>
        </w:numPr>
        <w:ind w:left="0"/>
        <w:ind w:firstLine="0"/>
        <w:spacing w:after="0" w:line="240" w:lineRule="auto"/>
      </w:pPr>
      <w:r w:rsidRPr="00157F6B">
        <w:t>Prepare the mobile phases to run on the HPLC:</w:t>
      </w:r>
    </w:p>
    <w:p w:rsidR="003C2550" w:rsidRDefault="00593AB6" w14:paraId="0FEC861F" w14:textId="00FB57AE" w:rsidP="00ED74DB" w:rsidRPr="00157F6B">
      <w:pPr>
        <w:ind w:left="720"/>
        <w:spacing w:after="0" w:line="240" w:lineRule="auto"/>
      </w:pPr>
      <w:r w:rsidRPr="00157F6B">
        <w:t>Mobile Phase A (MPA): 0.1% formic acid in HPLC-grade water</w:t>
      </w:r>
    </w:p>
    <w:p w:rsidR="003C2550" w:rsidRDefault="00593AB6" w14:paraId="0FEC8620" w14:textId="0CC8432E" w:rsidP="00157F6B" w:rsidRPr="00157F6B">
      <w:pPr>
        <w:ind w:firstLine="720"/>
        <w:spacing w:after="0" w:line="240" w:lineRule="auto"/>
      </w:pPr>
      <w:r w:rsidRPr="00157F6B">
        <w:t>Mobile Phase B (MPB): 0.1% formic acid in HPLC-grade acetonitrile</w:t>
      </w:r>
    </w:p>
    <w:p w:rsidR="00714BA3" w:rsidRDefault="00714BA3" w14:paraId="7093EB6E" w14:textId="77777777" w:rsidP="00ED74DB" w:rsidRPr="00157F6B">
      <w:pPr>
        <w:spacing w:after="0" w:line="240" w:lineRule="auto"/>
      </w:pPr>
    </w:p>
    <w:p w:rsidR="003C2550" w:rsidRDefault="00593AB6" w14:paraId="0FEC8621" w14:textId="77777777" w:rsidP="00ED74DB" w:rsidRPr="00157F6B">
      <w:pPr>
        <w:pStyle w:val="ListParagraph"/>
        <w:numPr>
          <w:ilvl w:val="1"/>
          <w:numId w:val="3"/>
        </w:numPr>
        <w:ind w:left="0"/>
        <w:ind w:firstLine="0"/>
        <w:spacing w:after="0" w:line="240" w:lineRule="auto"/>
        <w:rPr>
          <w:highlight w:val="yellow"/>
        </w:rPr>
      </w:pPr>
      <w:proofErr w:type="gramStart"/>
      <w:r w:rsidRPr="00157F6B">
        <w:rPr>
          <w:highlight w:val="yellow"/>
        </w:rPr>
        <w:t>Program</w:t>
      </w:r>
      <w:proofErr w:type="gramEnd"/>
      <w:r w:rsidRPr="00157F6B">
        <w:rPr>
          <w:highlight w:val="yellow"/>
        </w:rPr>
        <w:t xml:space="preserve"> the HPLC method:</w:t>
      </w:r>
    </w:p>
    <w:p w:rsidR="00714BA3" w:rsidRDefault="00714BA3" w14:paraId="66C98F63" w14:textId="77777777" w:rsidP="00ED74DB" w:rsidRPr="00157F6B">
      <w:pPr>
        <w:pStyle w:val="ListParagraph"/>
        <w:ind w:left="0"/>
        <w:spacing w:after="0" w:line="240" w:lineRule="auto"/>
      </w:pPr>
    </w:p>
    <w:p w:rsidR="003C2550" w:rsidRDefault="00A06109" w14:paraId="0FEC8622" w14:textId="4E9A024B" w:rsidP="00ED74DB" w:rsidRPr="00157F6B">
      <w:pPr>
        <w:pStyle w:val="ListParagraph"/>
        <w:numPr>
          <w:ilvl w:val="2"/>
          <w:numId w:val="3"/>
        </w:numPr>
        <w:ind w:left="0"/>
        <w:ind w:firstLine="0"/>
        <w:spacing w:after="0" w:line="240" w:lineRule="auto"/>
      </w:pPr>
      <w:r w:rsidRPr="00157F6B">
        <w:t xml:space="preserve">Set </w:t>
      </w:r>
      <w:r w:rsidR="00593AB6" w:rsidRPr="00157F6B">
        <w:t>4</w:t>
      </w:r>
      <w:r w:rsidRPr="00157F6B">
        <w:t>–</w:t>
      </w:r>
      <w:r w:rsidR="00593AB6" w:rsidRPr="00157F6B">
        <w:t>30% MPB over 37.5 min, 30</w:t>
      </w:r>
      <w:r w:rsidRPr="00157F6B">
        <w:t>–</w:t>
      </w:r>
      <w:r w:rsidR="00593AB6" w:rsidRPr="00157F6B">
        <w:t>99% MPB over 7.5 min, isocratic 99% MPB over 6 min</w:t>
      </w:r>
      <w:r w:rsidRPr="00157F6B">
        <w:t>.</w:t>
      </w:r>
    </w:p>
    <w:p w:rsidR="00714BA3" w:rsidRDefault="00714BA3" w14:paraId="22AC467D" w14:textId="77777777" w:rsidP="00ED74DB" w:rsidRPr="00157F6B">
      <w:pPr>
        <w:pStyle w:val="ListParagraph"/>
        <w:ind w:left="0"/>
        <w:spacing w:after="0" w:line="240" w:lineRule="auto"/>
      </w:pPr>
    </w:p>
    <w:p w:rsidR="003C2550" w:rsidRDefault="00A06109" w14:paraId="0FEC8623" w14:textId="6546C696" w:rsidP="00ED74DB" w:rsidRPr="00157F6B">
      <w:pPr>
        <w:pStyle w:val="ListParagraph"/>
        <w:numPr>
          <w:ilvl w:val="2"/>
          <w:numId w:val="3"/>
        </w:numPr>
        <w:ind w:left="0"/>
        <w:ind w:firstLine="0"/>
        <w:spacing w:after="0" w:line="240" w:lineRule="auto"/>
      </w:pPr>
      <w:r w:rsidRPr="00157F6B">
        <w:t>Set the f</w:t>
      </w:r>
      <w:r w:rsidR="00593AB6" w:rsidRPr="00157F6B">
        <w:t>low rate of 400 n</w:t>
      </w:r>
      <w:r w:rsidRPr="00157F6B">
        <w:t>L</w:t>
      </w:r>
      <w:r w:rsidR="00593AB6" w:rsidRPr="00157F6B">
        <w:t xml:space="preserve">/min at </w:t>
      </w:r>
      <w:r w:rsidRPr="00157F6B">
        <w:t xml:space="preserve">a </w:t>
      </w:r>
      <w:r w:rsidR="00593AB6" w:rsidRPr="00157F6B">
        <w:t>low % of MPB and 200 n</w:t>
      </w:r>
      <w:r w:rsidRPr="00157F6B">
        <w:t>L</w:t>
      </w:r>
      <w:r w:rsidR="00593AB6" w:rsidRPr="00157F6B">
        <w:t xml:space="preserve">/min at </w:t>
      </w:r>
      <w:r w:rsidRPr="00157F6B">
        <w:t xml:space="preserve">a </w:t>
      </w:r>
      <w:r w:rsidR="00593AB6" w:rsidRPr="00157F6B">
        <w:t>high % of MPB</w:t>
      </w:r>
    </w:p>
    <w:p w:rsidR="00714BA3" w:rsidRDefault="00714BA3" w14:paraId="12C9D64E" w14:textId="77777777" w:rsidP="00ED74DB" w:rsidRPr="00157F6B">
      <w:pPr>
        <w:spacing w:after="0" w:line="240" w:lineRule="auto"/>
      </w:pPr>
    </w:p>
    <w:p w:rsidR="003C2550" w:rsidRDefault="00593AB6" w14:paraId="0FEC8624" w14:textId="77777777" w:rsidP="00ED74DB" w:rsidRPr="00157F6B">
      <w:pPr>
        <w:pStyle w:val="ListParagraph"/>
        <w:numPr>
          <w:ilvl w:val="1"/>
          <w:numId w:val="3"/>
        </w:numPr>
        <w:ind w:left="0"/>
        <w:ind w:firstLine="0"/>
        <w:spacing w:after="0" w:line="240" w:lineRule="auto"/>
      </w:pPr>
      <w:r w:rsidRPr="00157F6B">
        <w:t>Set up the MS acquisition method to perform data-independent acquisition (DIA):</w:t>
      </w:r>
    </w:p>
    <w:p w:rsidR="00714BA3" w:rsidRDefault="00714BA3" w14:paraId="342922FF" w14:textId="77777777" w:rsidP="00ED74DB" w:rsidRPr="00157F6B">
      <w:pPr>
        <w:pStyle w:val="ListParagraph"/>
        <w:ind w:left="0"/>
        <w:spacing w:after="0" w:line="240" w:lineRule="auto"/>
      </w:pPr>
    </w:p>
    <w:p w:rsidR="003C2550" w:rsidRDefault="00593AB6" w14:paraId="0FEC8625" w14:textId="35CA35AC" w:rsidP="00ED74DB" w:rsidRPr="00157F6B">
      <w:pPr>
        <w:pStyle w:val="ListParagraph"/>
        <w:numPr>
          <w:ilvl w:val="2"/>
          <w:numId w:val="3"/>
        </w:numPr>
        <w:ind w:left="0"/>
        <w:ind w:firstLine="0"/>
        <w:spacing w:after="0" w:line="240" w:lineRule="auto"/>
      </w:pPr>
      <w:r w:rsidRPr="00157F6B">
        <w:t>Set full MS scan to 300</w:t>
      </w:r>
      <w:r w:rsidR="00A06109" w:rsidRPr="00157F6B">
        <w:t>–</w:t>
      </w:r>
      <w:r w:rsidRPr="00157F6B">
        <w:t xml:space="preserve">1100 m/z in the </w:t>
      </w:r>
      <w:r w:rsidR="00A06109" w:rsidRPr="00157F6B">
        <w:t>ion trap mass analyzer</w:t>
      </w:r>
      <w:r w:rsidRPr="00157F6B">
        <w:t xml:space="preserve">, with a resolution of 120,000 and an automatic gain control (AGC) target of 300. </w:t>
      </w:r>
    </w:p>
    <w:p w:rsidR="00714BA3" w:rsidRDefault="00714BA3" w14:paraId="7BEEDCF4" w14:textId="77777777" w:rsidP="00ED74DB" w:rsidRPr="00157F6B">
      <w:pPr>
        <w:spacing w:after="0" w:line="240" w:lineRule="auto"/>
      </w:pPr>
    </w:p>
    <w:p w:rsidR="003C2550" w:rsidRDefault="00593AB6" w14:paraId="0FEC8626" w14:textId="2979C6A7" w:rsidP="00ED74DB" w:rsidRPr="00157F6B">
      <w:pPr>
        <w:pStyle w:val="ListParagraph"/>
        <w:numPr>
          <w:ilvl w:val="2"/>
          <w:numId w:val="3"/>
        </w:numPr>
        <w:ind w:left="0"/>
        <w:ind w:firstLine="0"/>
        <w:spacing w:after="0" w:line="240" w:lineRule="auto"/>
        <w:rPr>
          <w:highlight w:val="yellow"/>
        </w:rPr>
      </w:pPr>
      <w:r w:rsidRPr="00157F6B">
        <w:rPr>
          <w:highlight w:val="yellow"/>
        </w:rPr>
        <w:t xml:space="preserve">Set MS/MS in the </w:t>
      </w:r>
      <w:r w:rsidR="00A06109" w:rsidRPr="00157F6B">
        <w:rPr>
          <w:highlight w:val="yellow"/>
        </w:rPr>
        <w:t>ion trap mass analyzer</w:t>
      </w:r>
      <w:r w:rsidRPr="00157F6B">
        <w:rPr>
          <w:highlight w:val="yellow"/>
        </w:rPr>
        <w:t xml:space="preserve"> with sequential isolation windows of 50 m/z with an AGC target of 1000 and a Higher-energy collisional dissociation (HCD) energy of 27.</w:t>
      </w:r>
    </w:p>
    <w:p w:rsidR="00714BA3" w:rsidRDefault="00714BA3" w14:paraId="2497B90D" w14:textId="77777777" w:rsidP="00ED74DB" w:rsidRPr="00157F6B">
      <w:pPr>
        <w:spacing w:after="0" w:line="240" w:lineRule="auto"/>
      </w:pPr>
    </w:p>
    <w:p w:rsidR="003C2550" w:rsidRDefault="00593AB6" w14:paraId="0FEC8627" w14:textId="77777777" w:rsidP="00ED74DB" w:rsidRPr="00157F6B">
      <w:pPr>
        <w:pStyle w:val="ListParagraph"/>
        <w:numPr>
          <w:ilvl w:val="1"/>
          <w:numId w:val="3"/>
        </w:numPr>
        <w:ind w:left="0"/>
        <w:ind w:firstLine="0"/>
        <w:spacing w:after="0" w:line="240" w:lineRule="auto"/>
        <w:rPr>
          <w:highlight w:val="yellow"/>
        </w:rPr>
      </w:pPr>
      <w:r w:rsidRPr="00157F6B">
        <w:rPr>
          <w:highlight w:val="yellow"/>
        </w:rPr>
        <w:t>Cover the plate with a rubber seal mat and place it inside the autosampler.</w:t>
      </w:r>
    </w:p>
    <w:p w:rsidR="00714BA3" w:rsidRDefault="00714BA3" w14:paraId="744A58B7" w14:textId="77777777" w:rsidP="00ED74DB" w:rsidRPr="00157F6B">
      <w:pPr>
        <w:pStyle w:val="ListParagraph"/>
        <w:ind w:left="0"/>
        <w:spacing w:after="0" w:line="240" w:lineRule="auto"/>
      </w:pPr>
    </w:p>
    <w:p w:rsidR="003C2550" w:rsidRDefault="00593AB6" w14:paraId="0FEC8628" w14:textId="77777777" w:rsidP="00ED74DB" w:rsidRPr="00157F6B">
      <w:pPr>
        <w:pStyle w:val="ListParagraph"/>
        <w:numPr>
          <w:ilvl w:val="1"/>
          <w:numId w:val="3"/>
        </w:numPr>
        <w:ind w:left="0"/>
        <w:ind w:firstLine="0"/>
        <w:spacing w:after="0" w:line="240" w:lineRule="auto"/>
      </w:pPr>
      <w:r w:rsidRPr="00157F6B">
        <w:t xml:space="preserve">Queue up </w:t>
      </w:r>
      <w:proofErr w:type="gramStart"/>
      <w:r w:rsidRPr="00157F6B">
        <w:t>runs:</w:t>
      </w:r>
      <w:proofErr w:type="gramEnd"/>
      <w:r w:rsidRPr="00157F6B">
        <w:t xml:space="preserve"> run first the bulk samples and then the sets of single cells.</w:t>
      </w:r>
    </w:p>
    <w:p w:rsidR="003C2550" w:rsidRDefault="003C2550" w14:paraId="0FEC8629" w14:textId="77777777" w:rsidP="00157F6B" w:rsidRPr="00157F6B">
      <w:pPr>
        <w:spacing w:after="0" w:line="240" w:lineRule="auto"/>
      </w:pPr>
    </w:p>
    <w:p w:rsidR="003C2550" w:rsidRDefault="00593AB6" w14:paraId="0FEC862A" w14:textId="77777777" w:rsidP="00ED74DB" w:rsidRPr="00157F6B">
      <w:pPr>
        <w:pStyle w:val="ListParagraph"/>
        <w:numPr>
          <w:ilvl w:val="0"/>
          <w:numId w:val="3"/>
        </w:numPr>
        <w:ind w:left="0"/>
        <w:ind w:firstLine="0"/>
        <w:spacing w:after="0" w:line="240" w:lineRule="auto"/>
      </w:pPr>
      <w:r w:rsidRPr="00157F6B">
        <w:rPr>
          <w:b/>
        </w:rPr>
        <w:t xml:space="preserve"> Data analysis</w:t>
      </w:r>
    </w:p>
    <w:p w:rsidR="00714BA3" w:rsidRDefault="00714BA3" w14:paraId="1348449D" w14:textId="77777777" w:rsidP="00ED74DB" w:rsidRPr="00157F6B">
      <w:pPr>
        <w:pStyle w:val="ListParagraph"/>
        <w:ind w:left="0"/>
        <w:spacing w:after="0" w:line="240" w:lineRule="auto"/>
      </w:pPr>
    </w:p>
    <w:p w:rsidR="00A06109" w:rsidRDefault="00000000" w14:paraId="5BDF35C1" w14:textId="77777777" w:rsidP="00ED74DB" w:rsidRPr="00157F6B">
      <w:pPr>
        <w:pStyle w:val="ListParagraph"/>
        <w:numPr>
          <w:ilvl w:val="1"/>
          <w:numId w:val="3"/>
        </w:numPr>
        <w:ind w:left="0"/>
        <w:ind w:firstLine="0"/>
        <w:spacing w:after="0" w:line="240" w:lineRule="auto"/>
        <w:rPr>
          <w:highlight w:val="yellow"/>
        </w:rPr>
      </w:pPr>
      <w:sdt>
        <w:sdtPr>
          <w:tag w:val="goog_rdk_14"/>
          <w:id w:val="-608127274"/>
          <w:showingPlcHdr/>
        </w:sdtPr>
        <w:sdtContent>
          <w:r w:rsidR="00594C6A" w:rsidRPr="00157F6B">
            <w:rPr>
              <w:highlight w:val="yellow"/>
            </w:rPr>
            <w:t xml:space="preserve">     </w:t>
          </w:r>
        </w:sdtContent>
      </w:sdt>
      <w:r w:rsidR="00593AB6" w:rsidRPr="00157F6B">
        <w:rPr>
          <w:highlight w:val="yellow"/>
        </w:rPr>
        <w:t>Run the raw data with EpiProfile2.1 to get the output with the peptidoforms abundances for the cells labeled with propionic anhydride.</w:t>
      </w:r>
      <w:r w:rsidR="0072083B" w:rsidRPr="00157F6B">
        <w:rPr>
          <w:highlight w:val="yellow"/>
        </w:rPr>
        <w:t xml:space="preserve"> </w:t>
      </w:r>
    </w:p>
    <w:p w:rsidR="00A06109" w:rsidRDefault="00A06109" w14:paraId="2A1BA42B" w14:textId="77777777" w:rsidP="00ED74DB" w:rsidRPr="00157F6B">
      <w:pPr>
        <w:pStyle w:val="ListParagraph"/>
        <w:ind w:left="0"/>
        <w:spacing w:after="0" w:line="240" w:lineRule="auto"/>
      </w:pPr>
    </w:p>
    <w:p w:rsidR="003C2550" w:rsidRDefault="00A06109" w14:paraId="0FEC862B" w14:textId="6F89522D" w:rsidP="00ED74DB" w:rsidRPr="00157F6B">
      <w:pPr>
        <w:pStyle w:val="ListParagraph"/>
        <w:ind w:left="0"/>
        <w:spacing w:after="0" w:line="240" w:lineRule="auto"/>
      </w:pPr>
      <w:r w:rsidRPr="00157F6B">
        <w:t xml:space="preserve">NOTE: </w:t>
      </w:r>
      <w:r w:rsidR="0072083B" w:rsidRPr="00157F6B">
        <w:t xml:space="preserve">EpiProfile 2.1 extracts approximately 250 peptidoforms with its canonical version, but it is editable depending on </w:t>
      </w:r>
      <w:r w:rsidRPr="00157F6B">
        <w:t xml:space="preserve">the </w:t>
      </w:r>
      <w:r w:rsidR="0072083B" w:rsidRPr="00157F6B">
        <w:t>organism, additional modifications of interest, mutations, etc.</w:t>
      </w:r>
      <w:r w:rsidR="0072083B" w:rsidRPr="00157F6B">
        <w:rPr>
          <w:vertAlign w:val="superscript"/>
        </w:rPr>
        <w:t>1</w:t>
      </w:r>
      <w:r w:rsidRPr="00157F6B">
        <w:rPr>
          <w:vertAlign w:val="superscript"/>
        </w:rPr>
        <w:t>2</w:t>
      </w:r>
      <w:r w:rsidRPr="00157F6B">
        <w:t>.</w:t>
      </w:r>
      <w:r w:rsidR="0072083B" w:rsidRPr="00157F6B">
        <w:t xml:space="preserve"> </w:t>
      </w:r>
    </w:p>
    <w:p w:rsidR="00714BA3" w:rsidRDefault="00714BA3" w14:paraId="1F6D8A68" w14:textId="77777777" w:rsidP="00ED74DB" w:rsidRPr="00157F6B">
      <w:pPr>
        <w:pStyle w:val="ListParagraph"/>
        <w:ind w:left="0"/>
        <w:spacing w:after="0" w:line="240" w:lineRule="auto"/>
      </w:pPr>
    </w:p>
    <w:p w:rsidR="003C2550" w:rsidRDefault="00593AB6" w14:paraId="0FEC862C" w14:textId="77777777" w:rsidP="00ED74DB" w:rsidRPr="00157F6B">
      <w:pPr>
        <w:pStyle w:val="ListParagraph"/>
        <w:numPr>
          <w:ilvl w:val="1"/>
          <w:numId w:val="3"/>
        </w:numPr>
        <w:ind w:left="0"/>
        <w:ind w:firstLine="0"/>
        <w:spacing w:after="0" w:line="240" w:lineRule="auto"/>
      </w:pPr>
      <w:r w:rsidRPr="00157F6B">
        <w:t>Run the raw data with EpiProfile2.1_D5 to get the output with the peptidoforms abundances for the cells labeled with propionic anhydride-d10.</w:t>
      </w:r>
    </w:p>
    <w:p w:rsidR="00714BA3" w:rsidRDefault="00714BA3" w14:paraId="4E08D7C1" w14:textId="77777777" w:rsidP="00ED74DB" w:rsidRPr="00157F6B">
      <w:pPr>
        <w:pStyle w:val="ListParagraph"/>
        <w:ind w:left="0"/>
        <w:spacing w:after="0" w:line="240" w:lineRule="auto"/>
      </w:pPr>
    </w:p>
    <w:p w:rsidR="003C2550" w:rsidRDefault="00593AB6" w14:paraId="0FEC862D" w14:textId="5C0F66E8" w:rsidP="00ED74DB" w:rsidRPr="00157F6B">
      <w:pPr>
        <w:pStyle w:val="ListParagraph"/>
        <w:numPr>
          <w:ilvl w:val="1"/>
          <w:numId w:val="3"/>
        </w:numPr>
        <w:ind w:left="0"/>
        <w:ind w:firstLine="0"/>
        <w:spacing w:after="0" w:line="240" w:lineRule="auto"/>
      </w:pPr>
      <w:r w:rsidRPr="00157F6B">
        <w:t>Perform the mapping linking the metadata with the Epiprofile outputs with the quantQC program.</w:t>
      </w:r>
    </w:p>
    <w:p w:rsidR="00714BA3" w:rsidRDefault="00714BA3" w14:paraId="232062B6" w14:textId="77777777" w:rsidP="00ED74DB" w:rsidRPr="00157F6B">
      <w:pPr>
        <w:pStyle w:val="ListParagraph"/>
        <w:ind w:left="0"/>
        <w:spacing w:after="0" w:line="240" w:lineRule="auto"/>
      </w:pPr>
    </w:p>
    <w:p w:rsidR="003C2550" w:rsidRDefault="00593AB6" w14:paraId="0FEC862E" w14:textId="77777777" w:rsidP="00ED74DB" w:rsidRPr="00157F6B">
      <w:pPr>
        <w:pStyle w:val="ListParagraph"/>
        <w:numPr>
          <w:ilvl w:val="1"/>
          <w:numId w:val="3"/>
        </w:numPr>
        <w:ind w:left="0"/>
        <w:ind w:firstLine="0"/>
        <w:spacing w:after="0" w:line="240" w:lineRule="auto"/>
      </w:pPr>
      <w:r w:rsidRPr="00157F6B">
        <w:t xml:space="preserve">Filter out failed samples by </w:t>
      </w:r>
      <w:proofErr w:type="gramStart"/>
      <w:r w:rsidRPr="00157F6B">
        <w:t>comparing</w:t>
      </w:r>
      <w:proofErr w:type="gramEnd"/>
      <w:r w:rsidRPr="00157F6B">
        <w:t xml:space="preserve"> with the blanks.</w:t>
      </w:r>
    </w:p>
    <w:p w:rsidR="00714BA3" w:rsidRDefault="00714BA3" w14:paraId="0BE8E448" w14:textId="77777777" w:rsidP="00ED74DB" w:rsidRPr="00157F6B">
      <w:pPr>
        <w:pStyle w:val="ListParagraph"/>
        <w:ind w:left="0"/>
        <w:spacing w:after="0" w:line="240" w:lineRule="auto"/>
      </w:pPr>
    </w:p>
    <w:p w:rsidR="003C2550" w:rsidRDefault="00593AB6" w14:paraId="0FEC862F" w14:textId="022287BB" w:rsidP="00ED74DB" w:rsidRPr="00157F6B">
      <w:pPr>
        <w:pStyle w:val="ListParagraph"/>
        <w:numPr>
          <w:ilvl w:val="1"/>
          <w:numId w:val="3"/>
        </w:numPr>
        <w:ind w:left="0"/>
        <w:ind w:firstLine="0"/>
        <w:spacing w:after="0" w:line="240" w:lineRule="auto"/>
      </w:pPr>
      <w:r w:rsidRPr="00157F6B">
        <w:t xml:space="preserve">Filter out peptidoforms </w:t>
      </w:r>
      <w:r w:rsidR="00A06109" w:rsidRPr="00157F6B">
        <w:t xml:space="preserve">that </w:t>
      </w:r>
      <w:r w:rsidRPr="00157F6B">
        <w:t>are not in at least 50% of the samples.</w:t>
      </w:r>
    </w:p>
    <w:p w:rsidR="00714BA3" w:rsidRDefault="00714BA3" w14:paraId="481CA917" w14:textId="77777777" w:rsidP="00ED74DB" w:rsidRPr="00157F6B">
      <w:pPr>
        <w:pStyle w:val="ListParagraph"/>
        <w:ind w:left="0"/>
        <w:spacing w:after="0" w:line="240" w:lineRule="auto"/>
      </w:pPr>
    </w:p>
    <w:p w:rsidR="003C2550" w:rsidRDefault="00593AB6" w14:paraId="0FEC8630" w14:textId="77777777" w:rsidP="00ED74DB" w:rsidRPr="00157F6B">
      <w:pPr>
        <w:pStyle w:val="ListParagraph"/>
        <w:numPr>
          <w:ilvl w:val="1"/>
          <w:numId w:val="3"/>
        </w:numPr>
        <w:ind w:left="0"/>
        <w:ind w:firstLine="0"/>
        <w:spacing w:after="0" w:line="240" w:lineRule="auto"/>
      </w:pPr>
      <w:r w:rsidRPr="00157F6B">
        <w:t>Filter out peptidoforms whose signal of the single cell intensity is not greater than the 150% signal in blanks.</w:t>
      </w:r>
    </w:p>
    <w:p w:rsidR="00714BA3" w:rsidRDefault="00714BA3" w14:paraId="656D61B8" w14:textId="77777777" w:rsidP="00ED74DB" w:rsidRPr="00157F6B">
      <w:pPr>
        <w:pStyle w:val="ListParagraph"/>
        <w:ind w:left="0"/>
        <w:spacing w:after="0" w:line="240" w:lineRule="auto"/>
      </w:pPr>
    </w:p>
    <w:p w:rsidR="003C2550" w:rsidRDefault="00593AB6" w14:paraId="0FEC8631" w14:textId="77777777" w:rsidP="00ED74DB" w:rsidRPr="00157F6B">
      <w:pPr>
        <w:pStyle w:val="ListParagraph"/>
        <w:numPr>
          <w:ilvl w:val="1"/>
          <w:numId w:val="3"/>
        </w:numPr>
        <w:ind w:left="0"/>
        <w:ind w:firstLine="0"/>
        <w:spacing w:after="0" w:line="240" w:lineRule="auto"/>
      </w:pPr>
      <w:r w:rsidRPr="00157F6B">
        <w:t>Obtain the results table (</w:t>
      </w:r>
      <w:r w:rsidRPr="00157F6B">
        <w:rPr>
          <w:bCs/>
          <w:b/>
        </w:rPr>
        <w:t>Figure 7A</w:t>
      </w:r>
      <w:r w:rsidRPr="00157F6B">
        <w:t>) and process the data further as needed.</w:t>
      </w:r>
    </w:p>
    <w:p w:rsidR="003C2550" w:rsidRDefault="003C2550" w14:paraId="0FEC8632" w14:textId="77777777" w:rsidP="006A674E" w:rsidRPr="00157F6B">
      <w:pPr>
        <w:pBdr>
          <w:top w:val="nil" w:sz="0" w:color="auto" w:space="0"/>
          <w:bottom w:val="nil" w:sz="0" w:color="auto" w:space="0"/>
          <w:left w:val="nil" w:sz="0" w:color="auto" w:space="0"/>
          <w:right w:val="nil" w:sz="0" w:color="auto" w:space="0"/>
          <w:between w:val="nil" w:sz="0" w:color="auto" w:space="0"/>
        </w:pBdr>
        <w:jc w:val="left"/>
        <w:spacing w:after="0" w:line="240" w:lineRule="auto"/>
        <w:rPr>
          <w:b/>
        </w:rPr>
      </w:pPr>
    </w:p>
    <w:p w:rsidR="003C2550" w:rsidRDefault="00F77E06" w14:paraId="0FEC8633" w14:textId="699FAE42" w:rsidP="006A674E" w:rsidRPr="00157F6B">
      <w:pPr>
        <w:spacing w:after="0" w:line="240" w:lineRule="auto"/>
        <w:rPr>
          <w:b/>
        </w:rPr>
      </w:pPr>
      <w:r w:rsidRPr="00157F6B">
        <w:rPr>
          <w:b/>
        </w:rPr>
        <w:t xml:space="preserve">REPRESENTATIVE </w:t>
      </w:r>
      <w:r w:rsidR="00593AB6" w:rsidRPr="00157F6B">
        <w:rPr>
          <w:b/>
        </w:rPr>
        <w:t>RESULTS</w:t>
      </w:r>
      <w:r w:rsidRPr="00157F6B">
        <w:rPr>
          <w:b/>
        </w:rPr>
        <w:t>:</w:t>
      </w:r>
    </w:p>
    <w:p w:rsidR="003C2550" w:rsidRDefault="00593AB6" w14:paraId="0FEC8634" w14:textId="01BDBC52" w:rsidP="006A674E" w:rsidRPr="00157F6B">
      <w:pPr>
        <w:spacing w:after="0" w:line="240" w:lineRule="auto"/>
      </w:pPr>
      <w:r w:rsidRPr="00157F6B">
        <w:t xml:space="preserve">To demonstrate the application of our single-cell histone proteomics workflow using </w:t>
      </w:r>
      <w:r w:rsidR="002C70F9" w:rsidRPr="00157F6B">
        <w:t xml:space="preserve">our </w:t>
      </w:r>
      <w:r w:rsidRPr="00157F6B">
        <w:t xml:space="preserve">system, we analyzed spheroids of HepG2/C3A cells treated with 5 mM sodium butyrate for 24 h. After LC–MS/MS acquisition, raw data were processed with EpiProfile for both light (propionic anhydride) and heavy (propionic anhydride-d10) labeling, obtaining normalized data representing the abundances of the peptides and histone marks. The QuantQC R package was then used to map the acquisition metadata </w:t>
      </w:r>
      <w:r w:rsidR="002C70F9" w:rsidRPr="00157F6B">
        <w:t xml:space="preserve">of the liquid handler </w:t>
      </w:r>
      <w:r w:rsidRPr="00157F6B">
        <w:t>to the EpiProfile outputs in order to get the information of the peptides content and related abundance for each cell, then were filter out peptidoforms not consistently detected in at least 50% of the single cells, and excluded peptidoforms whose signal of the single cell intensity is not greater than the 150% signal in blanks. Data were subsequently normalized using a log(1+x) transformation to obtain the results table that is used for downstream analysis, which consists of a column with the various peptidoforms and columns for each individual cell with the abundances of the various identified peptidoforms.</w:t>
      </w:r>
    </w:p>
    <w:p w:rsidR="003C2550" w:rsidRDefault="00593AB6" w14:paraId="0FEC8635" w14:textId="5F96F221" w:rsidP="006A674E" w:rsidRPr="00157F6B">
      <w:pPr>
        <w:spacing w:after="0" w:line="240" w:lineRule="auto"/>
      </w:pPr>
      <w:r w:rsidRPr="00157F6B">
        <w:rPr>
          <w:bCs/>
          <w:b/>
        </w:rPr>
        <w:t>Figure 7A</w:t>
      </w:r>
      <w:r w:rsidRPr="00157F6B">
        <w:t xml:space="preserve"> shows a representative subset of the results table containing the first 20 histone H3 peptidoforms quantified. The values are expressed as relative abundances in control and sodium butyrate–treated conditions. This overview highlights how the workflow allows the detection of diverse PTM states at single-cell resolution, including methylation, acetylation, and combinatorial marks. For example, H3K9ac and H3K14ac both show increased relative abundance upon sodium butyrate treatment, consistent with the expected inhibition of histone deacetylases (HDACs). Similarly, </w:t>
      </w:r>
      <w:r w:rsidR="0082203C" w:rsidRPr="00157F6B">
        <w:t xml:space="preserve">histones co-modified with </w:t>
      </w:r>
      <w:r w:rsidRPr="00157F6B">
        <w:t xml:space="preserve">H3K9acK14ac appear </w:t>
      </w:r>
      <w:r w:rsidR="0082203C" w:rsidRPr="00157F6B">
        <w:t xml:space="preserve">even </w:t>
      </w:r>
      <w:r w:rsidRPr="00157F6B">
        <w:t>more enriched in the treated cells, reflecting the cooperative nature of acetylation marks in regulating chromatin accessibility.</w:t>
      </w:r>
    </w:p>
    <w:p w:rsidR="00F77E06" w:rsidRDefault="00F77E06" w14:paraId="23B88FBA" w14:textId="77777777" w:rsidP="006A674E" w:rsidRPr="00157F6B">
      <w:pPr>
        <w:spacing w:after="0" w:line="240" w:lineRule="auto"/>
      </w:pPr>
    </w:p>
    <w:p w:rsidR="003C2550" w:rsidRDefault="0082203C" w14:paraId="0FEC8636" w14:textId="279DD928" w:rsidP="006A674E" w:rsidRPr="00157F6B">
      <w:pPr>
        <w:spacing w:after="0" w:line="240" w:lineRule="auto"/>
      </w:pPr>
      <w:r w:rsidRPr="00157F6B">
        <w:t xml:space="preserve">Notably, results can be dissected into multiple layers. First, a good quality control is to ensure that an </w:t>
        <w:lastRenderedPageBreak/>
      </w:r>
      <w:r w:rsidR="00593AB6" w:rsidRPr="00157F6B">
        <w:t xml:space="preserve">overall increase in total histone acetylation upon sodium butyrate exposure </w:t>
      </w:r>
      <w:r w:rsidRPr="00157F6B">
        <w:t xml:space="preserve">is observed </w:t>
      </w:r>
      <w:r w:rsidR="00593AB6" w:rsidRPr="00157F6B">
        <w:t>(</w:t>
      </w:r>
      <w:r w:rsidR="00593AB6" w:rsidRPr="00157F6B">
        <w:rPr>
          <w:bCs/>
          <w:b/>
        </w:rPr>
        <w:t>Figure 7B</w:t>
      </w:r>
      <w:r w:rsidR="00593AB6" w:rsidRPr="00157F6B">
        <w:t>). Importantly, the treated cells display a broader error distribution compared to controls, reflecting the higher heterogeneity captured at the single-cell level. This illustrates how single-cell proteomics can reveal not only average shifts in PTM levels but also the variability across individual cells</w:t>
      </w:r>
      <w:r w:rsidRPr="00157F6B">
        <w:t xml:space="preserve"> within a given population</w:t>
      </w:r>
      <w:r w:rsidR="00593AB6" w:rsidRPr="00157F6B">
        <w:t xml:space="preserve">. </w:t>
      </w:r>
      <w:r w:rsidRPr="00157F6B">
        <w:rPr>
          <w:bCs/>
          <w:b/>
        </w:rPr>
        <w:t>Figure 7C</w:t>
      </w:r>
      <w:r w:rsidRPr="00157F6B">
        <w:t xml:space="preserve"> aims to demonstrate that, when histones are cleaved into relatively long peptides, it is possible to quantify not only the relative abundance of single modifications, but also their co-occurrence frequency. In the example, the effect of sodium butyrate is mostly </w:t>
      </w:r>
      <w:r w:rsidR="00593AB6" w:rsidRPr="00157F6B">
        <w:t xml:space="preserve">evident </w:t>
      </w:r>
      <w:r w:rsidRPr="00157F6B">
        <w:t>in</w:t>
      </w:r>
      <w:r w:rsidR="00593AB6" w:rsidRPr="00157F6B">
        <w:t xml:space="preserve"> the combinatorial acetylation state H3K9acK14ac, which is often associated with transcriptional activation. These patterns align with the effect of sodium butyrate and show the ability of our approach to detect biologically meaningful changes in histone PTMs at the single-cell scale.</w:t>
      </w:r>
    </w:p>
    <w:p w:rsidR="00F77E06" w:rsidRDefault="00F77E06" w14:paraId="227E640D" w14:textId="77777777" w:rsidP="006A674E" w:rsidRPr="00157F6B">
      <w:pPr>
        <w:spacing w:after="0" w:line="240" w:lineRule="auto"/>
      </w:pPr>
    </w:p>
    <w:p w:rsidR="003C2550" w:rsidRDefault="00593AB6" w14:paraId="0FEC8637" w14:textId="419810E1" w:rsidP="006A674E" w:rsidRPr="00157F6B">
      <w:pPr>
        <w:spacing w:after="0" w:line="240" w:lineRule="auto"/>
      </w:pPr>
      <w:r w:rsidRPr="00157F6B">
        <w:t>To explore global differences, we performed PCA across all quantified peptidoforms (</w:t>
      </w:r>
      <w:r w:rsidRPr="00157F6B">
        <w:rPr>
          <w:bCs/>
          <w:b/>
        </w:rPr>
        <w:t>Figure 7D</w:t>
      </w:r>
      <w:r w:rsidRPr="00157F6B">
        <w:t xml:space="preserve">). Control and treated cells separated along the first principal component, which captured ~40% of the total variance. </w:t>
      </w:r>
      <w:bookmarkStart w:id="6" w:name="_Hlk211981167"/>
      <w:r w:rsidR="00B518FB" w:rsidRPr="00157F6B">
        <w:t xml:space="preserve">The wider dispersion of the sodium butyrate–treated cells </w:t>
      </w:r>
      <w:proofErr w:type="gramStart"/>
      <w:r w:rsidR="00B518FB" w:rsidRPr="00157F6B">
        <w:t>indicates</w:t>
      </w:r>
      <w:proofErr w:type="gramEnd"/>
      <w:r w:rsidR="00B518FB" w:rsidRPr="00157F6B">
        <w:t xml:space="preserve"> increased biological heterogeneity, consistent with variable acetylation responses among individual cells within the spheroids following HDAC inhibition.</w:t>
      </w:r>
      <w:bookmarkEnd w:id="6"/>
    </w:p>
    <w:p w:rsidR="00F77E06" w:rsidRDefault="00F77E06" w14:paraId="2CF43DBF" w14:textId="77777777" w:rsidP="006A674E" w:rsidRPr="00157F6B">
      <w:pPr>
        <w:spacing w:after="0" w:line="240" w:lineRule="auto"/>
      </w:pPr>
    </w:p>
    <w:p w:rsidR="003C2550" w:rsidRDefault="00593AB6" w14:paraId="0FEC8638" w14:textId="66EE4FC9" w:rsidP="006A674E" w:rsidRPr="00157F6B">
      <w:pPr>
        <w:spacing w:after="0" w:line="240" w:lineRule="auto"/>
      </w:pPr>
      <w:r w:rsidRPr="00157F6B">
        <w:t>These representative results demonstrate the efficiency and robustness of the workflow in capturing histone post-translational modifications at single-cell resolution and preserve information on cell-to-cell variability. By integrating sample preparation, acquisition, and computational analysis, this pipeline provides a practical and reproducible approach for profiling histone PTMs in single cells, making it suitable for broader applications in chromatin biology and drug-response studies.</w:t>
      </w:r>
    </w:p>
    <w:p w:rsidR="003C2550" w:rsidRDefault="003C2550" w14:paraId="0FEC8639" w14:textId="77777777" w:rsidP="006A674E" w:rsidRPr="00157F6B">
      <w:pPr>
        <w:spacing w:after="0" w:line="240" w:lineRule="auto"/>
      </w:pPr>
    </w:p>
    <w:p w:rsidR="00F77E06" w:rsidRDefault="00A06109" w14:paraId="000D0A7F" w14:textId="71C124EB" w:rsidP="00F77E06" w:rsidRPr="00157F6B">
      <w:pPr>
        <w:spacing w:after="0" w:line="240" w:lineRule="auto"/>
        <w:rPr>
          <w:b/>
        </w:rPr>
      </w:pPr>
      <w:r w:rsidRPr="00157F6B">
        <w:rPr>
          <w:b/>
        </w:rPr>
        <w:t>FIGURE AND TABLE LEGENDS:</w:t>
      </w:r>
    </w:p>
    <w:p w:rsidR="00F77E06" w:rsidRDefault="00F77E06" w14:paraId="0F5851A1" w14:textId="4D09E05A" w:rsidP="00F77E06" w:rsidRPr="00157F6B">
      <w:pPr>
        <w:spacing w:after="0" w:line="240" w:lineRule="auto"/>
      </w:pPr>
      <w:bookmarkStart w:id="7" w:name="_Hlk211978293"/>
      <w:r w:rsidRPr="00157F6B">
        <w:rPr>
          <w:b/>
        </w:rPr>
        <w:t xml:space="preserve">Figure 1: 3D culture system and spheroids. </w:t>
      </w:r>
      <w:r w:rsidRPr="00157F6B">
        <w:rPr>
          <w:bCs/>
        </w:rPr>
        <w:t>(</w:t>
      </w:r>
      <w:r w:rsidRPr="00157F6B">
        <w:rPr>
          <w:b/>
        </w:rPr>
        <w:t>A</w:t>
      </w:r>
      <w:r w:rsidRPr="00157F6B">
        <w:rPr>
          <w:bCs/>
        </w:rPr>
        <w:t xml:space="preserve">) </w:t>
      </w:r>
      <w:r w:rsidRPr="00157F6B">
        <w:t>3D</w:t>
      </w:r>
      <w:r w:rsidRPr="00157F6B">
        <w:rPr>
          <w:b/>
        </w:rPr>
        <w:t xml:space="preserve"> </w:t>
      </w:r>
      <w:r w:rsidRPr="00157F6B">
        <w:t>cell culture system. The bioreactor on the right is the device in which the cells are cultured. On the left is the incubator, which can hold up to 6 bioreactors and maintains a specific rotation speed, CO</w:t>
      </w:r>
      <w:r w:rsidRPr="00157F6B">
        <w:rPr>
          <w:vertAlign w:val="subscript"/>
        </w:rPr>
        <w:t>2</w:t>
      </w:r>
      <w:r w:rsidRPr="00157F6B">
        <w:t xml:space="preserve"> level, and temperature. </w:t>
      </w:r>
      <w:r w:rsidRPr="00157F6B">
        <w:rPr>
          <w:bCs/>
        </w:rPr>
        <w:t>(</w:t>
      </w:r>
      <w:r w:rsidRPr="00157F6B">
        <w:rPr>
          <w:b/>
        </w:rPr>
        <w:t>B</w:t>
      </w:r>
      <w:r w:rsidRPr="00157F6B">
        <w:rPr>
          <w:bCs/>
        </w:rPr>
        <w:t>)</w:t>
      </w:r>
      <w:r w:rsidRPr="00157F6B">
        <w:rPr>
          <w:b/>
        </w:rPr>
        <w:t xml:space="preserve"> </w:t>
      </w:r>
      <w:r w:rsidRPr="00157F6B">
        <w:t>HepG2/C3A spheroids during sodium butyrate</w:t>
      </w:r>
      <w:r w:rsidRPr="00157F6B">
        <w:rPr>
          <w:b/>
        </w:rPr>
        <w:t xml:space="preserve"> </w:t>
      </w:r>
      <w:r w:rsidRPr="00157F6B">
        <w:t>treatment. The spheroids are cultured in 6-wells plate during the treatment with 5 mM of sodium butyrate for 24 h.</w:t>
      </w:r>
      <w:r w:rsidR="00157F6B" w:rsidRPr="00157F6B">
        <w:t xml:space="preserve"> Panel A has been modified with permission from </w:t>
      </w:r>
      <w:r w:rsidR="00157F6B" w:rsidRPr="00157F6B">
        <w:t>https://celvivo.com/.</w:t>
      </w:r>
    </w:p>
    <w:p w:rsidR="00F77E06" w:rsidRDefault="00F77E06" w14:paraId="2D84CD1D" w14:textId="77777777" w:rsidP="00F77E06" w:rsidRPr="00157F6B">
      <w:pPr>
        <w:spacing w:after="0" w:line="240" w:lineRule="auto"/>
      </w:pPr>
    </w:p>
    <w:bookmarkEnd w:id="7"/>
    <w:p w:rsidR="00F77E06" w:rsidRDefault="00F77E06" w14:paraId="4A403666" w14:textId="150F9B9C" w:rsidP="00F77E06" w:rsidRPr="00157F6B">
      <w:pPr>
        <w:spacing w:after="0" w:line="240" w:lineRule="auto"/>
      </w:pPr>
      <w:r w:rsidRPr="00157F6B">
        <w:rPr>
          <w:b/>
        </w:rPr>
        <w:t xml:space="preserve">Figure 2: CellenONE instrument system. </w:t>
      </w:r>
      <w:r w:rsidRPr="00157F6B">
        <w:rPr>
          <w:bCs/>
        </w:rPr>
        <w:t>(</w:t>
      </w:r>
      <w:r w:rsidRPr="00157F6B">
        <w:rPr>
          <w:b/>
        </w:rPr>
        <w:t>A</w:t>
      </w:r>
      <w:r w:rsidRPr="00157F6B">
        <w:rPr>
          <w:bCs/>
        </w:rPr>
        <w:t>)</w:t>
      </w:r>
      <w:r w:rsidRPr="00157F6B">
        <w:rPr>
          <w:b/>
        </w:rPr>
        <w:t xml:space="preserve"> </w:t>
      </w:r>
      <w:r w:rsidRPr="00157F6B">
        <w:t xml:space="preserve">Internal view of the instrument where sample preparation takes place. The figure shows the bottle containing milliQ water that feeds the instrument's liquid system, the nozzles involved in dispensing reagents and cells connected to the pumps, the glass slides loaded into the slide holder, the holder for the 384-well plate, and the cellenWASH station where the PCR tubes with reagents are placed. </w:t>
      </w:r>
      <w:r w:rsidRPr="00157F6B">
        <w:rPr>
          <w:bCs/>
        </w:rPr>
        <w:t>(</w:t>
      </w:r>
      <w:r w:rsidRPr="00157F6B">
        <w:rPr>
          <w:b/>
        </w:rPr>
        <w:t>B</w:t>
      </w:r>
      <w:r w:rsidRPr="00157F6B">
        <w:rPr>
          <w:bCs/>
        </w:rPr>
        <w:t>)</w:t>
      </w:r>
      <w:r w:rsidRPr="00157F6B">
        <w:t xml:space="preserve"> PDC-70, coating-type 2 dispensing nozzles. The nozzles used during sample preparation</w:t>
      </w:r>
      <w:r w:rsidR="00A06109" w:rsidRPr="00157F6B">
        <w:t xml:space="preserve"> are </w:t>
      </w:r>
      <w:r w:rsidRPr="00157F6B">
        <w:t xml:space="preserve">in positions 1 and 3. The nozzle in position 1 dispenses the cells, while the one in position 3 dispenses all the reagents used. The coated nozzles reduce cell and </w:t>
      </w:r>
      <w:proofErr w:type="gramStart"/>
      <w:r w:rsidRPr="00157F6B">
        <w:t>peptides</w:t>
      </w:r>
      <w:proofErr w:type="gramEnd"/>
      <w:r w:rsidRPr="00157F6B">
        <w:t xml:space="preserve"> sticking, useful for cell dispensing and optimal pick</w:t>
      </w:r>
      <w:r w:rsidR="00BD1DEC" w:rsidRPr="00157F6B">
        <w:t>-</w:t>
      </w:r>
      <w:r w:rsidRPr="00157F6B">
        <w:t xml:space="preserve">up. Moreover, </w:t>
      </w:r>
      <w:r w:rsidR="00A06109" w:rsidRPr="00157F6B">
        <w:t xml:space="preserve">it </w:t>
      </w:r>
      <w:r w:rsidRPr="00157F6B">
        <w:t>give</w:t>
      </w:r>
      <w:r w:rsidR="00A06109" w:rsidRPr="00157F6B">
        <w:t>s</w:t>
      </w:r>
      <w:r w:rsidRPr="00157F6B">
        <w:t xml:space="preserve"> </w:t>
      </w:r>
      <w:r w:rsidR="00A06109" w:rsidRPr="00157F6B">
        <w:t xml:space="preserve">a </w:t>
      </w:r>
      <w:r w:rsidRPr="00157F6B">
        <w:t xml:space="preserve">more reproducible droplet size. Compatible with all the reagents used in this protocol. </w:t>
      </w:r>
      <w:r w:rsidRPr="00157F6B">
        <w:rPr>
          <w:bCs/>
        </w:rPr>
        <w:t>(</w:t>
      </w:r>
      <w:r w:rsidRPr="00157F6B">
        <w:rPr>
          <w:b/>
        </w:rPr>
        <w:t>C</w:t>
      </w:r>
      <w:r w:rsidRPr="00157F6B">
        <w:rPr>
          <w:bCs/>
        </w:rPr>
        <w:t>)</w:t>
      </w:r>
      <w:r w:rsidRPr="00157F6B">
        <w:rPr>
          <w:b/>
        </w:rPr>
        <w:t xml:space="preserve"> </w:t>
      </w:r>
      <w:r w:rsidRPr="00157F6B">
        <w:t>Glass slides sciCHIP H1 loaded. In the picture</w:t>
      </w:r>
      <w:r w:rsidR="00A06109" w:rsidRPr="00157F6B">
        <w:t>,</w:t>
      </w:r>
      <w:r w:rsidRPr="00157F6B">
        <w:t xml:space="preserve"> there are two slides loaded </w:t>
      </w:r>
      <w:r w:rsidRPr="00157F6B">
        <w:t>in the slide holder that can hold up to 4 slides. The slides need to be very clean, flat</w:t>
        <w:lastRenderedPageBreak/>
      </w:r>
      <w:r w:rsidR="00A06109" w:rsidRPr="00157F6B">
        <w:t>,</w:t>
      </w:r>
      <w:r w:rsidRPr="00157F6B">
        <w:t xml:space="preserve"> and aligned with the top right corner.</w:t>
      </w:r>
    </w:p>
    <w:p w:rsidR="00F77E06" w:rsidRDefault="00F77E06" w14:paraId="14B3A5CF" w14:textId="77777777" w:rsidP="00F77E06" w:rsidRPr="00157F6B">
      <w:pPr>
        <w:spacing w:after="0" w:line="240" w:lineRule="auto"/>
      </w:pPr>
    </w:p>
    <w:p w:rsidR="00F77E06" w:rsidRDefault="00F77E06" w14:paraId="1C73D54C" w14:textId="12D1682C" w:rsidP="00F77E06" w:rsidRPr="00157F6B">
      <w:pPr>
        <w:spacing w:after="0" w:line="240" w:lineRule="auto"/>
      </w:pPr>
      <w:r w:rsidRPr="00157F6B">
        <w:rPr>
          <w:b/>
        </w:rPr>
        <w:t xml:space="preserve">Figure 3: 2-plex pattern and workflow for sample preparation, data collection and data analysis. </w:t>
      </w:r>
      <w:r w:rsidRPr="00157F6B">
        <w:rPr>
          <w:bCs/>
        </w:rPr>
        <w:t>(</w:t>
      </w:r>
      <w:r w:rsidRPr="00157F6B">
        <w:rPr>
          <w:b/>
        </w:rPr>
        <w:t>A</w:t>
      </w:r>
      <w:r w:rsidRPr="00157F6B">
        <w:rPr>
          <w:bCs/>
        </w:rPr>
        <w:t>)</w:t>
      </w:r>
      <w:r w:rsidRPr="00157F6B">
        <w:rPr>
          <w:b/>
        </w:rPr>
        <w:t xml:space="preserve"> </w:t>
      </w:r>
      <w:r w:rsidRPr="00157F6B">
        <w:t xml:space="preserve">Representation of the 2-plex pattern and DMSO moat. The figure shows the DMSO moat, which prevents excessive drying of the droplets during sample preparation, and the 2-plex pattern following DMSO dispensing. It also shows the difference between the 2-plex pattern described in this protocol and what is expected in an nPOP experiment with TMT 35-plex labeling. </w:t>
      </w:r>
      <w:r w:rsidRPr="00157F6B">
        <w:rPr>
          <w:bCs/>
        </w:rPr>
        <w:t>(</w:t>
      </w:r>
      <w:r w:rsidRPr="00157F6B">
        <w:rPr>
          <w:b/>
        </w:rPr>
        <w:t>B</w:t>
      </w:r>
      <w:r w:rsidRPr="00157F6B">
        <w:rPr>
          <w:bCs/>
        </w:rPr>
        <w:t>)</w:t>
      </w:r>
      <w:r w:rsidRPr="00157F6B">
        <w:rPr>
          <w:b/>
        </w:rPr>
        <w:t xml:space="preserve"> </w:t>
      </w:r>
      <w:r w:rsidRPr="00157F6B">
        <w:t>Schematic overview of the experimental pipeline. Sample preparation takes place over two days: in the first part, DMSO, single cells, and the master mix for digestion are dispensed. The digestion is incubated overnight, during which photos of the droplets on the slides are taken every 30 min. In the second phase, after evaporation of any excess water that may have formed, labeling, quenching, and finally the pick</w:t>
      </w:r>
      <w:r w:rsidR="00BD1DEC" w:rsidRPr="00157F6B">
        <w:t>-</w:t>
      </w:r>
      <w:r w:rsidRPr="00157F6B">
        <w:t xml:space="preserve">up of the cell sets in a 384-well plate are performed. Processed samples are analyzed by mass spectrometry, and the resulting data are subjected to computational analysis to obtain </w:t>
      </w:r>
      <w:r w:rsidR="00A06109" w:rsidRPr="00157F6B">
        <w:t xml:space="preserve">a </w:t>
      </w:r>
      <w:r w:rsidRPr="00157F6B">
        <w:t>quantitative profile of histone PTMs.</w:t>
      </w:r>
    </w:p>
    <w:p w:rsidR="00F77E06" w:rsidRDefault="00F77E06" w14:paraId="5DFB448C" w14:textId="77777777" w:rsidP="00F77E06" w:rsidRPr="00157F6B">
      <w:pPr>
        <w:spacing w:after="0" w:line="240" w:lineRule="auto"/>
      </w:pPr>
    </w:p>
    <w:p w:rsidR="00F77E06" w:rsidRDefault="00F77E06" w14:paraId="22CA77A3" w14:textId="069611D1" w:rsidP="00F77E06" w:rsidRPr="00157F6B">
      <w:pPr>
        <w:spacing w:after="0" w:line="240" w:lineRule="auto"/>
      </w:pPr>
      <w:r w:rsidRPr="00157F6B">
        <w:rPr>
          <w:b/>
        </w:rPr>
        <w:t>Figure 4: Accuracy of dispensed drops.</w:t>
      </w:r>
      <w:r w:rsidRPr="00157F6B">
        <w:t xml:space="preserve"> </w:t>
      </w:r>
      <w:r w:rsidRPr="00157F6B">
        <w:rPr>
          <w:bCs/>
        </w:rPr>
        <w:t>(</w:t>
      </w:r>
      <w:r w:rsidRPr="00157F6B">
        <w:rPr>
          <w:b/>
        </w:rPr>
        <w:t>A</w:t>
      </w:r>
      <w:r w:rsidRPr="00157F6B">
        <w:rPr>
          <w:bCs/>
        </w:rPr>
        <w:t xml:space="preserve">) </w:t>
      </w:r>
      <w:r w:rsidRPr="00157F6B">
        <w:t xml:space="preserve">Images of autodrop test of the droplets. The first two images above show two autodrop test images in which the reagent is mainly composed of water. The first shows a correctly formed drop, while the second shows an incorrect drop that will need to be fixed before continuing with the preparation. The first two images below show two autodrop test images in which the reagent is mainly composed of DMSO. First, note how the DMSO appears transparent compared to water, and as in the previous images, </w:t>
      </w:r>
      <w:r w:rsidR="00A06109" w:rsidRPr="00157F6B">
        <w:t xml:space="preserve">one </w:t>
      </w:r>
      <w:r w:rsidRPr="00157F6B">
        <w:t xml:space="preserve">can see a correctly formed drop and an incorrect drop that will need to be corrected before continuing with the preparation. </w:t>
      </w:r>
      <w:r w:rsidRPr="00157F6B">
        <w:rPr>
          <w:bCs/>
        </w:rPr>
        <w:t>(</w:t>
      </w:r>
      <w:r w:rsidRPr="00157F6B">
        <w:rPr>
          <w:b/>
        </w:rPr>
        <w:t>B</w:t>
      </w:r>
      <w:r w:rsidRPr="00157F6B">
        <w:rPr>
          <w:bCs/>
        </w:rPr>
        <w:t>)</w:t>
      </w:r>
      <w:r w:rsidRPr="00157F6B">
        <w:rPr>
          <w:b/>
        </w:rPr>
        <w:t xml:space="preserve"> </w:t>
      </w:r>
      <w:r w:rsidRPr="00157F6B">
        <w:t xml:space="preserve">Examples of fields scanned after dispensing. In the figure, the first image shows a successful dispensing in which the drops have the correct shape. The second shows </w:t>
      </w:r>
      <w:proofErr w:type="gramStart"/>
      <w:r w:rsidRPr="00157F6B">
        <w:t>drops</w:t>
      </w:r>
      <w:proofErr w:type="gramEnd"/>
      <w:r w:rsidRPr="00157F6B">
        <w:t xml:space="preserve"> that are too dry and therefore reduced in size, while the last shows </w:t>
      </w:r>
      <w:proofErr w:type="gramStart"/>
      <w:r w:rsidRPr="00157F6B">
        <w:t>drops</w:t>
      </w:r>
      <w:proofErr w:type="gramEnd"/>
      <w:r w:rsidRPr="00157F6B">
        <w:t xml:space="preserve"> that are too swollen and increased in size, where some have even merged. </w:t>
      </w:r>
      <w:r w:rsidRPr="00157F6B">
        <w:rPr>
          <w:bCs/>
        </w:rPr>
        <w:t>(</w:t>
      </w:r>
      <w:r w:rsidRPr="00157F6B">
        <w:rPr>
          <w:b/>
        </w:rPr>
        <w:t>C</w:t>
      </w:r>
      <w:r w:rsidRPr="00157F6B">
        <w:rPr>
          <w:bCs/>
        </w:rPr>
        <w:t>)</w:t>
      </w:r>
      <w:r w:rsidRPr="00157F6B">
        <w:t xml:space="preserve"> Image of a field file used for DMSO dispensing. Representation of a file in which the position of the drops, the volume, the probe from which the reagent is dispensed, and the nozzle used are determined.</w:t>
      </w:r>
    </w:p>
    <w:p w:rsidR="00F77E06" w:rsidRDefault="00F77E06" w14:paraId="258F11ED" w14:textId="77777777" w:rsidP="00F77E06" w:rsidRPr="00157F6B">
      <w:pPr>
        <w:spacing w:after="0" w:line="240" w:lineRule="auto"/>
      </w:pPr>
    </w:p>
    <w:p w:rsidR="00F77E06" w:rsidRDefault="00F77E06" w14:paraId="4C5C7671" w14:textId="2DFD536B" w:rsidP="00F77E06" w:rsidRPr="00157F6B">
      <w:pPr>
        <w:spacing w:after="0" w:line="240" w:lineRule="auto"/>
      </w:pPr>
      <w:r w:rsidRPr="00157F6B">
        <w:rPr>
          <w:b/>
        </w:rPr>
        <w:t xml:space="preserve">Figure 5: Types of visualizations during cell sorting. </w:t>
      </w:r>
      <w:r w:rsidRPr="00157F6B">
        <w:rPr>
          <w:bCs/>
        </w:rPr>
        <w:t>(</w:t>
      </w:r>
      <w:r w:rsidRPr="00157F6B">
        <w:rPr>
          <w:b/>
        </w:rPr>
        <w:t>A</w:t>
      </w:r>
      <w:r w:rsidRPr="00157F6B">
        <w:rPr>
          <w:bCs/>
        </w:rPr>
        <w:t>)</w:t>
      </w:r>
      <w:r w:rsidRPr="00157F6B">
        <w:rPr>
          <w:b/>
        </w:rPr>
        <w:t xml:space="preserve"> </w:t>
      </w:r>
      <w:r w:rsidRPr="00157F6B">
        <w:t>CellenONE dispensing viewer. The figure shows the window that opens during cell sorting. Cells can be isolated based on transmission, which mainly determines size and elongation, while fluorescence is used to isolate live cells based on intensity</w:t>
      </w:r>
      <w:r w:rsidR="00A06109" w:rsidRPr="00157F6B">
        <w:t>,</w:t>
      </w:r>
      <w:r w:rsidRPr="00157F6B">
        <w:t xml:space="preserve"> following the use of dyes such as SytoxGreen, which tag dead cells. The bottom part shows the cells plotted during analysis and isolation, depending on whether they are detected, isolated, or not. </w:t>
      </w:r>
      <w:r w:rsidRPr="00157F6B">
        <w:rPr>
          <w:bCs/>
        </w:rPr>
        <w:t>(</w:t>
      </w:r>
      <w:r w:rsidRPr="00157F6B">
        <w:rPr>
          <w:b/>
        </w:rPr>
        <w:t>B</w:t>
      </w:r>
      <w:r w:rsidRPr="00157F6B">
        <w:rPr>
          <w:bCs/>
        </w:rPr>
        <w:t>)</w:t>
      </w:r>
      <w:r w:rsidRPr="00157F6B">
        <w:rPr>
          <w:b/>
        </w:rPr>
        <w:t xml:space="preserve"> </w:t>
      </w:r>
      <w:r w:rsidRPr="00157F6B">
        <w:t>Visualization of cell isolation based on transmission. The single cell is about to be isolated based on characteristics determined after mapping and analysis. Cells sticking to the glass tip outside the nozzle following sample aspiration are noted; these do not interfere with isolation</w:t>
      </w:r>
      <w:r w:rsidR="00A06109" w:rsidRPr="00157F6B">
        <w:t>,</w:t>
      </w:r>
      <w:r w:rsidRPr="00157F6B">
        <w:t xml:space="preserve"> as they are indicated as background.</w:t>
      </w:r>
    </w:p>
    <w:p w:rsidR="00F77E06" w:rsidRDefault="00F77E06" w14:paraId="5A792831" w14:textId="77777777" w:rsidP="00F77E06" w:rsidRPr="00157F6B">
      <w:pPr>
        <w:spacing w:after="0" w:line="240" w:lineRule="auto"/>
      </w:pPr>
    </w:p>
    <w:p w:rsidR="00F77E06" w:rsidRDefault="00F77E06" w14:paraId="123898CE" w14:textId="77777777" w:rsidP="00F77E06" w:rsidRPr="00157F6B">
      <w:pPr>
        <w:spacing w:after="0" w:line="240" w:lineRule="auto"/>
      </w:pPr>
      <w:r w:rsidRPr="00157F6B">
        <w:rPr>
          <w:b/>
        </w:rPr>
        <w:t xml:space="preserve">Figure 6: Evaporation step. </w:t>
      </w:r>
      <w:r w:rsidRPr="00157F6B">
        <w:t xml:space="preserve">The first image shows a scan field after overnight incubation of the digestion, in which the droplets are slightly swollen due to water collected from the humidity present in the system. The excess water is evaporated so that it does not interfere with the </w:t>
      </w:r>
      <w:r w:rsidRPr="00157F6B">
        <w:t>efficiency of labeling. The second image shows a scan field of droplets after the evaporation step, ready for the next labeling step.</w:t>
        <w:lastRenderedPageBreak/>
      </w:r>
    </w:p>
    <w:p w:rsidR="00F77E06" w:rsidRDefault="00F77E06" w14:paraId="5DC555A6" w14:textId="77777777" w:rsidP="00F77E06" w:rsidRPr="00157F6B">
      <w:pPr>
        <w:spacing w:after="0" w:line="240" w:lineRule="auto"/>
      </w:pPr>
    </w:p>
    <w:p w:rsidR="00F77E06" w:rsidRDefault="00F77E06" w14:paraId="204AE2D1" w14:textId="46362A62" w:rsidP="00F77E06" w:rsidRPr="00157F6B">
      <w:pPr>
        <w:spacing w:after="0" w:line="240" w:lineRule="auto"/>
      </w:pPr>
      <w:r w:rsidRPr="00157F6B">
        <w:rPr>
          <w:b/>
        </w:rPr>
        <w:t xml:space="preserve">Figure 7: Data analysis of histone PTMs at a single cell level. </w:t>
      </w:r>
      <w:r w:rsidRPr="00157F6B">
        <w:rPr>
          <w:bCs/>
        </w:rPr>
        <w:t>(</w:t>
      </w:r>
      <w:r w:rsidRPr="00157F6B">
        <w:rPr>
          <w:b/>
        </w:rPr>
        <w:t>A</w:t>
      </w:r>
      <w:r w:rsidRPr="00157F6B">
        <w:rPr>
          <w:bCs/>
        </w:rPr>
        <w:t>)</w:t>
      </w:r>
      <w:r w:rsidRPr="00157F6B">
        <w:rPr>
          <w:b/>
        </w:rPr>
        <w:t xml:space="preserve"> </w:t>
      </w:r>
      <w:r w:rsidRPr="00157F6B">
        <w:t>Table list of identified peptides with post-transcriptional modification sites and relative abundance of each of them in both conditions</w:t>
      </w:r>
      <w:r w:rsidR="00A06109" w:rsidRPr="00157F6B">
        <w:t>,</w:t>
      </w:r>
      <w:r w:rsidRPr="00157F6B">
        <w:t xml:space="preserve"> control and treated. In this results table</w:t>
      </w:r>
      <w:r w:rsidR="00A06109" w:rsidRPr="00157F6B">
        <w:t>,</w:t>
      </w:r>
      <w:r w:rsidRPr="00157F6B">
        <w:t xml:space="preserve"> every column corresponds to a cell. </w:t>
      </w:r>
      <w:r w:rsidRPr="00157F6B">
        <w:rPr>
          <w:bCs/>
        </w:rPr>
        <w:t>(</w:t>
      </w:r>
      <w:r w:rsidRPr="00157F6B">
        <w:rPr>
          <w:b/>
        </w:rPr>
        <w:t>B</w:t>
      </w:r>
      <w:r w:rsidRPr="00157F6B">
        <w:rPr>
          <w:bCs/>
        </w:rPr>
        <w:t>)</w:t>
      </w:r>
      <w:r w:rsidRPr="00157F6B">
        <w:rPr>
          <w:b/>
        </w:rPr>
        <w:t xml:space="preserve"> </w:t>
      </w:r>
      <w:r w:rsidRPr="00157F6B">
        <w:t xml:space="preserve">Relative abundance of acetylation in the total of cells. </w:t>
      </w:r>
      <w:r w:rsidRPr="00157F6B">
        <w:rPr>
          <w:bCs/>
        </w:rPr>
        <w:t>(</w:t>
      </w:r>
      <w:r w:rsidRPr="00157F6B">
        <w:rPr>
          <w:b/>
        </w:rPr>
        <w:t>C</w:t>
      </w:r>
      <w:r w:rsidRPr="00157F6B">
        <w:rPr>
          <w:bCs/>
        </w:rPr>
        <w:t>)</w:t>
      </w:r>
      <w:r w:rsidRPr="00157F6B">
        <w:rPr>
          <w:b/>
        </w:rPr>
        <w:t xml:space="preserve"> </w:t>
      </w:r>
      <w:r w:rsidRPr="00157F6B">
        <w:t xml:space="preserve">Relative abundance of acetylation for representative peptides of single and combinatorial modifications. </w:t>
      </w:r>
      <w:r w:rsidRPr="00157F6B">
        <w:rPr>
          <w:bCs/>
        </w:rPr>
        <w:t>(</w:t>
      </w:r>
      <w:r w:rsidRPr="00157F6B">
        <w:rPr>
          <w:b/>
        </w:rPr>
        <w:t>D</w:t>
      </w:r>
      <w:r w:rsidRPr="00157F6B">
        <w:rPr>
          <w:bCs/>
        </w:rPr>
        <w:t>)</w:t>
      </w:r>
      <w:r w:rsidRPr="00157F6B">
        <w:rPr>
          <w:b/>
        </w:rPr>
        <w:t xml:space="preserve"> </w:t>
      </w:r>
      <w:r w:rsidRPr="00157F6B">
        <w:t>Principal component analysis (PCA) was performed to show the separation of the two cell groups and the heterogeneity of the treated cells.</w:t>
      </w:r>
    </w:p>
    <w:p w:rsidR="00F77E06" w:rsidRDefault="00F77E06" w14:paraId="16F57BA7" w14:textId="77777777" w:rsidP="006A674E" w:rsidRPr="00157F6B">
      <w:pPr>
        <w:spacing w:after="0" w:line="240" w:lineRule="auto"/>
      </w:pPr>
    </w:p>
    <w:p w:rsidR="003C2550" w:rsidRDefault="00593AB6" w14:paraId="0FEC864A" w14:textId="31A2FE2B" w:rsidP="006A674E" w:rsidRPr="00157F6B">
      <w:pPr>
        <w:spacing w:after="0" w:line="240" w:lineRule="auto"/>
      </w:pPr>
      <w:r w:rsidRPr="00157F6B">
        <w:rPr>
          <w:b/>
        </w:rPr>
        <w:t>DISCUSSION</w:t>
      </w:r>
      <w:r w:rsidR="00A06109" w:rsidRPr="00157F6B">
        <w:rPr>
          <w:b/>
        </w:rPr>
        <w:t>:</w:t>
      </w:r>
    </w:p>
    <w:p w:rsidR="00775F3B" w:rsidRDefault="00775F3B" w14:paraId="45EEC0E4" w14:textId="46732A0B" w:rsidP="006A674E" w:rsidRPr="00157F6B">
      <w:pPr>
        <w:spacing w:after="0" w:line="240" w:lineRule="auto"/>
        <w:rPr>
          <w:rFonts w:eastAsia="Arial"/>
        </w:rPr>
      </w:pPr>
      <w:r w:rsidRPr="00157F6B">
        <w:rPr>
          <w:rFonts w:eastAsia="Arial"/>
        </w:rPr>
        <w:t>The ability to measure histone post-translational modifications at the single-cell level represents a critical step toward understanding the true heterogeneity of chromatin regulation. Traditional bulk methods have provided invaluable insights into the average distribution of hPTMs across tissues, yet they mask cell-to-cell variability that is increasingly recognized as biologically meaningful</w:t>
      </w:r>
      <w:r w:rsidR="00152A2A" w:rsidRPr="00157F6B">
        <w:rPr>
          <w:rFonts w:eastAsia="Arial"/>
          <w:vertAlign w:val="superscript"/>
        </w:rPr>
        <w:t>5</w:t>
      </w:r>
      <w:r w:rsidRPr="00157F6B">
        <w:rPr>
          <w:rFonts w:eastAsia="Arial"/>
        </w:rPr>
        <w:t xml:space="preserve">. Single-cell proteomic approaches now allow us to resolve this hidden layer of complexity, revealing distinct chromatin states that may </w:t>
      </w:r>
      <w:proofErr w:type="gramStart"/>
      <w:r w:rsidRPr="00157F6B">
        <w:rPr>
          <w:rFonts w:eastAsia="Arial"/>
        </w:rPr>
        <w:t>underlie</w:t>
      </w:r>
      <w:proofErr w:type="gramEnd"/>
      <w:r w:rsidRPr="00157F6B">
        <w:rPr>
          <w:rFonts w:eastAsia="Arial"/>
        </w:rPr>
        <w:t xml:space="preserve"> differential gene regulation, cellular plasticity, and disease vulnerability</w:t>
      </w:r>
      <w:r w:rsidR="00152A2A" w:rsidRPr="00157F6B">
        <w:rPr>
          <w:rFonts w:eastAsia="Arial"/>
          <w:vertAlign w:val="superscript"/>
        </w:rPr>
        <w:t>4</w:t>
      </w:r>
      <w:r w:rsidRPr="00157F6B">
        <w:rPr>
          <w:rFonts w:eastAsia="Arial"/>
        </w:rPr>
        <w:t>. Histone modifications are particularly well suited for single-cell interrogation because they encode combinatorial information that directs transcriptional outcomes</w:t>
      </w:r>
      <w:r w:rsidR="009F1760" w:rsidRPr="00157F6B">
        <w:rPr>
          <w:rFonts w:eastAsia="Arial"/>
          <w:vertAlign w:val="superscript"/>
        </w:rPr>
        <w:t>13</w:t>
      </w:r>
      <w:r w:rsidRPr="00157F6B">
        <w:rPr>
          <w:rFonts w:eastAsia="Arial"/>
        </w:rPr>
        <w:t xml:space="preserve">. For example, </w:t>
      </w:r>
      <w:r w:rsidR="00A06109" w:rsidRPr="00157F6B">
        <w:rPr>
          <w:rFonts w:eastAsia="Arial"/>
        </w:rPr>
        <w:t xml:space="preserve">the </w:t>
      </w:r>
      <w:r w:rsidRPr="00157F6B">
        <w:rPr>
          <w:rFonts w:eastAsia="Arial"/>
        </w:rPr>
        <w:t xml:space="preserve">simultaneous presence of H3K9ac and H3K14ac marks is a stronger indicator of transcriptional activation than </w:t>
      </w:r>
      <w:proofErr w:type="gramStart"/>
      <w:r w:rsidRPr="00157F6B">
        <w:rPr>
          <w:rFonts w:eastAsia="Arial"/>
        </w:rPr>
        <w:t>a single one</w:t>
      </w:r>
      <w:proofErr w:type="gramEnd"/>
      <w:r w:rsidRPr="00157F6B">
        <w:rPr>
          <w:rFonts w:eastAsia="Arial"/>
        </w:rPr>
        <w:t xml:space="preserve"> of these marks</w:t>
      </w:r>
      <w:r w:rsidR="0087186A" w:rsidRPr="00157F6B">
        <w:rPr>
          <w:rFonts w:eastAsia="Arial"/>
          <w:vertAlign w:val="superscript"/>
        </w:rPr>
        <w:t>10</w:t>
      </w:r>
      <w:r w:rsidRPr="00157F6B">
        <w:rPr>
          <w:rFonts w:eastAsia="Arial"/>
        </w:rPr>
        <w:t>. Capturing such co-occurrence patterns at single-cell resolution is a new perspective in characterizing chromatin landscapes and their dynamics.</w:t>
      </w:r>
    </w:p>
    <w:p w:rsidR="00F77E06" w:rsidRDefault="00F77E06" w14:paraId="485A4DA0" w14:textId="77777777" w:rsidP="006A674E" w:rsidRPr="00157F6B">
      <w:pPr>
        <w:spacing w:after="0" w:line="240" w:lineRule="auto"/>
        <w:rPr>
          <w:rFonts w:eastAsia="Arial"/>
        </w:rPr>
      </w:pPr>
    </w:p>
    <w:p w:rsidR="00775F3B" w:rsidRDefault="00775F3B" w14:paraId="7D8B928E" w14:textId="112096B7" w:rsidP="006A674E" w:rsidRPr="00157F6B">
      <w:pPr>
        <w:spacing w:after="0" w:line="240" w:lineRule="auto"/>
        <w:rPr>
          <w:rFonts w:eastAsia="Arial"/>
        </w:rPr>
      </w:pPr>
      <w:r w:rsidRPr="00157F6B">
        <w:rPr>
          <w:rFonts w:eastAsia="Arial"/>
        </w:rPr>
        <w:t>Despite these advantages, single-cell histone PTM analysis remains technically challenging. Limitations include extremely low protein input, the need for precise sample handling, and the difficulty of distinguishing technical from biological noise</w:t>
      </w:r>
      <w:r w:rsidR="007E4C46" w:rsidRPr="00157F6B">
        <w:rPr>
          <w:rFonts w:eastAsia="Arial"/>
          <w:vertAlign w:val="superscript"/>
        </w:rPr>
        <w:t>5</w:t>
      </w:r>
      <w:r w:rsidRPr="00157F6B">
        <w:rPr>
          <w:rFonts w:eastAsia="Arial"/>
        </w:rPr>
        <w:t xml:space="preserve">. </w:t>
      </w:r>
      <w:bookmarkStart w:id="8" w:name="_Hlk211979613"/>
      <w:r w:rsidR="003D242C" w:rsidRPr="00157F6B">
        <w:rPr>
          <w:rFonts w:eastAsia="Arial"/>
        </w:rPr>
        <w:t>Furthermore, while histone purification would reduce background interference, it is technically incompatible with single-cell sample amounts because acid extraction requires centrifugation</w:t>
      </w:r>
      <w:r w:rsidR="007E4C46" w:rsidRPr="00157F6B">
        <w:rPr>
          <w:rFonts w:eastAsia="Arial"/>
          <w:vertAlign w:val="superscript"/>
        </w:rPr>
        <w:t>3</w:t>
      </w:r>
      <w:r w:rsidR="003D242C" w:rsidRPr="00157F6B">
        <w:rPr>
          <w:rFonts w:eastAsia="Arial"/>
        </w:rPr>
        <w:t>. Our workflow</w:t>
      </w:r>
      <w:r w:rsidR="00A06109" w:rsidRPr="00157F6B">
        <w:rPr>
          <w:rFonts w:eastAsia="Arial"/>
        </w:rPr>
        <w:t>,</w:t>
      </w:r>
      <w:r w:rsidR="003D242C" w:rsidRPr="00157F6B">
        <w:rPr>
          <w:rFonts w:eastAsia="Arial"/>
        </w:rPr>
        <w:t xml:space="preserve"> therefore</w:t>
      </w:r>
      <w:r w:rsidR="00A06109" w:rsidRPr="00157F6B">
        <w:rPr>
          <w:rFonts w:eastAsia="Arial"/>
        </w:rPr>
        <w:t>,</w:t>
      </w:r>
      <w:r w:rsidR="003D242C" w:rsidRPr="00157F6B">
        <w:rPr>
          <w:rFonts w:eastAsia="Arial"/>
        </w:rPr>
        <w:t xml:space="preserve"> processes the entire cell lysate, which maximizes peptide recovery and minimizes loss during handling. Histones remain the dominant signal due to their high abundance and favorable behavior under propionylation, which selectively enhances detection of lysine-rich peptides. Non-histone proteins contribute minimally and, when detected, can provide additional internal references for normalization. </w:t>
      </w:r>
      <w:bookmarkEnd w:id="8"/>
      <w:r w:rsidRPr="00157F6B">
        <w:rPr>
          <w:rFonts w:eastAsia="Arial"/>
        </w:rPr>
        <w:t>Our workflow aims to simplify some of these challenges by providing a labeling technique to combine multiple conditions and an optimized protocol specifically dedicated to single-cell histone preparation.</w:t>
      </w:r>
      <w:r w:rsidR="00770149" w:rsidRPr="00157F6B">
        <w:t xml:space="preserve"> </w:t>
      </w:r>
      <w:bookmarkStart w:id="9" w:name="_Hlk211979204"/>
      <w:r w:rsidR="007354A4" w:rsidRPr="00157F6B">
        <w:t>Isotopic 2-plex labeling was preferred compared to</w:t>
      </w:r>
      <w:r w:rsidR="00A06109" w:rsidRPr="00157F6B">
        <w:t>,</w:t>
      </w:r>
      <w:r w:rsidR="007354A4" w:rsidRPr="00157F6B">
        <w:t xml:space="preserve"> e.g.</w:t>
      </w:r>
      <w:r w:rsidR="00A06109" w:rsidRPr="00157F6B">
        <w:t>,</w:t>
      </w:r>
      <w:r w:rsidR="007354A4" w:rsidRPr="00157F6B">
        <w:t xml:space="preserve"> isotopic labeling such as TMT, because it ensures accurate quantification of histone peptides that often exist as isobaric positional isomers</w:t>
      </w:r>
      <w:r w:rsidR="007E4C46" w:rsidRPr="00157F6B">
        <w:rPr>
          <w:vertAlign w:val="superscript"/>
        </w:rPr>
        <w:t>12</w:t>
      </w:r>
      <w:r w:rsidR="007354A4" w:rsidRPr="00157F6B">
        <w:t xml:space="preserve">. TMT labeling would require complex MS³ acquisition of unique fragment ions to distinguish isobaric species, which is not applicable in a straightforward manner in regular mass spectrometers. </w:t>
      </w:r>
      <w:bookmarkEnd w:id="9"/>
      <w:r w:rsidR="00770149" w:rsidRPr="00157F6B">
        <w:rPr>
          <w:rFonts w:eastAsia="Arial"/>
        </w:rPr>
        <w:t>Because desalting causes disproportionate peptide loss at single-cell input, we omit cleanup and rely on SpeedVac concentration, direct low-volume injection, and DIA-targeted extraction to preserve sensitivity while minimizing matrix interference</w:t>
      </w:r>
      <w:r w:rsidR="007E4C46" w:rsidRPr="00157F6B">
        <w:rPr>
          <w:rFonts w:eastAsia="Arial"/>
          <w:vertAlign w:val="superscript"/>
        </w:rPr>
        <w:t>4</w:t>
      </w:r>
      <w:r w:rsidR="00770149" w:rsidRPr="00157F6B">
        <w:rPr>
          <w:rFonts w:eastAsia="Arial"/>
        </w:rPr>
        <w:t>.</w:t>
      </w:r>
    </w:p>
    <w:p w:rsidR="00F77E06" w:rsidRDefault="00F77E06" w14:paraId="664C98EC" w14:textId="77777777" w:rsidP="006A674E" w:rsidRPr="00157F6B">
      <w:pPr>
        <w:spacing w:after="0" w:line="240" w:lineRule="auto"/>
        <w:rPr>
          <w:rFonts w:eastAsia="Arial"/>
        </w:rPr>
      </w:pPr>
    </w:p>
    <w:p w:rsidR="003C2550" w:rsidRDefault="00775F3B" w14:paraId="0FEC864B" w14:textId="58418BC5" w:rsidP="006A674E" w:rsidRPr="00157F6B">
      <w:pPr>
        <w:spacing w:after="0" w:line="240" w:lineRule="auto"/>
        <w:rPr>
          <w:rFonts w:eastAsia="Arial"/>
        </w:rPr>
      </w:pPr>
      <w:r w:rsidRPr="00157F6B">
        <w:rPr>
          <w:rFonts w:eastAsia="Arial"/>
        </w:rPr>
        <w:t xml:space="preserve">Throughput, computational analysis of combinatorial PTMs, and integration with other single-cell omics remain areas for continued development. </w:t>
      </w:r>
      <w:r w:rsidR="001424FF" w:rsidRPr="00157F6B">
        <w:rPr>
          <w:rFonts w:eastAsia="Arial"/>
        </w:rPr>
        <w:t>The push behind the development of these methods is the fact that s</w:t>
      </w:r>
      <w:r w:rsidRPr="00157F6B">
        <w:rPr>
          <w:rFonts w:eastAsia="Arial"/>
        </w:rPr>
        <w:t xml:space="preserve">tudying histone modifications at the single-cell level has important biological implications. Cell-to-cell variability in hPTMs can reveal transient cell states, lineage trajectories, or subpopulations that respond differently to stimuli or treatment. In the context of development, aging, or disease, this resolution may uncover epigenetic mechanisms that drive heterogeneity in neuronal and glial function, explain why certain cells are more vulnerable to degeneration, or identify epigenetic subtypes predictive of therapeutic response. Ultimately, single-cell histone proteomics provides a framework to bridge chromatin biology with </w:t>
      </w:r>
      <w:proofErr w:type="gramStart"/>
      <w:r w:rsidRPr="00157F6B">
        <w:rPr>
          <w:rFonts w:eastAsia="Arial"/>
        </w:rPr>
        <w:t>systems</w:t>
      </w:r>
      <w:proofErr w:type="gramEnd"/>
      <w:r w:rsidRPr="00157F6B">
        <w:rPr>
          <w:rFonts w:eastAsia="Arial"/>
        </w:rPr>
        <w:t>-level understanding of complex tissues.</w:t>
      </w:r>
    </w:p>
    <w:p w:rsidR="001424FF" w:rsidRDefault="001424FF" w14:paraId="3EDB11C4" w14:textId="77777777" w:rsidP="006A674E" w:rsidRPr="00157F6B">
      <w:pPr>
        <w:spacing w:after="0" w:line="240" w:lineRule="auto"/>
      </w:pPr>
    </w:p>
    <w:p w:rsidR="00F77E06" w:rsidRDefault="00F77E06" w14:paraId="140AFBC0" w14:textId="639DA2FE" w:rsidP="006A674E" w:rsidRPr="00157F6B">
      <w:pPr>
        <w:spacing w:after="0" w:line="240" w:lineRule="auto"/>
        <w:rPr>
          <w:bCs/>
          <w:b/>
        </w:rPr>
      </w:pPr>
      <w:r w:rsidRPr="00157F6B">
        <w:rPr>
          <w:bCs/>
          <w:b/>
        </w:rPr>
        <w:t>ACKNOWLEDGMENTS:</w:t>
      </w:r>
    </w:p>
    <w:p w:rsidR="00F77E06" w:rsidRDefault="001D6837" w14:paraId="2EC5B331" w14:textId="7ECD5C64" w:rsidP="006A674E" w:rsidRPr="00157F6B">
      <w:pPr>
        <w:spacing w:after="0" w:line="240" w:lineRule="auto"/>
      </w:pPr>
      <w:r w:rsidRPr="00157F6B">
        <w:t>We acknowledge Dr. Bernice Morrow and Dr. Jidong Shan in the Molecular Cytogenetics Core at Albert Einstein College of Medicine for maintaining the cellenONE instrument.</w:t>
      </w:r>
    </w:p>
    <w:p w:rsidR="001D6837" w:rsidRDefault="001D6837" w14:paraId="33E518B7" w14:textId="77777777" w:rsidP="006A674E" w:rsidRPr="00157F6B">
      <w:pPr>
        <w:spacing w:after="0" w:line="240" w:lineRule="auto"/>
        <w:rPr>
          <w:bCs/>
          <w:b/>
        </w:rPr>
      </w:pPr>
    </w:p>
    <w:p w:rsidR="00F77E06" w:rsidRDefault="00F77E06" w14:paraId="5CF258DA" w14:textId="7C670626" w:rsidP="006A674E" w:rsidRPr="00157F6B">
      <w:pPr>
        <w:spacing w:after="0" w:line="240" w:lineRule="auto"/>
        <w:rPr>
          <w:bCs/>
          <w:b/>
        </w:rPr>
      </w:pPr>
      <w:r w:rsidRPr="00157F6B">
        <w:rPr>
          <w:bCs/>
          <w:b/>
        </w:rPr>
        <w:t>DISCLOSURES:</w:t>
      </w:r>
    </w:p>
    <w:p w:rsidR="00952723" w:rsidRDefault="00952723" w14:paraId="6F40B9CA" w14:textId="77777777" w:rsidP="00952723" w:rsidRPr="00157F6B">
      <w:pPr>
        <w:spacing w:after="0" w:line="240" w:lineRule="auto"/>
      </w:pPr>
      <w:r w:rsidRPr="00157F6B">
        <w:t>J.C. is an employee of SCIENION US Inc.</w:t>
      </w:r>
    </w:p>
    <w:p w:rsidR="00F77E06" w:rsidRDefault="00F77E06" w14:paraId="1450FE52" w14:textId="77777777" w:rsidP="006A674E" w:rsidRPr="00157F6B">
      <w:pPr>
        <w:spacing w:after="0" w:line="240" w:lineRule="auto"/>
      </w:pPr>
    </w:p>
    <w:p w:rsidR="003C2550" w:rsidRDefault="00593AB6" w14:paraId="0FEC864C" w14:textId="12545E21" w:rsidP="006A674E" w:rsidRPr="00157F6B">
      <w:pPr>
        <w:spacing w:after="0" w:line="240" w:lineRule="auto"/>
      </w:pPr>
      <w:proofErr w:type="gramStart"/>
      <w:r w:rsidRPr="00157F6B">
        <w:rPr>
          <w:b/>
        </w:rPr>
        <w:t>REFERENCES</w:t>
      </w:r>
      <w:proofErr w:type="gramEnd"/>
      <w:r w:rsidR="00FA253F" w:rsidRPr="00157F6B">
        <w:rPr>
          <w:b/>
        </w:rPr>
        <w:t>:</w:t>
      </w:r>
    </w:p>
    <w:p w:rsidR="00A06109" w:rsidRDefault="00A06109" w14:paraId="33D4CED9" w14:textId="3C60A73B"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Bannister, A. J., Kouzarides, T. Regulation of chromatin by histone modifications. </w:t>
      </w:r>
      <w:r w:rsidRPr="00157F6B">
        <w:rPr>
          <w:iCs/>
          <w:lang w:val="en-US"/>
          <w:i/>
          <w:rFonts w:eastAsia="Times New Roman"/>
        </w:rPr>
        <w:t>Cell Res.</w:t>
      </w:r>
      <w:r w:rsidRPr="00157F6B">
        <w:rPr>
          <w:lang w:val="en-US"/>
          <w:rFonts w:eastAsia="Times New Roman"/>
        </w:rPr>
        <w:t xml:space="preserve"> </w:t>
      </w:r>
      <w:r w:rsidRPr="00157F6B">
        <w:rPr>
          <w:bCs/>
          <w:lang w:val="en-US"/>
          <w:b/>
          <w:rFonts w:eastAsia="Times New Roman"/>
        </w:rPr>
        <w:t>21</w:t>
      </w:r>
      <w:r w:rsidRPr="00157F6B">
        <w:rPr>
          <w:lang w:val="en-US"/>
          <w:rFonts w:eastAsia="Times New Roman"/>
        </w:rPr>
        <w:t xml:space="preserve"> (3), 381–395 (2011).</w:t>
      </w:r>
    </w:p>
    <w:p w:rsidR="00A06109" w:rsidRDefault="00A06109" w14:paraId="06103AE5" w14:textId="7E685ECE"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Jenuwein, T., Allis, C. D. Translating the histone code. </w:t>
      </w:r>
      <w:r w:rsidRPr="00157F6B">
        <w:rPr>
          <w:iCs/>
          <w:lang w:val="en-US"/>
          <w:i/>
          <w:rFonts w:eastAsia="Times New Roman"/>
        </w:rPr>
        <w:t>Science.</w:t>
      </w:r>
      <w:r w:rsidRPr="00157F6B">
        <w:rPr>
          <w:lang w:val="en-US"/>
          <w:rFonts w:eastAsia="Times New Roman"/>
        </w:rPr>
        <w:t xml:space="preserve"> </w:t>
      </w:r>
      <w:r w:rsidRPr="00157F6B">
        <w:rPr>
          <w:bCs/>
          <w:lang w:val="en-US"/>
          <w:b/>
          <w:rFonts w:eastAsia="Times New Roman"/>
        </w:rPr>
        <w:t>293</w:t>
      </w:r>
      <w:r w:rsidRPr="00157F6B">
        <w:rPr>
          <w:lang w:val="en-US"/>
          <w:rFonts w:eastAsia="Times New Roman"/>
        </w:rPr>
        <w:t xml:space="preserve"> (5532), 1074–1080 (2001).</w:t>
      </w:r>
    </w:p>
    <w:p w:rsidR="00A06109" w:rsidRDefault="00A06109" w14:paraId="37B0116C" w14:textId="11A767B9"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Sidoli, S., Bhanu, N. V., Karch, K. R., Wang, X., Garcia, B. A. Complete workflow for analysis of histone post-translational modifications using bottom-up mass spectrometry: from histone extraction to data analysis. </w:t>
      </w:r>
      <w:r w:rsidRPr="00157F6B">
        <w:rPr>
          <w:iCs/>
          <w:lang w:val="en-US"/>
          <w:i/>
          <w:rFonts w:eastAsia="Times New Roman"/>
        </w:rPr>
        <w:t>J Vis Exp.</w:t>
      </w:r>
      <w:r w:rsidRPr="00157F6B">
        <w:rPr>
          <w:lang w:val="en-US"/>
          <w:rFonts w:eastAsia="Times New Roman"/>
        </w:rPr>
        <w:t xml:space="preserve"> </w:t>
      </w:r>
      <w:r w:rsidRPr="00157F6B">
        <w:rPr>
          <w:bCs/>
          <w:lang w:val="en-US"/>
          <w:b/>
          <w:rFonts w:eastAsia="Times New Roman"/>
        </w:rPr>
        <w:t>111</w:t>
      </w:r>
      <w:r w:rsidRPr="00157F6B">
        <w:rPr>
          <w:lang w:val="en-US"/>
          <w:rFonts w:eastAsia="Times New Roman"/>
        </w:rPr>
        <w:t>, 54112 (2016).</w:t>
      </w:r>
    </w:p>
    <w:p w:rsidR="00A06109" w:rsidRDefault="00A06109" w14:paraId="789938D8" w14:textId="0CA217E8"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Budnik, B., Levy, E., Harmange, G., Slavov, N. SCoPE-MS: mass spectrometry of single mammalian cells quantifies proteome heterogeneity during cell differentiation. </w:t>
      </w:r>
      <w:r w:rsidRPr="00157F6B">
        <w:rPr>
          <w:iCs/>
          <w:lang w:val="en-US"/>
          <w:i/>
          <w:rFonts w:eastAsia="Times New Roman"/>
        </w:rPr>
        <w:t>Genome Biol.</w:t>
      </w:r>
      <w:r w:rsidRPr="00157F6B">
        <w:rPr>
          <w:lang w:val="en-US"/>
          <w:rFonts w:eastAsia="Times New Roman"/>
        </w:rPr>
        <w:t xml:space="preserve"> </w:t>
      </w:r>
      <w:r w:rsidRPr="00157F6B">
        <w:rPr>
          <w:bCs/>
          <w:lang w:val="en-US"/>
          <w:b/>
          <w:rFonts w:eastAsia="Times New Roman"/>
        </w:rPr>
        <w:t>19</w:t>
      </w:r>
      <w:r w:rsidRPr="00157F6B">
        <w:rPr>
          <w:lang w:val="en-US"/>
          <w:rFonts w:eastAsia="Times New Roman"/>
        </w:rPr>
        <w:t xml:space="preserve"> (1), 161 (2018).</w:t>
      </w:r>
    </w:p>
    <w:p w:rsidR="00A06109" w:rsidRDefault="00A06109" w14:paraId="2926A3CA" w14:textId="3D9ADD59"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Slavov, N. Single-cell protein analysis by mass spectrometry. </w:t>
      </w:r>
      <w:r w:rsidRPr="00157F6B">
        <w:rPr>
          <w:iCs/>
          <w:lang w:val="en-US"/>
          <w:i/>
          <w:rFonts w:eastAsia="Times New Roman"/>
        </w:rPr>
        <w:t>Curr Opin Chem Biol.</w:t>
      </w:r>
      <w:r w:rsidRPr="00157F6B">
        <w:rPr>
          <w:lang w:val="en-US"/>
          <w:rFonts w:eastAsia="Times New Roman"/>
        </w:rPr>
        <w:t xml:space="preserve"> </w:t>
      </w:r>
      <w:r w:rsidRPr="00157F6B">
        <w:rPr>
          <w:bCs/>
          <w:lang w:val="en-US"/>
          <w:b/>
          <w:rFonts w:eastAsia="Times New Roman"/>
        </w:rPr>
        <w:t>60</w:t>
      </w:r>
      <w:r w:rsidRPr="00157F6B">
        <w:rPr>
          <w:lang w:val="en-US"/>
          <w:rFonts w:eastAsia="Times New Roman"/>
        </w:rPr>
        <w:t xml:space="preserve"> (1), 1–9 (2021).</w:t>
      </w:r>
    </w:p>
    <w:p w:rsidR="00596D85" w:rsidRDefault="00596D85" w14:paraId="5EBCFCDF" w14:textId="5D567D05"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Leduc, A., Khoury, L., Cantlon, J., Khan, S., Slavov, N. Massively parallel sample preparation for multiplexed single-cell proteomics using nPOP. </w:t>
      </w:r>
      <w:r w:rsidRPr="00157F6B">
        <w:rPr>
          <w:iCs/>
          <w:lang w:val="en-US"/>
          <w:i/>
          <w:rFonts w:eastAsia="Times New Roman"/>
        </w:rPr>
        <w:t>Nat Protoc.</w:t>
      </w:r>
      <w:r w:rsidRPr="00157F6B">
        <w:rPr>
          <w:lang w:val="en-US"/>
          <w:rFonts w:eastAsia="Times New Roman"/>
        </w:rPr>
        <w:t xml:space="preserve"> </w:t>
      </w:r>
      <w:r w:rsidRPr="00157F6B">
        <w:rPr>
          <w:bCs/>
          <w:lang w:val="en-US"/>
          <w:b/>
          <w:rFonts w:eastAsia="Times New Roman"/>
        </w:rPr>
        <w:t>19</w:t>
      </w:r>
      <w:r w:rsidRPr="00157F6B">
        <w:rPr>
          <w:lang w:val="en-US"/>
          <w:rFonts w:eastAsia="Times New Roman"/>
        </w:rPr>
        <w:t xml:space="preserve"> (12), 3750–3776 (2024).</w:t>
      </w:r>
    </w:p>
    <w:p w:rsidR="00596D85" w:rsidRDefault="00596D85" w14:paraId="7D22B1FA" w14:textId="77777777" w:rsidP="00596D85" w:rsidRPr="00157F6B">
      <w:pPr>
        <w:numPr>
          <w:ilvl w:val="0"/>
          <w:numId w:val="5"/>
        </w:numPr>
        <w:ind w:left="0"/>
        <w:ind w:firstLine="0"/>
        <w:spacing w:after="0" w:line="240" w:lineRule="auto"/>
        <w:rPr>
          <w:lang w:val="en-US"/>
          <w:rFonts w:eastAsia="Times New Roman"/>
        </w:rPr>
      </w:pPr>
      <w:r w:rsidRPr="00157F6B">
        <w:rPr>
          <w:lang w:val="en-US"/>
          <w:rFonts w:eastAsia="Times New Roman"/>
        </w:rPr>
        <w:t xml:space="preserve">Lund, P. J., Kori, Y., Zhao, X., Sidoli, S., Yuan, Z. F., Garcia, B. A. Isotopic labeling and quantitative proteomics of acetylation on histones and beyond. </w:t>
      </w:r>
      <w:r w:rsidRPr="00157F6B">
        <w:rPr>
          <w:iCs/>
          <w:lang w:val="en-US"/>
          <w:i/>
          <w:rFonts w:eastAsia="Times New Roman"/>
        </w:rPr>
        <w:t>Methods Mol Biol.</w:t>
      </w:r>
      <w:r w:rsidRPr="00157F6B">
        <w:rPr>
          <w:lang w:val="en-US"/>
          <w:rFonts w:eastAsia="Times New Roman"/>
        </w:rPr>
        <w:t xml:space="preserve"> </w:t>
      </w:r>
      <w:r w:rsidRPr="00157F6B">
        <w:rPr>
          <w:bCs/>
          <w:lang w:val="en-US"/>
          <w:b/>
          <w:rFonts w:eastAsia="Times New Roman"/>
        </w:rPr>
        <w:t>1977</w:t>
      </w:r>
      <w:r w:rsidRPr="00157F6B">
        <w:rPr>
          <w:lang w:val="en-US"/>
          <w:rFonts w:eastAsia="Times New Roman"/>
        </w:rPr>
        <w:t xml:space="preserve"> (1), 43–70 (2019).</w:t>
      </w:r>
    </w:p>
    <w:p w:rsidR="00596D85" w:rsidRDefault="00596D85" w14:paraId="00CB756C" w14:textId="6DF49F00"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Cutler, R. et al. Mass spectrometry-based profiling of single-cell histone post-translational modifications to dissect chromatin heterogeneity. </w:t>
      </w:r>
      <w:r w:rsidRPr="00157F6B">
        <w:rPr>
          <w:iCs/>
          <w:lang w:val="en-US"/>
          <w:i/>
          <w:rFonts w:eastAsia="Times New Roman"/>
        </w:rPr>
        <w:t>bioRxiv.</w:t>
      </w:r>
      <w:r w:rsidRPr="00157F6B">
        <w:rPr>
          <w:lang w:val="en-US"/>
          <w:rFonts w:eastAsia="Times New Roman"/>
        </w:rPr>
        <w:t xml:space="preserve"> dx.doi.org/10.1101/2024.07.05.602213 (2024).</w:t>
      </w:r>
    </w:p>
    <w:p w:rsidR="00596D85" w:rsidRDefault="00596D85" w14:paraId="5990A39F" w14:textId="77777777" w:rsidP="00596D85" w:rsidRPr="00157F6B">
      <w:pPr>
        <w:numPr>
          <w:ilvl w:val="0"/>
          <w:numId w:val="5"/>
        </w:numPr>
        <w:ind w:left="0"/>
        <w:ind w:firstLine="0"/>
        <w:spacing w:after="0" w:line="240" w:lineRule="auto"/>
        <w:rPr>
          <w:lang w:val="en-US"/>
          <w:rFonts w:eastAsia="Times New Roman"/>
        </w:rPr>
      </w:pPr>
      <w:r w:rsidRPr="00157F6B">
        <w:rPr>
          <w:lang w:val="en-US"/>
          <w:rFonts w:eastAsia="Times New Roman"/>
        </w:rPr>
        <w:t xml:space="preserve">Davie, J. R. Inhibition of histone deacetylase activity by butyrate. </w:t>
      </w:r>
      <w:r w:rsidRPr="00157F6B">
        <w:rPr>
          <w:iCs/>
          <w:lang w:val="en-US"/>
          <w:i/>
          <w:rFonts w:eastAsia="Times New Roman"/>
        </w:rPr>
        <w:t>J Nutr.</w:t>
      </w:r>
      <w:r w:rsidRPr="00157F6B">
        <w:rPr>
          <w:lang w:val="en-US"/>
          <w:rFonts w:eastAsia="Times New Roman"/>
        </w:rPr>
        <w:t xml:space="preserve"> </w:t>
      </w:r>
      <w:r w:rsidRPr="00157F6B">
        <w:rPr>
          <w:bCs/>
          <w:lang w:val="en-US"/>
          <w:b/>
          <w:rFonts w:eastAsia="Times New Roman"/>
        </w:rPr>
        <w:t>133</w:t>
      </w:r>
      <w:r w:rsidRPr="00157F6B">
        <w:rPr>
          <w:lang w:val="en-US"/>
          <w:rFonts w:eastAsia="Times New Roman"/>
        </w:rPr>
        <w:t xml:space="preserve"> (7 Suppl), 2485S–2493S (2003).</w:t>
      </w:r>
    </w:p>
    <w:p w:rsidR="00596D85" w:rsidRDefault="00596D85" w14:paraId="67FE2DB9" w14:textId="77777777" w:rsidP="00596D85" w:rsidRPr="00157F6B">
      <w:pPr>
        <w:numPr>
          <w:ilvl w:val="0"/>
          <w:numId w:val="5"/>
        </w:numPr>
        <w:ind w:left="0"/>
        <w:ind w:firstLine="0"/>
        <w:spacing w:after="0" w:line="240" w:lineRule="auto"/>
        <w:rPr>
          <w:lang w:val="en-US"/>
          <w:rFonts w:eastAsia="Times New Roman"/>
        </w:rPr>
      </w:pPr>
      <w:r w:rsidRPr="00157F6B">
        <w:rPr>
          <w:lang w:val="en-US"/>
          <w:rFonts w:eastAsia="Times New Roman"/>
        </w:rPr>
        <w:t xml:space="preserve">Stransky, S., Cutler, R., Aguilan, J., Nieves, E., Sidoli, S. Investigation of reversible histone acetylation and dynamics in gene expression regulation using 3D liver spheroid model. </w:t>
        <w:lastRenderedPageBreak/>
      </w:r>
      <w:r w:rsidRPr="00157F6B">
        <w:rPr>
          <w:iCs/>
          <w:lang w:val="en-US"/>
          <w:i/>
          <w:rFonts w:eastAsia="Times New Roman"/>
        </w:rPr>
        <w:t>Epigenetics Chromatin.</w:t>
      </w:r>
      <w:r w:rsidRPr="00157F6B">
        <w:rPr>
          <w:lang w:val="en-US"/>
          <w:rFonts w:eastAsia="Times New Roman"/>
        </w:rPr>
        <w:t xml:space="preserve"> </w:t>
      </w:r>
      <w:r w:rsidRPr="00157F6B">
        <w:rPr>
          <w:bCs/>
          <w:lang w:val="en-US"/>
          <w:b/>
          <w:rFonts w:eastAsia="Times New Roman"/>
        </w:rPr>
        <w:t>15</w:t>
      </w:r>
      <w:r w:rsidRPr="00157F6B">
        <w:rPr>
          <w:lang w:val="en-US"/>
          <w:rFonts w:eastAsia="Times New Roman"/>
        </w:rPr>
        <w:t xml:space="preserve"> (1), 35–35 (2022).</w:t>
      </w:r>
    </w:p>
    <w:p w:rsidR="00A06109" w:rsidRDefault="00A06109" w14:paraId="2622C533" w14:textId="386F5C27" w:rsidP="00596D85" w:rsidRPr="00157F6B">
      <w:pPr>
        <w:numPr>
          <w:ilvl w:val="0"/>
          <w:numId w:val="5"/>
        </w:numPr>
        <w:ind w:left="0"/>
        <w:ind w:firstLine="0"/>
        <w:spacing w:after="0" w:line="240" w:lineRule="auto"/>
        <w:rPr>
          <w:lang w:val="en-US"/>
          <w:rFonts w:eastAsia="Times New Roman"/>
        </w:rPr>
      </w:pPr>
      <w:r w:rsidRPr="00157F6B">
        <w:rPr>
          <w:lang w:val="en-US"/>
          <w:rFonts w:eastAsia="Times New Roman"/>
        </w:rPr>
        <w:t xml:space="preserve">Stransky, S. et al. Semi-automated phenotypic analysis of functional 3D spheroid cell cultures. </w:t>
      </w:r>
      <w:r w:rsidRPr="00157F6B">
        <w:rPr>
          <w:iCs/>
          <w:lang w:val="en-US"/>
          <w:i/>
          <w:rFonts w:eastAsia="Times New Roman"/>
        </w:rPr>
        <w:t>J Vis Exp.</w:t>
      </w:r>
      <w:r w:rsidRPr="00157F6B">
        <w:rPr>
          <w:lang w:val="en-US"/>
          <w:rFonts w:eastAsia="Times New Roman"/>
        </w:rPr>
        <w:t xml:space="preserve"> </w:t>
      </w:r>
      <w:r w:rsidRPr="00157F6B">
        <w:rPr>
          <w:bCs/>
          <w:lang w:val="en-US"/>
          <w:b/>
          <w:rFonts w:eastAsia="Times New Roman"/>
        </w:rPr>
        <w:t>198</w:t>
      </w:r>
      <w:r w:rsidRPr="00157F6B">
        <w:rPr>
          <w:lang w:val="en-US"/>
          <w:rFonts w:eastAsia="Times New Roman"/>
        </w:rPr>
        <w:t xml:space="preserve"> (1), 65086 (2023). </w:t>
      </w:r>
    </w:p>
    <w:p w:rsidR="00A06109" w:rsidRDefault="00A06109" w14:paraId="1EF3FE36" w14:textId="107508FF"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Yuan, Z. F., Sidoli, S., Marchione, D. M., Simithy, J., Janssen, K. A., Szurgot, M. R., Garcia, B. A. EpiProfile 2.0: a computational platform for processing epi-proteomics mass spectrometry data. </w:t>
      </w:r>
      <w:r w:rsidRPr="00157F6B">
        <w:rPr>
          <w:iCs/>
          <w:lang w:val="en-US"/>
          <w:i/>
          <w:rFonts w:eastAsia="Times New Roman"/>
        </w:rPr>
        <w:t>J Proteome Res.</w:t>
      </w:r>
      <w:r w:rsidRPr="00157F6B">
        <w:rPr>
          <w:lang w:val="en-US"/>
          <w:rFonts w:eastAsia="Times New Roman"/>
        </w:rPr>
        <w:t xml:space="preserve"> </w:t>
      </w:r>
      <w:r w:rsidRPr="00157F6B">
        <w:rPr>
          <w:bCs/>
          <w:lang w:val="en-US"/>
          <w:b/>
          <w:rFonts w:eastAsia="Times New Roman"/>
        </w:rPr>
        <w:t>17</w:t>
      </w:r>
      <w:r w:rsidRPr="00157F6B">
        <w:rPr>
          <w:lang w:val="en-US"/>
          <w:rFonts w:eastAsia="Times New Roman"/>
        </w:rPr>
        <w:t xml:space="preserve"> (7), 2533–2541 (2018). </w:t>
      </w:r>
    </w:p>
    <w:p w:rsidR="00064148" w:rsidRDefault="00064148" w14:paraId="42BDA2BA" w14:textId="707C6539" w:rsidP="00646FA6" w:rsidRPr="00157F6B">
      <w:pPr>
        <w:numPr>
          <w:ilvl w:val="0"/>
          <w:numId w:val="5"/>
        </w:numPr>
        <w:ind w:left="0"/>
        <w:ind w:firstLine="0"/>
        <w:spacing w:after="0" w:line="240" w:lineRule="auto"/>
        <w:tabs>
          <w:tab w:val="clear" w:pos="720"/>
          <w:tab w:val="num" w:pos="709"/>
        </w:tabs>
        <w:rPr>
          <w:lang w:val="en-US"/>
          <w:rFonts w:eastAsia="Times New Roman"/>
        </w:rPr>
      </w:pPr>
      <w:r w:rsidRPr="00157F6B">
        <w:rPr>
          <w:lang w:val="en-US"/>
          <w:rFonts w:eastAsia="Times New Roman"/>
        </w:rPr>
        <w:t xml:space="preserve">Thomas Jenuwein, C. David Allis, Translating the </w:t>
      </w:r>
      <w:r w:rsidR="00157F6B" w:rsidRPr="00157F6B">
        <w:rPr>
          <w:lang w:val="en-US"/>
          <w:rFonts w:eastAsia="Times New Roman"/>
        </w:rPr>
        <w:t>histone c</w:t>
      </w:r>
      <w:r w:rsidRPr="00157F6B">
        <w:rPr>
          <w:lang w:val="en-US"/>
          <w:rFonts w:eastAsia="Times New Roman"/>
        </w:rPr>
        <w:t xml:space="preserve">ode. </w:t>
      </w:r>
      <w:r w:rsidRPr="00157F6B">
        <w:rPr>
          <w:iCs/>
          <w:lang w:val="en-US"/>
          <w:i/>
          <w:rFonts w:eastAsia="Times New Roman"/>
        </w:rPr>
        <w:t>Science</w:t>
      </w:r>
      <w:r w:rsidRPr="00157F6B">
        <w:rPr>
          <w:lang w:val="en-US"/>
          <w:rFonts w:eastAsia="Times New Roman"/>
        </w:rPr>
        <w:t xml:space="preserve"> </w:t>
      </w:r>
      <w:r w:rsidRPr="00157F6B">
        <w:rPr>
          <w:bCs/>
          <w:lang w:val="en-US"/>
          <w:b/>
          <w:rFonts w:eastAsia="Times New Roman"/>
        </w:rPr>
        <w:t>293</w:t>
      </w:r>
      <w:r w:rsidR="00157F6B" w:rsidRPr="00157F6B">
        <w:rPr>
          <w:lang w:val="en-US"/>
          <w:rFonts w:eastAsia="Times New Roman"/>
        </w:rPr>
        <w:t xml:space="preserve"> (5532),</w:t>
      </w:r>
      <w:r w:rsidRPr="00157F6B">
        <w:rPr>
          <w:lang w:val="en-US"/>
          <w:rFonts w:eastAsia="Times New Roman"/>
        </w:rPr>
        <w:t xml:space="preserve"> 1074</w:t>
      </w:r>
      <w:r w:rsidR="00157F6B" w:rsidRPr="00157F6B">
        <w:rPr>
          <w:lang w:val="en-US"/>
          <w:rFonts w:eastAsia="Times New Roman"/>
        </w:rPr>
        <w:t>–</w:t>
      </w:r>
      <w:r w:rsidRPr="00157F6B">
        <w:rPr>
          <w:lang w:val="en-US"/>
          <w:rFonts w:eastAsia="Times New Roman"/>
        </w:rPr>
        <w:t>1080 (2001).</w:t>
      </w:r>
    </w:p>
    <w:p w:rsidR="001424FF" w:rsidRDefault="001424FF" w14:paraId="1CBB068B" w14:textId="2A5A30D3" w:rsidP="00646FA6" w:rsidRPr="00157F6B">
      <w:pPr>
        <w:spacing w:after="0" w:line="240" w:lineRule="auto"/>
        <w:tabs>
          <w:tab w:val="num" w:pos="709"/>
        </w:tabs>
      </w:pPr>
      <w:fldSimple w:instr=" ADDIN EN.REFLIST "/>
    </w:p>
    <w:sectPr w:rsidR="001424FF" w:rsidRPr="00157F6B">
      <w:lnNumType w:countBy="1" w:restart="continuous"/>
      <w:pgNumType w:start="1"/>
      <w:pgSz w:w="12240" w:h="15840"/>
      <w:pgMar w:left="1417" w:right="1440" w:top="1440" w:bottom="1440" w:header="708" w:footer="708" w:gutter="0"/>
      <w:cols w:space="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panose1 w:val="020F0502020204030204"/>
    <w:charset w:val="00"/>
    <w:family w:val="swiss"/>
    <w:pitch w:val="variable"/>
    <w:sig w:usb0="E4002EFF" w:usb1="C200247B" w:usb2="00000009" w:usb3="00000000" w:csb0="000001FF" w:csb1="00000000"/>
    <w:embedRegular r:id="rId1" w:fontKey="{B8B04BA2-759A-413D-AF63-72A8C8823392}"/>
    <w:embedBold r:id="rId2" w:fontKey="{83C30E3E-848B-4D8E-961E-838F96091192}"/>
    <w:embedItalic r:id="rId3" w:fontKey="{37758B79-8E41-428B-857B-61223BC2E2AD}"/>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64A5B4A3-D04D-4F07-93D5-1C6D3490A2F5}"/>
  </w:font>
  <w:font w:name="Play">
    <w:charset w:val="00"/>
    <w:family w:val="auto"/>
    <w:pitch w:val="default"/>
    <w:embedRegular r:id="rId5" w:fontKey="{54BA2204-A5E5-45EE-BCFF-BCAA98FA464D}"/>
  </w:font>
  <w:font w:name="Aptos Display">
    <w:charset w:val="00"/>
    <w:family w:val="swiss"/>
    <w:pitch w:val="variable"/>
    <w:sig w:usb0="20000287" w:usb1="00000003" w:usb2="00000000" w:usb3="00000000" w:csb0="0000019F" w:csb1="00000000"/>
    <w:embedRegular r:id="rId6" w:fontKey="{96532617-8002-4827-9ABD-F2193B4A84BB}"/>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7" w:fontKey="{76245CF9-6CE5-4532-AC53-406C66C133A6}"/>
  </w:font>
  <w:font w:name="Cambria"/>
  <w:font w:name="Courier New"/>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AC84094"/>
    <w:tmpl w:val="007627B8"/>
    <w:lvl w:ilvl="0">
      <w:numFmt w:val="decimal"/>
      <w:lvlText w:val="%1."/>
      <w:start w:val="1"/>
      <w:rPr>
        <w:b/>
        <w:rFonts w:ascii="Calibri" w:cs="Calibri" w:eastAsia="Calibri" w:hAnsi="Calibri"/>
      </w:rPr>
      <w:pPr>
        <w:ind w:left="360"/>
        <w:ind w:hanging="360"/>
      </w:pPr>
      <w:lvlJc w:val="left"/>
    </w:lvl>
    <w:lvl w:ilvl="1">
      <w:numFmt w:val="decimal"/>
      <w:lvlText w:val="%1.%2"/>
      <w:start w:val="1"/>
      <w:pPr>
        <w:ind w:left="708"/>
        <w:ind w:hanging="705"/>
      </w:pPr>
      <w:lvlJc w:val="left"/>
    </w:lvl>
    <w:lvl w:ilvl="2">
      <w:numFmt w:val="decimal"/>
      <w:lvlText w:val="%1.%2.%3"/>
      <w:start w:val="1"/>
      <w:pPr>
        <w:ind w:left="1440"/>
        <w:ind w:hanging="720"/>
      </w:pPr>
      <w:lvlJc w:val="left"/>
    </w:lvl>
    <w:lvl w:ilvl="3">
      <w:numFmt w:val="decimal"/>
      <w:lvlText w:val="%1.%2.%3.%4"/>
      <w:start w:val="1"/>
      <w:pPr>
        <w:ind w:left="1800"/>
        <w:ind w:hanging="720"/>
      </w:pPr>
      <w:lvlJc w:val="left"/>
    </w:lvl>
    <w:lvl w:ilvl="4">
      <w:numFmt w:val="decimal"/>
      <w:lvlText w:val="%1.%2.%3.%4.%5"/>
      <w:start w:val="1"/>
      <w:pPr>
        <w:ind w:left="2520"/>
        <w:ind w:hanging="1080"/>
      </w:pPr>
      <w:lvlJc w:val="left"/>
    </w:lvl>
    <w:lvl w:ilvl="5">
      <w:numFmt w:val="decimal"/>
      <w:lvlText w:val="%1.%2.%3.%4.%5.%6"/>
      <w:start w:val="1"/>
      <w:pPr>
        <w:ind w:left="2880"/>
        <w:ind w:hanging="1080"/>
      </w:pPr>
      <w:lvlJc w:val="left"/>
    </w:lvl>
    <w:lvl w:ilvl="6">
      <w:numFmt w:val="decimal"/>
      <w:lvlText w:val="%1.%2.%3.%4.%5.%6.%7"/>
      <w:start w:val="1"/>
      <w:pPr>
        <w:ind w:left="3600"/>
        <w:ind w:hanging="1440"/>
      </w:pPr>
      <w:lvlJc w:val="left"/>
    </w:lvl>
    <w:lvl w:ilvl="7">
      <w:numFmt w:val="decimal"/>
      <w:lvlText w:val="%1.%2.%3.%4.%5.%6.%7.%8"/>
      <w:start w:val="1"/>
      <w:pPr>
        <w:ind w:left="3960"/>
        <w:ind w:hanging="1440"/>
      </w:pPr>
      <w:lvlJc w:val="left"/>
    </w:lvl>
    <w:lvl w:ilvl="8">
      <w:numFmt w:val="decimal"/>
      <w:lvlText w:val="%1.%2.%3.%4.%5.%6.%7.%8.%9"/>
      <w:start w:val="1"/>
      <w:pPr>
        <w:ind w:left="4680"/>
        <w:ind w:hanging="1800"/>
      </w:pPr>
      <w:lvlJc w:val="left"/>
    </w:lvl>
  </w:abstractNum>
  <w:abstractNum w:abstractNumId="1">
    <w:multiLevelType w:val="hybridMultilevel"/>
    <w:nsid w:val="4CB32ABB"/>
    <w:tmpl w:val="EB9A2944"/>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2">
    <w:multiLevelType w:val="hybridMultilevel"/>
    <w:nsid w:val="665056AB"/>
    <w:tmpl w:val="2AC89E82"/>
    <w:lvl w:ilvl="0" w:tplc="0409000F">
      <w:numFmt w:val="decimal"/>
      <w:lvlText w:val="%1."/>
      <w:start w:val="1"/>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
    <w:multiLevelType w:val="hybridMultilevel"/>
    <w:nsid w:val="7F8C7641"/>
    <w:tmpl w:val="2E52854E"/>
    <w:lvl w:ilvl="0">
      <w:numFmt w:val="decimal"/>
      <w:lvlText w:val="%1."/>
      <w:start w:val="1"/>
      <w:rPr>
        <w:bCs/>
        <w:b/>
      </w:rPr>
      <w:pPr>
        <w:ind w:left="360"/>
        <w:ind w:hanging="360"/>
      </w:pPr>
      <w:lvlJc w:val="left"/>
    </w:lvl>
    <w:lvl w:ilvl="1">
      <w:numFmt w:val="decimal"/>
      <w:lvlText w:val="%1.%2."/>
      <w:start w:val="1"/>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4">
    <w:multiLevelType w:val="hybridMultilevel"/>
    <w:nsid w:val="7FC861A2"/>
    <w:tmpl w:val="B598FE08"/>
    <w:lvl w:ilvl="0">
      <w:numFmt w:val="decimal"/>
      <w:lvlText w:val="%1."/>
      <w:start w:val="1"/>
      <w:rPr>
        <w:sz w:val="24"/>
        <w:szCs w:val="24"/>
      </w:rPr>
      <w:pPr>
        <w:ind w:left="720"/>
        <w:ind w:hanging="360"/>
      </w:pPr>
      <w:lvlJc w:val="left"/>
    </w:lvl>
    <w:lvl w:ilvl="1">
      <w:numFmt w:val="bullet"/>
      <w:lvlText w:val="●"/>
      <w:start w:val="1"/>
      <w:rPr>
        <w:rFonts w:ascii="Noto Sans Symbols" w:cs="Noto Sans Symbols" w:eastAsia="Noto Sans Symbols" w:hAnsi="Noto Sans Symbols"/>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num w:numId="1">
    <w:abstractNumId w:val="4"/>
  </w:num>
  <w:num w:numId="2">
    <w:abstractNumId w:val="0"/>
  </w:num>
  <w:num w:numId="3">
    <w:abstractNumId w:val="3"/>
  </w:num>
  <w:num w:numId="4">
    <w:abstractNumId w:val="2"/>
  </w:num>
  <w:num w:numId="5">
    <w:abstractNumId w:val="1"/>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zoom w:percent="100"/>
  <w:embedTrueTypeFonts/>
  <w:hideSpellingErrors/>
  <w:hideGrammaticalErrors/>
  <w:proofState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TSxMDAytDSwMDZQ0lEKTi0uzszPAykwqgUAgJIZKywAAAA="/>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s02t0vyve0apez5raxvezy2swserr0pvv5&quot;&gt;My EndNote Library&lt;record-ids&gt;&lt;item&gt;362&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C8579"/>
  <w15:docId w15:val="{C3F55E02-6C5B-4C65-872D-B856AD162BCF}"/>
  <w:rsids>
    <w:rsidRoot val="003C2550"/>
    <w:rsid val="00004BDC"/>
    <w:rsid val="00064148"/>
    <w:rsid val="000A0626"/>
    <w:rsid val="000C69B0"/>
    <w:rsid val="001424FF"/>
    <w:rsid val="00152A2A"/>
    <w:rsid val="00157F6B"/>
    <w:rsid val="00163B26"/>
    <w:rsid val="001D6837"/>
    <w:rsid val="002178D2"/>
    <w:rsid val="002C33DD"/>
    <w:rsid val="002C70F9"/>
    <w:rsid val="002F45F6"/>
    <w:rsid val="00321CD7"/>
    <w:rsid val="003C2550"/>
    <w:rsid val="003C464D"/>
    <w:rsid val="003D242C"/>
    <w:rsid val="0043691D"/>
    <w:rsid val="00451066"/>
    <w:rsid val="00463E51"/>
    <w:rsid val="00523152"/>
    <w:rsid val="00532230"/>
    <w:rsid val="005360CA"/>
    <w:rsid val="00536C7D"/>
    <w:rsid val="00585673"/>
    <w:rsid val="00593AB6"/>
    <w:rsid val="00594C6A"/>
    <w:rsid val="00596D85"/>
    <w:rsid val="005974D1"/>
    <w:rsid val="00602BA9"/>
    <w:rsid val="00634C8B"/>
    <w:rsid val="00646FA6"/>
    <w:rsid val="006A674E"/>
    <w:rsid val="006D52F2"/>
    <w:rsid val="006F2C76"/>
    <w:rsid val="007014D6"/>
    <w:rsid val="00714BA3"/>
    <w:rsid val="00714C8C"/>
    <w:rsid val="0072083B"/>
    <w:rsid val="007354A4"/>
    <w:rsid val="00745C33"/>
    <w:rsid val="0075162A"/>
    <w:rsid val="007550A4"/>
    <w:rsid val="00770149"/>
    <w:rsid val="00774647"/>
    <w:rsid val="00775F3B"/>
    <w:rsid val="007C4C19"/>
    <w:rsid val="007E4C46"/>
    <w:rsid val="0082203C"/>
    <w:rsid val="0087186A"/>
    <w:rsid val="008C35C4"/>
    <w:rsid val="008F1D3A"/>
    <w:rsid val="00952723"/>
    <w:rsid val="00974B91"/>
    <w:rsid val="00986C91"/>
    <w:rsid val="009F1760"/>
    <w:rsid val="00A06109"/>
    <w:rsid val="00AC1723"/>
    <w:rsid val="00B518FB"/>
    <w:rsid val="00BD0419"/>
    <w:rsid val="00BD1DEC"/>
    <w:rsid val="00BD36FD"/>
    <w:rsid val="00CD4376"/>
    <w:rsid val="00CF6435"/>
    <w:rsid val="00DB466B"/>
    <w:rsid val="00DE2DCF"/>
    <w:rsid val="00E20937"/>
    <w:rsid val="00E21530"/>
    <w:rsid val="00E37C2D"/>
    <w:rsid val="00E93DEC"/>
    <w:rsid val="00ED74DB"/>
    <w:rsid val="00F23A32"/>
    <w:rsid val="00F5080B"/>
    <w:rsid val="00F77E06"/>
    <w:rsid val="00FA253F"/>
    <w:rsid val="00FC35C1"/>
  </w:rsi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301"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D85"/>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F6F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F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F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BF6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6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6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6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6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6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F86"/>
    <w:rPr>
      <w:rFonts w:eastAsiaTheme="majorEastAsia" w:cstheme="majorBidi"/>
      <w:color w:val="272727" w:themeColor="text1" w:themeTint="D8"/>
    </w:rPr>
  </w:style>
  <w:style w:type="character" w:customStyle="1" w:styleId="TitleChar">
    <w:name w:val="Title Char"/>
    <w:basedOn w:val="DefaultParagraphFont"/>
    <w:link w:val="Title"/>
    <w:uiPriority w:val="10"/>
    <w:rsid w:val="00BF6F8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F6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F86"/>
    <w:pPr>
      <w:spacing w:before="160"/>
      <w:jc w:val="center"/>
    </w:pPr>
    <w:rPr>
      <w:i/>
      <w:iCs/>
      <w:color w:val="404040" w:themeColor="text1" w:themeTint="BF"/>
    </w:rPr>
  </w:style>
  <w:style w:type="character" w:customStyle="1" w:styleId="QuoteChar">
    <w:name w:val="Quote Char"/>
    <w:basedOn w:val="DefaultParagraphFont"/>
    <w:link w:val="Quote"/>
    <w:uiPriority w:val="29"/>
    <w:rsid w:val="00BF6F86"/>
    <w:rPr>
      <w:i/>
      <w:iCs/>
      <w:color w:val="404040" w:themeColor="text1" w:themeTint="BF"/>
    </w:rPr>
  </w:style>
  <w:style w:type="paragraph" w:styleId="ListParagraph">
    <w:name w:val="List Paragraph"/>
    <w:basedOn w:val="Normal"/>
    <w:uiPriority w:val="34"/>
    <w:qFormat/>
    <w:rsid w:val="00BF6F86"/>
    <w:pPr>
      <w:ind w:left="720"/>
      <w:contextualSpacing/>
    </w:pPr>
  </w:style>
  <w:style w:type="character" w:styleId="IntenseEmphasis">
    <w:name w:val="Intense Emphasis"/>
    <w:basedOn w:val="DefaultParagraphFont"/>
    <w:uiPriority w:val="21"/>
    <w:qFormat/>
    <w:rsid w:val="00BF6F86"/>
    <w:rPr>
      <w:i/>
      <w:iCs/>
      <w:color w:val="0F4761" w:themeColor="accent1" w:themeShade="BF"/>
    </w:rPr>
  </w:style>
  <w:style w:type="paragraph" w:styleId="IntenseQuote">
    <w:name w:val="Intense Quote"/>
    <w:basedOn w:val="Normal"/>
    <w:next w:val="Normal"/>
    <w:link w:val="IntenseQuoteChar"/>
    <w:uiPriority w:val="30"/>
    <w:qFormat/>
    <w:rsid w:val="00BF6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6F86"/>
    <w:rPr>
      <w:i/>
      <w:iCs/>
      <w:color w:val="0F4761" w:themeColor="accent1" w:themeShade="BF"/>
    </w:rPr>
  </w:style>
  <w:style w:type="character" w:styleId="IntenseReference">
    <w:name w:val="Intense Reference"/>
    <w:basedOn w:val="DefaultParagraphFont"/>
    <w:uiPriority w:val="32"/>
    <w:qFormat/>
    <w:rsid w:val="00BF6F86"/>
    <w:rPr>
      <w:b/>
      <w:bCs/>
      <w:smallCaps/>
      <w:color w:val="0F4761" w:themeColor="accent1" w:themeShade="BF"/>
      <w:spacing w:val="5"/>
    </w:rPr>
  </w:style>
  <w:style w:type="character" w:styleId="LineNumber">
    <w:name w:val="line number"/>
    <w:basedOn w:val="DefaultParagraphFont"/>
    <w:uiPriority w:val="99"/>
    <w:semiHidden/>
    <w:unhideWhenUsed/>
    <w:rsid w:val="00BF6F86"/>
  </w:style>
  <w:style w:type="paragraph" w:styleId="NormalWeb">
    <w:name w:val="Normal (Web)"/>
    <w:basedOn w:val="Normal"/>
    <w:uiPriority w:val="99"/>
    <w:semiHidden/>
    <w:unhideWhenUsed/>
    <w:rsid w:val="00A13A7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13A72"/>
  </w:style>
  <w:style w:type="character" w:styleId="Hyperlink">
    <w:name w:val="Hyperlink"/>
    <w:basedOn w:val="DefaultParagraphFont"/>
    <w:uiPriority w:val="99"/>
    <w:unhideWhenUsed/>
    <w:rsid w:val="00A13A72"/>
    <w:rPr>
      <w:color w:val="0000FF"/>
      <w:u w:val="single"/>
    </w:rPr>
  </w:style>
  <w:style w:type="character" w:styleId="Emphasis">
    <w:name w:val="Emphasis"/>
    <w:basedOn w:val="DefaultParagraphFont"/>
    <w:uiPriority w:val="20"/>
    <w:qFormat/>
    <w:rsid w:val="00A13A72"/>
    <w:rPr>
      <w:i/>
      <w:iCs/>
    </w:rPr>
  </w:style>
  <w:style w:type="paragraph" w:customStyle="1" w:styleId="p1">
    <w:name w:val="p1"/>
    <w:basedOn w:val="Normal"/>
    <w:rsid w:val="00336A54"/>
    <w:pPr>
      <w:spacing w:after="0" w:line="240" w:lineRule="auto"/>
    </w:pPr>
    <w:rPr>
      <w:rFonts w:ascii="Arial" w:eastAsia="Times New Roman" w:hAnsi="Arial" w:cs="Arial"/>
      <w:color w:val="000000"/>
      <w:sz w:val="18"/>
      <w:szCs w:val="18"/>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72083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72083B"/>
    <w:rPr>
      <w:noProof/>
      <w:lang w:val="en-US"/>
    </w:rPr>
  </w:style>
  <w:style w:type="paragraph" w:customStyle="1" w:styleId="EndNoteBibliography">
    <w:name w:val="EndNote Bibliography"/>
    <w:basedOn w:val="Normal"/>
    <w:link w:val="EndNoteBibliographyChar"/>
    <w:rsid w:val="0072083B"/>
    <w:pPr>
      <w:spacing w:line="240" w:lineRule="auto"/>
    </w:pPr>
    <w:rPr>
      <w:noProof/>
      <w:lang w:val="en-US"/>
    </w:rPr>
  </w:style>
  <w:style w:type="character" w:customStyle="1" w:styleId="EndNoteBibliographyChar">
    <w:name w:val="EndNote Bibliography Char"/>
    <w:basedOn w:val="DefaultParagraphFont"/>
    <w:link w:val="EndNoteBibliography"/>
    <w:rsid w:val="0072083B"/>
    <w:rPr>
      <w:noProof/>
      <w:lang w:val="en-US"/>
    </w:rPr>
  </w:style>
  <w:style w:type="character" w:styleId="UnresolvedMention">
    <w:name w:val="Unresolved Mention"/>
    <w:basedOn w:val="DefaultParagraphFont"/>
    <w:uiPriority w:val="99"/>
    <w:semiHidden/>
    <w:unhideWhenUsed/>
    <w:rsid w:val="006A674E"/>
    <w:rPr>
      <w:color w:val="605E5C"/>
      <w:shd w:val="clear" w:color="auto" w:fill="E1DFDD"/>
    </w:rPr>
  </w:style>
  <w:style w:type="paragraph" w:styleId="Revision">
    <w:name w:val="Revision"/>
    <w:hidden/>
    <w:uiPriority w:val="99"/>
    <w:semiHidden/>
    <w:rsid w:val="00BD1DEC"/>
    <w:pPr>
      <w:spacing w:after="0" w:line="240" w:lineRule="auto"/>
      <w:jc w:val="left"/>
    </w:pPr>
  </w:style>
  <w:style w:type="paragraph" w:styleId="CommentSubject">
    <w:name w:val="annotation subject"/>
    <w:basedOn w:val="CommentText"/>
    <w:next w:val="CommentText"/>
    <w:link w:val="CommentSubjectChar"/>
    <w:uiPriority w:val="99"/>
    <w:semiHidden/>
    <w:unhideWhenUsed/>
    <w:rsid w:val="00A06109"/>
    <w:rPr>
      <w:b/>
      <w:bCs/>
    </w:rPr>
  </w:style>
  <w:style w:type="character" w:customStyle="1" w:styleId="CommentSubjectChar">
    <w:name w:val="Comment Subject Char"/>
    <w:basedOn w:val="CommentTextChar"/>
    <w:link w:val="CommentSubject"/>
    <w:uiPriority w:val="99"/>
    <w:semiHidden/>
    <w:rsid w:val="00A06109"/>
    <w:rPr>
      <w:b/>
      <w:bCs/>
      <w:sz w:val="20"/>
      <w:szCs w:val="20"/>
    </w:rPr>
  </w:style>
  <w:style w:type="character" w:styleId="Strong">
    <w:name w:val="Strong"/>
    <w:basedOn w:val="DefaultParagraphFont"/>
    <w:uiPriority w:val="22"/>
    <w:qFormat/>
    <w:rsid w:val="00A061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i35zi0K2cB/2xXfhL226pgecA==">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6002</Words>
  <Characters>34217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Barotti</dc:creator>
  <cp:lastModifiedBy>Amit Krishnan</cp:lastModifiedBy>
  <cp:revision>9</cp:revision>
  <dcterms:created xsi:type="dcterms:W3CDTF">2025-10-31T18:08:00Z</dcterms:created>
  <dcterms:modified xsi:type="dcterms:W3CDTF">2025-10-31T18:19:00Z</dcterms:modified>
</cp:coreProperties>
</file>