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934E2" w14:textId="77777777" w:rsidR="005015C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69553</w:t>
      </w:r>
    </w:p>
    <w:p w14:paraId="779EA4C7" w14:textId="77777777" w:rsidR="005015C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1C246F0A" w14:textId="77777777" w:rsidR="005015C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5015CD">
          <w:rPr>
            <w:rStyle w:val="Hyperlink"/>
            <w:rFonts w:eastAsia="Times New Roman" w:cstheme="minorHAnsi"/>
            <w:b/>
          </w:rPr>
          <w:t>https://review.jove.com/account/file-uploader?src=21213713</w:t>
        </w:r>
      </w:hyperlink>
      <w:r>
        <w:rPr>
          <w:rFonts w:eastAsia="Times New Roman" w:cstheme="minorHAnsi"/>
          <w:b/>
        </w:rPr>
        <w:t xml:space="preserve"> </w:t>
      </w:r>
    </w:p>
    <w:p w14:paraId="3CC49924" w14:textId="77777777" w:rsidR="005015CD" w:rsidRDefault="005015CD">
      <w:pPr>
        <w:outlineLvl w:val="0"/>
        <w:rPr>
          <w:rFonts w:eastAsia="Times New Roman" w:cstheme="minorHAnsi"/>
          <w:b/>
        </w:rPr>
      </w:pPr>
    </w:p>
    <w:p w14:paraId="5D33D0FE" w14:textId="77777777" w:rsidR="005015C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Development and Validation of a Methodology for Establishing Obese Rat Models with Typical Fatty Pancreas</w:t>
      </w:r>
    </w:p>
    <w:p w14:paraId="27E59517" w14:textId="77777777" w:rsidR="005015CD" w:rsidRDefault="005015CD">
      <w:pPr>
        <w:outlineLvl w:val="0"/>
        <w:rPr>
          <w:rFonts w:eastAsia="Times New Roman" w:cstheme="minorHAnsi"/>
          <w:b/>
        </w:rPr>
      </w:pPr>
    </w:p>
    <w:p w14:paraId="2D954DA7" w14:textId="77777777" w:rsidR="005015CD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3D0BF48" w14:textId="77777777" w:rsidR="005015CD" w:rsidRDefault="00000000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proofErr w:type="spellStart"/>
      <w:r>
        <w:rPr>
          <w:rFonts w:eastAsia="Times New Roman" w:cstheme="minorHAnsi" w:hint="eastAsia"/>
          <w:b/>
          <w:sz w:val="28"/>
          <w:szCs w:val="28"/>
        </w:rPr>
        <w:t>Yujue</w:t>
      </w:r>
      <w:proofErr w:type="spellEnd"/>
      <w:r>
        <w:rPr>
          <w:rFonts w:eastAsia="Times New Roman" w:cstheme="minorHAnsi" w:hint="eastAsia"/>
          <w:b/>
          <w:sz w:val="28"/>
          <w:szCs w:val="28"/>
        </w:rPr>
        <w:t xml:space="preserve"> W</w:t>
      </w:r>
      <w:r>
        <w:rPr>
          <w:rFonts w:eastAsia="Times New Roman" w:cstheme="minorHAnsi"/>
          <w:b/>
          <w:sz w:val="28"/>
          <w:szCs w:val="28"/>
        </w:rPr>
        <w:t>ang</w:t>
      </w:r>
      <w:proofErr w:type="gramStart"/>
      <w:r>
        <w:rPr>
          <w:rFonts w:eastAsia="Times New Roman" w:cstheme="minorHAnsi"/>
          <w:b/>
          <w:sz w:val="28"/>
          <w:szCs w:val="28"/>
          <w:vertAlign w:val="superscript"/>
        </w:rPr>
        <w:t>1,</w:t>
      </w:r>
      <w:r>
        <w:rPr>
          <w:rFonts w:eastAsia="Times New Roman" w:cstheme="minorHAnsi"/>
          <w:b/>
          <w:sz w:val="28"/>
          <w:szCs w:val="28"/>
        </w:rPr>
        <w:t>*</w:t>
      </w:r>
      <w:proofErr w:type="gramEnd"/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Youling</w:t>
      </w:r>
      <w:proofErr w:type="spellEnd"/>
      <w:r>
        <w:rPr>
          <w:rFonts w:eastAsia="Times New Roman" w:cstheme="minorHAnsi" w:hint="eastAsia"/>
          <w:b/>
          <w:sz w:val="28"/>
          <w:szCs w:val="28"/>
        </w:rPr>
        <w:t xml:space="preserve"> G</w:t>
      </w:r>
      <w:r>
        <w:rPr>
          <w:rFonts w:eastAsia="Times New Roman" w:cstheme="minorHAnsi"/>
          <w:b/>
          <w:sz w:val="28"/>
          <w:szCs w:val="28"/>
        </w:rPr>
        <w:t>ao</w:t>
      </w:r>
      <w:r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>
        <w:rPr>
          <w:rFonts w:eastAsia="Times New Roman" w:cstheme="minorHAnsi"/>
          <w:b/>
          <w:sz w:val="28"/>
          <w:szCs w:val="28"/>
          <w:vertAlign w:val="superscript"/>
        </w:rPr>
        <w:t>2,</w:t>
      </w:r>
      <w:r>
        <w:rPr>
          <w:rFonts w:eastAsia="Times New Roman" w:cstheme="minorHAnsi"/>
          <w:b/>
          <w:sz w:val="28"/>
          <w:szCs w:val="28"/>
        </w:rPr>
        <w:t>*</w:t>
      </w:r>
      <w:proofErr w:type="gramEnd"/>
      <w:r>
        <w:rPr>
          <w:rFonts w:eastAsia="Times New Roman" w:cstheme="minorHAnsi"/>
          <w:b/>
          <w:sz w:val="28"/>
          <w:szCs w:val="28"/>
        </w:rPr>
        <w:t>, Chenxi</w:t>
      </w:r>
      <w:r>
        <w:rPr>
          <w:rFonts w:eastAsia="Times New Roman" w:cstheme="minorHAnsi" w:hint="eastAsia"/>
          <w:b/>
          <w:sz w:val="28"/>
          <w:szCs w:val="28"/>
        </w:rPr>
        <w:t xml:space="preserve"> D</w:t>
      </w:r>
      <w:r>
        <w:rPr>
          <w:rFonts w:eastAsia="Times New Roman" w:cstheme="minorHAnsi"/>
          <w:b/>
          <w:sz w:val="28"/>
          <w:szCs w:val="28"/>
        </w:rPr>
        <w:t>eng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Yingxuan</w:t>
      </w:r>
      <w:r>
        <w:rPr>
          <w:rFonts w:eastAsia="Times New Roman" w:cstheme="minorHAnsi" w:hint="eastAsia"/>
          <w:b/>
          <w:sz w:val="28"/>
          <w:szCs w:val="28"/>
        </w:rPr>
        <w:t xml:space="preserve"> T</w:t>
      </w:r>
      <w:r>
        <w:rPr>
          <w:rFonts w:eastAsia="Times New Roman" w:cstheme="minorHAnsi"/>
          <w:b/>
          <w:sz w:val="28"/>
          <w:szCs w:val="28"/>
        </w:rPr>
        <w:t>ang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Yun</w:t>
      </w:r>
      <w:r>
        <w:rPr>
          <w:rFonts w:eastAsia="Times New Roman" w:cstheme="minorHAnsi" w:hint="eastAsia"/>
          <w:b/>
          <w:sz w:val="28"/>
          <w:szCs w:val="28"/>
        </w:rPr>
        <w:t xml:space="preserve"> L</w:t>
      </w:r>
      <w:r>
        <w:rPr>
          <w:rFonts w:eastAsia="Times New Roman" w:cstheme="minorHAnsi"/>
          <w:b/>
          <w:sz w:val="28"/>
          <w:szCs w:val="28"/>
        </w:rPr>
        <w:t>iu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G</w:t>
      </w:r>
      <w:r>
        <w:rPr>
          <w:rFonts w:eastAsia="Times New Roman" w:cstheme="minorHAnsi" w:hint="eastAsia"/>
          <w:b/>
          <w:sz w:val="28"/>
          <w:szCs w:val="28"/>
        </w:rPr>
        <w:t>uanhu</w:t>
      </w:r>
      <w:proofErr w:type="spellEnd"/>
      <w:r>
        <w:rPr>
          <w:rFonts w:eastAsia="Times New Roman" w:cstheme="minorHAnsi" w:hint="eastAsia"/>
          <w:b/>
          <w:sz w:val="28"/>
          <w:szCs w:val="28"/>
        </w:rPr>
        <w:t xml:space="preserve"> Y</w:t>
      </w:r>
      <w:r>
        <w:rPr>
          <w:rFonts w:eastAsia="Times New Roman" w:cstheme="minorHAnsi"/>
          <w:b/>
          <w:sz w:val="28"/>
          <w:szCs w:val="28"/>
        </w:rPr>
        <w:t>ang</w:t>
      </w:r>
      <w:r>
        <w:rPr>
          <w:rFonts w:eastAsia="Times New Roman" w:cstheme="minorHAnsi"/>
          <w:b/>
          <w:sz w:val="28"/>
          <w:szCs w:val="28"/>
          <w:vertAlign w:val="superscript"/>
        </w:rPr>
        <w:t>3,4</w:t>
      </w:r>
      <w:r>
        <w:rPr>
          <w:rFonts w:eastAsia="Times New Roman" w:cstheme="minorHAnsi"/>
          <w:b/>
          <w:sz w:val="28"/>
          <w:szCs w:val="28"/>
        </w:rPr>
        <w:t>, Bin</w:t>
      </w:r>
      <w:r>
        <w:rPr>
          <w:rFonts w:eastAsia="Times New Roman" w:cstheme="minorHAnsi" w:hint="eastAsia"/>
          <w:b/>
          <w:sz w:val="28"/>
          <w:szCs w:val="28"/>
        </w:rPr>
        <w:t xml:space="preserve"> X</w:t>
      </w:r>
      <w:r>
        <w:rPr>
          <w:rFonts w:eastAsia="Times New Roman" w:cstheme="minorHAnsi"/>
          <w:b/>
          <w:sz w:val="28"/>
          <w:szCs w:val="28"/>
        </w:rPr>
        <w:t>u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Youbing</w:t>
      </w:r>
      <w:proofErr w:type="spellEnd"/>
      <w:r>
        <w:rPr>
          <w:rFonts w:eastAsia="Times New Roman" w:cstheme="minorHAnsi" w:hint="eastAsia"/>
          <w:b/>
          <w:sz w:val="28"/>
          <w:szCs w:val="28"/>
        </w:rPr>
        <w:t xml:space="preserve"> X</w:t>
      </w:r>
      <w:r>
        <w:rPr>
          <w:rFonts w:eastAsia="Times New Roman" w:cstheme="minorHAnsi"/>
          <w:b/>
          <w:sz w:val="28"/>
          <w:szCs w:val="28"/>
        </w:rPr>
        <w:t>ia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Tiancheng</w:t>
      </w:r>
      <w:proofErr w:type="spellEnd"/>
      <w:r>
        <w:rPr>
          <w:rFonts w:eastAsia="Times New Roman" w:cstheme="minorHAnsi" w:hint="eastAsia"/>
          <w:b/>
          <w:sz w:val="28"/>
          <w:szCs w:val="28"/>
        </w:rPr>
        <w:t xml:space="preserve"> X</w:t>
      </w:r>
      <w:r>
        <w:rPr>
          <w:rFonts w:eastAsia="Times New Roman" w:cstheme="minorHAnsi"/>
          <w:b/>
          <w:sz w:val="28"/>
          <w:szCs w:val="28"/>
        </w:rPr>
        <w:t>u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0A470F2B" w14:textId="77777777" w:rsidR="005015CD" w:rsidRDefault="005015C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31D8836" w14:textId="77777777" w:rsidR="005015CD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</w:rPr>
        <w:t>Key Laboratory of Acupuncture and Medicine Research of Ministry of Education, Nanjing University of Chinese Medicine</w:t>
      </w:r>
    </w:p>
    <w:p w14:paraId="7EFF642B" w14:textId="77777777" w:rsidR="005015CD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Cs/>
          <w:sz w:val="28"/>
          <w:szCs w:val="28"/>
        </w:rPr>
        <w:t>Department of Acupuncture and Moxibustion, Yangzhou TCM Hospital Affiliated to Nanjing University of Chinese Medicine</w:t>
      </w:r>
    </w:p>
    <w:p w14:paraId="26B2BCAF" w14:textId="77777777" w:rsidR="005015CD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3</w:t>
      </w:r>
      <w:r>
        <w:rPr>
          <w:rFonts w:eastAsia="Times New Roman" w:cstheme="minorHAnsi"/>
          <w:bCs/>
          <w:sz w:val="28"/>
          <w:szCs w:val="28"/>
        </w:rPr>
        <w:t>Department of Specialty Medicine, Ohio University</w:t>
      </w:r>
    </w:p>
    <w:p w14:paraId="31FD512E" w14:textId="77777777" w:rsidR="005015CD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4</w:t>
      </w:r>
      <w:r>
        <w:rPr>
          <w:rFonts w:eastAsia="Times New Roman" w:cstheme="minorHAnsi"/>
          <w:bCs/>
          <w:sz w:val="28"/>
          <w:szCs w:val="28"/>
        </w:rPr>
        <w:t>Research Department, Swiss University of Traditional Chinese Medicine</w:t>
      </w:r>
    </w:p>
    <w:p w14:paraId="5E200FC0" w14:textId="77777777" w:rsidR="005015CD" w:rsidRDefault="005015C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F0921E1" w14:textId="77777777" w:rsidR="005015CD" w:rsidRDefault="005015CD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C656224" w14:textId="77777777" w:rsidR="005015CD" w:rsidRDefault="005015CD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8730222" w14:textId="77777777" w:rsidR="005015CD" w:rsidRDefault="005015CD">
      <w:pPr>
        <w:outlineLvl w:val="0"/>
        <w:rPr>
          <w:rFonts w:eastAsia="Times New Roman" w:cstheme="minorHAnsi"/>
        </w:rPr>
      </w:pPr>
    </w:p>
    <w:p w14:paraId="3F2579FD" w14:textId="77777777" w:rsidR="005015C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BC5BC20" w14:textId="77777777" w:rsidR="005015CD" w:rsidRDefault="00000000">
      <w:bookmarkStart w:id="0" w:name="_Hlk25233958"/>
      <w:proofErr w:type="spellStart"/>
      <w:r>
        <w:rPr>
          <w:lang w:eastAsia="zh-CN"/>
        </w:rPr>
        <w:t>Tiancheng</w:t>
      </w:r>
      <w:proofErr w:type="spellEnd"/>
      <w:r>
        <w:rPr>
          <w:rFonts w:hint="eastAsia"/>
          <w:lang w:eastAsia="zh-CN"/>
        </w:rPr>
        <w:t xml:space="preserve"> XU</w:t>
      </w:r>
      <w:r>
        <w:rPr>
          <w:lang w:eastAsia="zh-CN"/>
        </w:rPr>
        <w:tab/>
      </w:r>
      <w:r>
        <w:rPr>
          <w:lang w:eastAsia="zh-CN"/>
        </w:rPr>
        <w:tab/>
        <w:t xml:space="preserve">                                            </w:t>
      </w:r>
      <w:hyperlink r:id="rId8" w:history="1">
        <w:r w:rsidR="005015CD">
          <w:rPr>
            <w:rStyle w:val="Hyperlink"/>
            <w:lang w:eastAsia="zh-CN"/>
          </w:rPr>
          <w:t>xtc@njucm.edu.cn</w:t>
        </w:r>
      </w:hyperlink>
    </w:p>
    <w:p w14:paraId="0BCEC99B" w14:textId="77777777" w:rsidR="005015CD" w:rsidRDefault="00000000">
      <w:pPr>
        <w:rPr>
          <w:lang w:eastAsia="zh-CN"/>
        </w:rPr>
      </w:pPr>
      <w:proofErr w:type="spellStart"/>
      <w:r>
        <w:rPr>
          <w:lang w:eastAsia="zh-CN"/>
        </w:rPr>
        <w:t>Youbing</w:t>
      </w:r>
      <w:proofErr w:type="spellEnd"/>
      <w:r>
        <w:rPr>
          <w:lang w:eastAsia="zh-CN"/>
        </w:rPr>
        <w:t xml:space="preserve"> </w:t>
      </w:r>
      <w:r>
        <w:rPr>
          <w:rFonts w:hint="eastAsia"/>
          <w:lang w:eastAsia="zh-CN"/>
        </w:rPr>
        <w:t>XIA</w:t>
      </w:r>
      <w:r>
        <w:rPr>
          <w:lang w:eastAsia="zh-CN"/>
        </w:rPr>
        <w:t xml:space="preserve">                                                </w:t>
      </w:r>
      <w:hyperlink r:id="rId9" w:history="1">
        <w:r w:rsidR="005015CD">
          <w:rPr>
            <w:rStyle w:val="Hyperlink"/>
            <w:lang w:eastAsia="zh-CN"/>
          </w:rPr>
          <w:t>xybd1968@njucm.edu.cn</w:t>
        </w:r>
      </w:hyperlink>
    </w:p>
    <w:p w14:paraId="1718F8B5" w14:textId="77777777" w:rsidR="005015CD" w:rsidRDefault="005015CD">
      <w:pPr>
        <w:outlineLvl w:val="0"/>
        <w:rPr>
          <w:rFonts w:eastAsia="Times New Roman" w:cstheme="minorHAnsi"/>
        </w:rPr>
      </w:pPr>
    </w:p>
    <w:p w14:paraId="3409F07A" w14:textId="77777777" w:rsidR="005015CD" w:rsidRDefault="005015CD">
      <w:pPr>
        <w:outlineLvl w:val="0"/>
        <w:rPr>
          <w:rFonts w:eastAsia="Times New Roman" w:cstheme="minorHAnsi"/>
        </w:rPr>
      </w:pPr>
    </w:p>
    <w:p w14:paraId="7C5B3F0D" w14:textId="77777777" w:rsidR="005015CD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538EC18B" w14:textId="77777777" w:rsidR="005015CD" w:rsidRDefault="00000000">
      <w:pPr>
        <w:rPr>
          <w:lang w:eastAsia="zh-CN"/>
        </w:rPr>
      </w:pPr>
      <w:proofErr w:type="spellStart"/>
      <w:r>
        <w:rPr>
          <w:rFonts w:hint="eastAsia"/>
          <w:lang w:eastAsia="zh-CN"/>
        </w:rPr>
        <w:t>Yujue</w:t>
      </w:r>
      <w:proofErr w:type="spellEnd"/>
      <w:r>
        <w:rPr>
          <w:lang w:eastAsia="zh-CN"/>
        </w:rPr>
        <w:t xml:space="preserve"> W</w:t>
      </w:r>
      <w:r>
        <w:rPr>
          <w:rFonts w:hint="eastAsia"/>
          <w:lang w:eastAsia="zh-CN"/>
        </w:rPr>
        <w:t xml:space="preserve">ANG </w:t>
      </w:r>
      <w:r>
        <w:rPr>
          <w:lang w:eastAsia="zh-CN"/>
        </w:rPr>
        <w:t xml:space="preserve">                                               </w:t>
      </w:r>
      <w:r>
        <w:rPr>
          <w:rFonts w:hint="eastAsia"/>
          <w:lang w:eastAsia="zh-CN"/>
        </w:rPr>
        <w:t>202410520@njucm.edu.cn</w:t>
      </w:r>
    </w:p>
    <w:p w14:paraId="26A3DA06" w14:textId="77777777" w:rsidR="005015CD" w:rsidRDefault="00000000">
      <w:pPr>
        <w:rPr>
          <w:lang w:eastAsia="zh-CN"/>
        </w:rPr>
      </w:pPr>
      <w:proofErr w:type="spellStart"/>
      <w:r>
        <w:rPr>
          <w:lang w:eastAsia="zh-CN"/>
        </w:rPr>
        <w:t>Youling</w:t>
      </w:r>
      <w:proofErr w:type="spellEnd"/>
      <w:r>
        <w:rPr>
          <w:rFonts w:hint="eastAsia"/>
          <w:lang w:eastAsia="zh-CN"/>
        </w:rPr>
        <w:t xml:space="preserve"> Gao</w:t>
      </w:r>
      <w:r>
        <w:rPr>
          <w:lang w:eastAsia="zh-CN"/>
        </w:rPr>
        <w:t xml:space="preserve">                                                 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lyndagao1218@gmail.com</w:t>
      </w:r>
    </w:p>
    <w:p w14:paraId="76EFDA90" w14:textId="77777777" w:rsidR="005015CD" w:rsidRDefault="00000000">
      <w:pPr>
        <w:rPr>
          <w:lang w:eastAsia="zh-CN"/>
        </w:rPr>
      </w:pPr>
      <w:r>
        <w:rPr>
          <w:lang w:eastAsia="zh-CN"/>
        </w:rPr>
        <w:t>Chenxi</w:t>
      </w:r>
      <w:r>
        <w:rPr>
          <w:rFonts w:hint="eastAsia"/>
          <w:lang w:eastAsia="zh-CN"/>
        </w:rPr>
        <w:t xml:space="preserve"> DENG</w:t>
      </w:r>
      <w:r>
        <w:rPr>
          <w:lang w:eastAsia="zh-CN"/>
        </w:rPr>
        <w:t xml:space="preserve">                                              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dcx09299@163.com</w:t>
      </w:r>
    </w:p>
    <w:p w14:paraId="6AA0C3F7" w14:textId="77777777" w:rsidR="005015CD" w:rsidRDefault="00000000">
      <w:pPr>
        <w:rPr>
          <w:lang w:eastAsia="zh-CN"/>
        </w:rPr>
      </w:pPr>
      <w:r>
        <w:rPr>
          <w:lang w:eastAsia="zh-CN"/>
        </w:rPr>
        <w:t>Yingxuan</w:t>
      </w:r>
      <w:r>
        <w:rPr>
          <w:rFonts w:hint="eastAsia"/>
          <w:lang w:eastAsia="zh-CN"/>
        </w:rPr>
        <w:t xml:space="preserve"> TANG</w:t>
      </w:r>
      <w:r>
        <w:rPr>
          <w:lang w:eastAsia="zh-CN"/>
        </w:rPr>
        <w:t xml:space="preserve">                                          </w:t>
      </w:r>
      <w:r>
        <w:rPr>
          <w:rFonts w:hint="eastAsia"/>
          <w:lang w:eastAsia="zh-CN"/>
        </w:rPr>
        <w:t xml:space="preserve"> 055122107@njucm.edu.cn</w:t>
      </w:r>
    </w:p>
    <w:p w14:paraId="348ACC19" w14:textId="77777777" w:rsidR="005015CD" w:rsidRDefault="00000000">
      <w:pPr>
        <w:rPr>
          <w:lang w:eastAsia="zh-CN"/>
        </w:rPr>
      </w:pPr>
      <w:r>
        <w:rPr>
          <w:lang w:eastAsia="zh-CN"/>
        </w:rPr>
        <w:t>Yun</w:t>
      </w:r>
      <w:r>
        <w:rPr>
          <w:rFonts w:hint="eastAsia"/>
          <w:lang w:eastAsia="zh-CN"/>
        </w:rPr>
        <w:t xml:space="preserve"> LIU</w:t>
      </w:r>
      <w:r>
        <w:rPr>
          <w:lang w:eastAsia="zh-CN"/>
        </w:rPr>
        <w:t xml:space="preserve">                                                        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20200413@njucm.edu.cn</w:t>
      </w:r>
    </w:p>
    <w:p w14:paraId="4BC4AE1A" w14:textId="77777777" w:rsidR="005015CD" w:rsidRDefault="00000000">
      <w:pPr>
        <w:rPr>
          <w:lang w:eastAsia="zh-CN"/>
        </w:rPr>
      </w:pPr>
      <w:proofErr w:type="spellStart"/>
      <w:r>
        <w:rPr>
          <w:lang w:eastAsia="zh-CN"/>
        </w:rPr>
        <w:t>G</w:t>
      </w:r>
      <w:r>
        <w:rPr>
          <w:rFonts w:hint="eastAsia"/>
          <w:lang w:eastAsia="zh-CN"/>
        </w:rPr>
        <w:t>uanhu</w:t>
      </w:r>
      <w:proofErr w:type="spellEnd"/>
      <w:r>
        <w:rPr>
          <w:rFonts w:hint="eastAsia"/>
          <w:lang w:eastAsia="zh-CN"/>
        </w:rPr>
        <w:t xml:space="preserve"> YANG</w:t>
      </w:r>
      <w:r>
        <w:rPr>
          <w:lang w:eastAsia="zh-CN"/>
        </w:rPr>
        <w:t xml:space="preserve">                                            </w:t>
      </w:r>
      <w:r>
        <w:t xml:space="preserve"> </w:t>
      </w:r>
      <w:r>
        <w:rPr>
          <w:lang w:eastAsia="zh-CN"/>
        </w:rPr>
        <w:t>guanhuyang@gmail.com </w:t>
      </w:r>
    </w:p>
    <w:p w14:paraId="5357FF2D" w14:textId="77777777" w:rsidR="005015CD" w:rsidRDefault="00000000">
      <w:pPr>
        <w:outlineLvl w:val="0"/>
        <w:rPr>
          <w:rFonts w:cstheme="minorHAnsi"/>
          <w:b/>
          <w:sz w:val="22"/>
          <w:szCs w:val="22"/>
        </w:rPr>
      </w:pPr>
      <w:r>
        <w:rPr>
          <w:lang w:eastAsia="zh-CN"/>
        </w:rPr>
        <w:t>Bin</w:t>
      </w:r>
      <w:r>
        <w:rPr>
          <w:rFonts w:hint="eastAsia"/>
          <w:lang w:eastAsia="zh-CN"/>
        </w:rPr>
        <w:t xml:space="preserve"> XU</w:t>
      </w:r>
      <w:r>
        <w:rPr>
          <w:lang w:eastAsia="zh-CN"/>
        </w:rPr>
        <w:t xml:space="preserve">                                                         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xubin@njucm.edu.cn</w:t>
      </w:r>
    </w:p>
    <w:p w14:paraId="71E5321E" w14:textId="77777777" w:rsidR="005015CD" w:rsidRDefault="00000000">
      <w:proofErr w:type="spellStart"/>
      <w:r>
        <w:rPr>
          <w:lang w:eastAsia="zh-CN"/>
        </w:rPr>
        <w:t>Tiancheng</w:t>
      </w:r>
      <w:proofErr w:type="spellEnd"/>
      <w:r>
        <w:rPr>
          <w:rFonts w:hint="eastAsia"/>
          <w:lang w:eastAsia="zh-CN"/>
        </w:rPr>
        <w:t xml:space="preserve"> XU</w:t>
      </w:r>
      <w:r>
        <w:rPr>
          <w:lang w:eastAsia="zh-CN"/>
        </w:rPr>
        <w:tab/>
      </w:r>
      <w:r>
        <w:rPr>
          <w:lang w:eastAsia="zh-CN"/>
        </w:rPr>
        <w:tab/>
        <w:t xml:space="preserve">                                            </w:t>
      </w:r>
      <w:hyperlink r:id="rId10" w:history="1">
        <w:r w:rsidR="005015CD">
          <w:rPr>
            <w:rStyle w:val="Hyperlink"/>
            <w:lang w:eastAsia="zh-CN"/>
          </w:rPr>
          <w:t>xtc@njucm.edu.cn</w:t>
        </w:r>
      </w:hyperlink>
    </w:p>
    <w:p w14:paraId="00C0A1C3" w14:textId="77777777" w:rsidR="005015CD" w:rsidRDefault="00000000">
      <w:pPr>
        <w:rPr>
          <w:lang w:eastAsia="zh-CN"/>
        </w:rPr>
      </w:pPr>
      <w:proofErr w:type="spellStart"/>
      <w:r>
        <w:rPr>
          <w:lang w:eastAsia="zh-CN"/>
        </w:rPr>
        <w:lastRenderedPageBreak/>
        <w:t>Youbing</w:t>
      </w:r>
      <w:proofErr w:type="spellEnd"/>
      <w:r>
        <w:rPr>
          <w:lang w:eastAsia="zh-CN"/>
        </w:rPr>
        <w:t xml:space="preserve"> </w:t>
      </w:r>
      <w:r>
        <w:rPr>
          <w:rFonts w:hint="eastAsia"/>
          <w:lang w:eastAsia="zh-CN"/>
        </w:rPr>
        <w:t>XIA</w:t>
      </w:r>
      <w:r>
        <w:rPr>
          <w:lang w:eastAsia="zh-CN"/>
        </w:rPr>
        <w:t xml:space="preserve">                                                </w:t>
      </w:r>
      <w:hyperlink r:id="rId11" w:history="1">
        <w:r w:rsidR="005015CD">
          <w:rPr>
            <w:rStyle w:val="Hyperlink"/>
            <w:lang w:eastAsia="zh-CN"/>
          </w:rPr>
          <w:t>xybd1968@njucm.edu.cn</w:t>
        </w:r>
      </w:hyperlink>
    </w:p>
    <w:p w14:paraId="790A68DD" w14:textId="77777777" w:rsidR="005015CD" w:rsidRDefault="005015CD">
      <w:pPr>
        <w:outlineLvl w:val="0"/>
        <w:rPr>
          <w:rFonts w:cstheme="minorHAnsi"/>
          <w:b/>
          <w:sz w:val="22"/>
          <w:szCs w:val="22"/>
        </w:rPr>
      </w:pPr>
    </w:p>
    <w:p w14:paraId="1F65DAE1" w14:textId="77777777" w:rsidR="005015CD" w:rsidRDefault="005015CD">
      <w:pPr>
        <w:outlineLvl w:val="0"/>
        <w:rPr>
          <w:rFonts w:cstheme="minorHAnsi"/>
          <w:b/>
          <w:sz w:val="22"/>
          <w:szCs w:val="22"/>
        </w:rPr>
      </w:pPr>
    </w:p>
    <w:p w14:paraId="218A9AAB" w14:textId="77777777" w:rsidR="005015CD" w:rsidRDefault="005015CD">
      <w:pPr>
        <w:rPr>
          <w:rFonts w:cstheme="minorHAnsi"/>
          <w:b/>
          <w:sz w:val="22"/>
          <w:szCs w:val="22"/>
        </w:rPr>
      </w:pPr>
    </w:p>
    <w:p w14:paraId="5D5C5D0C" w14:textId="77777777" w:rsidR="00156A1D" w:rsidRDefault="00156A1D">
      <w:pPr>
        <w:rPr>
          <w:rFonts w:eastAsia="Times New Roman" w:cstheme="minorHAnsi"/>
          <w:b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br w:type="page"/>
      </w:r>
    </w:p>
    <w:p w14:paraId="3B6A87C7" w14:textId="77777777" w:rsidR="005015CD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00E79EC9" w14:textId="77777777" w:rsidR="005015CD" w:rsidRDefault="005015CD"/>
    <w:p w14:paraId="50C32F0E" w14:textId="77777777" w:rsidR="005015CD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 xml:space="preserve">No </w:t>
      </w:r>
      <w:r>
        <w:rPr>
          <w:rFonts w:eastAsia="Times New Roman" w:cstheme="minorHAnsi"/>
        </w:rPr>
        <w:t xml:space="preserve">  </w:t>
      </w:r>
    </w:p>
    <w:p w14:paraId="6AF1021A" w14:textId="77777777" w:rsidR="005015CD" w:rsidRDefault="005015CD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3AEA98D4" w14:textId="77777777" w:rsidR="005015CD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 xml:space="preserve">No </w:t>
      </w:r>
    </w:p>
    <w:p w14:paraId="54F5E0BF" w14:textId="77777777" w:rsidR="005015CD" w:rsidRDefault="005015CD">
      <w:pPr>
        <w:spacing w:before="120"/>
        <w:rPr>
          <w:rFonts w:eastAsia="Times New Roman" w:cstheme="minorHAnsi"/>
          <w:b/>
        </w:rPr>
      </w:pPr>
    </w:p>
    <w:p w14:paraId="77BBD028" w14:textId="77777777" w:rsidR="005015CD" w:rsidRPr="00036C61" w:rsidRDefault="00000000" w:rsidP="00036C61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 </w:t>
      </w:r>
      <w:r w:rsidR="00036C61">
        <w:rPr>
          <w:rFonts w:eastAsia="Times New Roman" w:cstheme="minorHAnsi"/>
          <w:b/>
          <w:bCs/>
        </w:rPr>
        <w:t>No</w:t>
      </w:r>
    </w:p>
    <w:p w14:paraId="7B2D8763" w14:textId="77777777" w:rsidR="005015CD" w:rsidRDefault="005015CD">
      <w:pPr>
        <w:spacing w:before="120"/>
        <w:rPr>
          <w:rFonts w:eastAsia="Times New Roman" w:cstheme="minorHAnsi"/>
        </w:rPr>
      </w:pPr>
    </w:p>
    <w:p w14:paraId="1CAFE0B8" w14:textId="77777777" w:rsidR="005015CD" w:rsidRDefault="005015CD">
      <w:pPr>
        <w:spacing w:before="120"/>
        <w:rPr>
          <w:rFonts w:eastAsia="Times New Roman" w:cstheme="minorHAnsi"/>
        </w:rPr>
      </w:pPr>
    </w:p>
    <w:p w14:paraId="224CC125" w14:textId="77777777" w:rsidR="005015CD" w:rsidRDefault="00000000" w:rsidP="00036C61">
      <w:pPr>
        <w:spacing w:before="120"/>
        <w:ind w:left="216" w:hanging="216"/>
        <w:rPr>
          <w:rStyle w:val="AuthorName"/>
          <w:rFonts w:eastAsia="Times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036C61">
        <w:rPr>
          <w:rFonts w:eastAsia="Times New Roman" w:cstheme="minorHAnsi"/>
          <w:b/>
          <w:bCs/>
        </w:rPr>
        <w:t>Yes</w:t>
      </w:r>
    </w:p>
    <w:p w14:paraId="759A7B29" w14:textId="77777777" w:rsidR="005015CD" w:rsidRDefault="005015CD">
      <w:pPr>
        <w:spacing w:before="120"/>
        <w:ind w:left="720"/>
        <w:rPr>
          <w:rFonts w:cstheme="minorHAnsi"/>
          <w:lang w:eastAsia="zh-CN"/>
        </w:rPr>
      </w:pPr>
    </w:p>
    <w:p w14:paraId="4273C21D" w14:textId="77777777" w:rsidR="005015CD" w:rsidRDefault="005015CD">
      <w:pPr>
        <w:rPr>
          <w:rFonts w:cstheme="minorHAnsi"/>
          <w:b/>
          <w:sz w:val="22"/>
          <w:szCs w:val="22"/>
        </w:rPr>
      </w:pPr>
    </w:p>
    <w:p w14:paraId="6DEAB3DD" w14:textId="77777777" w:rsidR="005015CD" w:rsidRDefault="005015CD">
      <w:pPr>
        <w:rPr>
          <w:rFonts w:cstheme="minorHAnsi"/>
          <w:b/>
          <w:sz w:val="22"/>
          <w:szCs w:val="22"/>
        </w:rPr>
      </w:pPr>
    </w:p>
    <w:p w14:paraId="6003239D" w14:textId="77777777" w:rsidR="005015CD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37A2176" w14:textId="77777777" w:rsidR="005015CD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06</w:t>
      </w:r>
    </w:p>
    <w:p w14:paraId="2F62AD7F" w14:textId="77777777" w:rsidR="005015CD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11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77A69DE7" w14:textId="77777777" w:rsidR="005015CD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4E048CAC" w14:textId="77777777" w:rsidR="005015CD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1F956FBD" w14:textId="77777777" w:rsidR="005015CD" w:rsidRDefault="005015CD">
      <w:pPr>
        <w:rPr>
          <w:rFonts w:cstheme="minorHAnsi"/>
          <w:b/>
        </w:rPr>
      </w:pPr>
    </w:p>
    <w:p w14:paraId="42EC638D" w14:textId="77777777" w:rsidR="005015CD" w:rsidRDefault="005015CD">
      <w:pPr>
        <w:rPr>
          <w:rFonts w:eastAsia="Times New Roman" w:cstheme="minorHAnsi"/>
          <w:b/>
        </w:rPr>
      </w:pPr>
    </w:p>
    <w:p w14:paraId="01B3F36A" w14:textId="77777777" w:rsidR="005015CD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F8DDF27" w14:textId="58A1CEB6" w:rsidR="005015CD" w:rsidRPr="00F01034" w:rsidRDefault="005015CD">
      <w:pPr>
        <w:rPr>
          <w:rFonts w:cstheme="minorHAnsi"/>
          <w:b/>
          <w:bCs/>
          <w:shd w:val="clear" w:color="auto" w:fill="FFFFFF"/>
        </w:rPr>
      </w:pPr>
    </w:p>
    <w:p w14:paraId="30B6DD79" w14:textId="77777777" w:rsidR="005015CD" w:rsidRPr="00F01034" w:rsidRDefault="00F01034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bCs/>
        </w:rPr>
      </w:pPr>
      <w:proofErr w:type="spellStart"/>
      <w:r w:rsidRPr="00F01034">
        <w:rPr>
          <w:rStyle w:val="AuthorName"/>
          <w:rFonts w:asciiTheme="minorHAnsi" w:eastAsia="Times" w:hAnsiTheme="minorHAnsi" w:cstheme="minorHAnsi"/>
        </w:rPr>
        <w:t>Yujue</w:t>
      </w:r>
      <w:proofErr w:type="spellEnd"/>
      <w:r w:rsidRPr="00F01034">
        <w:rPr>
          <w:rStyle w:val="AuthorName"/>
          <w:rFonts w:asciiTheme="minorHAnsi" w:eastAsia="Times" w:hAnsiTheme="minorHAnsi" w:cstheme="minorHAnsi"/>
        </w:rPr>
        <w:t xml:space="preserve"> Wang</w:t>
      </w:r>
      <w:r w:rsidRPr="00F01034">
        <w:rPr>
          <w:rStyle w:val="AuthorName"/>
          <w:rFonts w:ascii="MS Gothic" w:eastAsia="MS Gothic" w:hAnsi="MS Gothic" w:cs="MS Gothic" w:hint="eastAsia"/>
        </w:rPr>
        <w:t>：</w:t>
      </w:r>
      <w:r w:rsidRPr="00F01034">
        <w:rPr>
          <w:rStyle w:val="AuthorName"/>
          <w:rFonts w:asciiTheme="minorHAnsi" w:eastAsia="Times" w:hAnsiTheme="minorHAnsi" w:cstheme="minorHAnsi"/>
        </w:rPr>
        <w:t xml:space="preserve"> </w:t>
      </w:r>
      <w:r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Our</w:t>
      </w:r>
      <w:r w:rsidRPr="00F01034">
        <w:rPr>
          <w:rFonts w:cstheme="minorHAnsi"/>
          <w:bCs/>
        </w:rPr>
        <w:t xml:space="preserve"> </w:t>
      </w:r>
      <w:r w:rsidRPr="00F01034">
        <w:rPr>
          <w:rFonts w:cstheme="minorHAnsi" w:hint="eastAsia"/>
          <w:bCs/>
          <w:lang w:eastAsia="zh-CN"/>
        </w:rPr>
        <w:t>study aims to establish an obese rat model centered on fatty pancreas to explore obesity-related pathological changes.</w:t>
      </w:r>
      <w:r w:rsidRPr="00F01034">
        <w:rPr>
          <w:rFonts w:cstheme="minorHAnsi"/>
          <w:bCs/>
          <w:lang w:eastAsia="zh-CN"/>
        </w:rPr>
        <w:t xml:space="preserve"> </w:t>
      </w:r>
    </w:p>
    <w:p w14:paraId="725B3090" w14:textId="77777777" w:rsidR="00F01034" w:rsidRPr="00F01034" w:rsidRDefault="00F01034" w:rsidP="00F01034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Cs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2F62FAB3" w14:textId="77777777" w:rsidR="005015CD" w:rsidRPr="00F01034" w:rsidRDefault="005015CD">
      <w:pPr>
        <w:rPr>
          <w:rFonts w:cstheme="minorHAnsi"/>
          <w:bCs/>
          <w:lang w:eastAsia="zh-CN"/>
        </w:rPr>
      </w:pPr>
    </w:p>
    <w:p w14:paraId="03387E92" w14:textId="77777777" w:rsidR="005015CD" w:rsidRDefault="005015CD">
      <w:pPr>
        <w:rPr>
          <w:rFonts w:eastAsia="Times New Roman" w:cstheme="minorHAnsi"/>
          <w:b/>
          <w:bCs/>
        </w:rPr>
      </w:pPr>
    </w:p>
    <w:p w14:paraId="295C5CD7" w14:textId="77777777" w:rsidR="005015CD" w:rsidRDefault="00000000">
      <w:pPr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762679E" w14:textId="5283F847" w:rsidR="005015CD" w:rsidRPr="00F01034" w:rsidRDefault="005015CD" w:rsidP="00F01034">
      <w:pPr>
        <w:spacing w:before="120"/>
        <w:rPr>
          <w:rFonts w:eastAsia="Times New Roman" w:cstheme="minorHAnsi"/>
        </w:rPr>
      </w:pPr>
    </w:p>
    <w:p w14:paraId="752DFC20" w14:textId="77777777" w:rsidR="005015CD" w:rsidRPr="00F01034" w:rsidRDefault="00000000" w:rsidP="00F01034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F01034">
        <w:rPr>
          <w:rFonts w:cstheme="minorHAnsi"/>
          <w:b/>
          <w:bCs/>
          <w:u w:val="single"/>
          <w:lang w:eastAsia="zh-CN"/>
        </w:rPr>
        <w:t>Yujue</w:t>
      </w:r>
      <w:proofErr w:type="spellEnd"/>
      <w:r w:rsidRPr="00F01034">
        <w:rPr>
          <w:rFonts w:cstheme="minorHAnsi"/>
          <w:b/>
          <w:bCs/>
          <w:u w:val="single"/>
          <w:lang w:eastAsia="zh-CN"/>
        </w:rPr>
        <w:t xml:space="preserve"> Wang</w:t>
      </w:r>
      <w:r w:rsidRPr="00F01034">
        <w:rPr>
          <w:rFonts w:cstheme="minorHAnsi"/>
          <w:lang w:eastAsia="zh-CN"/>
        </w:rPr>
        <w:t>：</w:t>
      </w:r>
      <w:r w:rsidR="00F01034" w:rsidRPr="00F01034">
        <w:rPr>
          <w:rFonts w:cstheme="minorHAnsi"/>
          <w:lang w:eastAsia="zh-CN"/>
        </w:rPr>
        <w:t xml:space="preserve">We </w:t>
      </w:r>
      <w:r w:rsidRPr="00F01034">
        <w:rPr>
          <w:rFonts w:cstheme="minorHAnsi"/>
          <w:lang w:eastAsia="zh-CN"/>
        </w:rPr>
        <w:t>re</w:t>
      </w:r>
      <w:r w:rsidR="00F01034" w:rsidRPr="00F01034">
        <w:rPr>
          <w:rFonts w:cstheme="minorHAnsi"/>
          <w:lang w:eastAsia="zh-CN"/>
        </w:rPr>
        <w:t>-</w:t>
      </w:r>
      <w:r w:rsidRPr="00F01034">
        <w:rPr>
          <w:rFonts w:cstheme="minorHAnsi"/>
          <w:lang w:eastAsia="zh-CN"/>
        </w:rPr>
        <w:t>examine simple obesity from a pancreatic perspective, aiming to offer a new viewpoint for the clinical management of metabolic diseases.</w:t>
      </w:r>
    </w:p>
    <w:p w14:paraId="002E4EC4" w14:textId="77777777" w:rsidR="00F01034" w:rsidRPr="00F01034" w:rsidRDefault="00F01034" w:rsidP="00F01034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0B90617D" w14:textId="77777777" w:rsidR="00F01034" w:rsidRPr="00F01034" w:rsidRDefault="00F01034" w:rsidP="00F0103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CF8B94D" w14:textId="2BD8A5AB" w:rsidR="005015CD" w:rsidRPr="00F01034" w:rsidRDefault="005015CD">
      <w:pPr>
        <w:spacing w:before="120"/>
        <w:rPr>
          <w:rFonts w:eastAsia="Times New Roman" w:cstheme="minorHAnsi"/>
        </w:rPr>
      </w:pPr>
    </w:p>
    <w:p w14:paraId="2CE98C5E" w14:textId="31585DD9" w:rsidR="005015CD" w:rsidRDefault="00000000" w:rsidP="00F01034">
      <w:pPr>
        <w:pStyle w:val="ListParagraph"/>
        <w:numPr>
          <w:ilvl w:val="1"/>
          <w:numId w:val="2"/>
        </w:numPr>
        <w:rPr>
          <w:rFonts w:cstheme="minorHAnsi"/>
          <w:lang w:eastAsia="zh-CN"/>
        </w:rPr>
      </w:pPr>
      <w:proofErr w:type="spellStart"/>
      <w:r w:rsidRPr="00F01034">
        <w:rPr>
          <w:rFonts w:cstheme="minorHAnsi"/>
          <w:b/>
          <w:bCs/>
          <w:u w:val="single"/>
          <w:lang w:eastAsia="zh-CN"/>
        </w:rPr>
        <w:t>Yujue</w:t>
      </w:r>
      <w:proofErr w:type="spellEnd"/>
      <w:r w:rsidRPr="00F01034">
        <w:rPr>
          <w:rFonts w:cstheme="minorHAnsi"/>
          <w:b/>
          <w:bCs/>
          <w:u w:val="single"/>
          <w:lang w:eastAsia="zh-CN"/>
        </w:rPr>
        <w:t xml:space="preserve"> Wang</w:t>
      </w:r>
      <w:r w:rsidRPr="00F01034">
        <w:rPr>
          <w:rFonts w:cstheme="minorHAnsi"/>
          <w:lang w:eastAsia="zh-CN"/>
        </w:rPr>
        <w:t>：</w:t>
      </w:r>
      <w:r w:rsidRPr="00F01034">
        <w:rPr>
          <w:rFonts w:cstheme="minorHAnsi"/>
          <w:lang w:eastAsia="zh-CN"/>
        </w:rPr>
        <w:t xml:space="preserve"> The modeling method and IHC/WB protocols proposed in this study lays a solid foundation for subsequent basic research on the mechanisms </w:t>
      </w:r>
      <w:proofErr w:type="gramStart"/>
      <w:r w:rsidRPr="00F01034">
        <w:rPr>
          <w:rFonts w:cstheme="minorHAnsi"/>
          <w:lang w:eastAsia="zh-CN"/>
        </w:rPr>
        <w:t xml:space="preserve">of </w:t>
      </w:r>
      <w:r w:rsidR="006073FC">
        <w:rPr>
          <w:rFonts w:cstheme="minorHAnsi" w:hint="eastAsia"/>
          <w:lang w:eastAsia="zh-CN"/>
        </w:rPr>
        <w:t xml:space="preserve"> fatty</w:t>
      </w:r>
      <w:proofErr w:type="gramEnd"/>
      <w:r w:rsidR="006073FC">
        <w:rPr>
          <w:rFonts w:cstheme="minorHAnsi" w:hint="eastAsia"/>
          <w:lang w:eastAsia="zh-CN"/>
        </w:rPr>
        <w:t xml:space="preserve"> pancreas</w:t>
      </w:r>
      <w:r w:rsidRPr="00F01034">
        <w:rPr>
          <w:rFonts w:cstheme="minorHAnsi"/>
          <w:lang w:eastAsia="zh-CN"/>
        </w:rPr>
        <w:t>.</w:t>
      </w:r>
    </w:p>
    <w:p w14:paraId="16BAAEB1" w14:textId="77777777" w:rsidR="00F01034" w:rsidRPr="00F01034" w:rsidRDefault="00F01034" w:rsidP="00F01034">
      <w:pPr>
        <w:pStyle w:val="ListParagraph"/>
        <w:numPr>
          <w:ilvl w:val="2"/>
          <w:numId w:val="2"/>
        </w:numPr>
        <w:rPr>
          <w:rFonts w:cstheme="minorHAnsi"/>
          <w:lang w:eastAsia="zh-CN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12CC8D27" w14:textId="77777777" w:rsidR="005015CD" w:rsidRPr="00F01034" w:rsidRDefault="005015CD">
      <w:pPr>
        <w:pStyle w:val="ListParagraph"/>
        <w:spacing w:before="120"/>
        <w:ind w:left="360"/>
        <w:contextualSpacing w:val="0"/>
        <w:rPr>
          <w:rFonts w:eastAsia="Times New Roman" w:cstheme="minorHAnsi"/>
        </w:rPr>
      </w:pPr>
    </w:p>
    <w:p w14:paraId="2B296043" w14:textId="261527AC" w:rsidR="005015CD" w:rsidRDefault="00000000" w:rsidP="00F01034">
      <w:pPr>
        <w:pStyle w:val="ListParagraph"/>
        <w:numPr>
          <w:ilvl w:val="1"/>
          <w:numId w:val="2"/>
        </w:numPr>
        <w:rPr>
          <w:rFonts w:cstheme="minorHAnsi"/>
          <w:lang w:eastAsia="zh-CN"/>
        </w:rPr>
      </w:pPr>
      <w:proofErr w:type="spellStart"/>
      <w:r w:rsidRPr="00F01034">
        <w:rPr>
          <w:rFonts w:cstheme="minorHAnsi"/>
          <w:b/>
          <w:bCs/>
          <w:u w:val="single"/>
          <w:lang w:eastAsia="zh-CN"/>
        </w:rPr>
        <w:t>Yujue</w:t>
      </w:r>
      <w:proofErr w:type="spellEnd"/>
      <w:r w:rsidRPr="00F01034">
        <w:rPr>
          <w:rFonts w:cstheme="minorHAnsi"/>
          <w:b/>
          <w:bCs/>
          <w:u w:val="single"/>
          <w:lang w:eastAsia="zh-CN"/>
        </w:rPr>
        <w:t xml:space="preserve"> Wang</w:t>
      </w:r>
      <w:r w:rsidRPr="00F01034">
        <w:rPr>
          <w:rFonts w:cstheme="minorHAnsi"/>
          <w:lang w:eastAsia="zh-CN"/>
        </w:rPr>
        <w:t>：</w:t>
      </w:r>
      <w:r w:rsidRPr="00F01034">
        <w:rPr>
          <w:rFonts w:cstheme="minorHAnsi"/>
          <w:lang w:eastAsia="zh-CN"/>
        </w:rPr>
        <w:t xml:space="preserve"> </w:t>
      </w:r>
      <w:r w:rsidR="00F01034" w:rsidRPr="00F01034">
        <w:rPr>
          <w:rFonts w:cstheme="minorHAnsi"/>
          <w:lang w:eastAsia="zh-CN"/>
        </w:rPr>
        <w:t>Our f</w:t>
      </w:r>
      <w:r w:rsidRPr="00F01034">
        <w:rPr>
          <w:rFonts w:cstheme="minorHAnsi"/>
          <w:lang w:eastAsia="zh-CN"/>
        </w:rPr>
        <w:t xml:space="preserve">uture studies will investigate the microscopic expression differences between normal </w:t>
      </w:r>
      <w:proofErr w:type="gramStart"/>
      <w:r w:rsidRPr="00F01034">
        <w:rPr>
          <w:rFonts w:cstheme="minorHAnsi"/>
          <w:lang w:eastAsia="zh-CN"/>
        </w:rPr>
        <w:t xml:space="preserve">and </w:t>
      </w:r>
      <w:r w:rsidR="006073FC">
        <w:rPr>
          <w:rFonts w:cstheme="minorHAnsi" w:hint="eastAsia"/>
          <w:lang w:eastAsia="zh-CN"/>
        </w:rPr>
        <w:t xml:space="preserve"> fatty</w:t>
      </w:r>
      <w:proofErr w:type="gramEnd"/>
      <w:r w:rsidR="006073FC">
        <w:rPr>
          <w:rFonts w:cstheme="minorHAnsi" w:hint="eastAsia"/>
          <w:lang w:eastAsia="zh-CN"/>
        </w:rPr>
        <w:t xml:space="preserve"> pancreas</w:t>
      </w:r>
      <w:r w:rsidRPr="00F01034">
        <w:rPr>
          <w:rFonts w:cstheme="minorHAnsi"/>
          <w:lang w:eastAsia="zh-CN"/>
        </w:rPr>
        <w:t xml:space="preserve"> at the molecular level.</w:t>
      </w:r>
    </w:p>
    <w:p w14:paraId="6D5EB1F8" w14:textId="77777777" w:rsidR="00F01034" w:rsidRPr="00F01034" w:rsidRDefault="00F01034" w:rsidP="00F01034">
      <w:pPr>
        <w:pStyle w:val="ListParagraph"/>
        <w:numPr>
          <w:ilvl w:val="2"/>
          <w:numId w:val="2"/>
        </w:numPr>
        <w:rPr>
          <w:rFonts w:cstheme="minorHAnsi"/>
          <w:lang w:eastAsia="zh-CN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64DE69CF" w14:textId="77777777" w:rsidR="005015CD" w:rsidRDefault="005015CD">
      <w:pPr>
        <w:contextualSpacing/>
        <w:outlineLvl w:val="0"/>
        <w:rPr>
          <w:rFonts w:eastAsia="Times New Roman" w:cstheme="minorHAnsi"/>
          <w:b/>
        </w:rPr>
      </w:pPr>
    </w:p>
    <w:p w14:paraId="438E07A3" w14:textId="77777777" w:rsidR="005015CD" w:rsidRDefault="005015CD">
      <w:pPr>
        <w:contextualSpacing/>
        <w:outlineLvl w:val="0"/>
        <w:rPr>
          <w:rFonts w:eastAsia="Times New Roman" w:cstheme="minorHAnsi"/>
          <w:b/>
        </w:rPr>
      </w:pPr>
    </w:p>
    <w:p w14:paraId="3AC7BF19" w14:textId="77777777" w:rsidR="005015CD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BFAF57B" w14:textId="77777777" w:rsidR="00F01034" w:rsidRDefault="00F01034">
      <w:pPr>
        <w:rPr>
          <w:rFonts w:cstheme="minorHAnsi"/>
        </w:rPr>
      </w:pPr>
      <w:r>
        <w:rPr>
          <w:rFonts w:cstheme="minorHAnsi"/>
        </w:rPr>
        <w:br w:type="page"/>
      </w:r>
    </w:p>
    <w:p w14:paraId="05A82988" w14:textId="77777777" w:rsidR="00F01034" w:rsidRPr="0062081E" w:rsidRDefault="00F01034" w:rsidP="00F01034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1F4E0293" w14:textId="77777777" w:rsidR="00F01034" w:rsidRPr="0062081E" w:rsidRDefault="00F01034" w:rsidP="00F0103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EC595C6" w14:textId="77777777" w:rsidR="00F01034" w:rsidRPr="0062081E" w:rsidRDefault="00F01034" w:rsidP="00F01034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D0F94A3" w14:textId="77777777" w:rsidR="00F01034" w:rsidRPr="0062081E" w:rsidRDefault="00F01034" w:rsidP="00F0103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9C60488" w14:textId="77777777" w:rsidR="00F01034" w:rsidRPr="0062081E" w:rsidRDefault="00F01034" w:rsidP="00F01034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eastAsia="Times New Roman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CA8D502" w14:textId="77777777" w:rsidR="00F01034" w:rsidRPr="0062081E" w:rsidRDefault="00F01034" w:rsidP="00F01034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24009461" w14:textId="77777777" w:rsidR="00F01034" w:rsidRPr="0062081E" w:rsidRDefault="00F01034" w:rsidP="00F01034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45492162" w14:textId="77777777" w:rsidR="00F01034" w:rsidRPr="0062081E" w:rsidRDefault="00F01034" w:rsidP="00F01034">
      <w:pPr>
        <w:spacing w:before="120"/>
        <w:rPr>
          <w:rFonts w:ascii="Calibri" w:hAnsi="Calibri" w:cs="Calibri"/>
          <w:lang w:val="en-IN"/>
        </w:rPr>
      </w:pPr>
    </w:p>
    <w:p w14:paraId="219285C5" w14:textId="77777777" w:rsidR="00F01034" w:rsidRPr="0062081E" w:rsidRDefault="00F01034" w:rsidP="00F01034">
      <w:pPr>
        <w:spacing w:before="120"/>
        <w:rPr>
          <w:rFonts w:ascii="Calibri" w:eastAsia="Times New Roman" w:hAnsi="Calibri" w:cs="Calibri"/>
        </w:rPr>
      </w:pPr>
      <w:r w:rsidRPr="0062081E">
        <w:rPr>
          <w:rFonts w:ascii="Calibri" w:hAnsi="Calibri" w:cs="Calibri"/>
          <w:color w:val="000000"/>
          <w:shd w:val="clear" w:color="auto" w:fill="FFFFFF"/>
        </w:rPr>
        <w:t xml:space="preserve">How do you think publishing with </w:t>
      </w:r>
      <w:proofErr w:type="spellStart"/>
      <w:r w:rsidRPr="0062081E"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 w:rsidRPr="0062081E">
        <w:rPr>
          <w:rFonts w:ascii="Calibri" w:hAnsi="Calibri" w:cs="Calibri"/>
          <w:color w:val="000000"/>
          <w:shd w:val="clear" w:color="auto" w:fill="FFFFFF"/>
        </w:rPr>
        <w:t xml:space="preserve"> will enhance the visibility and impact of your research?</w:t>
      </w:r>
    </w:p>
    <w:p w14:paraId="0D228FE4" w14:textId="407BA80B" w:rsidR="00F01034" w:rsidRPr="00F01034" w:rsidRDefault="00F01034" w:rsidP="00F01034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F01034">
        <w:rPr>
          <w:rStyle w:val="AuthorName"/>
          <w:rFonts w:eastAsia="Times"/>
        </w:rPr>
        <w:t>Yujue</w:t>
      </w:r>
      <w:proofErr w:type="spellEnd"/>
      <w:r w:rsidRPr="00F01034">
        <w:rPr>
          <w:rStyle w:val="AuthorName"/>
          <w:rFonts w:eastAsia="Times"/>
        </w:rPr>
        <w:t xml:space="preserve"> </w:t>
      </w:r>
      <w:proofErr w:type="gramStart"/>
      <w:r w:rsidRPr="00F01034">
        <w:rPr>
          <w:rStyle w:val="AuthorName"/>
          <w:rFonts w:eastAsia="Times"/>
        </w:rPr>
        <w:t>Wang</w:t>
      </w:r>
      <w:r>
        <w:rPr>
          <w:rStyle w:val="AuthorName"/>
          <w:rFonts w:eastAsia="Times"/>
        </w:rPr>
        <w:t xml:space="preserve"> </w:t>
      </w:r>
      <w:r w:rsidRPr="0062081E">
        <w:rPr>
          <w:rFonts w:ascii="Calibri" w:hAnsi="Calibri" w:cs="Calibri"/>
        </w:rPr>
        <w:t>:</w:t>
      </w:r>
      <w:proofErr w:type="gramEnd"/>
      <w:r w:rsidRPr="0062081E">
        <w:rPr>
          <w:rFonts w:ascii="Calibri" w:hAnsi="Calibri" w:cs="Calibri"/>
        </w:rPr>
        <w:t xml:space="preserve"> (authors will present their testimonial statements live)</w:t>
      </w:r>
    </w:p>
    <w:p w14:paraId="01F6CF96" w14:textId="77777777" w:rsidR="00F01034" w:rsidRPr="00F01034" w:rsidRDefault="00F01034" w:rsidP="00F01034">
      <w:pPr>
        <w:pStyle w:val="ListParagraph"/>
        <w:numPr>
          <w:ilvl w:val="2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748651FB" w14:textId="77777777" w:rsidR="00F01034" w:rsidRPr="0062081E" w:rsidRDefault="00F01034" w:rsidP="00F01034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6003F5A2" w14:textId="77777777" w:rsidR="00F01034" w:rsidRPr="0062081E" w:rsidRDefault="00F01034" w:rsidP="00F01034">
      <w:pPr>
        <w:spacing w:before="120"/>
        <w:rPr>
          <w:rFonts w:ascii="Calibri" w:eastAsia="Times New Roman" w:hAnsi="Calibri" w:cs="Calibri"/>
        </w:rPr>
      </w:pPr>
      <w:r w:rsidRPr="0062081E">
        <w:rPr>
          <w:rFonts w:ascii="Calibri" w:hAnsi="Calibri" w:cs="Calibri"/>
          <w:color w:val="000000"/>
          <w:shd w:val="clear" w:color="auto" w:fill="FFFFFF"/>
        </w:rPr>
        <w:t xml:space="preserve">Can you share a specific success story or benefit you’ve experienced—or expect to experience—after using or publishing with </w:t>
      </w:r>
      <w:proofErr w:type="spellStart"/>
      <w:r w:rsidRPr="0062081E"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 w:rsidRPr="0062081E">
        <w:rPr>
          <w:rFonts w:ascii="Calibri" w:hAnsi="Calibri" w:cs="Calibri"/>
          <w:color w:val="000000"/>
          <w:shd w:val="clear" w:color="auto" w:fill="FFFFFF"/>
        </w:rPr>
        <w:t>? (This could include increased collaborations, citations, funding opportunities, streamlined lab procedures, reduced training time, cost savings in the lab, or improved lab productivity.)</w:t>
      </w:r>
    </w:p>
    <w:p w14:paraId="12F3248A" w14:textId="62EA8283" w:rsidR="00F01034" w:rsidRPr="00F01034" w:rsidRDefault="00F01034" w:rsidP="00F01034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F01034">
        <w:rPr>
          <w:rFonts w:ascii="Calibri" w:hAnsi="Calibri" w:cs="Calibri"/>
          <w:b/>
          <w:u w:val="single"/>
        </w:rPr>
        <w:t>Yujue</w:t>
      </w:r>
      <w:proofErr w:type="spellEnd"/>
      <w:r w:rsidRPr="00F01034">
        <w:rPr>
          <w:rFonts w:ascii="Calibri" w:hAnsi="Calibri" w:cs="Calibri"/>
          <w:b/>
          <w:u w:val="single"/>
        </w:rPr>
        <w:t xml:space="preserve"> </w:t>
      </w:r>
      <w:proofErr w:type="gramStart"/>
      <w:r w:rsidRPr="00F01034">
        <w:rPr>
          <w:rFonts w:ascii="Calibri" w:hAnsi="Calibri" w:cs="Calibri"/>
          <w:b/>
          <w:u w:val="single"/>
        </w:rPr>
        <w:t>Wang</w:t>
      </w:r>
      <w:r w:rsidRPr="0062081E">
        <w:rPr>
          <w:rFonts w:ascii="Calibri" w:eastAsia="Times New Roman" w:hAnsi="Calibri" w:cs="Calibri"/>
        </w:rPr>
        <w:t xml:space="preserve"> </w:t>
      </w:r>
      <w:r w:rsidRPr="0062081E">
        <w:rPr>
          <w:rFonts w:ascii="Calibri" w:hAnsi="Calibri" w:cs="Calibri"/>
        </w:rPr>
        <w:t>:</w:t>
      </w:r>
      <w:proofErr w:type="gramEnd"/>
      <w:r w:rsidRPr="0062081E">
        <w:rPr>
          <w:rFonts w:ascii="Calibri" w:hAnsi="Calibri" w:cs="Calibri"/>
        </w:rPr>
        <w:t xml:space="preserve">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4CD9010" w14:textId="77777777" w:rsidR="00F01034" w:rsidRPr="0062081E" w:rsidRDefault="00F01034" w:rsidP="00F01034">
      <w:pPr>
        <w:pStyle w:val="ListParagraph"/>
        <w:numPr>
          <w:ilvl w:val="2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2D1C65B1" w14:textId="77777777" w:rsidR="00F01034" w:rsidRPr="0062081E" w:rsidRDefault="00F01034" w:rsidP="00F01034">
      <w:pPr>
        <w:rPr>
          <w:rFonts w:ascii="Calibri" w:hAnsi="Calibri" w:cs="Calibri"/>
        </w:rPr>
      </w:pPr>
    </w:p>
    <w:p w14:paraId="357613C3" w14:textId="77777777" w:rsidR="005015CD" w:rsidRDefault="005015CD">
      <w:pPr>
        <w:contextualSpacing/>
        <w:outlineLvl w:val="0"/>
        <w:rPr>
          <w:rFonts w:cstheme="minorHAnsi"/>
        </w:rPr>
      </w:pPr>
    </w:p>
    <w:p w14:paraId="0BAC1051" w14:textId="77777777" w:rsidR="00F01034" w:rsidRDefault="00F01034">
      <w:pPr>
        <w:contextualSpacing/>
        <w:outlineLvl w:val="0"/>
        <w:rPr>
          <w:rFonts w:cstheme="minorHAnsi"/>
        </w:rPr>
      </w:pPr>
    </w:p>
    <w:p w14:paraId="62FAA866" w14:textId="77777777" w:rsidR="00156A1D" w:rsidRPr="00937531" w:rsidRDefault="00156A1D" w:rsidP="00156A1D">
      <w:pPr>
        <w:shd w:val="clear" w:color="auto" w:fill="FFFFFF"/>
        <w:spacing w:before="120"/>
        <w:jc w:val="both"/>
        <w:rPr>
          <w:rFonts w:ascii="Calibri" w:eastAsia="Times New Roman" w:hAnsi="Calibri" w:cs="Calibri"/>
          <w:color w:val="000000"/>
          <w:lang w:eastAsia="en-IN"/>
        </w:rPr>
      </w:pPr>
      <w:r w:rsidRPr="00937531">
        <w:rPr>
          <w:rFonts w:ascii="Calibri" w:eastAsia="Times New Roman" w:hAnsi="Calibri" w:cs="Calibri"/>
          <w:color w:val="000000"/>
          <w:shd w:val="clear" w:color="auto" w:fill="FFFF00"/>
          <w:lang w:eastAsia="en-IN"/>
        </w:rPr>
        <w:t xml:space="preserve">Authors: Could you please also deliver the above statements in </w:t>
      </w:r>
      <w:r>
        <w:rPr>
          <w:rFonts w:ascii="Calibri" w:eastAsia="Times New Roman" w:hAnsi="Calibri" w:cs="Calibri"/>
          <w:color w:val="000000"/>
          <w:shd w:val="clear" w:color="auto" w:fill="FFFF00"/>
          <w:lang w:eastAsia="en-IN"/>
        </w:rPr>
        <w:t>Chinese</w:t>
      </w:r>
      <w:r w:rsidRPr="00937531">
        <w:rPr>
          <w:rFonts w:ascii="Calibri" w:eastAsia="Times New Roman" w:hAnsi="Calibri" w:cs="Calibri"/>
          <w:color w:val="000000"/>
          <w:shd w:val="clear" w:color="auto" w:fill="FFFF00"/>
          <w:lang w:eastAsia="en-IN"/>
        </w:rPr>
        <w:t>?</w:t>
      </w:r>
    </w:p>
    <w:p w14:paraId="451B3B01" w14:textId="77777777" w:rsidR="00156A1D" w:rsidRDefault="00156A1D" w:rsidP="00156A1D">
      <w:pPr>
        <w:contextualSpacing/>
        <w:outlineLvl w:val="0"/>
        <w:rPr>
          <w:rFonts w:ascii="Calibri" w:eastAsia="Times New Roman" w:hAnsi="Calibri" w:cs="Calibri"/>
          <w:i/>
          <w:iCs/>
          <w:color w:val="3333FF"/>
          <w:lang w:eastAsia="en-IN"/>
        </w:rPr>
      </w:pPr>
      <w:r w:rsidRPr="00937531">
        <w:rPr>
          <w:rFonts w:ascii="Calibri" w:eastAsia="Times New Roman" w:hAnsi="Calibri" w:cs="Calibri"/>
          <w:i/>
          <w:iCs/>
          <w:color w:val="3333FF"/>
          <w:lang w:eastAsia="en-IN"/>
        </w:rPr>
        <w:t xml:space="preserve">Videographer: Please film the testimonials in both English and </w:t>
      </w:r>
      <w:r>
        <w:rPr>
          <w:rFonts w:ascii="Calibri" w:eastAsia="Times New Roman" w:hAnsi="Calibri" w:cs="Calibri"/>
          <w:i/>
          <w:iCs/>
          <w:color w:val="3333FF"/>
          <w:lang w:eastAsia="en-IN"/>
        </w:rPr>
        <w:t>Chinese</w:t>
      </w:r>
    </w:p>
    <w:p w14:paraId="40B3690F" w14:textId="77777777" w:rsidR="00156A1D" w:rsidRDefault="00156A1D">
      <w:pPr>
        <w:rPr>
          <w:rFonts w:ascii="Calibri" w:eastAsia="Times New Roman" w:hAnsi="Calibri" w:cs="Calibri"/>
          <w:i/>
          <w:iCs/>
          <w:color w:val="3333FF"/>
          <w:lang w:eastAsia="en-IN"/>
        </w:rPr>
      </w:pPr>
      <w:r>
        <w:rPr>
          <w:rFonts w:ascii="Calibri" w:eastAsia="Times New Roman" w:hAnsi="Calibri" w:cs="Calibri"/>
          <w:i/>
          <w:iCs/>
          <w:color w:val="3333FF"/>
          <w:lang w:eastAsia="en-IN"/>
        </w:rPr>
        <w:br w:type="page"/>
      </w:r>
    </w:p>
    <w:p w14:paraId="3DD23A2B" w14:textId="77777777" w:rsidR="00F01034" w:rsidRDefault="00F01034" w:rsidP="00156A1D">
      <w:pPr>
        <w:contextualSpacing/>
        <w:outlineLvl w:val="0"/>
        <w:rPr>
          <w:rFonts w:cstheme="minorHAnsi"/>
        </w:rPr>
      </w:pPr>
    </w:p>
    <w:p w14:paraId="450E55AB" w14:textId="77777777" w:rsidR="00F01034" w:rsidRDefault="00F01034">
      <w:pPr>
        <w:contextualSpacing/>
        <w:outlineLvl w:val="0"/>
        <w:rPr>
          <w:rFonts w:cstheme="minorHAnsi"/>
        </w:rPr>
      </w:pPr>
    </w:p>
    <w:p w14:paraId="51F956FD" w14:textId="77777777" w:rsidR="005015CD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658B07E4" w14:textId="0D04A731" w:rsidR="005015CD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 xml:space="preserve">This research has been approved by the </w:t>
      </w:r>
      <w:r>
        <w:t>Animal Ethics Committee at Nanjing University of Traditional Chinese Medicine</w:t>
      </w:r>
    </w:p>
    <w:p w14:paraId="21BAA9D2" w14:textId="77777777" w:rsidR="005015CD" w:rsidRDefault="005015CD">
      <w:pPr>
        <w:rPr>
          <w:rFonts w:cstheme="minorHAnsi"/>
          <w:b/>
          <w:i/>
          <w:color w:val="0000FF"/>
        </w:rPr>
      </w:pPr>
    </w:p>
    <w:p w14:paraId="111197A9" w14:textId="77777777" w:rsidR="005015CD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6AF3F4FA" w14:textId="77777777" w:rsidR="005015CD" w:rsidRDefault="00000000" w:rsidP="00F01034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C09F8B5" w14:textId="77777777" w:rsidR="005015CD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Pancreatic Isolation from the Obese </w:t>
      </w:r>
      <w:r w:rsidR="00156A1D">
        <w:rPr>
          <w:rFonts w:cstheme="minorHAnsi"/>
          <w:b/>
          <w:bCs/>
        </w:rPr>
        <w:t>Rat</w:t>
      </w:r>
    </w:p>
    <w:p w14:paraId="40BEC9CD" w14:textId="77777777" w:rsidR="00F01034" w:rsidRDefault="00F0103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25085C7" w14:textId="77777777" w:rsidR="005015CD" w:rsidRDefault="00000000">
      <w:pPr>
        <w:pStyle w:val="NormalWeb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 xml:space="preserve">To begin, position the anesthetized animal on the surgical table </w:t>
      </w:r>
      <w:r>
        <w:rPr>
          <w:rStyle w:val="Strong"/>
          <w:rFonts w:asciiTheme="minorHAnsi" w:hAnsiTheme="minorHAnsi" w:cstheme="minorHAnsi"/>
        </w:rPr>
        <w:t>[1-TXT]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  <w:t xml:space="preserve">2.1.1. LAB MEDIA: 69553-1 00:00-00:03. </w:t>
      </w:r>
      <w:r>
        <w:rPr>
          <w:rFonts w:asciiTheme="minorHAnsi" w:hAnsiTheme="minorHAnsi" w:cstheme="minorHAnsi"/>
          <w:b/>
          <w:bCs/>
        </w:rPr>
        <w:t>TXT: Anesthesia: Isoflurane; Induction: 4%; Maintenance: 1.5 – 2%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br/>
      </w:r>
    </w:p>
    <w:p w14:paraId="16290800" w14:textId="77777777" w:rsidR="005015CD" w:rsidRDefault="00000000">
      <w:pPr>
        <w:pStyle w:val="NormalWeb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 xml:space="preserve">Monitor the depth of anesthesia with a toe pinch test and </w:t>
      </w:r>
      <w:r w:rsidR="00156A1D">
        <w:rPr>
          <w:rFonts w:asciiTheme="minorHAnsi" w:hAnsiTheme="minorHAnsi" w:cstheme="minorHAnsi"/>
          <w:color w:val="7030A0"/>
        </w:rPr>
        <w:t xml:space="preserve">continuously </w:t>
      </w:r>
      <w:r>
        <w:rPr>
          <w:rFonts w:asciiTheme="minorHAnsi" w:hAnsiTheme="minorHAnsi" w:cstheme="minorHAnsi"/>
          <w:color w:val="7030A0"/>
        </w:rPr>
        <w:t xml:space="preserve">track the respiratory rate </w:t>
      </w:r>
      <w:r>
        <w:rPr>
          <w:rStyle w:val="Strong"/>
          <w:rFonts w:asciiTheme="minorHAnsi" w:hAnsiTheme="minorHAnsi" w:cstheme="minorHAnsi"/>
        </w:rPr>
        <w:t>[1]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  <w:t>2.2.1. LAB MEDIA: 69553-1 00:05-00:15.</w:t>
      </w:r>
    </w:p>
    <w:p w14:paraId="3F24A046" w14:textId="77777777" w:rsidR="005015CD" w:rsidRDefault="005015CD">
      <w:pPr>
        <w:pStyle w:val="NormalWeb"/>
        <w:ind w:left="907"/>
        <w:rPr>
          <w:rFonts w:asciiTheme="minorHAnsi" w:hAnsiTheme="minorHAnsi" w:cstheme="minorHAnsi"/>
        </w:rPr>
      </w:pPr>
    </w:p>
    <w:p w14:paraId="7B2560B6" w14:textId="77777777" w:rsidR="005015CD" w:rsidRDefault="00000000">
      <w:pPr>
        <w:pStyle w:val="NormalWeb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 xml:space="preserve">Disinfect the surgical area using alcohol or iodophor </w:t>
      </w:r>
      <w:r>
        <w:rPr>
          <w:rStyle w:val="Strong"/>
          <w:rFonts w:asciiTheme="minorHAnsi" w:hAnsiTheme="minorHAnsi" w:cstheme="minorHAnsi"/>
          <w:color w:val="7030A0"/>
        </w:rPr>
        <w:t>[1]</w:t>
      </w:r>
      <w:r>
        <w:rPr>
          <w:rFonts w:asciiTheme="minorHAnsi" w:hAnsiTheme="minorHAnsi" w:cstheme="minorHAnsi"/>
          <w:color w:val="7030A0"/>
        </w:rPr>
        <w:t xml:space="preserve"> and ensure the entire abdominal surface is evenly treated before proceeding </w:t>
      </w:r>
      <w:r>
        <w:rPr>
          <w:rStyle w:val="Strong"/>
          <w:rFonts w:asciiTheme="minorHAnsi" w:hAnsiTheme="minorHAnsi" w:cstheme="minorHAnsi"/>
        </w:rPr>
        <w:t>[2]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  <w:t>2.3.1. LAB MEDIA: 69553-1 00:15-00:22.</w:t>
      </w:r>
      <w:r>
        <w:rPr>
          <w:rFonts w:asciiTheme="minorHAnsi" w:hAnsiTheme="minorHAnsi" w:cstheme="minorHAnsi"/>
        </w:rPr>
        <w:br/>
        <w:t>2.3.2. LAB MEDIA: 69553-1 00:55-01:00.</w:t>
      </w:r>
    </w:p>
    <w:p w14:paraId="63FC2AAA" w14:textId="77777777" w:rsidR="005015CD" w:rsidRDefault="005015CD">
      <w:pPr>
        <w:pStyle w:val="NormalWeb"/>
        <w:rPr>
          <w:rFonts w:asciiTheme="minorHAnsi" w:hAnsiTheme="minorHAnsi" w:cstheme="minorHAnsi"/>
        </w:rPr>
      </w:pPr>
    </w:p>
    <w:p w14:paraId="5BFDA209" w14:textId="77777777" w:rsidR="005015CD" w:rsidRDefault="00000000">
      <w:pPr>
        <w:pStyle w:val="NormalWeb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 xml:space="preserve">Using forceps in the left hand, grasp the abdominal skin </w:t>
      </w:r>
      <w:r>
        <w:rPr>
          <w:rStyle w:val="Strong"/>
          <w:rFonts w:asciiTheme="minorHAnsi" w:hAnsiTheme="minorHAnsi" w:cstheme="minorHAnsi"/>
          <w:color w:val="7030A0"/>
        </w:rPr>
        <w:t>[1]</w:t>
      </w:r>
      <w:r>
        <w:rPr>
          <w:rFonts w:asciiTheme="minorHAnsi" w:hAnsiTheme="minorHAnsi" w:cstheme="minorHAnsi"/>
          <w:color w:val="7030A0"/>
        </w:rPr>
        <w:t xml:space="preserve">. With scissors in the right hand, incise the skin along the midline from the xiphoid to the pubis </w:t>
      </w:r>
      <w:r>
        <w:rPr>
          <w:rStyle w:val="Strong"/>
          <w:rFonts w:asciiTheme="minorHAnsi" w:hAnsiTheme="minorHAnsi" w:cstheme="minorHAnsi"/>
          <w:color w:val="7030A0"/>
        </w:rPr>
        <w:t>[2]</w:t>
      </w:r>
      <w:r>
        <w:rPr>
          <w:rFonts w:asciiTheme="minorHAnsi" w:hAnsiTheme="minorHAnsi" w:cstheme="minorHAnsi"/>
          <w:color w:val="7030A0"/>
        </w:rPr>
        <w:t xml:space="preserve">. Then, bluntly dissect the subcutaneous fascia to separate the connective tissue </w:t>
      </w:r>
      <w:r>
        <w:rPr>
          <w:rStyle w:val="Strong"/>
          <w:rFonts w:asciiTheme="minorHAnsi" w:hAnsiTheme="minorHAnsi" w:cstheme="minorHAnsi"/>
        </w:rPr>
        <w:t>[3]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  <w:t>2.4.1. LAB MEDIA: 69553-1 01:03-01:06.</w:t>
      </w:r>
      <w:r>
        <w:rPr>
          <w:rFonts w:asciiTheme="minorHAnsi" w:hAnsiTheme="minorHAnsi" w:cstheme="minorHAnsi"/>
        </w:rPr>
        <w:br/>
        <w:t>2.4.2. LAB MEDIA: 69553-1 01:06-01:15.</w:t>
      </w:r>
      <w:r>
        <w:rPr>
          <w:rFonts w:asciiTheme="minorHAnsi" w:hAnsiTheme="minorHAnsi" w:cstheme="minorHAnsi"/>
        </w:rPr>
        <w:br/>
        <w:t>2.4.3. LAB MEDIA: 69553-1 01:32-01:38.</w:t>
      </w:r>
    </w:p>
    <w:p w14:paraId="2C3E0ACA" w14:textId="77777777" w:rsidR="005015CD" w:rsidRDefault="005015CD">
      <w:pPr>
        <w:pStyle w:val="NormalWeb"/>
        <w:ind w:left="907"/>
        <w:rPr>
          <w:rFonts w:asciiTheme="minorHAnsi" w:hAnsiTheme="minorHAnsi" w:cstheme="minorHAnsi"/>
        </w:rPr>
      </w:pPr>
    </w:p>
    <w:p w14:paraId="6330A0DA" w14:textId="77777777" w:rsidR="005015CD" w:rsidRDefault="00000000">
      <w:pPr>
        <w:pStyle w:val="NormalWeb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 xml:space="preserve">Now, gently elevate the spleen using forceps </w:t>
      </w:r>
      <w:r>
        <w:rPr>
          <w:rStyle w:val="Strong"/>
          <w:rFonts w:asciiTheme="minorHAnsi" w:hAnsiTheme="minorHAnsi" w:cstheme="minorHAnsi"/>
          <w:color w:val="7030A0"/>
        </w:rPr>
        <w:t>[1]</w:t>
      </w:r>
      <w:r>
        <w:rPr>
          <w:rFonts w:asciiTheme="minorHAnsi" w:hAnsiTheme="minorHAnsi" w:cstheme="minorHAnsi"/>
          <w:color w:val="7030A0"/>
        </w:rPr>
        <w:t xml:space="preserve"> and isolate the pancreas by progressively cutting its attachments to the spleen, stomach, and duodenal mesentery </w:t>
      </w:r>
      <w:r>
        <w:rPr>
          <w:rStyle w:val="Strong"/>
          <w:rFonts w:asciiTheme="minorHAnsi" w:hAnsiTheme="minorHAnsi" w:cstheme="minorHAnsi"/>
        </w:rPr>
        <w:t>[2]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  <w:t>2.5.1. LAB MEDIA: 69553-1 03:00-03:06.</w:t>
      </w:r>
      <w:r>
        <w:rPr>
          <w:rFonts w:asciiTheme="minorHAnsi" w:hAnsiTheme="minorHAnsi" w:cstheme="minorHAnsi"/>
        </w:rPr>
        <w:br/>
        <w:t>2.5.2. LAB MEDIA: 69553-1 03:35-03:45.</w:t>
      </w:r>
    </w:p>
    <w:p w14:paraId="5B97B13F" w14:textId="77777777" w:rsidR="005015CD" w:rsidRDefault="005015CD">
      <w:pPr>
        <w:pStyle w:val="NormalWeb"/>
        <w:rPr>
          <w:rFonts w:asciiTheme="minorHAnsi" w:hAnsiTheme="minorHAnsi" w:cstheme="minorHAnsi"/>
        </w:rPr>
      </w:pPr>
    </w:p>
    <w:p w14:paraId="6577A6DC" w14:textId="77777777" w:rsidR="005015CD" w:rsidRDefault="00000000">
      <w:pPr>
        <w:pStyle w:val="NormalWeb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 xml:space="preserve">Finally, transfer the isolated pancreas into a 5-milliliter freezing tube </w:t>
      </w:r>
      <w:r>
        <w:rPr>
          <w:rStyle w:val="Strong"/>
          <w:rFonts w:asciiTheme="minorHAnsi" w:hAnsiTheme="minorHAnsi" w:cstheme="minorHAnsi"/>
          <w:color w:val="7030A0"/>
        </w:rPr>
        <w:t>[1]</w:t>
      </w:r>
      <w:r>
        <w:rPr>
          <w:rFonts w:asciiTheme="minorHAnsi" w:hAnsiTheme="minorHAnsi" w:cstheme="minorHAnsi"/>
          <w:color w:val="7030A0"/>
        </w:rPr>
        <w:t xml:space="preserve">. Submerge the tube in liquid nitrogen within 30 seconds and store the sample long-term at minus </w:t>
      </w:r>
      <w:r>
        <w:rPr>
          <w:rFonts w:asciiTheme="minorHAnsi" w:hAnsiTheme="minorHAnsi" w:cstheme="minorHAnsi"/>
          <w:color w:val="7030A0"/>
        </w:rPr>
        <w:lastRenderedPageBreak/>
        <w:t xml:space="preserve">80 degrees Celsius </w:t>
      </w:r>
      <w:r>
        <w:rPr>
          <w:rStyle w:val="Strong"/>
          <w:rFonts w:asciiTheme="minorHAnsi" w:hAnsiTheme="minorHAnsi" w:cstheme="minorHAnsi"/>
        </w:rPr>
        <w:t>[2]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  <w:t>2.6.1. LAB MEDIA: 69553-1 03:48-03:53.</w:t>
      </w:r>
      <w:r>
        <w:rPr>
          <w:rFonts w:asciiTheme="minorHAnsi" w:hAnsiTheme="minorHAnsi" w:cstheme="minorHAnsi"/>
        </w:rPr>
        <w:br/>
        <w:t>2.6.2. LAB MEDIA: 69553-1 03:58-04:04.</w:t>
      </w:r>
    </w:p>
    <w:p w14:paraId="3A49321E" w14:textId="77777777" w:rsidR="00F01034" w:rsidRDefault="00F01034" w:rsidP="00F01034">
      <w:pPr>
        <w:pStyle w:val="NormalWeb"/>
        <w:ind w:left="907"/>
        <w:rPr>
          <w:rFonts w:asciiTheme="minorHAnsi" w:hAnsiTheme="minorHAnsi" w:cstheme="minorHAnsi"/>
        </w:rPr>
      </w:pPr>
    </w:p>
    <w:p w14:paraId="25148DD4" w14:textId="77777777" w:rsidR="005015CD" w:rsidRDefault="005015C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091CB32" w14:textId="77777777" w:rsidR="005015CD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142CF417" w14:textId="77777777" w:rsidR="005015CD" w:rsidRDefault="00000000" w:rsidP="00F01034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1B9CCF4E" w14:textId="77777777" w:rsidR="005015CD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9C9989C" w14:textId="77777777" w:rsidR="005015CD" w:rsidRDefault="005015CD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5F07821" w14:textId="77777777" w:rsidR="005015CD" w:rsidRDefault="00000000">
      <w:pPr>
        <w:pStyle w:val="NormalWeb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 xml:space="preserve">Compared </w:t>
      </w:r>
      <w:r w:rsidR="00F01034">
        <w:rPr>
          <w:rFonts w:asciiTheme="minorHAnsi" w:hAnsiTheme="minorHAnsi" w:cstheme="minorHAnsi"/>
          <w:color w:val="7030A0"/>
        </w:rPr>
        <w:t>to</w:t>
      </w:r>
      <w:r>
        <w:rPr>
          <w:rFonts w:asciiTheme="minorHAnsi" w:hAnsiTheme="minorHAnsi" w:cstheme="minorHAnsi"/>
          <w:color w:val="7030A0"/>
        </w:rPr>
        <w:t xml:space="preserve"> normal pancreatic tissue </w:t>
      </w:r>
      <w:r>
        <w:rPr>
          <w:rFonts w:asciiTheme="minorHAnsi" w:hAnsiTheme="minorHAnsi" w:cstheme="minorHAnsi"/>
          <w:b/>
          <w:bCs/>
          <w:color w:val="7030A0"/>
        </w:rPr>
        <w:t>[1]</w:t>
      </w:r>
      <w:r>
        <w:rPr>
          <w:rFonts w:asciiTheme="minorHAnsi" w:hAnsiTheme="minorHAnsi" w:cstheme="minorHAnsi"/>
          <w:color w:val="7030A0"/>
        </w:rPr>
        <w:t xml:space="preserve">, lipid-laden pancreatic tissue exhibited pancreatic parenchymal adipocyte infiltration as a characteristic histological alteration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  <w:t>3.1.1. LAB MEDIA: Figure 4A</w:t>
      </w:r>
    </w:p>
    <w:p w14:paraId="253D7390" w14:textId="77777777" w:rsidR="005015CD" w:rsidRDefault="00000000">
      <w:pPr>
        <w:pStyle w:val="NormalWeb"/>
        <w:ind w:left="90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3.1.2. LAB MEDIA: Figure 4B. </w:t>
      </w:r>
      <w:r>
        <w:rPr>
          <w:rFonts w:asciiTheme="minorHAnsi" w:hAnsiTheme="minorHAnsi" w:cstheme="minorHAnsi"/>
          <w:i/>
          <w:iCs/>
          <w:color w:val="0432FF"/>
        </w:rPr>
        <w:t>Video editor: Zoom in on the pancreatic tissue image showing areas filled with large clear fat spaces compared to surrounding tissue</w:t>
      </w:r>
      <w:r>
        <w:rPr>
          <w:rFonts w:asciiTheme="minorHAnsi" w:hAnsiTheme="minorHAnsi" w:cstheme="minorHAnsi"/>
        </w:rPr>
        <w:t>.</w:t>
      </w:r>
    </w:p>
    <w:p w14:paraId="4187329B" w14:textId="77777777" w:rsidR="005015CD" w:rsidRDefault="005015CD">
      <w:pPr>
        <w:pStyle w:val="NormalWeb"/>
        <w:ind w:left="907"/>
        <w:rPr>
          <w:rFonts w:asciiTheme="minorHAnsi" w:hAnsiTheme="minorHAnsi" w:cstheme="minorHAnsi"/>
        </w:rPr>
      </w:pPr>
    </w:p>
    <w:p w14:paraId="7AAD2F3C" w14:textId="77777777" w:rsidR="005015CD" w:rsidRDefault="00000000">
      <w:pPr>
        <w:pStyle w:val="NormalWeb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 xml:space="preserve">Normal pancreatic tissue showed a well-preserved structure without adipose infiltration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  <w:t>3.2.1. LAB MEDIA: Figure 4A</w:t>
      </w:r>
    </w:p>
    <w:p w14:paraId="60FA0336" w14:textId="77777777" w:rsidR="005015CD" w:rsidRDefault="005015CD">
      <w:pPr>
        <w:pStyle w:val="NormalWeb"/>
        <w:ind w:left="907"/>
        <w:rPr>
          <w:rFonts w:asciiTheme="minorHAnsi" w:hAnsiTheme="minorHAnsi" w:cstheme="minorHAnsi"/>
        </w:rPr>
      </w:pPr>
    </w:p>
    <w:p w14:paraId="725A168A" w14:textId="77777777" w:rsidR="005015CD" w:rsidRDefault="00000000">
      <w:pPr>
        <w:pStyle w:val="NormalWeb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 xml:space="preserve">Perfused rats exhibited pronounced limb rigidity with limbs maintained in an extended upright position </w:t>
      </w:r>
      <w:r>
        <w:rPr>
          <w:rFonts w:asciiTheme="minorHAnsi" w:hAnsiTheme="minorHAnsi" w:cstheme="minorHAnsi"/>
          <w:b/>
          <w:bCs/>
          <w:color w:val="7030A0"/>
        </w:rPr>
        <w:t>[1]</w:t>
      </w:r>
      <w:r>
        <w:rPr>
          <w:rFonts w:asciiTheme="minorHAnsi" w:hAnsiTheme="minorHAnsi" w:cstheme="minorHAnsi"/>
          <w:color w:val="7030A0"/>
        </w:rPr>
        <w:t xml:space="preserve">, in contrast to the soft and pliable limbs of non-perfused controls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  <w:t xml:space="preserve">3.3.1. LAB MEDIA: Figure 5A. </w:t>
      </w:r>
      <w:r>
        <w:rPr>
          <w:rFonts w:asciiTheme="minorHAnsi" w:hAnsiTheme="minorHAnsi" w:cstheme="minorHAnsi"/>
          <w:i/>
          <w:iCs/>
          <w:color w:val="0432FF"/>
        </w:rPr>
        <w:t>Video editor: Highlight the perfused rat</w:t>
      </w:r>
      <w:r>
        <w:rPr>
          <w:rFonts w:asciiTheme="minorHAnsi" w:hAnsiTheme="minorHAnsi" w:cstheme="minorHAnsi"/>
        </w:rPr>
        <w:t xml:space="preserve"> </w:t>
      </w:r>
    </w:p>
    <w:p w14:paraId="051FA9DE" w14:textId="77777777" w:rsidR="005015CD" w:rsidRDefault="00000000">
      <w:pPr>
        <w:pStyle w:val="ListParagraph"/>
        <w:rPr>
          <w:rFonts w:cstheme="minorHAnsi"/>
        </w:rPr>
      </w:pPr>
      <w:r>
        <w:rPr>
          <w:rFonts w:cstheme="minorHAnsi"/>
        </w:rPr>
        <w:t xml:space="preserve">3.3.2. LAB MEDIA: Figure 5A. </w:t>
      </w:r>
      <w:r>
        <w:rPr>
          <w:rFonts w:eastAsia="Times New Roman" w:cstheme="minorHAnsi"/>
          <w:i/>
          <w:iCs/>
          <w:color w:val="0432FF"/>
          <w:lang w:val="en-IN" w:eastAsia="en-GB"/>
        </w:rPr>
        <w:t>Video editor: Highlight the non-perfused rat</w:t>
      </w:r>
    </w:p>
    <w:p w14:paraId="2AC45555" w14:textId="77777777" w:rsidR="005015CD" w:rsidRDefault="005015CD">
      <w:pPr>
        <w:pStyle w:val="NormalWeb"/>
        <w:ind w:left="907"/>
        <w:rPr>
          <w:rFonts w:asciiTheme="minorHAnsi" w:hAnsiTheme="minorHAnsi" w:cstheme="minorHAnsi"/>
        </w:rPr>
      </w:pPr>
    </w:p>
    <w:p w14:paraId="490A73BF" w14:textId="77777777" w:rsidR="005015CD" w:rsidRDefault="00000000">
      <w:pPr>
        <w:pStyle w:val="NormalWeb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 xml:space="preserve">The perfused pancreas displayed a distinct pale coloration </w:t>
      </w:r>
      <w:r>
        <w:rPr>
          <w:rFonts w:asciiTheme="minorHAnsi" w:hAnsiTheme="minorHAnsi" w:cstheme="minorHAnsi"/>
          <w:b/>
          <w:bCs/>
          <w:color w:val="7030A0"/>
        </w:rPr>
        <w:t>[1]</w:t>
      </w:r>
      <w:r>
        <w:rPr>
          <w:rFonts w:asciiTheme="minorHAnsi" w:hAnsiTheme="minorHAnsi" w:cstheme="minorHAnsi"/>
          <w:color w:val="7030A0"/>
        </w:rPr>
        <w:t xml:space="preserve">, whereas the non-perfused pancreas retained a bright red appearance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  <w:t xml:space="preserve">3.4.1. LAB MEDIA: Figure 5B. </w:t>
      </w:r>
      <w:r>
        <w:rPr>
          <w:rFonts w:asciiTheme="minorHAnsi" w:hAnsiTheme="minorHAnsi" w:cstheme="minorHAnsi"/>
          <w:i/>
          <w:iCs/>
          <w:color w:val="0432FF"/>
        </w:rPr>
        <w:t>Video editor: Zoom in on the perfused rat image</w:t>
      </w:r>
      <w:r>
        <w:rPr>
          <w:rFonts w:asciiTheme="minorHAnsi" w:hAnsiTheme="minorHAnsi" w:cstheme="minorHAnsi"/>
        </w:rPr>
        <w:t>.</w:t>
      </w:r>
    </w:p>
    <w:p w14:paraId="3107465F" w14:textId="77777777" w:rsidR="005015CD" w:rsidRDefault="00000000">
      <w:pPr>
        <w:pStyle w:val="NormalWeb"/>
        <w:ind w:left="90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3.4.2. LAB MEDIA: Figure 5B. </w:t>
      </w:r>
      <w:r>
        <w:rPr>
          <w:rFonts w:asciiTheme="minorHAnsi" w:hAnsiTheme="minorHAnsi" w:cstheme="minorHAnsi"/>
          <w:i/>
          <w:iCs/>
          <w:color w:val="0432FF"/>
        </w:rPr>
        <w:t>Video editor: Zoom in on the non-perfused rat image</w:t>
      </w:r>
      <w:r>
        <w:rPr>
          <w:rFonts w:asciiTheme="minorHAnsi" w:hAnsiTheme="minorHAnsi" w:cstheme="minorHAnsi"/>
        </w:rPr>
        <w:t xml:space="preserve">. </w:t>
      </w:r>
    </w:p>
    <w:p w14:paraId="7F237822" w14:textId="77777777" w:rsidR="005015CD" w:rsidRDefault="00000000">
      <w:pPr>
        <w:pStyle w:val="NormalWeb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>Western blotting showed clear Vinculin bands in pancreatic tissue from both Control and Model groups, indicating preserved tissue integrity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  <w:t>3.</w:t>
      </w:r>
      <w:r w:rsidR="00F01034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>.1. LAB MEDIA: Figure 5C.</w:t>
      </w:r>
    </w:p>
    <w:p w14:paraId="2CF7FBBA" w14:textId="77777777" w:rsidR="00B2131E" w:rsidRDefault="00B2131E" w:rsidP="00B2131E">
      <w:pPr>
        <w:pStyle w:val="NormalWeb"/>
        <w:ind w:left="907"/>
        <w:rPr>
          <w:rFonts w:asciiTheme="minorHAnsi" w:hAnsiTheme="minorHAnsi" w:cstheme="minorHAnsi"/>
          <w:color w:val="7030A0"/>
        </w:rPr>
      </w:pPr>
    </w:p>
    <w:p w14:paraId="275BEFA0" w14:textId="77777777" w:rsidR="00B2131E" w:rsidRDefault="00B2131E" w:rsidP="00B2131E">
      <w:pPr>
        <w:pStyle w:val="NormalWeb"/>
        <w:ind w:left="907"/>
        <w:rPr>
          <w:rFonts w:asciiTheme="minorHAnsi" w:hAnsiTheme="minorHAnsi" w:cstheme="minorHAnsi"/>
        </w:rPr>
      </w:pPr>
    </w:p>
    <w:p w14:paraId="17D0465F" w14:textId="77777777" w:rsidR="00B2131E" w:rsidRDefault="00B2131E" w:rsidP="00B2131E">
      <w:pPr>
        <w:pStyle w:val="NormalWeb"/>
        <w:numPr>
          <w:ilvl w:val="0"/>
          <w:numId w:val="2"/>
        </w:numPr>
      </w:pPr>
      <w:r>
        <w:t>Anesthetized</w:t>
      </w:r>
      <w:r>
        <w:br/>
        <w:t xml:space="preserve">Pronunciation link: </w:t>
      </w:r>
      <w:hyperlink r:id="rId12" w:tgtFrame="_new" w:history="1">
        <w:r>
          <w:rPr>
            <w:rStyle w:val="Hyperlink"/>
          </w:rPr>
          <w:t>https://www.merriam-webster.com/dictionary/anesthetized</w:t>
        </w:r>
      </w:hyperlink>
      <w:r>
        <w:br/>
        <w:t>IPA: /</w:t>
      </w:r>
      <w:proofErr w:type="spellStart"/>
      <w:r>
        <w:t>əˈniːsθəˌtaɪzd</w:t>
      </w:r>
      <w:proofErr w:type="spellEnd"/>
      <w:r>
        <w:t>/</w:t>
      </w:r>
      <w:r>
        <w:br/>
        <w:t xml:space="preserve">Phonetic Spelling: </w:t>
      </w:r>
      <w:proofErr w:type="spellStart"/>
      <w:r>
        <w:t>uh·nees·thuh·tyzd</w:t>
      </w:r>
      <w:proofErr w:type="spellEnd"/>
    </w:p>
    <w:p w14:paraId="2C286B07" w14:textId="77777777" w:rsidR="00B2131E" w:rsidRDefault="00B2131E" w:rsidP="00B2131E">
      <w:pPr>
        <w:pStyle w:val="NormalWeb"/>
        <w:numPr>
          <w:ilvl w:val="0"/>
          <w:numId w:val="2"/>
        </w:numPr>
      </w:pPr>
      <w:r>
        <w:t>Anesthesia</w:t>
      </w:r>
      <w:r>
        <w:br/>
        <w:t xml:space="preserve">Pronunciation link: </w:t>
      </w:r>
      <w:hyperlink r:id="rId13" w:tgtFrame="_new" w:history="1">
        <w:r>
          <w:rPr>
            <w:rStyle w:val="Hyperlink"/>
          </w:rPr>
          <w:t>https://www.merriam-webster.com/dictionary/anesthesia</w:t>
        </w:r>
      </w:hyperlink>
      <w:r>
        <w:br/>
        <w:t>IPA: /ˌ</w:t>
      </w:r>
      <w:proofErr w:type="spellStart"/>
      <w:r>
        <w:t>ænəsˈθiːʒə</w:t>
      </w:r>
      <w:proofErr w:type="spellEnd"/>
      <w:r>
        <w:t>/</w:t>
      </w:r>
      <w:r>
        <w:br/>
        <w:t xml:space="preserve">Phonetic Spelling: </w:t>
      </w:r>
      <w:proofErr w:type="spellStart"/>
      <w:r>
        <w:t>a·nuhs·thee·zhuh</w:t>
      </w:r>
      <w:proofErr w:type="spellEnd"/>
    </w:p>
    <w:p w14:paraId="259EAE15" w14:textId="77777777" w:rsidR="00B2131E" w:rsidRDefault="00B2131E" w:rsidP="00B2131E">
      <w:pPr>
        <w:pStyle w:val="NormalWeb"/>
        <w:numPr>
          <w:ilvl w:val="0"/>
          <w:numId w:val="2"/>
        </w:numPr>
      </w:pPr>
      <w:r>
        <w:t>Isoflurane</w:t>
      </w:r>
      <w:r>
        <w:br/>
        <w:t>Pronunciation link: https://www.merriam-webster.com/dictionary/isoflurane</w:t>
      </w:r>
      <w:r>
        <w:br/>
        <w:t>IPA: /ˌ</w:t>
      </w:r>
      <w:proofErr w:type="spellStart"/>
      <w:r>
        <w:t>aɪsoʊˈflʊreɪn</w:t>
      </w:r>
      <w:proofErr w:type="spellEnd"/>
      <w:r>
        <w:t>/</w:t>
      </w:r>
      <w:r>
        <w:br/>
        <w:t xml:space="preserve">Phonetic Spelling: </w:t>
      </w:r>
      <w:proofErr w:type="spellStart"/>
      <w:r>
        <w:t>eye·soh·floor·ayn</w:t>
      </w:r>
      <w:proofErr w:type="spellEnd"/>
    </w:p>
    <w:p w14:paraId="53891A7E" w14:textId="77777777" w:rsidR="00B2131E" w:rsidRDefault="00B2131E" w:rsidP="00B2131E">
      <w:pPr>
        <w:pStyle w:val="NormalWeb"/>
        <w:numPr>
          <w:ilvl w:val="0"/>
          <w:numId w:val="2"/>
        </w:numPr>
      </w:pPr>
      <w:r>
        <w:t>Iodophor</w:t>
      </w:r>
      <w:r>
        <w:br/>
        <w:t xml:space="preserve">Pronunciation link: </w:t>
      </w:r>
      <w:hyperlink r:id="rId14" w:tgtFrame="_new" w:history="1">
        <w:r>
          <w:rPr>
            <w:rStyle w:val="Hyperlink"/>
          </w:rPr>
          <w:t>https://www.merriam-webster.com/dictionary/iodophor</w:t>
        </w:r>
      </w:hyperlink>
      <w:r>
        <w:br/>
        <w:t>IPA: /ˈ</w:t>
      </w:r>
      <w:proofErr w:type="spellStart"/>
      <w:r>
        <w:t>aɪoʊdəˌfɔːr</w:t>
      </w:r>
      <w:proofErr w:type="spellEnd"/>
      <w:r>
        <w:t>/</w:t>
      </w:r>
      <w:r>
        <w:br/>
        <w:t xml:space="preserve">Phonetic Spelling: </w:t>
      </w:r>
      <w:proofErr w:type="spellStart"/>
      <w:r>
        <w:t>eye·oh·duh·for</w:t>
      </w:r>
      <w:proofErr w:type="spellEnd"/>
    </w:p>
    <w:p w14:paraId="4DCA3CD3" w14:textId="77777777" w:rsidR="00B2131E" w:rsidRDefault="00B2131E" w:rsidP="00B2131E">
      <w:pPr>
        <w:pStyle w:val="NormalWeb"/>
        <w:numPr>
          <w:ilvl w:val="0"/>
          <w:numId w:val="2"/>
        </w:numPr>
      </w:pPr>
      <w:r>
        <w:t>Xiphoid</w:t>
      </w:r>
      <w:r>
        <w:br/>
        <w:t xml:space="preserve">Pronunciation link: </w:t>
      </w:r>
      <w:hyperlink r:id="rId15" w:tgtFrame="_new" w:history="1">
        <w:r>
          <w:rPr>
            <w:rStyle w:val="Hyperlink"/>
          </w:rPr>
          <w:t>https://www.merriam-webster.com/dictionary/xiphoid</w:t>
        </w:r>
      </w:hyperlink>
      <w:r>
        <w:br/>
        <w:t>IPA: /ˈ</w:t>
      </w:r>
      <w:proofErr w:type="spellStart"/>
      <w:r>
        <w:t>zɪˌfɔɪd</w:t>
      </w:r>
      <w:proofErr w:type="spellEnd"/>
      <w:r>
        <w:t>/</w:t>
      </w:r>
      <w:r>
        <w:br/>
        <w:t xml:space="preserve">Phonetic Spelling: </w:t>
      </w:r>
      <w:proofErr w:type="spellStart"/>
      <w:r>
        <w:t>zih·foyd</w:t>
      </w:r>
      <w:proofErr w:type="spellEnd"/>
    </w:p>
    <w:p w14:paraId="628C3774" w14:textId="77777777" w:rsidR="00B2131E" w:rsidRDefault="00B2131E" w:rsidP="00B2131E">
      <w:pPr>
        <w:pStyle w:val="NormalWeb"/>
        <w:numPr>
          <w:ilvl w:val="0"/>
          <w:numId w:val="2"/>
        </w:numPr>
      </w:pPr>
      <w:r>
        <w:t>Pubis</w:t>
      </w:r>
      <w:r>
        <w:br/>
        <w:t xml:space="preserve">Pronunciation link: </w:t>
      </w:r>
      <w:hyperlink r:id="rId16" w:tgtFrame="_new" w:history="1">
        <w:r>
          <w:rPr>
            <w:rStyle w:val="Hyperlink"/>
          </w:rPr>
          <w:t>https://www.merriam-webster.com/dictionary/pubis</w:t>
        </w:r>
      </w:hyperlink>
      <w:r>
        <w:br/>
        <w:t>IPA: /ˈ</w:t>
      </w:r>
      <w:proofErr w:type="spellStart"/>
      <w:r>
        <w:t>pjuːbɪs</w:t>
      </w:r>
      <w:proofErr w:type="spellEnd"/>
      <w:r>
        <w:t>/</w:t>
      </w:r>
      <w:r>
        <w:br/>
        <w:t xml:space="preserve">Phonetic Spelling: </w:t>
      </w:r>
      <w:proofErr w:type="spellStart"/>
      <w:r>
        <w:t>pyoo·biss</w:t>
      </w:r>
      <w:proofErr w:type="spellEnd"/>
    </w:p>
    <w:p w14:paraId="38383DF3" w14:textId="77777777" w:rsidR="00B2131E" w:rsidRDefault="00B2131E" w:rsidP="00B2131E">
      <w:pPr>
        <w:pStyle w:val="NormalWeb"/>
        <w:numPr>
          <w:ilvl w:val="0"/>
          <w:numId w:val="2"/>
        </w:numPr>
      </w:pPr>
      <w:r>
        <w:t>Subcutaneous</w:t>
      </w:r>
      <w:r>
        <w:br/>
        <w:t xml:space="preserve">Pronunciation link: </w:t>
      </w:r>
      <w:hyperlink r:id="rId17" w:tgtFrame="_new" w:history="1">
        <w:r>
          <w:rPr>
            <w:rStyle w:val="Hyperlink"/>
          </w:rPr>
          <w:t>https://www.merriam-webster.com/dictionary/subcutaneous</w:t>
        </w:r>
      </w:hyperlink>
      <w:r>
        <w:br/>
        <w:t>IPA: /ˌ</w:t>
      </w:r>
      <w:proofErr w:type="spellStart"/>
      <w:r>
        <w:t>sʌbkju</w:t>
      </w:r>
      <w:proofErr w:type="spellEnd"/>
      <w:r>
        <w:t>ːˈ</w:t>
      </w:r>
      <w:proofErr w:type="spellStart"/>
      <w:r>
        <w:t>teɪniəs</w:t>
      </w:r>
      <w:proofErr w:type="spellEnd"/>
      <w:r>
        <w:t>/</w:t>
      </w:r>
      <w:r>
        <w:br/>
        <w:t xml:space="preserve">Phonetic Spelling: </w:t>
      </w:r>
      <w:proofErr w:type="spellStart"/>
      <w:r>
        <w:t>sub·kyoo·tay·nee·uhs</w:t>
      </w:r>
      <w:proofErr w:type="spellEnd"/>
    </w:p>
    <w:p w14:paraId="60AD60D4" w14:textId="77777777" w:rsidR="00B2131E" w:rsidRDefault="00B2131E" w:rsidP="00B2131E">
      <w:pPr>
        <w:pStyle w:val="NormalWeb"/>
        <w:numPr>
          <w:ilvl w:val="0"/>
          <w:numId w:val="2"/>
        </w:numPr>
      </w:pPr>
      <w:r>
        <w:t>Fascia</w:t>
      </w:r>
      <w:r>
        <w:br/>
        <w:t xml:space="preserve">Pronunciation link: </w:t>
      </w:r>
      <w:hyperlink r:id="rId18" w:tgtFrame="_new" w:history="1">
        <w:r>
          <w:rPr>
            <w:rStyle w:val="Hyperlink"/>
          </w:rPr>
          <w:t>https://www.merriam-webster.com/dictionary/fascia</w:t>
        </w:r>
      </w:hyperlink>
      <w:r>
        <w:br/>
        <w:t>IPA: /ˈ</w:t>
      </w:r>
      <w:proofErr w:type="spellStart"/>
      <w:r>
        <w:t>fæʃə</w:t>
      </w:r>
      <w:proofErr w:type="spellEnd"/>
      <w:r>
        <w:t>/</w:t>
      </w:r>
      <w:r>
        <w:br/>
        <w:t xml:space="preserve">Phonetic Spelling: </w:t>
      </w:r>
      <w:proofErr w:type="spellStart"/>
      <w:r>
        <w:t>fash·uh</w:t>
      </w:r>
      <w:proofErr w:type="spellEnd"/>
    </w:p>
    <w:p w14:paraId="76687EC7" w14:textId="77777777" w:rsidR="00B2131E" w:rsidRDefault="00B2131E" w:rsidP="00B2131E">
      <w:pPr>
        <w:pStyle w:val="NormalWeb"/>
        <w:numPr>
          <w:ilvl w:val="0"/>
          <w:numId w:val="2"/>
        </w:numPr>
      </w:pPr>
      <w:r>
        <w:t>Duodenal</w:t>
      </w:r>
      <w:r>
        <w:br/>
        <w:t xml:space="preserve">Pronunciation link: </w:t>
      </w:r>
      <w:hyperlink r:id="rId19" w:tgtFrame="_new" w:history="1">
        <w:r>
          <w:rPr>
            <w:rStyle w:val="Hyperlink"/>
          </w:rPr>
          <w:t>https://www.merriam-webster.com/dictionary/duodenal</w:t>
        </w:r>
      </w:hyperlink>
      <w:r>
        <w:br/>
        <w:t>IPA: /ˌ</w:t>
      </w:r>
      <w:proofErr w:type="spellStart"/>
      <w:r>
        <w:t>duːəˈdiːnəl</w:t>
      </w:r>
      <w:proofErr w:type="spellEnd"/>
      <w:r>
        <w:t>/</w:t>
      </w:r>
      <w:r>
        <w:br/>
        <w:t xml:space="preserve">Phonetic Spelling: </w:t>
      </w:r>
      <w:proofErr w:type="spellStart"/>
      <w:r>
        <w:t>doo·uh·dee·nuhl</w:t>
      </w:r>
      <w:proofErr w:type="spellEnd"/>
    </w:p>
    <w:p w14:paraId="21D4895D" w14:textId="77777777" w:rsidR="00B2131E" w:rsidRDefault="00B2131E" w:rsidP="00B2131E">
      <w:pPr>
        <w:pStyle w:val="NormalWeb"/>
        <w:numPr>
          <w:ilvl w:val="0"/>
          <w:numId w:val="2"/>
        </w:numPr>
      </w:pPr>
      <w:r>
        <w:t>Mesentery</w:t>
      </w:r>
      <w:r>
        <w:br/>
        <w:t xml:space="preserve">Pronunciation link: </w:t>
      </w:r>
      <w:hyperlink r:id="rId20" w:tgtFrame="_new" w:history="1">
        <w:r>
          <w:rPr>
            <w:rStyle w:val="Hyperlink"/>
          </w:rPr>
          <w:t>https://www.merriam-webster.com/dictionary/mesentery</w:t>
        </w:r>
      </w:hyperlink>
      <w:r>
        <w:br/>
        <w:t>IPA: /ˈ</w:t>
      </w:r>
      <w:proofErr w:type="spellStart"/>
      <w:r>
        <w:t>mɛsənˌtɛri</w:t>
      </w:r>
      <w:proofErr w:type="spellEnd"/>
      <w:r>
        <w:t>/</w:t>
      </w:r>
      <w:r>
        <w:br/>
        <w:t xml:space="preserve">Phonetic Spelling: </w:t>
      </w:r>
      <w:proofErr w:type="spellStart"/>
      <w:r>
        <w:t>meh·suhn·ter·ee</w:t>
      </w:r>
      <w:proofErr w:type="spellEnd"/>
    </w:p>
    <w:p w14:paraId="71A66C01" w14:textId="77777777" w:rsidR="00B2131E" w:rsidRDefault="00B2131E" w:rsidP="00B2131E">
      <w:pPr>
        <w:pStyle w:val="NormalWeb"/>
        <w:numPr>
          <w:ilvl w:val="0"/>
          <w:numId w:val="2"/>
        </w:numPr>
      </w:pPr>
      <w:r>
        <w:t>Histological</w:t>
      </w:r>
      <w:r>
        <w:br/>
        <w:t xml:space="preserve">Pronunciation link: </w:t>
      </w:r>
      <w:hyperlink r:id="rId21" w:tgtFrame="_new" w:history="1">
        <w:r>
          <w:rPr>
            <w:rStyle w:val="Hyperlink"/>
          </w:rPr>
          <w:t>https://www.merriam-webster.com/dictionary/histological</w:t>
        </w:r>
      </w:hyperlink>
      <w:r>
        <w:br/>
      </w:r>
      <w:r>
        <w:lastRenderedPageBreak/>
        <w:t>IPA: /ˌ</w:t>
      </w:r>
      <w:proofErr w:type="spellStart"/>
      <w:r>
        <w:t>hɪstəˈlɑːdʒɪkəl</w:t>
      </w:r>
      <w:proofErr w:type="spellEnd"/>
      <w:r>
        <w:t>/</w:t>
      </w:r>
      <w:r>
        <w:br/>
        <w:t xml:space="preserve">Phonetic Spelling: </w:t>
      </w:r>
      <w:proofErr w:type="spellStart"/>
      <w:r>
        <w:t>hiss·tuh·laa·ji·kuhl</w:t>
      </w:r>
      <w:proofErr w:type="spellEnd"/>
    </w:p>
    <w:p w14:paraId="188A5D8C" w14:textId="77777777" w:rsidR="00B2131E" w:rsidRDefault="00B2131E" w:rsidP="00B2131E">
      <w:pPr>
        <w:pStyle w:val="NormalWeb"/>
        <w:numPr>
          <w:ilvl w:val="0"/>
          <w:numId w:val="2"/>
        </w:numPr>
      </w:pPr>
      <w:r>
        <w:t>Parenchymal</w:t>
      </w:r>
      <w:r>
        <w:br/>
        <w:t xml:space="preserve">Pronunciation link: </w:t>
      </w:r>
      <w:hyperlink r:id="rId22" w:tgtFrame="_new" w:history="1">
        <w:r>
          <w:rPr>
            <w:rStyle w:val="Hyperlink"/>
          </w:rPr>
          <w:t>https://www.merriam-webster.com/dictionary/parenchymal</w:t>
        </w:r>
      </w:hyperlink>
      <w:r>
        <w:br/>
        <w:t>IPA: /</w:t>
      </w:r>
      <w:proofErr w:type="spellStart"/>
      <w:r>
        <w:t>pəˈrɛŋkɪməl</w:t>
      </w:r>
      <w:proofErr w:type="spellEnd"/>
      <w:r>
        <w:t>/</w:t>
      </w:r>
      <w:r>
        <w:br/>
        <w:t xml:space="preserve">Phonetic Spelling: </w:t>
      </w:r>
      <w:proofErr w:type="spellStart"/>
      <w:r>
        <w:t>puh·ren·kih·muhl</w:t>
      </w:r>
      <w:proofErr w:type="spellEnd"/>
    </w:p>
    <w:p w14:paraId="0F338F04" w14:textId="77777777" w:rsidR="00B2131E" w:rsidRDefault="00B2131E" w:rsidP="00B2131E">
      <w:pPr>
        <w:pStyle w:val="NormalWeb"/>
        <w:numPr>
          <w:ilvl w:val="0"/>
          <w:numId w:val="2"/>
        </w:numPr>
      </w:pPr>
      <w:r>
        <w:t>Adipocyte</w:t>
      </w:r>
      <w:r>
        <w:br/>
        <w:t xml:space="preserve">Pronunciation link: </w:t>
      </w:r>
      <w:hyperlink r:id="rId23" w:tgtFrame="_new" w:history="1">
        <w:r>
          <w:rPr>
            <w:rStyle w:val="Hyperlink"/>
          </w:rPr>
          <w:t>https://www.merriam-webster.com/dictionary/adipocyte</w:t>
        </w:r>
      </w:hyperlink>
      <w:r>
        <w:br/>
        <w:t>IPA: /ˈ</w:t>
      </w:r>
      <w:proofErr w:type="spellStart"/>
      <w:r>
        <w:t>ædəˌpoʊsaɪt</w:t>
      </w:r>
      <w:proofErr w:type="spellEnd"/>
      <w:r>
        <w:t>/</w:t>
      </w:r>
      <w:r>
        <w:br/>
        <w:t xml:space="preserve">Phonetic Spelling: </w:t>
      </w:r>
      <w:proofErr w:type="spellStart"/>
      <w:r>
        <w:t>a·duh·poh·site</w:t>
      </w:r>
      <w:proofErr w:type="spellEnd"/>
    </w:p>
    <w:p w14:paraId="4802470C" w14:textId="77777777" w:rsidR="00B2131E" w:rsidRDefault="00B2131E" w:rsidP="00B2131E">
      <w:pPr>
        <w:pStyle w:val="NormalWeb"/>
        <w:numPr>
          <w:ilvl w:val="0"/>
          <w:numId w:val="2"/>
        </w:numPr>
      </w:pPr>
      <w:r>
        <w:t>Perfused</w:t>
      </w:r>
      <w:r>
        <w:br/>
        <w:t xml:space="preserve">Pronunciation link: </w:t>
      </w:r>
      <w:hyperlink r:id="rId24" w:tgtFrame="_new" w:history="1">
        <w:r>
          <w:rPr>
            <w:rStyle w:val="Hyperlink"/>
          </w:rPr>
          <w:t>https://www.merriam-webster.com/dictionary/perfused</w:t>
        </w:r>
      </w:hyperlink>
      <w:r>
        <w:br/>
        <w:t>IPA: /</w:t>
      </w:r>
      <w:proofErr w:type="spellStart"/>
      <w:r>
        <w:t>pərˈfjuːzd</w:t>
      </w:r>
      <w:proofErr w:type="spellEnd"/>
      <w:r>
        <w:t>/</w:t>
      </w:r>
      <w:r>
        <w:br/>
        <w:t xml:space="preserve">Phonetic Spelling: </w:t>
      </w:r>
      <w:proofErr w:type="spellStart"/>
      <w:r>
        <w:t>per·fyoozd</w:t>
      </w:r>
      <w:proofErr w:type="spellEnd"/>
    </w:p>
    <w:p w14:paraId="1A6C72D9" w14:textId="77777777" w:rsidR="00B2131E" w:rsidRDefault="00B2131E" w:rsidP="00B2131E">
      <w:pPr>
        <w:pStyle w:val="NormalWeb"/>
        <w:numPr>
          <w:ilvl w:val="0"/>
          <w:numId w:val="2"/>
        </w:numPr>
      </w:pPr>
      <w:r>
        <w:t>Vinculin</w:t>
      </w:r>
      <w:r>
        <w:br/>
        <w:t>Pronunciation link: https://www.merriam-webster.com/medical/vinculin</w:t>
      </w:r>
      <w:r>
        <w:br/>
        <w:t>IPA: /ˈ</w:t>
      </w:r>
      <w:proofErr w:type="spellStart"/>
      <w:r>
        <w:t>vɪŋkjʊlɪn</w:t>
      </w:r>
      <w:proofErr w:type="spellEnd"/>
      <w:r>
        <w:t>/</w:t>
      </w:r>
      <w:r>
        <w:br/>
        <w:t xml:space="preserve">Phonetic Spelling: </w:t>
      </w:r>
      <w:proofErr w:type="spellStart"/>
      <w:r>
        <w:t>vin·kyuh·lin</w:t>
      </w:r>
      <w:proofErr w:type="spellEnd"/>
    </w:p>
    <w:p w14:paraId="4D7EC05B" w14:textId="77777777" w:rsidR="00B2131E" w:rsidRDefault="00B2131E" w:rsidP="00B2131E">
      <w:pPr>
        <w:pStyle w:val="NormalWeb"/>
        <w:numPr>
          <w:ilvl w:val="0"/>
          <w:numId w:val="2"/>
        </w:numPr>
      </w:pPr>
      <w:r>
        <w:t>Celsius</w:t>
      </w:r>
      <w:r>
        <w:br/>
        <w:t xml:space="preserve">Pronunciation link: </w:t>
      </w:r>
      <w:hyperlink r:id="rId25" w:tgtFrame="_new" w:history="1">
        <w:r>
          <w:rPr>
            <w:rStyle w:val="Hyperlink"/>
          </w:rPr>
          <w:t>https://www.merriam-webster.com/dictionary/Celsius</w:t>
        </w:r>
      </w:hyperlink>
      <w:r>
        <w:br/>
        <w:t>IPA: /ˈ</w:t>
      </w:r>
      <w:proofErr w:type="spellStart"/>
      <w:r>
        <w:t>sɛlsiəs</w:t>
      </w:r>
      <w:proofErr w:type="spellEnd"/>
      <w:r>
        <w:t>/</w:t>
      </w:r>
      <w:r>
        <w:br/>
        <w:t xml:space="preserve">Phonetic Spelling: </w:t>
      </w:r>
      <w:proofErr w:type="spellStart"/>
      <w:r>
        <w:t>sel·see·uhs</w:t>
      </w:r>
      <w:proofErr w:type="spellEnd"/>
    </w:p>
    <w:p w14:paraId="0EC4B773" w14:textId="77777777" w:rsidR="005015CD" w:rsidRDefault="005015CD">
      <w:pPr>
        <w:rPr>
          <w:rFonts w:eastAsia="Times New Roman" w:cstheme="minorHAnsi"/>
          <w:sz w:val="52"/>
        </w:rPr>
      </w:pPr>
    </w:p>
    <w:sectPr w:rsidR="005015CD">
      <w:headerReference w:type="default" r:id="rId26"/>
      <w:footerReference w:type="even" r:id="rId27"/>
      <w:footerReference w:type="default" r:id="rId28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7E094" w14:textId="77777777" w:rsidR="00206EF7" w:rsidRDefault="00206EF7">
      <w:r>
        <w:separator/>
      </w:r>
    </w:p>
  </w:endnote>
  <w:endnote w:type="continuationSeparator" w:id="0">
    <w:p w14:paraId="1E9DEE13" w14:textId="77777777" w:rsidR="00206EF7" w:rsidRDefault="00206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11203B9C" w14:textId="77777777" w:rsidR="005015CD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C9B8134" w14:textId="77777777" w:rsidR="005015CD" w:rsidRDefault="005015CD">
    <w:pPr>
      <w:pStyle w:val="Footer"/>
      <w:ind w:right="360"/>
    </w:pPr>
  </w:p>
  <w:p w14:paraId="14B85DD8" w14:textId="77777777" w:rsidR="005015CD" w:rsidRDefault="005015C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E5611" w14:textId="51388885" w:rsidR="005015CD" w:rsidRPr="006073FC" w:rsidRDefault="00000000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B2131E">
      <w:rPr>
        <w:rFonts w:cstheme="minorHAnsi"/>
        <w:noProof/>
        <w:lang w:val="en-US"/>
      </w:rPr>
      <w:t>2025</w:t>
    </w:r>
    <w:r>
      <w:rPr>
        <w:rFonts w:cstheme="minorHAnsi"/>
        <w:lang w:val="en-US"/>
      </w:rPr>
      <w:fldChar w:fldCharType="end"/>
    </w:r>
    <w:r w:rsidRPr="006073FC">
      <w:rPr>
        <w:rFonts w:cstheme="minorHAnsi"/>
        <w:lang w:val="en-US"/>
      </w:rPr>
      <w:t>, Journal of Visualized Experiments</w:t>
    </w:r>
    <w:r w:rsidRPr="006073FC">
      <w:rPr>
        <w:rFonts w:cstheme="minorHAnsi"/>
        <w:lang w:val="en-US"/>
      </w:rPr>
      <w:tab/>
    </w:r>
    <w:r w:rsidR="00156A1D">
      <w:rPr>
        <w:rFonts w:cstheme="minorHAnsi"/>
        <w:lang w:val="en-US"/>
      </w:rPr>
      <w:t xml:space="preserve">     December 17, </w:t>
    </w:r>
    <w:proofErr w:type="gramStart"/>
    <w:r w:rsidR="00156A1D">
      <w:rPr>
        <w:rFonts w:cstheme="minorHAnsi"/>
        <w:lang w:val="en-US"/>
      </w:rPr>
      <w:t>2025</w:t>
    </w:r>
    <w:proofErr w:type="gramEnd"/>
    <w:r w:rsidRPr="006073FC">
      <w:rPr>
        <w:rFonts w:cstheme="minorHAnsi"/>
        <w:lang w:val="en-US"/>
      </w:rPr>
      <w:tab/>
      <w:t xml:space="preserve">Page </w:t>
    </w:r>
    <w:r>
      <w:rPr>
        <w:rFonts w:cstheme="minorHAnsi"/>
      </w:rPr>
      <w:fldChar w:fldCharType="begin"/>
    </w:r>
    <w:r w:rsidRPr="006073FC">
      <w:rPr>
        <w:rFonts w:cstheme="minorHAnsi"/>
        <w:lang w:val="en-US"/>
      </w:rPr>
      <w:instrText xml:space="preserve"> PAGE  \* Arabic  \* MERGEFORMAT </w:instrText>
    </w:r>
    <w:r>
      <w:rPr>
        <w:rFonts w:cstheme="minorHAnsi"/>
      </w:rPr>
      <w:fldChar w:fldCharType="separate"/>
    </w:r>
    <w:r w:rsidRPr="006073FC">
      <w:rPr>
        <w:rFonts w:cstheme="minorHAnsi"/>
        <w:lang w:val="en-US"/>
      </w:rPr>
      <w:t>9</w:t>
    </w:r>
    <w:r>
      <w:rPr>
        <w:rFonts w:cstheme="minorHAnsi"/>
      </w:rPr>
      <w:fldChar w:fldCharType="end"/>
    </w:r>
    <w:r w:rsidRPr="006073FC">
      <w:rPr>
        <w:rFonts w:cstheme="minorHAnsi"/>
        <w:lang w:val="en-US"/>
      </w:rPr>
      <w:t xml:space="preserve"> of </w:t>
    </w:r>
    <w:r>
      <w:rPr>
        <w:rFonts w:cstheme="minorHAnsi"/>
      </w:rPr>
      <w:fldChar w:fldCharType="begin"/>
    </w:r>
    <w:r w:rsidRPr="006073FC"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</w:rPr>
      <w:fldChar w:fldCharType="separate"/>
    </w:r>
    <w:r w:rsidRPr="006073FC">
      <w:rPr>
        <w:rFonts w:cstheme="minorHAnsi"/>
        <w:lang w:val="en-US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00D59" w14:textId="77777777" w:rsidR="00206EF7" w:rsidRDefault="00206EF7">
      <w:r>
        <w:separator/>
      </w:r>
    </w:p>
  </w:footnote>
  <w:footnote w:type="continuationSeparator" w:id="0">
    <w:p w14:paraId="5E41BFE9" w14:textId="77777777" w:rsidR="00206EF7" w:rsidRDefault="00206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99412" w14:textId="77777777" w:rsidR="005015CD" w:rsidRDefault="00000000" w:rsidP="00156A1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8C3E698" wp14:editId="2E7223F8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71130"/>
    <w:r w:rsidR="00156A1D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20242F8" w14:textId="77777777" w:rsidR="005015CD" w:rsidRDefault="005015C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31BE7B67"/>
    <w:multiLevelType w:val="multilevel"/>
    <w:tmpl w:val="DBE0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2864307">
    <w:abstractNumId w:val="4"/>
  </w:num>
  <w:num w:numId="2" w16cid:durableId="587495754">
    <w:abstractNumId w:val="3"/>
  </w:num>
  <w:num w:numId="3" w16cid:durableId="630667951">
    <w:abstractNumId w:val="2"/>
  </w:num>
  <w:num w:numId="4" w16cid:durableId="1622885118">
    <w:abstractNumId w:val="0"/>
  </w:num>
  <w:num w:numId="5" w16cid:durableId="790364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6C61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A759E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A1D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6EF7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2802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42F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15C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19F3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73FC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16BD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7DC7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1091"/>
    <w:rsid w:val="009F356C"/>
    <w:rsid w:val="009F51F2"/>
    <w:rsid w:val="00A07468"/>
    <w:rsid w:val="00A13CC3"/>
    <w:rsid w:val="00A164F5"/>
    <w:rsid w:val="00A20DA8"/>
    <w:rsid w:val="00A218EC"/>
    <w:rsid w:val="00A258FB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131E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5F6C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96AD9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DF7B79"/>
    <w:rsid w:val="00E01248"/>
    <w:rsid w:val="00E04EFB"/>
    <w:rsid w:val="00E072C2"/>
    <w:rsid w:val="00E24673"/>
    <w:rsid w:val="00E24898"/>
    <w:rsid w:val="00E27EF5"/>
    <w:rsid w:val="00E355EE"/>
    <w:rsid w:val="00E35FB3"/>
    <w:rsid w:val="00E42E6F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1034"/>
    <w:rsid w:val="00F0293A"/>
    <w:rsid w:val="00F045D1"/>
    <w:rsid w:val="00F04E9E"/>
    <w:rsid w:val="00F10CF8"/>
    <w:rsid w:val="00F10FAD"/>
    <w:rsid w:val="00F146E3"/>
    <w:rsid w:val="00F153F4"/>
    <w:rsid w:val="00F22F5E"/>
    <w:rsid w:val="00F243E6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  <w:rsid w:val="05C72C4A"/>
    <w:rsid w:val="07CE7DC1"/>
    <w:rsid w:val="08162B07"/>
    <w:rsid w:val="08962C9D"/>
    <w:rsid w:val="3C681D8A"/>
    <w:rsid w:val="5299738F"/>
    <w:rsid w:val="59075442"/>
    <w:rsid w:val="78A0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E22033"/>
  <w14:defaultImageDpi w14:val="330"/>
  <w15:docId w15:val="{690398AD-F631-3D41-9A53-1DFDC7CD0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lang w:val="en-IN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styleId="Revision">
    <w:name w:val="Revision"/>
    <w:hidden/>
    <w:uiPriority w:val="99"/>
    <w:unhideWhenUsed/>
    <w:rsid w:val="006073FC"/>
    <w:rPr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tc@njucm.edu.cn" TargetMode="External"/><Relationship Id="rId13" Type="http://schemas.openxmlformats.org/officeDocument/2006/relationships/hyperlink" Target="https://www.merriam-webster.com/dictionary/anesthesia" TargetMode="External"/><Relationship Id="rId18" Type="http://schemas.openxmlformats.org/officeDocument/2006/relationships/hyperlink" Target="https://www.merriam-webster.com/dictionary/fascia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histological" TargetMode="External"/><Relationship Id="rId7" Type="http://schemas.openxmlformats.org/officeDocument/2006/relationships/hyperlink" Target="https://review.jove.com/account/file-uploader?src=21213713" TargetMode="External"/><Relationship Id="rId12" Type="http://schemas.openxmlformats.org/officeDocument/2006/relationships/hyperlink" Target="https://www.merriam-webster.com/dictionary/anesthetized" TargetMode="External"/><Relationship Id="rId17" Type="http://schemas.openxmlformats.org/officeDocument/2006/relationships/hyperlink" Target="https://www.merriam-webster.com/dictionary/subcutaneous" TargetMode="External"/><Relationship Id="rId25" Type="http://schemas.openxmlformats.org/officeDocument/2006/relationships/hyperlink" Target="https://www.merriam-webster.com/dictionary/Celsiu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ubis" TargetMode="External"/><Relationship Id="rId20" Type="http://schemas.openxmlformats.org/officeDocument/2006/relationships/hyperlink" Target="https://www.merriam-webster.com/dictionary/mesentery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xybd1968@njucm.edu.cn" TargetMode="External"/><Relationship Id="rId24" Type="http://schemas.openxmlformats.org/officeDocument/2006/relationships/hyperlink" Target="https://www.merriam-webster.com/dictionary/perfuse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xiphoid" TargetMode="External"/><Relationship Id="rId23" Type="http://schemas.openxmlformats.org/officeDocument/2006/relationships/hyperlink" Target="https://www.merriam-webster.com/dictionary/adipocyte" TargetMode="External"/><Relationship Id="rId28" Type="http://schemas.openxmlformats.org/officeDocument/2006/relationships/footer" Target="footer2.xml"/><Relationship Id="rId10" Type="http://schemas.openxmlformats.org/officeDocument/2006/relationships/hyperlink" Target="mailto:xtc@njucm.edu.cn" TargetMode="External"/><Relationship Id="rId19" Type="http://schemas.openxmlformats.org/officeDocument/2006/relationships/hyperlink" Target="https://www.merriam-webster.com/dictionary/duoden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xybd1968@njucm.edu.cn" TargetMode="External"/><Relationship Id="rId14" Type="http://schemas.openxmlformats.org/officeDocument/2006/relationships/hyperlink" Target="https://www.merriam-webster.com/dictionary/iodophor" TargetMode="External"/><Relationship Id="rId22" Type="http://schemas.openxmlformats.org/officeDocument/2006/relationships/hyperlink" Target="https://www.merriam-webster.com/dictionary/parenchymal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1742</Words>
  <Characters>9934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2025-12-24T09:46:00Z</dcterms:created>
  <dcterms:modified xsi:type="dcterms:W3CDTF">2025-12-24T09:46:00Z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eyJoZGlkIjoiMzEwNTM5NzYwMDRjMzkwZTVkZjY2ODkwMGIxNGU0OTUiLCJ1c2VySWQiOiIxMTAyOTE3MTE2In0=</vt:lpwstr>
  </property>
  <property fmtid="{D5CDD505-2E9C-101B-9397-08002B2CF9AE}" pid="4" name="KSOProductBuildVer">
    <vt:lpwstr>2052-12.1.0.24034</vt:lpwstr>
  </property>
  <property fmtid="{D5CDD505-2E9C-101B-9397-08002B2CF9AE}" pid="5" name="ICV">
    <vt:lpwstr>B94B4DBB382A4C55963D5E62239FABEE_12</vt:lpwstr>
  </property>
</Properties>
</file>