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B9A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6B9E">
        <w:rPr>
          <w:rFonts w:eastAsia="Times New Roman" w:cstheme="minorHAnsi"/>
          <w:b/>
        </w:rPr>
        <w:t>69545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07896F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C6B9E" w:rsidRPr="00767AD2">
          <w:rPr>
            <w:rStyle w:val="Hyperlink"/>
            <w:rFonts w:eastAsia="Times New Roman" w:cstheme="minorHAnsi"/>
            <w:b/>
          </w:rPr>
          <w:t>https://review.jove.com/account/file-uploader?src=21211273</w:t>
        </w:r>
      </w:hyperlink>
    </w:p>
    <w:p w14:paraId="585FE850" w14:textId="77777777" w:rsidR="00AC6B9E" w:rsidRPr="00B07A3B" w:rsidRDefault="00AC6B9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27B76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521CD" w:rsidRPr="001521CD">
        <w:rPr>
          <w:rStyle w:val="ArticleTitle"/>
          <w:rFonts w:cstheme="minorHAnsi"/>
        </w:rPr>
        <w:t>Purification of HLA-G</w:t>
      </w:r>
      <w:r w:rsidR="001521CD" w:rsidRPr="001521CD">
        <w:rPr>
          <w:rStyle w:val="ArticleTitle"/>
          <w:rFonts w:cstheme="minorHAnsi"/>
          <w:vertAlign w:val="superscript"/>
        </w:rPr>
        <w:t>+</w:t>
      </w:r>
      <w:r w:rsidR="001521CD" w:rsidRPr="001521CD">
        <w:rPr>
          <w:rStyle w:val="ArticleTitle"/>
          <w:rFonts w:cstheme="minorHAnsi"/>
        </w:rPr>
        <w:t xml:space="preserve"> </w:t>
      </w:r>
      <w:proofErr w:type="spellStart"/>
      <w:r w:rsidR="001521CD" w:rsidRPr="001521CD">
        <w:rPr>
          <w:rStyle w:val="ArticleTitle"/>
          <w:rFonts w:cstheme="minorHAnsi"/>
        </w:rPr>
        <w:t>Extravillous</w:t>
      </w:r>
      <w:proofErr w:type="spellEnd"/>
      <w:r w:rsidR="001521CD" w:rsidRPr="001521CD">
        <w:rPr>
          <w:rStyle w:val="ArticleTitle"/>
          <w:rFonts w:cstheme="minorHAnsi"/>
        </w:rPr>
        <w:t xml:space="preserve"> Trophoblasts from Human Term Placental Tissues for Phenotyping and Functional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AD2753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</w:rPr>
        <w:t>Sayaka Tsuda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1521CD"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 w:rsidRPr="001521CD">
        <w:rPr>
          <w:rFonts w:eastAsia="Times New Roman" w:cstheme="minorHAnsi"/>
          <w:b/>
          <w:sz w:val="28"/>
          <w:szCs w:val="28"/>
        </w:rPr>
        <w:t>, Angel Dasenbrock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Shweta Mahajan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1521CD">
        <w:rPr>
          <w:rFonts w:eastAsia="Times New Roman" w:cstheme="minorHAnsi"/>
          <w:b/>
          <w:sz w:val="28"/>
          <w:szCs w:val="28"/>
        </w:rPr>
        <w:t>, Tamara Tilburgs</w:t>
      </w:r>
      <w:r w:rsidRPr="001521CD">
        <w:rPr>
          <w:rFonts w:eastAsia="Times New Roman" w:cstheme="minorHAnsi"/>
          <w:b/>
          <w:sz w:val="28"/>
          <w:szCs w:val="28"/>
          <w:vertAlign w:val="superscript"/>
        </w:rPr>
        <w:t>1,4, *</w:t>
      </w:r>
      <w:r w:rsidRPr="001521CD">
        <w:rPr>
          <w:rFonts w:eastAsia="Times New Roman" w:cstheme="minorHAnsi"/>
          <w:b/>
          <w:sz w:val="28"/>
          <w:szCs w:val="28"/>
        </w:rPr>
        <w:t xml:space="preserve"> </w:t>
      </w:r>
    </w:p>
    <w:p w14:paraId="75CA421D" w14:textId="7777777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B573DC1" w14:textId="4B6DF0A9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21CD">
        <w:rPr>
          <w:rFonts w:eastAsia="Times New Roman" w:cstheme="minorHAnsi"/>
          <w:b/>
          <w:sz w:val="28"/>
          <w:szCs w:val="28"/>
        </w:rPr>
        <w:t xml:space="preserve"> Division of Immunobiology, Cincinnati Children’s Hospital Medical Center</w:t>
      </w:r>
    </w:p>
    <w:p w14:paraId="0CE9129F" w14:textId="53B67057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2 </w:t>
      </w:r>
      <w:r w:rsidRPr="001521CD">
        <w:rPr>
          <w:rFonts w:eastAsia="Times New Roman" w:cstheme="minorHAnsi"/>
          <w:b/>
          <w:sz w:val="28"/>
          <w:szCs w:val="28"/>
        </w:rPr>
        <w:t>Department of Obstetrics and Gynecology, Faculty of Medicine, University of Toyama</w:t>
      </w:r>
    </w:p>
    <w:p w14:paraId="647C1AD4" w14:textId="630BD17A" w:rsidR="001521CD" w:rsidRPr="001521CD" w:rsidRDefault="001521CD" w:rsidP="001521CD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21CD">
        <w:rPr>
          <w:rFonts w:eastAsia="Times New Roman" w:cstheme="minorHAnsi"/>
          <w:b/>
          <w:sz w:val="28"/>
          <w:szCs w:val="28"/>
        </w:rPr>
        <w:t xml:space="preserve"> Immunology Graduate Program, University of Cincinnati College of Medicine</w:t>
      </w:r>
    </w:p>
    <w:p w14:paraId="74A3CDA1" w14:textId="7D4896B8" w:rsidR="00D6314B" w:rsidRPr="00B07A3B" w:rsidRDefault="001521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521CD">
        <w:rPr>
          <w:rFonts w:eastAsia="Times New Roman" w:cstheme="minorHAnsi"/>
          <w:b/>
          <w:sz w:val="28"/>
          <w:szCs w:val="28"/>
          <w:vertAlign w:val="superscript"/>
        </w:rPr>
        <w:t xml:space="preserve">4 </w:t>
      </w:r>
      <w:r w:rsidRPr="001521CD">
        <w:rPr>
          <w:rFonts w:eastAsia="Times New Roman" w:cstheme="minorHAnsi"/>
          <w:b/>
          <w:sz w:val="28"/>
          <w:szCs w:val="28"/>
        </w:rPr>
        <w:t>Department of Pediatrics, University of Cincinnati College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795351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8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B4B2D7A" w14:textId="1B4943FD" w:rsidR="004E0C5A" w:rsidRPr="00B07A3B" w:rsidRDefault="001521CD" w:rsidP="004E0C5A">
      <w:pPr>
        <w:outlineLvl w:val="0"/>
        <w:rPr>
          <w:rFonts w:eastAsia="Times New Roman" w:cstheme="minorHAnsi"/>
        </w:rPr>
      </w:pPr>
      <w:r w:rsidRPr="00134FE4">
        <w:rPr>
          <w:rFonts w:asciiTheme="majorHAnsi" w:hAnsiTheme="majorHAnsi" w:cstheme="majorHAnsi"/>
        </w:rPr>
        <w:t xml:space="preserve">Tamara </w:t>
      </w:r>
      <w:proofErr w:type="spellStart"/>
      <w:r w:rsidRPr="00134FE4">
        <w:rPr>
          <w:rFonts w:asciiTheme="majorHAnsi" w:hAnsiTheme="majorHAnsi" w:cstheme="majorHAnsi"/>
        </w:rPr>
        <w:t>Tilburgs</w:t>
      </w:r>
      <w:proofErr w:type="spellEnd"/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9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tamara.tilburgs@cchmc.org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hyperlink r:id="rId10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TILBURTA@ucmail.uc.edu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4C20744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Sayaka Tsuda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1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syk3326@med.u-toyama.ac.jp</w:t>
        </w:r>
      </w:hyperlink>
    </w:p>
    <w:p w14:paraId="12F59B59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Angel Dasenbrock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2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angel.rapp@cchmc.org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r w:rsidRPr="00134FE4">
        <w:rPr>
          <w:rFonts w:asciiTheme="majorHAnsi" w:hAnsiTheme="majorHAnsi" w:cstheme="majorHAnsi"/>
          <w:u w:val="single"/>
          <w:lang w:eastAsia="ja-JP"/>
        </w:rPr>
        <w:t>RAPPAL@mail.uc.edu</w:t>
      </w:r>
    </w:p>
    <w:p w14:paraId="735566BE" w14:textId="77777777" w:rsidR="001521CD" w:rsidRPr="00134FE4" w:rsidRDefault="001521CD" w:rsidP="001521C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134FE4">
        <w:rPr>
          <w:rFonts w:asciiTheme="majorHAnsi" w:hAnsiTheme="majorHAnsi" w:cstheme="majorHAnsi"/>
        </w:rPr>
        <w:t>Shweta Mahajan</w:t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3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shweta.mahajan@cchmc.org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hyperlink r:id="rId14" w:history="1">
        <w:r w:rsidRPr="00134FE4">
          <w:rPr>
            <w:rStyle w:val="Hyperlink"/>
            <w:rFonts w:asciiTheme="majorHAnsi" w:hAnsiTheme="majorHAnsi" w:cstheme="majorHAnsi"/>
            <w:caps/>
            <w:color w:val="auto"/>
          </w:rPr>
          <w:t>mahajasw</w:t>
        </w:r>
        <w:r w:rsidRPr="00134FE4">
          <w:rPr>
            <w:rStyle w:val="Hyperlink"/>
            <w:rFonts w:asciiTheme="majorHAnsi" w:hAnsiTheme="majorHAnsi" w:cstheme="majorHAnsi"/>
            <w:color w:val="auto"/>
          </w:rPr>
          <w:t>@mail.uc.edu</w:t>
        </w:r>
      </w:hyperlink>
    </w:p>
    <w:p w14:paraId="12916965" w14:textId="029DAB0D" w:rsidR="003B5E26" w:rsidRPr="00B07A3B" w:rsidRDefault="001521CD" w:rsidP="001521CD">
      <w:pPr>
        <w:outlineLvl w:val="0"/>
        <w:rPr>
          <w:rFonts w:cstheme="minorHAnsi"/>
          <w:b/>
          <w:sz w:val="22"/>
          <w:szCs w:val="22"/>
        </w:rPr>
      </w:pPr>
      <w:r w:rsidRPr="00134FE4">
        <w:rPr>
          <w:rFonts w:asciiTheme="majorHAnsi" w:hAnsiTheme="majorHAnsi" w:cstheme="majorHAnsi"/>
        </w:rPr>
        <w:t xml:space="preserve">Tamara </w:t>
      </w:r>
      <w:proofErr w:type="spellStart"/>
      <w:r w:rsidRPr="00134FE4">
        <w:rPr>
          <w:rFonts w:asciiTheme="majorHAnsi" w:hAnsiTheme="majorHAnsi" w:cstheme="majorHAnsi"/>
        </w:rPr>
        <w:t>Tilburgs</w:t>
      </w:r>
      <w:proofErr w:type="spellEnd"/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r w:rsidRPr="00134FE4">
        <w:rPr>
          <w:rFonts w:asciiTheme="majorHAnsi" w:hAnsiTheme="majorHAnsi" w:cstheme="majorHAnsi"/>
        </w:rPr>
        <w:tab/>
      </w:r>
      <w:hyperlink r:id="rId15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tamara.tilburgs@cchmc.org</w:t>
        </w:r>
      </w:hyperlink>
      <w:r w:rsidRPr="00134FE4">
        <w:rPr>
          <w:rFonts w:asciiTheme="majorHAnsi" w:hAnsiTheme="majorHAnsi" w:cstheme="majorHAnsi"/>
        </w:rPr>
        <w:t xml:space="preserve">; </w:t>
      </w:r>
      <w:hyperlink r:id="rId16" w:history="1">
        <w:r w:rsidRPr="00134FE4">
          <w:rPr>
            <w:rStyle w:val="Hyperlink"/>
            <w:rFonts w:asciiTheme="majorHAnsi" w:hAnsiTheme="majorHAnsi" w:cstheme="majorHAnsi"/>
            <w:color w:val="auto"/>
          </w:rPr>
          <w:t>TILBURTA@ucmail.uc.edu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28AF090" w:rsidR="005F1ADF" w:rsidRPr="003E2764" w:rsidRDefault="005F1ADF" w:rsidP="005F1ADF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</w:t>
      </w:r>
      <w:r w:rsidRPr="003E2764">
        <w:rPr>
          <w:rFonts w:eastAsia="Times New Roman" w:cs="Calibri"/>
          <w:color w:val="auto"/>
        </w:rPr>
        <w:t>protocol require the use of a dissecting or stereomicroscope for performing a complex dissection, microinjection technique, or something similar</w:t>
      </w:r>
      <w:r w:rsidRPr="003E2764">
        <w:rPr>
          <w:rFonts w:eastAsia="Times New Roman" w:cstheme="minorHAnsi"/>
          <w:color w:val="auto"/>
        </w:rPr>
        <w:t>?</w:t>
      </w:r>
      <w:r w:rsidRPr="003E2764">
        <w:rPr>
          <w:rFonts w:eastAsia="Times New Roman" w:cstheme="minorHAnsi"/>
          <w:b/>
          <w:color w:val="auto"/>
        </w:rPr>
        <w:t xml:space="preserve"> </w:t>
      </w:r>
      <w:r w:rsidR="003E2764">
        <w:rPr>
          <w:rFonts w:eastAsia="Times New Roman" w:cstheme="minorHAnsi"/>
          <w:b/>
          <w:color w:val="auto"/>
        </w:rPr>
        <w:t>No</w:t>
      </w:r>
      <w:r w:rsidRPr="003E2764">
        <w:rPr>
          <w:rFonts w:eastAsia="Times New Roman" w:cstheme="minorHAnsi"/>
          <w:color w:val="auto"/>
        </w:rPr>
        <w:t xml:space="preserve">  </w:t>
      </w:r>
    </w:p>
    <w:p w14:paraId="4E7C3E85" w14:textId="77777777" w:rsidR="00A13CC3" w:rsidRPr="003E2764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5F505814" w:rsidR="005F1ADF" w:rsidRPr="003E2764" w:rsidRDefault="005F1ADF" w:rsidP="005F1ADF">
      <w:pPr>
        <w:spacing w:before="120"/>
        <w:ind w:left="216" w:hanging="216"/>
        <w:rPr>
          <w:rFonts w:eastAsia="Times New Roman" w:cstheme="minorHAnsi"/>
          <w:color w:val="auto"/>
        </w:rPr>
      </w:pPr>
      <w:r w:rsidRPr="003E2764">
        <w:rPr>
          <w:rFonts w:eastAsia="Times New Roman" w:cstheme="minorHAnsi"/>
          <w:b/>
          <w:color w:val="auto"/>
        </w:rPr>
        <w:t xml:space="preserve">2. Software: </w:t>
      </w:r>
      <w:r w:rsidRPr="003E2764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3E2764">
        <w:rPr>
          <w:rFonts w:eastAsia="Times New Roman" w:cstheme="minorHAnsi"/>
          <w:b/>
          <w:color w:val="auto"/>
        </w:rPr>
        <w:t xml:space="preserve"> </w:t>
      </w:r>
      <w:r w:rsidR="003E2764">
        <w:rPr>
          <w:rFonts w:eastAsia="Times New Roman" w:cstheme="minorHAnsi"/>
          <w:b/>
          <w:color w:val="auto"/>
        </w:rPr>
        <w:t>No</w:t>
      </w:r>
      <w:r w:rsidR="003E2764" w:rsidRPr="003E2764">
        <w:rPr>
          <w:rFonts w:eastAsia="Times New Roman" w:cstheme="minorHAnsi"/>
          <w:color w:val="auto"/>
        </w:rPr>
        <w:t xml:space="preserve">  </w:t>
      </w:r>
      <w:r w:rsidRPr="003E2764">
        <w:rPr>
          <w:rFonts w:eastAsia="Times New Roman" w:cstheme="minorHAnsi"/>
          <w:b/>
          <w:color w:val="auto"/>
        </w:rPr>
        <w:t xml:space="preserve"> </w:t>
      </w:r>
    </w:p>
    <w:p w14:paraId="1C68C2BA" w14:textId="77777777" w:rsidR="005F1ADF" w:rsidRPr="003E2764" w:rsidRDefault="005F1ADF" w:rsidP="005F1ADF">
      <w:pPr>
        <w:spacing w:before="120"/>
        <w:rPr>
          <w:rFonts w:eastAsia="Times New Roman" w:cstheme="minorHAnsi"/>
          <w:b/>
          <w:color w:val="auto"/>
        </w:rPr>
      </w:pPr>
    </w:p>
    <w:p w14:paraId="7A03162F" w14:textId="2671BC97" w:rsidR="005F1ADF" w:rsidRPr="003E2764" w:rsidRDefault="009A2C33" w:rsidP="005F1ADF">
      <w:pPr>
        <w:spacing w:before="120"/>
        <w:rPr>
          <w:rFonts w:eastAsia="Times New Roman" w:cstheme="minorHAnsi"/>
          <w:b/>
          <w:bCs/>
          <w:color w:val="auto"/>
        </w:rPr>
      </w:pPr>
      <w:r w:rsidRPr="003E2764">
        <w:rPr>
          <w:rFonts w:eastAsia="Times New Roman" w:cstheme="minorHAnsi"/>
          <w:b/>
          <w:color w:val="auto"/>
        </w:rPr>
        <w:t>3</w:t>
      </w:r>
      <w:r w:rsidR="005F1ADF" w:rsidRPr="003E2764">
        <w:rPr>
          <w:rFonts w:eastAsia="Times New Roman" w:cstheme="minorHAnsi"/>
          <w:b/>
          <w:color w:val="auto"/>
        </w:rPr>
        <w:t>. Filming location:</w:t>
      </w:r>
      <w:r w:rsidR="005F1ADF" w:rsidRPr="003E2764">
        <w:rPr>
          <w:rFonts w:eastAsia="Times New Roman" w:cstheme="minorHAnsi"/>
          <w:color w:val="auto"/>
        </w:rPr>
        <w:t xml:space="preserve"> Will the </w:t>
      </w:r>
      <w:proofErr w:type="gramStart"/>
      <w:r w:rsidR="005F1ADF" w:rsidRPr="003E2764">
        <w:rPr>
          <w:rFonts w:eastAsia="Times New Roman" w:cstheme="minorHAnsi"/>
          <w:color w:val="auto"/>
        </w:rPr>
        <w:t>filming need to</w:t>
      </w:r>
      <w:proofErr w:type="gramEnd"/>
      <w:r w:rsidR="005F1ADF" w:rsidRPr="003E2764">
        <w:rPr>
          <w:rFonts w:eastAsia="Times New Roman" w:cstheme="minorHAnsi"/>
          <w:color w:val="auto"/>
        </w:rPr>
        <w:t xml:space="preserve"> take place in multiple locations? </w:t>
      </w:r>
      <w:r w:rsidR="003E2764">
        <w:rPr>
          <w:rFonts w:eastAsia="Times New Roman" w:cstheme="minorHAnsi"/>
          <w:b/>
          <w:color w:val="auto"/>
        </w:rPr>
        <w:t>No</w:t>
      </w:r>
      <w:r w:rsidR="003E2764" w:rsidRPr="003E2764">
        <w:rPr>
          <w:rFonts w:eastAsia="Times New Roman" w:cstheme="minorHAnsi"/>
          <w:color w:val="auto"/>
        </w:rPr>
        <w:t xml:space="preserve">  </w:t>
      </w:r>
    </w:p>
    <w:p w14:paraId="6FB1D12F" w14:textId="77777777" w:rsidR="00EE61EA" w:rsidRPr="003E2764" w:rsidRDefault="00EE61EA" w:rsidP="00BC1358">
      <w:pPr>
        <w:spacing w:before="120"/>
        <w:rPr>
          <w:rFonts w:eastAsia="Times New Roman" w:cstheme="minorHAnsi"/>
          <w:color w:val="auto"/>
        </w:rPr>
      </w:pPr>
    </w:p>
    <w:p w14:paraId="2EE59D53" w14:textId="77777777" w:rsidR="00CB036A" w:rsidRPr="003E2764" w:rsidRDefault="00CB036A" w:rsidP="00BC1358">
      <w:pPr>
        <w:spacing w:before="120"/>
        <w:rPr>
          <w:rFonts w:eastAsia="Times New Roman" w:cstheme="minorHAnsi"/>
          <w:color w:val="auto"/>
        </w:rPr>
      </w:pPr>
    </w:p>
    <w:p w14:paraId="32DAE90F" w14:textId="6E9831E6" w:rsidR="003326AD" w:rsidRPr="003E2764" w:rsidRDefault="00226866" w:rsidP="00BC1358">
      <w:pPr>
        <w:spacing w:before="120"/>
        <w:ind w:left="216" w:hanging="216"/>
        <w:rPr>
          <w:rFonts w:eastAsia="Times New Roman" w:cstheme="minorHAnsi"/>
          <w:b/>
          <w:bCs/>
          <w:color w:val="auto"/>
        </w:rPr>
      </w:pPr>
      <w:r w:rsidRPr="003E2764">
        <w:rPr>
          <w:rFonts w:eastAsia="Times New Roman" w:cstheme="minorHAnsi"/>
          <w:b/>
          <w:bCs/>
          <w:color w:val="auto"/>
        </w:rPr>
        <w:t>4. Testimonials</w:t>
      </w:r>
      <w:r w:rsidR="00EC6C1C" w:rsidRPr="003E2764">
        <w:rPr>
          <w:rFonts w:eastAsia="Times New Roman" w:cstheme="minorHAnsi"/>
          <w:b/>
          <w:bCs/>
          <w:color w:val="auto"/>
        </w:rPr>
        <w:t xml:space="preserve"> (optional)</w:t>
      </w:r>
      <w:r w:rsidRPr="003E2764">
        <w:rPr>
          <w:rFonts w:eastAsia="Times New Roman" w:cstheme="minorHAnsi"/>
          <w:b/>
          <w:bCs/>
          <w:color w:val="auto"/>
        </w:rPr>
        <w:t xml:space="preserve">: </w:t>
      </w:r>
      <w:r w:rsidR="001D6481" w:rsidRPr="003E2764">
        <w:rPr>
          <w:color w:val="auto"/>
        </w:rPr>
        <w:t xml:space="preserve">Would you be open to filming two short testimonial statements </w:t>
      </w:r>
      <w:r w:rsidR="001D6481" w:rsidRPr="003E2764">
        <w:rPr>
          <w:rStyle w:val="Strong"/>
          <w:color w:val="auto"/>
        </w:rPr>
        <w:t xml:space="preserve">live during your </w:t>
      </w:r>
      <w:proofErr w:type="spellStart"/>
      <w:r w:rsidR="001D6481" w:rsidRPr="003E2764">
        <w:rPr>
          <w:rStyle w:val="Strong"/>
          <w:color w:val="auto"/>
        </w:rPr>
        <w:t>JoVE</w:t>
      </w:r>
      <w:proofErr w:type="spellEnd"/>
      <w:r w:rsidR="001D6481" w:rsidRPr="003E2764">
        <w:rPr>
          <w:rStyle w:val="Strong"/>
          <w:color w:val="auto"/>
        </w:rPr>
        <w:t xml:space="preserve"> shoot</w:t>
      </w:r>
      <w:r w:rsidR="001D6481" w:rsidRPr="003E2764">
        <w:rPr>
          <w:color w:val="auto"/>
        </w:rPr>
        <w:t xml:space="preserve">? These will </w:t>
      </w:r>
      <w:r w:rsidR="001D6481" w:rsidRPr="003E2764">
        <w:rPr>
          <w:rStyle w:val="Strong"/>
          <w:color w:val="auto"/>
        </w:rPr>
        <w:t xml:space="preserve">not appear in your </w:t>
      </w:r>
      <w:proofErr w:type="spellStart"/>
      <w:r w:rsidR="001D6481" w:rsidRPr="003E2764">
        <w:rPr>
          <w:rStyle w:val="Strong"/>
          <w:color w:val="auto"/>
        </w:rPr>
        <w:t>JoVE</w:t>
      </w:r>
      <w:proofErr w:type="spellEnd"/>
      <w:r w:rsidR="001D6481" w:rsidRPr="003E2764">
        <w:rPr>
          <w:rStyle w:val="Strong"/>
          <w:color w:val="auto"/>
        </w:rPr>
        <w:t xml:space="preserve"> video</w:t>
      </w:r>
      <w:r w:rsidR="001D6481" w:rsidRPr="003E2764">
        <w:rPr>
          <w:color w:val="auto"/>
        </w:rPr>
        <w:t xml:space="preserve"> but may be used in </w:t>
      </w:r>
      <w:proofErr w:type="spellStart"/>
      <w:r w:rsidR="001D6481" w:rsidRPr="003E2764">
        <w:rPr>
          <w:color w:val="auto"/>
        </w:rPr>
        <w:t>JoVE’s</w:t>
      </w:r>
      <w:proofErr w:type="spellEnd"/>
      <w:r w:rsidR="001D6481" w:rsidRPr="003E2764">
        <w:rPr>
          <w:color w:val="auto"/>
        </w:rPr>
        <w:t xml:space="preserve"> promotional materials.</w:t>
      </w:r>
      <w:r w:rsidR="003E2764">
        <w:rPr>
          <w:color w:val="auto"/>
        </w:rPr>
        <w:t xml:space="preserve"> </w:t>
      </w:r>
      <w:r w:rsidR="003E2764">
        <w:rPr>
          <w:b/>
          <w:bCs/>
          <w:color w:val="auto"/>
        </w:rPr>
        <w:t xml:space="preserve">Yes </w:t>
      </w:r>
      <w:r w:rsidR="00251AF3" w:rsidRPr="003E2764">
        <w:rPr>
          <w:rFonts w:eastAsia="Times New Roman" w:cstheme="minorHAnsi"/>
          <w:color w:val="auto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736A21">
        <w:rPr>
          <w:rFonts w:cstheme="minorHAnsi"/>
          <w:b/>
          <w:sz w:val="22"/>
          <w:szCs w:val="22"/>
        </w:rPr>
        <w:t>Current Protocol Length</w:t>
      </w:r>
    </w:p>
    <w:p w14:paraId="72F5C5E6" w14:textId="7F2AED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36A21">
        <w:rPr>
          <w:rFonts w:cstheme="minorHAnsi"/>
          <w:bCs/>
          <w:sz w:val="22"/>
          <w:szCs w:val="22"/>
        </w:rPr>
        <w:t>29</w:t>
      </w:r>
    </w:p>
    <w:p w14:paraId="5AAC9C6C" w14:textId="6565A2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36A21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E2764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E2764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3E2764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3E2764">
        <w:rPr>
          <w:rFonts w:cstheme="minorHAnsi"/>
          <w:color w:val="000000"/>
        </w:rPr>
        <w:t>Summarize your research focus and the main questions it aims to answer.</w:t>
      </w:r>
    </w:p>
    <w:p w14:paraId="17786BBA" w14:textId="5D444DBC" w:rsidR="00A40CB9" w:rsidRPr="003E2764" w:rsidRDefault="00622F5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asciiTheme="minorHAnsi" w:eastAsiaTheme="minorEastAsia" w:hAnsiTheme="minorHAnsi" w:cstheme="minorHAnsi" w:hint="eastAsia"/>
          <w:lang w:eastAsia="ja-JP"/>
        </w:rPr>
        <w:t>Tamara Tilburgs</w:t>
      </w:r>
      <w:r w:rsidR="00A40CB9" w:rsidRPr="003E2764">
        <w:rPr>
          <w:rStyle w:val="AuthorName"/>
          <w:rFonts w:asciiTheme="minorHAnsi" w:eastAsia="Times" w:hAnsiTheme="minorHAnsi" w:cstheme="minorHAnsi"/>
        </w:rPr>
        <w:t>:</w:t>
      </w:r>
      <w:r w:rsidR="00A40CB9" w:rsidRPr="003E2764">
        <w:rPr>
          <w:rFonts w:cstheme="minorHAnsi"/>
        </w:rPr>
        <w:t xml:space="preserve"> </w:t>
      </w:r>
      <w:r w:rsidRPr="003E2764">
        <w:rPr>
          <w:rFonts w:cstheme="minorHAnsi" w:hint="eastAsia"/>
          <w:lang w:eastAsia="ja-JP"/>
        </w:rPr>
        <w:t xml:space="preserve">We aim to </w:t>
      </w:r>
      <w:r w:rsidRPr="003E2764">
        <w:rPr>
          <w:rFonts w:asciiTheme="majorHAnsi" w:hAnsiTheme="majorHAnsi" w:cstheme="majorHAnsi"/>
        </w:rPr>
        <w:t>investigat</w:t>
      </w:r>
      <w:r w:rsidRPr="003E2764">
        <w:rPr>
          <w:rFonts w:asciiTheme="majorHAnsi" w:hAnsiTheme="majorHAnsi" w:cstheme="majorHAnsi" w:hint="eastAsia"/>
          <w:lang w:eastAsia="ja-JP"/>
        </w:rPr>
        <w:t>e</w:t>
      </w:r>
      <w:r w:rsidRPr="003E2764">
        <w:rPr>
          <w:rFonts w:asciiTheme="majorHAnsi" w:hAnsiTheme="majorHAnsi" w:cstheme="majorHAnsi"/>
        </w:rPr>
        <w:t xml:space="preserve"> the phenotypic and functional properties of human </w:t>
      </w:r>
      <w:proofErr w:type="spellStart"/>
      <w:r w:rsidRPr="003E2764">
        <w:rPr>
          <w:rFonts w:asciiTheme="majorHAnsi" w:hAnsiTheme="majorHAnsi" w:cstheme="majorHAnsi" w:hint="eastAsia"/>
          <w:lang w:eastAsia="ja-JP"/>
        </w:rPr>
        <w:t>extravillous</w:t>
      </w:r>
      <w:proofErr w:type="spellEnd"/>
      <w:r w:rsidRPr="003E2764">
        <w:rPr>
          <w:rFonts w:asciiTheme="majorHAnsi" w:hAnsiTheme="majorHAnsi" w:cstheme="majorHAnsi" w:hint="eastAsia"/>
          <w:lang w:eastAsia="ja-JP"/>
        </w:rPr>
        <w:t xml:space="preserve"> trophoblasts</w:t>
      </w:r>
      <w:r w:rsidRPr="003E2764">
        <w:rPr>
          <w:rFonts w:asciiTheme="majorHAnsi" w:hAnsiTheme="majorHAnsi" w:cstheme="majorHAnsi"/>
        </w:rPr>
        <w:t xml:space="preserve"> from placenta, under physiological and pathological conditions.</w:t>
      </w:r>
    </w:p>
    <w:p w14:paraId="7E979E03" w14:textId="77777777" w:rsidR="0025400A" w:rsidRPr="003E2764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3E2764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E2764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3E2764" w:rsidRDefault="00A4700E" w:rsidP="00A40CB9">
      <w:pPr>
        <w:rPr>
          <w:rFonts w:eastAsia="Times New Roman" w:cstheme="minorHAnsi"/>
        </w:rPr>
      </w:pPr>
      <w:r w:rsidRPr="003E2764">
        <w:t>Describe the research gap or limitation in existing methods and how this protocol addresses them.</w:t>
      </w:r>
    </w:p>
    <w:p w14:paraId="64811BD5" w14:textId="1A5E3821" w:rsidR="00A40CB9" w:rsidRPr="003E2764" w:rsidRDefault="00622F5A" w:rsidP="00B31F8E">
      <w:pPr>
        <w:pStyle w:val="ListParagraph"/>
        <w:numPr>
          <w:ilvl w:val="1"/>
          <w:numId w:val="3"/>
        </w:numPr>
        <w:spacing w:before="120" w:after="240"/>
        <w:rPr>
          <w:rFonts w:asciiTheme="majorHAnsi" w:hAnsiTheme="majorHAnsi" w:cstheme="majorHAnsi"/>
          <w:lang w:eastAsia="ja-JP"/>
        </w:rPr>
      </w:pPr>
      <w:r w:rsidRPr="003E2764">
        <w:rPr>
          <w:rFonts w:ascii="Calibri" w:hAnsi="Calibri" w:cstheme="minorHAnsi"/>
          <w:b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HAnsi"/>
          <w:b/>
          <w:bCs/>
          <w:u w:val="single"/>
        </w:rPr>
        <w:t>:</w:t>
      </w:r>
      <w:r w:rsidR="00A40CB9" w:rsidRPr="003E2764">
        <w:rPr>
          <w:rFonts w:eastAsia="Times New Roman" w:cstheme="minorHAnsi"/>
        </w:rPr>
        <w:t xml:space="preserve"> </w:t>
      </w:r>
      <w:r w:rsidR="00B31F8E" w:rsidRPr="003E2764">
        <w:rPr>
          <w:rFonts w:asciiTheme="majorHAnsi" w:hAnsiTheme="majorHAnsi" w:cstheme="majorHAnsi" w:hint="eastAsia"/>
          <w:lang w:eastAsia="ja-JP"/>
        </w:rPr>
        <w:t>T</w:t>
      </w:r>
      <w:r w:rsidR="00B31F8E" w:rsidRPr="003E2764">
        <w:rPr>
          <w:rFonts w:asciiTheme="majorHAnsi" w:hAnsiTheme="majorHAnsi" w:cstheme="majorHAnsi"/>
        </w:rPr>
        <w:t xml:space="preserve">his protocol enables a robust and reproducible platform for advancing understanding of </w:t>
      </w:r>
      <w:r w:rsidR="00B31F8E" w:rsidRPr="003E2764">
        <w:rPr>
          <w:rFonts w:asciiTheme="majorHAnsi" w:hAnsiTheme="majorHAnsi" w:cstheme="majorHAnsi" w:hint="eastAsia"/>
          <w:lang w:eastAsia="ja-JP"/>
        </w:rPr>
        <w:t xml:space="preserve">primary human </w:t>
      </w:r>
      <w:r w:rsidR="00B31F8E" w:rsidRPr="003E2764">
        <w:rPr>
          <w:rFonts w:asciiTheme="majorHAnsi" w:hAnsiTheme="majorHAnsi" w:cstheme="majorHAnsi"/>
        </w:rPr>
        <w:t>EVT</w:t>
      </w:r>
      <w:r w:rsidR="00B31F8E" w:rsidRPr="003E2764">
        <w:rPr>
          <w:rFonts w:asciiTheme="majorHAnsi" w:hAnsiTheme="majorHAnsi" w:cstheme="majorHAnsi" w:hint="eastAsia"/>
          <w:lang w:eastAsia="ja-JP"/>
        </w:rPr>
        <w:t xml:space="preserve"> overcoming their </w:t>
      </w:r>
      <w:r w:rsidR="00B31F8E" w:rsidRPr="003E2764">
        <w:rPr>
          <w:rFonts w:asciiTheme="majorHAnsi" w:hAnsiTheme="majorHAnsi" w:cstheme="majorHAnsi"/>
          <w:lang w:eastAsia="ja-JP"/>
        </w:rPr>
        <w:t>fragility</w:t>
      </w:r>
      <w:r w:rsidR="00B31F8E" w:rsidRPr="003E2764">
        <w:rPr>
          <w:rFonts w:asciiTheme="majorHAnsi" w:hAnsiTheme="majorHAnsi" w:cstheme="majorHAnsi" w:hint="eastAsia"/>
          <w:lang w:eastAsia="ja-JP"/>
        </w:rPr>
        <w:t>.</w:t>
      </w:r>
    </w:p>
    <w:p w14:paraId="3E537138" w14:textId="60E704A2" w:rsidR="003E2764" w:rsidRPr="003E2764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6314AAD1" w14:textId="77777777" w:rsidR="003E2764" w:rsidRPr="003E2764" w:rsidRDefault="003E2764" w:rsidP="003E2764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E2764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1439915" w14:textId="2C58ACB9" w:rsidR="003E2764" w:rsidRPr="003E2764" w:rsidRDefault="003E2764" w:rsidP="003E2764">
      <w:pPr>
        <w:pStyle w:val="ListParagraph"/>
        <w:spacing w:before="120"/>
        <w:ind w:left="360"/>
        <w:rPr>
          <w:rStyle w:val="AuthorName"/>
          <w:rFonts w:asciiTheme="minorHAnsi" w:hAnsiTheme="minorHAnsi" w:cstheme="minorHAnsi"/>
          <w:b w:val="0"/>
          <w:u w:val="none"/>
        </w:rPr>
      </w:pPr>
      <w:r w:rsidRPr="003E2764">
        <w:t>What does this protocol allow researchers to study or measure?</w:t>
      </w:r>
    </w:p>
    <w:p w14:paraId="55C1A435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  <w:r w:rsidRPr="003E2764">
        <w:rPr>
          <w:rFonts w:asciiTheme="majorHAnsi" w:hAnsiTheme="majorHAnsi" w:cstheme="majorHAnsi" w:hint="eastAsia"/>
          <w:b/>
          <w:bCs/>
          <w:u w:val="single"/>
          <w:lang w:eastAsia="ja-JP"/>
        </w:rPr>
        <w:t xml:space="preserve">Tamara Tilburgs: </w:t>
      </w:r>
      <w:r w:rsidRPr="003E2764">
        <w:rPr>
          <w:rFonts w:asciiTheme="majorHAnsi" w:hAnsiTheme="majorHAnsi" w:cstheme="majorHAnsi" w:hint="eastAsia"/>
          <w:lang w:eastAsia="ja-JP"/>
        </w:rPr>
        <w:t>T</w:t>
      </w:r>
      <w:r w:rsidRPr="003E2764">
        <w:rPr>
          <w:rFonts w:asciiTheme="majorHAnsi" w:hAnsiTheme="majorHAnsi" w:cstheme="majorHAnsi"/>
          <w:lang w:eastAsia="ja-JP"/>
        </w:rPr>
        <w:t xml:space="preserve">his protocol </w:t>
      </w:r>
      <w:r w:rsidRPr="003E2764">
        <w:rPr>
          <w:rFonts w:asciiTheme="majorHAnsi" w:hAnsiTheme="majorHAnsi" w:cstheme="majorHAnsi" w:hint="eastAsia"/>
          <w:lang w:eastAsia="ja-JP"/>
        </w:rPr>
        <w:t xml:space="preserve">provides viable EVT that </w:t>
      </w:r>
      <w:r w:rsidRPr="003E2764">
        <w:rPr>
          <w:rFonts w:asciiTheme="majorHAnsi" w:hAnsiTheme="majorHAnsi" w:cstheme="majorHAnsi"/>
          <w:lang w:eastAsia="ja-JP"/>
        </w:rPr>
        <w:t xml:space="preserve">are suitable for </w:t>
      </w:r>
      <w:r w:rsidRPr="003E2764">
        <w:rPr>
          <w:rFonts w:asciiTheme="majorHAnsi" w:hAnsiTheme="majorHAnsi" w:cstheme="majorHAnsi" w:hint="eastAsia"/>
          <w:lang w:eastAsia="ja-JP"/>
        </w:rPr>
        <w:t>i</w:t>
      </w:r>
      <w:r w:rsidRPr="003E2764">
        <w:rPr>
          <w:rFonts w:asciiTheme="majorHAnsi" w:hAnsiTheme="majorHAnsi" w:cstheme="majorHAnsi"/>
          <w:lang w:eastAsia="ja-JP"/>
        </w:rPr>
        <w:t>mmunological functional assays</w:t>
      </w:r>
      <w:r w:rsidRPr="003E2764">
        <w:rPr>
          <w:rFonts w:asciiTheme="majorHAnsi" w:hAnsiTheme="majorHAnsi" w:cstheme="majorHAnsi" w:hint="eastAsia"/>
          <w:lang w:eastAsia="ja-JP"/>
        </w:rPr>
        <w:t>,</w:t>
      </w:r>
      <w:r w:rsidRPr="003E2764">
        <w:rPr>
          <w:rFonts w:asciiTheme="majorHAnsi" w:hAnsiTheme="majorHAnsi" w:cstheme="majorHAnsi"/>
          <w:lang w:eastAsia="ja-JP"/>
        </w:rPr>
        <w:t xml:space="preserve"> protein and gene expression</w:t>
      </w:r>
      <w:r w:rsidRPr="003E2764">
        <w:rPr>
          <w:rFonts w:asciiTheme="majorHAnsi" w:hAnsiTheme="majorHAnsi" w:cstheme="majorHAnsi" w:hint="eastAsia"/>
          <w:lang w:eastAsia="ja-JP"/>
        </w:rPr>
        <w:t xml:space="preserve"> analysis</w:t>
      </w:r>
      <w:r w:rsidRPr="003E2764">
        <w:rPr>
          <w:rFonts w:asciiTheme="majorHAnsi" w:hAnsiTheme="majorHAnsi" w:cstheme="majorHAnsi"/>
          <w:lang w:eastAsia="ja-JP"/>
        </w:rPr>
        <w:t>.</w:t>
      </w:r>
    </w:p>
    <w:p w14:paraId="00C5677D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1FDEE8" w14:textId="77777777" w:rsidR="003E2764" w:rsidRPr="003E2764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6442BF1" w14:textId="77777777" w:rsidR="003E2764" w:rsidRDefault="003E2764" w:rsidP="003E2764">
      <w:pPr>
        <w:spacing w:before="120"/>
        <w:ind w:left="360" w:firstLine="720"/>
        <w:rPr>
          <w:rStyle w:val="AuthorName"/>
          <w:rFonts w:eastAsia="Times"/>
          <w:b w:val="0"/>
          <w:bCs/>
          <w:color w:val="auto"/>
          <w:u w:val="none"/>
        </w:rPr>
      </w:pPr>
    </w:p>
    <w:p w14:paraId="47E118AB" w14:textId="2FF933C7" w:rsidR="003E2764" w:rsidRPr="003E2764" w:rsidRDefault="003E2764" w:rsidP="003E2764">
      <w:pPr>
        <w:spacing w:before="120"/>
        <w:ind w:left="360" w:firstLine="72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1.3.1. </w:t>
      </w: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895DA36" w14:textId="6F913309" w:rsidR="003E2764" w:rsidRPr="003E2764" w:rsidRDefault="003E2764" w:rsidP="003E2764">
      <w:pPr>
        <w:pStyle w:val="ListParagraph"/>
        <w:spacing w:before="120"/>
        <w:ind w:left="360"/>
        <w:contextualSpacing w:val="0"/>
        <w:rPr>
          <w:rFonts w:eastAsia="Times New Roman" w:cstheme="minorHAnsi"/>
        </w:rPr>
      </w:pPr>
    </w:p>
    <w:p w14:paraId="248515C8" w14:textId="54FDDD64" w:rsidR="007137F8" w:rsidRPr="003E2764" w:rsidRDefault="00974525" w:rsidP="00A40CB9">
      <w:r w:rsidRPr="003E2764">
        <w:t xml:space="preserve"> </w:t>
      </w:r>
    </w:p>
    <w:p w14:paraId="26E604B0" w14:textId="49A50331" w:rsidR="007137F8" w:rsidRPr="003E2764" w:rsidRDefault="00A66845" w:rsidP="00A40CB9">
      <w:r w:rsidRPr="003E2764">
        <w:t>Describe the most important consideration or challenge when performing this protocol.</w:t>
      </w:r>
    </w:p>
    <w:p w14:paraId="3A1E88BF" w14:textId="77777777" w:rsidR="003E2764" w:rsidRPr="003E2764" w:rsidRDefault="003E2764" w:rsidP="003E2764">
      <w:pPr>
        <w:pStyle w:val="ListParagraph"/>
        <w:numPr>
          <w:ilvl w:val="0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434F98D5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23502A66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5D305BD9" w14:textId="77777777" w:rsidR="003E2764" w:rsidRPr="003E2764" w:rsidRDefault="003E2764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asciiTheme="majorHAnsi" w:hAnsiTheme="majorHAnsi" w:cstheme="majorBidi"/>
          <w:b/>
          <w:bCs/>
          <w:vanish/>
          <w:color w:val="auto"/>
          <w:u w:val="single"/>
          <w:lang w:eastAsia="ja-JP"/>
        </w:rPr>
      </w:pPr>
    </w:p>
    <w:p w14:paraId="6EAF5110" w14:textId="001E7593" w:rsidR="00A40CB9" w:rsidRPr="003E2764" w:rsidRDefault="005A3CAA" w:rsidP="003E2764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Bidi"/>
        </w:rPr>
      </w:pPr>
      <w:r w:rsidRPr="003E2764">
        <w:rPr>
          <w:rFonts w:asciiTheme="majorHAnsi" w:hAnsiTheme="majorHAnsi" w:cstheme="majorBidi"/>
          <w:b/>
          <w:bCs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Bidi"/>
          <w:b/>
          <w:bCs/>
          <w:u w:val="single"/>
        </w:rPr>
        <w:t>:</w:t>
      </w:r>
      <w:r w:rsidR="00A40CB9" w:rsidRPr="003E2764">
        <w:rPr>
          <w:rFonts w:eastAsia="Times New Roman" w:cstheme="minorBidi"/>
        </w:rPr>
        <w:t xml:space="preserve"> </w:t>
      </w:r>
      <w:r w:rsidRPr="003E2764">
        <w:rPr>
          <w:rFonts w:asciiTheme="majorHAnsi" w:hAnsiTheme="majorHAnsi" w:cstheme="majorBidi"/>
          <w:lang w:eastAsia="ja-JP"/>
        </w:rPr>
        <w:t>I</w:t>
      </w:r>
      <w:r w:rsidRPr="003E2764">
        <w:rPr>
          <w:rFonts w:asciiTheme="majorHAnsi" w:hAnsiTheme="majorHAnsi" w:cstheme="majorBidi"/>
        </w:rPr>
        <w:t xml:space="preserve">t is crucial to start </w:t>
      </w:r>
      <w:r w:rsidR="0075332B" w:rsidRPr="003E2764">
        <w:rPr>
          <w:rFonts w:asciiTheme="majorHAnsi" w:hAnsiTheme="majorHAnsi" w:cstheme="majorBidi"/>
          <w:lang w:eastAsia="ja-JP"/>
        </w:rPr>
        <w:t>EVT</w:t>
      </w:r>
      <w:r w:rsidRPr="003E2764">
        <w:rPr>
          <w:rFonts w:asciiTheme="majorHAnsi" w:hAnsiTheme="majorHAnsi" w:cstheme="majorBidi"/>
        </w:rPr>
        <w:t xml:space="preserve"> isolation from the placenta immediately after delivery</w:t>
      </w:r>
      <w:r w:rsidR="003E2764">
        <w:rPr>
          <w:rFonts w:asciiTheme="majorHAnsi" w:hAnsiTheme="majorHAnsi" w:cstheme="majorBidi"/>
        </w:rPr>
        <w:t xml:space="preserve"> and </w:t>
      </w:r>
      <w:r w:rsidR="00BB2052" w:rsidRPr="003E2764">
        <w:rPr>
          <w:rFonts w:asciiTheme="majorHAnsi" w:hAnsiTheme="majorHAnsi" w:cstheme="majorBidi"/>
        </w:rPr>
        <w:t xml:space="preserve">to not </w:t>
      </w:r>
      <w:r w:rsidR="00C643E1" w:rsidRPr="003E2764">
        <w:rPr>
          <w:rFonts w:asciiTheme="majorHAnsi" w:hAnsiTheme="majorHAnsi" w:cstheme="majorBidi"/>
        </w:rPr>
        <w:t>refrigerate the placenta at any time</w:t>
      </w:r>
      <w:r w:rsidR="003E2764">
        <w:rPr>
          <w:rFonts w:asciiTheme="majorHAnsi" w:hAnsiTheme="majorHAnsi" w:cstheme="majorBidi"/>
        </w:rPr>
        <w:t>.</w:t>
      </w:r>
    </w:p>
    <w:p w14:paraId="6EA66589" w14:textId="77777777" w:rsidR="003E2764" w:rsidRPr="003E2764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BDDBD" w14:textId="77777777" w:rsidR="003E2764" w:rsidRPr="003E2764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Bidi"/>
        </w:rPr>
      </w:pPr>
    </w:p>
    <w:p w14:paraId="56C5BFC2" w14:textId="77777777" w:rsidR="00A40CB9" w:rsidRPr="003E2764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E2764" w:rsidRDefault="00555FFF" w:rsidP="00A40CB9">
      <w:pPr>
        <w:rPr>
          <w:rFonts w:eastAsia="Times New Roman" w:cstheme="minorHAnsi"/>
          <w:sz w:val="28"/>
          <w:szCs w:val="28"/>
        </w:rPr>
      </w:pPr>
      <w:r w:rsidRPr="003E2764">
        <w:t>Are there any additional methods or analyses that can be performed following this procedure?</w:t>
      </w:r>
    </w:p>
    <w:p w14:paraId="5342A0DB" w14:textId="18F17E44" w:rsidR="00A40CB9" w:rsidRPr="003E2764" w:rsidRDefault="0075332B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Fonts w:asciiTheme="majorHAnsi" w:hAnsiTheme="majorHAnsi" w:cstheme="majorHAnsi"/>
          <w:b/>
          <w:bCs/>
          <w:color w:val="auto"/>
          <w:u w:val="single"/>
          <w:lang w:eastAsia="ja-JP"/>
        </w:rPr>
        <w:t>Tamara Tilburgs</w:t>
      </w:r>
      <w:r w:rsidR="00A40CB9" w:rsidRPr="003E2764">
        <w:rPr>
          <w:rFonts w:eastAsia="Times New Roman" w:cstheme="minorHAnsi"/>
          <w:b/>
          <w:bCs/>
          <w:u w:val="single"/>
        </w:rPr>
        <w:t>:</w:t>
      </w:r>
      <w:r w:rsidR="00A40CB9" w:rsidRPr="003E2764">
        <w:rPr>
          <w:rFonts w:eastAsia="Times New Roman" w:cstheme="minorHAnsi"/>
        </w:rPr>
        <w:t xml:space="preserve"> </w:t>
      </w:r>
      <w:r w:rsidRPr="003E2764">
        <w:rPr>
          <w:rFonts w:asciiTheme="majorHAnsi" w:hAnsiTheme="majorHAnsi" w:cstheme="majorHAnsi"/>
        </w:rPr>
        <w:t>Primary EVT cultures maintain viability for 96 h, allowing co-culture with immune cells and subsequent flow cytometric analysis.</w:t>
      </w:r>
    </w:p>
    <w:p w14:paraId="66EFDBAD" w14:textId="77777777" w:rsidR="003E2764" w:rsidRPr="003E2764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5A99CC4" w14:textId="77777777" w:rsidR="003E2764" w:rsidRPr="003E2764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3E2764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3E2764" w:rsidRDefault="00555FFF" w:rsidP="00A40CB9">
      <w:pPr>
        <w:rPr>
          <w:rFonts w:eastAsia="Times New Roman" w:cstheme="minorHAnsi"/>
          <w:sz w:val="28"/>
          <w:szCs w:val="28"/>
        </w:rPr>
      </w:pPr>
      <w:r w:rsidRPr="003E2764">
        <w:t>How can future studies build on this work? Describe the questions or research directions that can be investigated next.</w:t>
      </w:r>
    </w:p>
    <w:p w14:paraId="25549746" w14:textId="607DC4AC" w:rsidR="00A40CB9" w:rsidRPr="003E2764" w:rsidRDefault="00974525" w:rsidP="1EFAB810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Bidi"/>
        </w:rPr>
      </w:pPr>
      <w:r w:rsidRPr="003E2764">
        <w:rPr>
          <w:rStyle w:val="AuthorName"/>
          <w:rFonts w:asciiTheme="minorHAnsi" w:eastAsia="Times" w:hAnsiTheme="minorHAnsi" w:cstheme="minorBidi"/>
        </w:rPr>
        <w:t>Tamara Tilburgs</w:t>
      </w:r>
      <w:r w:rsidR="00A40CB9" w:rsidRPr="003E2764">
        <w:rPr>
          <w:rFonts w:eastAsia="Times New Roman" w:cstheme="minorBidi"/>
          <w:b/>
          <w:bCs/>
          <w:u w:val="single"/>
        </w:rPr>
        <w:t>:</w:t>
      </w:r>
      <w:r w:rsidR="00A40CB9" w:rsidRPr="003E2764">
        <w:rPr>
          <w:rFonts w:eastAsia="Times New Roman" w:cstheme="minorBidi"/>
        </w:rPr>
        <w:t xml:space="preserve"> </w:t>
      </w:r>
      <w:r w:rsidRPr="003E2764">
        <w:rPr>
          <w:rFonts w:cstheme="minorBidi"/>
        </w:rPr>
        <w:t xml:space="preserve">Future studies can utilize the cells for genome editing to provide further </w:t>
      </w:r>
      <w:r w:rsidR="43ABBC2E" w:rsidRPr="003E2764">
        <w:rPr>
          <w:rFonts w:cstheme="minorBidi"/>
        </w:rPr>
        <w:t>m</w:t>
      </w:r>
      <w:r w:rsidRPr="003E2764">
        <w:rPr>
          <w:rFonts w:cstheme="minorBidi"/>
        </w:rPr>
        <w:t xml:space="preserve">echanistic insights in the workings of maternal-fetal immune tolerance and inflammation. </w:t>
      </w:r>
    </w:p>
    <w:p w14:paraId="07E6F676" w14:textId="77777777" w:rsidR="003E2764" w:rsidRPr="00B07A3B" w:rsidRDefault="003E2764" w:rsidP="003E276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49AF648" w14:textId="77777777" w:rsidR="003E2764" w:rsidRPr="00974525" w:rsidRDefault="003E2764" w:rsidP="003E2764">
      <w:pPr>
        <w:pStyle w:val="ListParagraph"/>
        <w:spacing w:before="120"/>
        <w:ind w:left="1627"/>
        <w:contextualSpacing w:val="0"/>
        <w:rPr>
          <w:rFonts w:eastAsia="Times New Roman" w:cstheme="minorBidi"/>
          <w:highlight w:val="cyan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7C49539" w14:textId="77777777" w:rsidR="003E2764" w:rsidRDefault="003E2764">
      <w:pPr>
        <w:rPr>
          <w:rFonts w:cstheme="minorHAnsi"/>
        </w:rPr>
      </w:pPr>
      <w:r>
        <w:rPr>
          <w:rFonts w:cstheme="minorHAnsi"/>
        </w:rPr>
        <w:br w:type="page"/>
      </w:r>
    </w:p>
    <w:p w14:paraId="63B90B5B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CF58BC8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3005CD0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FF55348" w14:textId="77777777" w:rsidR="003E2764" w:rsidRPr="0062081E" w:rsidRDefault="003E2764" w:rsidP="003E276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188C215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68A70B4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8127165" w14:textId="77777777" w:rsidR="003E2764" w:rsidRPr="0062081E" w:rsidRDefault="003E2764" w:rsidP="003E276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6951EE2" w14:textId="77777777" w:rsidR="003E2764" w:rsidRDefault="003E2764" w:rsidP="003E2764">
      <w:pPr>
        <w:spacing w:before="120"/>
        <w:rPr>
          <w:rFonts w:ascii="Calibri" w:hAnsi="Calibri" w:cs="Calibri"/>
          <w:lang w:val="en-IN"/>
        </w:rPr>
      </w:pPr>
    </w:p>
    <w:p w14:paraId="51CEB338" w14:textId="77777777" w:rsidR="003E2764" w:rsidRPr="0062081E" w:rsidRDefault="003E2764" w:rsidP="003E2764">
      <w:pPr>
        <w:spacing w:before="120"/>
        <w:rPr>
          <w:rFonts w:ascii="Calibri" w:hAnsi="Calibri" w:cs="Calibri"/>
          <w:lang w:val="en-IN"/>
        </w:rPr>
      </w:pPr>
    </w:p>
    <w:p w14:paraId="01BE5393" w14:textId="77777777" w:rsidR="003E2764" w:rsidRPr="002D2798" w:rsidRDefault="003E2764" w:rsidP="003E2764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D98D4E9" w14:textId="77777777" w:rsidR="003E2764" w:rsidRPr="008D7691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Tamara Tilburgs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00675A">
        <w:rPr>
          <w:rStyle w:val="AuthorName"/>
          <w:rFonts w:eastAsia="Times"/>
          <w:highlight w:val="yellow"/>
        </w:rPr>
        <w:t>[position]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6B2CFCC9" w14:textId="77777777" w:rsidR="003E2764" w:rsidRPr="00B07A3B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EA8B74" w14:textId="77777777" w:rsidR="003E2764" w:rsidRPr="0062081E" w:rsidRDefault="003E2764" w:rsidP="003E276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BF4B24A" w14:textId="77777777" w:rsidR="003E2764" w:rsidRPr="00664D59" w:rsidRDefault="003E2764" w:rsidP="003E2764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5688FDC" w14:textId="77777777" w:rsidR="003E2764" w:rsidRPr="008D7691" w:rsidRDefault="003E2764" w:rsidP="003E276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Tamara Tilburgs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00675A">
        <w:rPr>
          <w:rStyle w:val="AuthorName"/>
          <w:rFonts w:eastAsia="Times"/>
          <w:highlight w:val="yellow"/>
        </w:rPr>
        <w:t>[position]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763AFA3" w14:textId="77777777" w:rsidR="003E2764" w:rsidRPr="00B07A3B" w:rsidRDefault="003E2764" w:rsidP="003E27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655A2FC" w14:textId="77777777" w:rsidR="003E2764" w:rsidRDefault="003E2764" w:rsidP="003E276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6E5A5BCF" w14:textId="77777777" w:rsidR="003E2764" w:rsidRPr="0000675A" w:rsidRDefault="003E2764" w:rsidP="003E2764">
      <w:pPr>
        <w:spacing w:before="120"/>
        <w:rPr>
          <w:rFonts w:ascii="Calibri" w:eastAsia="Times New Roman" w:hAnsi="Calibri" w:cs="Calibri"/>
          <w:b/>
          <w:bCs/>
        </w:rPr>
      </w:pPr>
      <w:r w:rsidRPr="0000675A">
        <w:rPr>
          <w:rFonts w:ascii="Calibri" w:eastAsia="Times New Roman" w:hAnsi="Calibri" w:cs="Calibri"/>
          <w:b/>
          <w:bCs/>
          <w:highlight w:val="yellow"/>
        </w:rPr>
        <w:t>AUTHORS: Please provide your position in the institute</w:t>
      </w:r>
    </w:p>
    <w:p w14:paraId="146D4196" w14:textId="790B7641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1E1821B4" w:rsidR="00FF25E5" w:rsidRPr="001521CD" w:rsidRDefault="00FF25E5" w:rsidP="001521C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521CD" w:rsidRPr="00134FE4">
        <w:rPr>
          <w:rFonts w:asciiTheme="majorHAnsi" w:hAnsiTheme="majorHAnsi" w:cstheme="majorHAnsi"/>
        </w:rPr>
        <w:t>the Cincinnati Children’s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9E5ED5C" w:rsidR="00CE10F2" w:rsidRDefault="00502E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Isolation and Separation of Chorionic Membrane and Decidua Parietalis from Human Placenta</w:t>
      </w:r>
    </w:p>
    <w:p w14:paraId="314C5FBA" w14:textId="4EA1228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2764">
        <w:rPr>
          <w:rFonts w:cstheme="minorHAnsi"/>
          <w:b/>
          <w:bCs/>
        </w:rPr>
        <w:t xml:space="preserve">Demonstrator: </w:t>
      </w:r>
      <w:r w:rsidR="00C643E1" w:rsidRPr="003E2764">
        <w:rPr>
          <w:rFonts w:cstheme="minorHAnsi"/>
          <w:b/>
          <w:bCs/>
        </w:rPr>
        <w:t xml:space="preserve">Tamara Tilburgs, </w:t>
      </w:r>
      <w:r w:rsidR="006D263D" w:rsidRPr="003E2764">
        <w:rPr>
          <w:rFonts w:asciiTheme="majorHAnsi" w:hAnsiTheme="majorHAnsi" w:cstheme="majorHAnsi"/>
        </w:rPr>
        <w:t>Angel Dasenbrock</w:t>
      </w:r>
      <w:r w:rsidR="006D263D" w:rsidRPr="003E2764">
        <w:rPr>
          <w:rFonts w:asciiTheme="majorHAnsi" w:hAnsiTheme="majorHAnsi" w:cstheme="majorHAnsi" w:hint="eastAsia"/>
          <w:lang w:eastAsia="ja-JP"/>
        </w:rPr>
        <w:t>,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3E2764" w:rsidRDefault="00985FE6" w:rsidP="003E2764">
      <w:pPr>
        <w:spacing w:before="120"/>
        <w:rPr>
          <w:rFonts w:cstheme="minorHAnsi"/>
        </w:rPr>
      </w:pPr>
    </w:p>
    <w:p w14:paraId="10CFD44D" w14:textId="06CD9ACD" w:rsidR="00A10190" w:rsidRPr="002D1B66" w:rsidRDefault="00A10190" w:rsidP="00A10190">
      <w:pPr>
        <w:pStyle w:val="Narration"/>
        <w:numPr>
          <w:ilvl w:val="1"/>
          <w:numId w:val="45"/>
        </w:numPr>
      </w:pPr>
      <w:r w:rsidRPr="002D1B66">
        <w:t>To begin,</w:t>
      </w:r>
      <w:r w:rsidR="000D3945">
        <w:t xml:space="preserve"> obtain a human placenta sample </w:t>
      </w:r>
      <w:r w:rsidR="000D3945">
        <w:rPr>
          <w:b/>
          <w:bCs/>
        </w:rPr>
        <w:t xml:space="preserve">[1]. </w:t>
      </w:r>
      <w:r w:rsidR="000D3945">
        <w:t>P</w:t>
      </w:r>
      <w:r w:rsidRPr="002D1B66">
        <w:t xml:space="preserve">lace </w:t>
      </w:r>
      <w:r w:rsidR="000D3945">
        <w:t>the</w:t>
      </w:r>
      <w:r w:rsidRPr="002D1B66">
        <w:t xml:space="preserve"> placenta with the fetal side facing upward so the cord insertion site is visible </w:t>
      </w:r>
      <w:r w:rsidRPr="002D1B66">
        <w:rPr>
          <w:b/>
          <w:bCs/>
        </w:rPr>
        <w:t>[</w:t>
      </w:r>
      <w:r w:rsidR="000D3945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 xml:space="preserve">. </w:t>
      </w:r>
    </w:p>
    <w:p w14:paraId="17C8AC9E" w14:textId="6AFDBE3D" w:rsid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WIDE: </w:t>
      </w:r>
      <w:r w:rsidR="000D3945">
        <w:t>Talent holding a dish with the placenta.</w:t>
      </w:r>
      <w:r w:rsidR="00736A21">
        <w:br/>
      </w:r>
      <w:r w:rsidR="00736A21" w:rsidRPr="00736A21">
        <w:rPr>
          <w:highlight w:val="yellow"/>
        </w:rPr>
        <w:t xml:space="preserve">AUTHORS: Please note that </w:t>
      </w:r>
      <w:proofErr w:type="spellStart"/>
      <w:r w:rsidR="00736A21" w:rsidRPr="00736A21">
        <w:rPr>
          <w:highlight w:val="yellow"/>
        </w:rPr>
        <w:t>JoVE</w:t>
      </w:r>
      <w:proofErr w:type="spellEnd"/>
      <w:r w:rsidR="00736A21" w:rsidRPr="00736A21">
        <w:rPr>
          <w:highlight w:val="yellow"/>
        </w:rPr>
        <w:t xml:space="preserve"> requires the opening shot to be a wide capture. This shot was added specifically to meet that requirement</w:t>
      </w:r>
    </w:p>
    <w:p w14:paraId="10103D55" w14:textId="6F7FE03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placenta with the fetal side upward showing the cord insertion.</w:t>
      </w:r>
    </w:p>
    <w:p w14:paraId="3D562F6F" w14:textId="5B5F6655" w:rsidR="000D3945" w:rsidRPr="000D3945" w:rsidRDefault="000D3945" w:rsidP="000D3945">
      <w:pPr>
        <w:pStyle w:val="ShotDescription"/>
        <w:numPr>
          <w:ilvl w:val="1"/>
          <w:numId w:val="45"/>
        </w:numPr>
        <w:rPr>
          <w:color w:val="7030A0"/>
        </w:rPr>
      </w:pPr>
      <w:r w:rsidRPr="000D3945">
        <w:rPr>
          <w:color w:val="7030A0"/>
        </w:rPr>
        <w:t xml:space="preserve">Manually peel the amnion from the lateral membrane toward the umbilical cord insertion site and remove it </w:t>
      </w:r>
      <w:r w:rsidRPr="000D3945">
        <w:rPr>
          <w:b/>
          <w:bCs/>
          <w:color w:val="7030A0"/>
        </w:rPr>
        <w:t>[1]</w:t>
      </w:r>
      <w:r w:rsidRPr="000D3945">
        <w:rPr>
          <w:color w:val="7030A0"/>
        </w:rPr>
        <w:t xml:space="preserve">. Then use scissors to cut and discard the </w:t>
      </w:r>
      <w:proofErr w:type="gramStart"/>
      <w:r w:rsidRPr="000D3945">
        <w:rPr>
          <w:color w:val="7030A0"/>
        </w:rPr>
        <w:t>amnion</w:t>
      </w:r>
      <w:proofErr w:type="gramEnd"/>
      <w:r w:rsidRPr="000D3945">
        <w:rPr>
          <w:color w:val="7030A0"/>
        </w:rPr>
        <w:t xml:space="preserve"> </w:t>
      </w:r>
      <w:r w:rsidRPr="000D3945">
        <w:rPr>
          <w:b/>
          <w:bCs/>
          <w:color w:val="7030A0"/>
        </w:rPr>
        <w:t>[2]</w:t>
      </w:r>
      <w:r w:rsidRPr="000D3945">
        <w:rPr>
          <w:color w:val="7030A0"/>
        </w:rPr>
        <w:t>.</w:t>
      </w:r>
    </w:p>
    <w:p w14:paraId="5A0D9190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manually peeling the amnion toward the cord insertion site.</w:t>
      </w:r>
    </w:p>
    <w:p w14:paraId="5596172E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cutting and discarding the removed </w:t>
      </w:r>
      <w:proofErr w:type="gramStart"/>
      <w:r w:rsidRPr="002D1B66">
        <w:t>amnion</w:t>
      </w:r>
      <w:proofErr w:type="gramEnd"/>
      <w:r w:rsidRPr="002D1B66">
        <w:t>.</w:t>
      </w:r>
    </w:p>
    <w:p w14:paraId="7A041FB1" w14:textId="6839444A" w:rsidR="00A10190" w:rsidRDefault="000D3945" w:rsidP="00A10190">
      <w:pPr>
        <w:pStyle w:val="Narration"/>
        <w:numPr>
          <w:ilvl w:val="1"/>
          <w:numId w:val="45"/>
        </w:numPr>
      </w:pPr>
      <w:r>
        <w:t>C</w:t>
      </w:r>
      <w:r w:rsidR="00A10190" w:rsidRPr="002D1B66">
        <w:t>ut the choriodecidual membrane into 2</w:t>
      </w:r>
      <w:r>
        <w:t>-</w:t>
      </w:r>
      <w:r w:rsidR="00A10190" w:rsidRPr="002D1B66">
        <w:t xml:space="preserve">inch strips starting from the base of the placenta upward while keeping each strip attached to the placenta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0B40B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strips while keeping attachment to the placenta.</w:t>
      </w:r>
    </w:p>
    <w:p w14:paraId="4DAAA09D" w14:textId="53EEDEAA" w:rsidR="00A10190" w:rsidRDefault="00A10190" w:rsidP="00A10190">
      <w:pPr>
        <w:pStyle w:val="Narration"/>
        <w:numPr>
          <w:ilvl w:val="1"/>
          <w:numId w:val="45"/>
        </w:numPr>
      </w:pPr>
      <w:r>
        <w:t xml:space="preserve">Place the choriodecidual membrane strip across two fingers with the decidual side facing upward </w:t>
      </w:r>
      <w:r w:rsidRPr="1EFAB810">
        <w:rPr>
          <w:b/>
          <w:bCs/>
        </w:rPr>
        <w:t>[1]</w:t>
      </w:r>
      <w:r>
        <w:t xml:space="preserve">. </w:t>
      </w:r>
      <w:r w:rsidR="000D3945">
        <w:t xml:space="preserve">With a pair of </w:t>
      </w:r>
      <w:r>
        <w:t xml:space="preserve">sterile curved tip forceps, gently scrape the maternal decidua parietalis from the chorion </w:t>
      </w:r>
      <w:r w:rsidRPr="1EFAB810">
        <w:rPr>
          <w:b/>
          <w:bCs/>
        </w:rPr>
        <w:t>[2]</w:t>
      </w:r>
      <w:r>
        <w:t>.</w:t>
      </w:r>
    </w:p>
    <w:p w14:paraId="25E093FC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the membrane strip on fingers with the decidual side up.</w:t>
      </w:r>
    </w:p>
    <w:p w14:paraId="3399E2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scraping decidua parietalis from the chorion with curved forceps.</w:t>
      </w:r>
    </w:p>
    <w:p w14:paraId="318296DE" w14:textId="2A790ED7" w:rsidR="00A10190" w:rsidRDefault="00A10190" w:rsidP="000D3945">
      <w:pPr>
        <w:pStyle w:val="Narration"/>
        <w:numPr>
          <w:ilvl w:val="1"/>
          <w:numId w:val="45"/>
        </w:numPr>
      </w:pPr>
      <w:r w:rsidRPr="002D1B66">
        <w:t>Collect the chorionic membrane into a 50</w:t>
      </w:r>
      <w:r w:rsidR="000D3945">
        <w:t>-</w:t>
      </w:r>
      <w:r w:rsidRPr="002D1B66">
        <w:t xml:space="preserve">milliliter conical tube containing 20 milliliters of Wash Medium A </w:t>
      </w:r>
      <w:r w:rsidRPr="002D1B66">
        <w:rPr>
          <w:b/>
          <w:bCs/>
        </w:rPr>
        <w:t>[1]</w:t>
      </w:r>
      <w:r w:rsidRPr="002D1B66">
        <w:t>.</w:t>
      </w:r>
      <w:r w:rsidR="000D3945" w:rsidRPr="000D3945">
        <w:t xml:space="preserve"> </w:t>
      </w:r>
      <w:r w:rsidR="000D3945">
        <w:t>Then c</w:t>
      </w:r>
      <w:r w:rsidR="000D3945" w:rsidRPr="002D1B66">
        <w:t xml:space="preserve">ollect </w:t>
      </w:r>
      <w:r w:rsidR="000D3945">
        <w:t xml:space="preserve">the </w:t>
      </w:r>
      <w:r w:rsidR="000D3945" w:rsidRPr="002D1B66">
        <w:t>decidua parietalis into a 50</w:t>
      </w:r>
      <w:r w:rsidR="000D3945">
        <w:t>-</w:t>
      </w:r>
      <w:r w:rsidR="000D3945" w:rsidRPr="002D1B66">
        <w:t xml:space="preserve">milliliter conical tube containing 20 milliliters of </w:t>
      </w:r>
      <w:r w:rsidR="000D3945">
        <w:t>PBS</w:t>
      </w:r>
      <w:r w:rsidR="000D3945" w:rsidRPr="002D1B66">
        <w:t xml:space="preserve"> for lymphocyte isolation </w:t>
      </w:r>
      <w:r w:rsidR="000D3945" w:rsidRPr="002D1B66">
        <w:rPr>
          <w:b/>
          <w:bCs/>
        </w:rPr>
        <w:t>[</w:t>
      </w:r>
      <w:r w:rsidR="00736A21">
        <w:rPr>
          <w:b/>
          <w:bCs/>
        </w:rPr>
        <w:t>2</w:t>
      </w:r>
      <w:r w:rsidR="000D3945" w:rsidRPr="002D1B66">
        <w:rPr>
          <w:b/>
          <w:bCs/>
        </w:rPr>
        <w:t>]</w:t>
      </w:r>
      <w:r w:rsidR="000D3945" w:rsidRPr="002D1B66">
        <w:t>.</w:t>
      </w:r>
    </w:p>
    <w:p w14:paraId="79E2A3AD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chorionic membrane pieces into a labeled 50 milliliter tube containing Wash Medium A.</w:t>
      </w:r>
    </w:p>
    <w:p w14:paraId="62F469AC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parietalis into a tube with phosphate buffered saline.</w:t>
      </w:r>
    </w:p>
    <w:p w14:paraId="5586C53F" w14:textId="7217B65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Using scissors, cut the chorionic membrane inside the 50</w:t>
      </w:r>
      <w:r w:rsidR="000D3945">
        <w:t>-</w:t>
      </w:r>
      <w:r w:rsidRPr="002D1B66">
        <w:t xml:space="preserve">milliliter tube into pieces </w:t>
      </w:r>
      <w:r w:rsidRPr="002D1B66">
        <w:lastRenderedPageBreak/>
        <w:t xml:space="preserve">smaller than 2 square millimeters </w:t>
      </w:r>
      <w:r w:rsidRPr="002D1B66">
        <w:rPr>
          <w:b/>
          <w:bCs/>
        </w:rPr>
        <w:t>[1]</w:t>
      </w:r>
      <w:r w:rsidRPr="002D1B66">
        <w:t>.</w:t>
      </w:r>
    </w:p>
    <w:p w14:paraId="2E49F2F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membrane pieces into very small fragments inside the tube.</w:t>
      </w:r>
    </w:p>
    <w:p w14:paraId="65FA5826" w14:textId="4846F25E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Discard Wash Medium A from the tube </w:t>
      </w:r>
      <w:r w:rsidRPr="002D1B66">
        <w:rPr>
          <w:b/>
          <w:bCs/>
        </w:rPr>
        <w:t>[1]</w:t>
      </w:r>
      <w:r w:rsidRPr="002D1B66">
        <w:t xml:space="preserve">. Wash the tissue repeatedly with </w:t>
      </w:r>
      <w:r w:rsidR="000D3945">
        <w:t>PBS</w:t>
      </w:r>
      <w:r w:rsidRPr="002D1B66">
        <w:t xml:space="preserve"> until the supernatant becomes clear </w:t>
      </w:r>
      <w:r w:rsidRPr="002D1B66">
        <w:rPr>
          <w:b/>
          <w:bCs/>
        </w:rPr>
        <w:t>[2]</w:t>
      </w:r>
      <w:r w:rsidRPr="002D1B66">
        <w:t>.</w:t>
      </w:r>
    </w:p>
    <w:p w14:paraId="50149E05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Wash Medium A from the tube.</w:t>
      </w:r>
    </w:p>
    <w:p w14:paraId="41FEF517" w14:textId="023FC3C7" w:rsidR="00A10190" w:rsidRPr="000D3945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0D3945">
        <w:t xml:space="preserve">adding PBS to the tissue and removing it. </w:t>
      </w:r>
      <w:r w:rsidR="000D3945">
        <w:br/>
      </w:r>
      <w:r w:rsidR="000D3945" w:rsidRPr="000D3945">
        <w:rPr>
          <w:b/>
          <w:bCs/>
          <w:highlight w:val="yellow"/>
        </w:rPr>
        <w:t>AUTHORS: Ideally, show only the last wash or a representative wash</w:t>
      </w:r>
      <w:r w:rsidR="00502E3F">
        <w:rPr>
          <w:b/>
          <w:bCs/>
        </w:rPr>
        <w:br/>
      </w:r>
    </w:p>
    <w:p w14:paraId="170F2D52" w14:textId="7A853621" w:rsidR="00502E3F" w:rsidRDefault="00502E3F" w:rsidP="00502E3F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02E3F">
        <w:rPr>
          <w:rFonts w:cstheme="minorHAnsi"/>
          <w:b/>
          <w:bCs/>
        </w:rPr>
        <w:t>Dissection and Preparation of Decidua Basalis from Human Placenta</w:t>
      </w:r>
    </w:p>
    <w:p w14:paraId="25F23751" w14:textId="77777777" w:rsidR="000D3945" w:rsidRPr="002D1B66" w:rsidRDefault="000D3945" w:rsidP="00502E3F">
      <w:pPr>
        <w:pStyle w:val="ShotDescription"/>
        <w:ind w:left="360" w:firstLine="0"/>
      </w:pPr>
    </w:p>
    <w:p w14:paraId="6D0D53F0" w14:textId="7047F07B" w:rsidR="00A10190" w:rsidRDefault="000D3945" w:rsidP="00A10190">
      <w:pPr>
        <w:pStyle w:val="Narration"/>
        <w:numPr>
          <w:ilvl w:val="1"/>
          <w:numId w:val="45"/>
        </w:numPr>
      </w:pPr>
      <w:r>
        <w:t>For placental dissection, p</w:t>
      </w:r>
      <w:r w:rsidR="00A10190" w:rsidRPr="002D1B66">
        <w:t xml:space="preserve">lace the placenta with the maternal side facing upward and remove blood clots </w:t>
      </w:r>
      <w:r w:rsidR="00A10190" w:rsidRPr="002D1B66">
        <w:rPr>
          <w:b/>
          <w:bCs/>
        </w:rPr>
        <w:t>[1]</w:t>
      </w:r>
      <w:r w:rsidR="00A10190" w:rsidRPr="002D1B66">
        <w:t xml:space="preserve">. Using sterile scissors, cut pieces of placenta basal plate while avoiding necrotic, calcified, or ischemic areas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59FD33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placenta maternal side upward and clearing clots.</w:t>
      </w:r>
    </w:p>
    <w:p w14:paraId="1E534D4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cutting basal plate pieces of specified size.</w:t>
      </w:r>
    </w:p>
    <w:p w14:paraId="7CC8FFD3" w14:textId="2BACFCCD" w:rsidR="00A10190" w:rsidRDefault="00A10190" w:rsidP="00A10190">
      <w:pPr>
        <w:pStyle w:val="Narration"/>
        <w:numPr>
          <w:ilvl w:val="1"/>
          <w:numId w:val="45"/>
        </w:numPr>
      </w:pPr>
      <w:r w:rsidRPr="002D1B66">
        <w:t>Place the decidua basalis piece on the fingers with villi facing upward</w:t>
      </w:r>
      <w:r w:rsidR="00502E3F">
        <w:t>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 xml:space="preserve">Then use scissors to </w:t>
      </w:r>
      <w:r w:rsidRPr="002D1B66">
        <w:t xml:space="preserve">carefully remove </w:t>
      </w:r>
      <w:r w:rsidR="00502E3F">
        <w:t xml:space="preserve">the </w:t>
      </w:r>
      <w:r w:rsidRPr="002D1B66">
        <w:t>villi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to obtain 2 to 3 millimeters membrane with only a thin villous layer remaining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460B29B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positioning decidua basalis on fingers with villi upward.</w:t>
      </w:r>
    </w:p>
    <w:p w14:paraId="354CA9F3" w14:textId="58139CB2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trimming villi</w:t>
      </w:r>
      <w:r w:rsidR="00502E3F">
        <w:t xml:space="preserve">. </w:t>
      </w:r>
    </w:p>
    <w:p w14:paraId="73B95449" w14:textId="7717BD17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membrane with a thin villous layer. </w:t>
      </w:r>
    </w:p>
    <w:p w14:paraId="59209FE6" w14:textId="4F12ACC9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Collect </w:t>
      </w:r>
      <w:r w:rsidR="00502E3F">
        <w:t xml:space="preserve">the </w:t>
      </w:r>
      <w:r w:rsidRPr="002D1B66">
        <w:t>decidua basalis tissue into a 50</w:t>
      </w:r>
      <w:r w:rsidR="00502E3F">
        <w:t>-</w:t>
      </w:r>
      <w:r w:rsidRPr="002D1B66">
        <w:t xml:space="preserve">milliliter conical tube containing 20 milliliters </w:t>
      </w:r>
      <w:r w:rsidR="00502E3F">
        <w:t xml:space="preserve">PBS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C</w:t>
      </w:r>
      <w:r w:rsidRPr="002D1B66">
        <w:t xml:space="preserve">hop the tissue into pieces smaller than 2 square millimeters </w:t>
      </w:r>
      <w:r w:rsidRPr="002D1B66">
        <w:rPr>
          <w:b/>
          <w:bCs/>
        </w:rPr>
        <w:t>[2]</w:t>
      </w:r>
      <w:r w:rsidRPr="002D1B66">
        <w:t>.</w:t>
      </w:r>
    </w:p>
    <w:p w14:paraId="53A3257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decidua basalis to tube with phosphate buffered saline.</w:t>
      </w:r>
    </w:p>
    <w:p w14:paraId="34E19AE1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chopping tissue into very small fragments.</w:t>
      </w:r>
    </w:p>
    <w:p w14:paraId="4DFF703F" w14:textId="66AA0404" w:rsidR="00A10190" w:rsidRDefault="00502E3F" w:rsidP="00502E3F">
      <w:pPr>
        <w:pStyle w:val="Narration"/>
        <w:numPr>
          <w:ilvl w:val="1"/>
          <w:numId w:val="45"/>
        </w:numPr>
      </w:pPr>
      <w:r>
        <w:t>Now discard the</w:t>
      </w:r>
      <w:r w:rsidR="00A10190" w:rsidRPr="002D1B66">
        <w:t xml:space="preserve"> </w:t>
      </w:r>
      <w:r>
        <w:t xml:space="preserve">PBS </w:t>
      </w:r>
      <w:r w:rsidR="00A10190" w:rsidRPr="002D1B66">
        <w:t xml:space="preserve">from the tube </w:t>
      </w:r>
      <w:r w:rsidR="00A10190" w:rsidRPr="002D1B66">
        <w:rPr>
          <w:b/>
          <w:bCs/>
        </w:rPr>
        <w:t>[1]</w:t>
      </w:r>
      <w:r w:rsidR="00A10190" w:rsidRPr="002D1B66">
        <w:t xml:space="preserve">. Wash </w:t>
      </w:r>
      <w:r>
        <w:t xml:space="preserve">the </w:t>
      </w:r>
      <w:r w:rsidR="00A10190" w:rsidRPr="002D1B66">
        <w:t xml:space="preserve">decidua basalis repeatedly with </w:t>
      </w:r>
      <w:r>
        <w:t xml:space="preserve">PBS </w:t>
      </w:r>
      <w:r w:rsidRPr="002D1B66">
        <w:t>until</w:t>
      </w:r>
      <w:r w:rsidR="00A10190" w:rsidRPr="002D1B66">
        <w:t xml:space="preserve"> the supernatant is clear without visible blood </w:t>
      </w:r>
      <w:r w:rsidR="00A10190" w:rsidRPr="002D1B66">
        <w:rPr>
          <w:b/>
          <w:bCs/>
        </w:rPr>
        <w:t>[2]</w:t>
      </w:r>
      <w:r w:rsidR="00A10190" w:rsidRPr="002D1B66">
        <w:t>.</w:t>
      </w:r>
      <w:r w:rsidRPr="00502E3F">
        <w:t xml:space="preserve"> </w:t>
      </w:r>
      <w:r>
        <w:t>Then s</w:t>
      </w:r>
      <w:r w:rsidRPr="002D1B66">
        <w:t>plit 15 milliliters of tissue suspension into two 50</w:t>
      </w:r>
      <w:r>
        <w:t>-</w:t>
      </w:r>
      <w:r w:rsidRPr="002D1B66">
        <w:t xml:space="preserve">milliliter conical tubes </w:t>
      </w:r>
      <w:r w:rsidRPr="002D1B66">
        <w:rPr>
          <w:b/>
          <w:bCs/>
        </w:rPr>
        <w:t>[</w:t>
      </w:r>
      <w:r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5B81F7CD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removing phosphate buffered saline.</w:t>
      </w:r>
    </w:p>
    <w:p w14:paraId="240C684A" w14:textId="7985918F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</w:t>
      </w:r>
      <w:r w:rsidR="00502E3F">
        <w:t>adding PBS to the</w:t>
      </w:r>
      <w:r w:rsidRPr="002D1B66">
        <w:t xml:space="preserve"> tissue until no visible blood remains.</w:t>
      </w:r>
    </w:p>
    <w:p w14:paraId="0A463954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dividing tissue suspension equally into two tubes.</w:t>
      </w:r>
    </w:p>
    <w:p w14:paraId="470ADBBC" w14:textId="66A4B547" w:rsidR="00502E3F" w:rsidRDefault="00076C83" w:rsidP="00502E3F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76C83">
        <w:rPr>
          <w:rFonts w:cstheme="minorHAnsi"/>
          <w:b/>
          <w:bCs/>
        </w:rPr>
        <w:t xml:space="preserve">Enzymatic Digestion </w:t>
      </w:r>
      <w:r>
        <w:rPr>
          <w:rFonts w:cstheme="minorHAnsi"/>
          <w:b/>
          <w:bCs/>
        </w:rPr>
        <w:t>of the</w:t>
      </w:r>
      <w:r w:rsidRPr="00076C83">
        <w:rPr>
          <w:rFonts w:cstheme="minorHAnsi"/>
          <w:b/>
          <w:bCs/>
        </w:rPr>
        <w:t xml:space="preserve"> Chorionic Membrane and Decidua Basalis</w:t>
      </w:r>
    </w:p>
    <w:p w14:paraId="233B4A4F" w14:textId="77777777" w:rsidR="00502E3F" w:rsidRPr="002D1B66" w:rsidRDefault="00502E3F" w:rsidP="00502E3F">
      <w:pPr>
        <w:pStyle w:val="ShotDescription"/>
        <w:ind w:left="360" w:firstLine="0"/>
      </w:pPr>
    </w:p>
    <w:p w14:paraId="43120729" w14:textId="410BA07D" w:rsidR="00A10190" w:rsidRDefault="00A10190" w:rsidP="00A10190">
      <w:pPr>
        <w:pStyle w:val="Narration"/>
        <w:numPr>
          <w:ilvl w:val="1"/>
          <w:numId w:val="45"/>
        </w:numPr>
      </w:pPr>
      <w:r w:rsidRPr="002D1B66">
        <w:lastRenderedPageBreak/>
        <w:t xml:space="preserve">Fill all tubes with </w:t>
      </w:r>
      <w:r w:rsidR="00502E3F">
        <w:t>PBS</w:t>
      </w:r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Centrifuge </w:t>
      </w:r>
      <w:r w:rsidR="00502E3F">
        <w:t xml:space="preserve">the tubes </w:t>
      </w:r>
      <w:r w:rsidRPr="002D1B66">
        <w:t xml:space="preserve">at 200 </w:t>
      </w:r>
      <w:r w:rsidRPr="00502E3F">
        <w:rPr>
          <w:i/>
          <w:iCs/>
        </w:rPr>
        <w:t>g</w:t>
      </w:r>
      <w:r w:rsidRPr="002D1B66">
        <w:t xml:space="preserve"> for 1 minute</w:t>
      </w:r>
      <w:r w:rsidR="00502E3F">
        <w:t xml:space="preserve"> </w:t>
      </w:r>
      <w:r w:rsidR="00502E3F">
        <w:rPr>
          <w:b/>
          <w:bCs/>
        </w:rPr>
        <w:t>[2]</w:t>
      </w:r>
      <w:r w:rsidRPr="002D1B66">
        <w:t xml:space="preserve"> and pour off the supernatant </w:t>
      </w:r>
      <w:r w:rsidRPr="002D1B66">
        <w:rPr>
          <w:b/>
          <w:bCs/>
        </w:rPr>
        <w:t>[</w:t>
      </w:r>
      <w:r w:rsidR="00502E3F">
        <w:rPr>
          <w:b/>
          <w:bCs/>
        </w:rPr>
        <w:t>3</w:t>
      </w:r>
      <w:r w:rsidRPr="002D1B66">
        <w:rPr>
          <w:b/>
          <w:bCs/>
        </w:rPr>
        <w:t>]</w:t>
      </w:r>
      <w:r w:rsidRPr="002D1B66">
        <w:t>.</w:t>
      </w:r>
    </w:p>
    <w:p w14:paraId="25A979DA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filling tubes with phosphate buffered saline.</w:t>
      </w:r>
    </w:p>
    <w:p w14:paraId="71B45E62" w14:textId="6F1B32E8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 centrifug</w:t>
      </w:r>
      <w:r w:rsidR="00502E3F">
        <w:t>e</w:t>
      </w:r>
      <w:r w:rsidRPr="002D1B66">
        <w:t>.</w:t>
      </w:r>
    </w:p>
    <w:p w14:paraId="2DFE9D97" w14:textId="79470404" w:rsidR="00502E3F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supernatant being poured out. </w:t>
      </w:r>
    </w:p>
    <w:p w14:paraId="2F95CCAA" w14:textId="6F183020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Add 150 </w:t>
      </w:r>
      <w:r w:rsidR="00C643E1" w:rsidRPr="002D1B66">
        <w:t>millilitres</w:t>
      </w:r>
      <w:r w:rsidRPr="002D1B66">
        <w:t xml:space="preserve"> of warm tissue digestion enzyme cocktail into a 300</w:t>
      </w:r>
      <w:r w:rsidR="00502E3F">
        <w:t>-</w:t>
      </w:r>
      <w:r w:rsidRPr="002D1B66">
        <w:t xml:space="preserve">milliliter glass bottle </w:t>
      </w:r>
      <w:r w:rsidRPr="002D1B66">
        <w:rPr>
          <w:b/>
          <w:bCs/>
        </w:rPr>
        <w:t>[1]</w:t>
      </w:r>
      <w:r w:rsidRPr="002D1B66">
        <w:t xml:space="preserve">. Add 30 </w:t>
      </w:r>
      <w:r w:rsidR="00C643E1" w:rsidRPr="002D1B66">
        <w:t>millilitres</w:t>
      </w:r>
      <w:r w:rsidRPr="002D1B66">
        <w:t xml:space="preserve"> of chorionic membrane to the bottle </w:t>
      </w:r>
      <w:r w:rsidRPr="002D1B66">
        <w:rPr>
          <w:b/>
          <w:bCs/>
        </w:rPr>
        <w:t>[2]</w:t>
      </w:r>
      <w:r w:rsidRPr="002D1B66">
        <w:t>.</w:t>
      </w:r>
    </w:p>
    <w:p w14:paraId="20D9615D" w14:textId="69E8BCAF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enzyme cocktail into glass bottle.</w:t>
      </w:r>
      <w:r w:rsidR="00502E3F">
        <w:br/>
      </w:r>
      <w:r w:rsidR="00502E3F">
        <w:rPr>
          <w:b/>
          <w:bCs/>
        </w:rPr>
        <w:t>AND</w:t>
      </w:r>
      <w:r w:rsidR="00502E3F">
        <w:rPr>
          <w:b/>
          <w:bCs/>
        </w:rPr>
        <w:br/>
      </w:r>
      <w:r w:rsidR="00502E3F">
        <w:t>LAB MEDIA: Table 1</w:t>
      </w:r>
      <w:r w:rsidR="00502E3F">
        <w:br/>
      </w:r>
      <w:r w:rsidR="00502E3F" w:rsidRPr="00502E3F">
        <w:rPr>
          <w:i/>
          <w:iCs/>
          <w:color w:val="3333FF"/>
        </w:rPr>
        <w:t>Video Editor: Please play both shots side by side in a split screen</w:t>
      </w:r>
    </w:p>
    <w:p w14:paraId="4E78EAD3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chorionic membrane tissue to the bottle.</w:t>
      </w:r>
    </w:p>
    <w:p w14:paraId="0FD589C8" w14:textId="16CE70CF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Add 20 </w:t>
      </w:r>
      <w:r w:rsidR="00C643E1" w:rsidRPr="002D1B66">
        <w:t>millilitres</w:t>
      </w:r>
      <w:r w:rsidRPr="002D1B66">
        <w:t xml:space="preserve"> warm DMEM</w:t>
      </w:r>
      <w:r w:rsidR="00502E3F">
        <w:t>/</w:t>
      </w:r>
      <w:r w:rsidRPr="002D1B66">
        <w:t xml:space="preserve">F20 </w:t>
      </w:r>
      <w:r w:rsidR="00502E3F" w:rsidRPr="00502E3F">
        <w:rPr>
          <w:i/>
          <w:iCs/>
          <w:color w:val="EE0000"/>
        </w:rPr>
        <w:t xml:space="preserve">(D-M-E-M-F-Twenty) </w:t>
      </w:r>
      <w:r w:rsidRPr="002D1B66">
        <w:t xml:space="preserve">and 80 </w:t>
      </w:r>
      <w:r w:rsidR="00C643E1" w:rsidRPr="002D1B66">
        <w:t>millilitres</w:t>
      </w:r>
      <w:r w:rsidRPr="002D1B66">
        <w:t xml:space="preserve"> warm tissue digestion enzyme cocktail into two separate 300</w:t>
      </w:r>
      <w:r w:rsidR="00502E3F">
        <w:t>-</w:t>
      </w:r>
      <w:r w:rsidRPr="002D1B66">
        <w:t xml:space="preserve">milliliter glass bottles </w:t>
      </w:r>
      <w:r w:rsidRPr="002D1B66">
        <w:rPr>
          <w:b/>
          <w:bCs/>
        </w:rPr>
        <w:t>[1]</w:t>
      </w:r>
      <w:r w:rsidRPr="002D1B66">
        <w:t xml:space="preserve">. </w:t>
      </w:r>
      <w:r w:rsidR="00502E3F">
        <w:t>Then pipette</w:t>
      </w:r>
      <w:r w:rsidRPr="002D1B66">
        <w:t xml:space="preserve"> 7.5 </w:t>
      </w:r>
      <w:r w:rsidR="00C643E1" w:rsidRPr="002D1B66">
        <w:t>millilitres</w:t>
      </w:r>
      <w:r w:rsidRPr="002D1B66">
        <w:t xml:space="preserve"> decidua basalis into each bottle </w:t>
      </w:r>
      <w:r w:rsidRPr="002D1B66">
        <w:rPr>
          <w:b/>
          <w:bCs/>
        </w:rPr>
        <w:t>[2]</w:t>
      </w:r>
      <w:r w:rsidRPr="002D1B66">
        <w:t>.</w:t>
      </w:r>
    </w:p>
    <w:p w14:paraId="0E136B11" w14:textId="1473327B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</w:t>
      </w:r>
      <w:r w:rsidR="00502E3F">
        <w:t xml:space="preserve">20 mL </w:t>
      </w:r>
      <w:r w:rsidRPr="002D1B66">
        <w:t>DMEM</w:t>
      </w:r>
      <w:r w:rsidR="00502E3F">
        <w:t>/</w:t>
      </w:r>
      <w:r w:rsidRPr="002D1B66">
        <w:t xml:space="preserve">F20 </w:t>
      </w:r>
      <w:r w:rsidR="00502E3F" w:rsidRPr="002D1B66">
        <w:t xml:space="preserve">and </w:t>
      </w:r>
      <w:r w:rsidR="00502E3F">
        <w:t xml:space="preserve">80 mL </w:t>
      </w:r>
      <w:r w:rsidRPr="002D1B66">
        <w:t xml:space="preserve">enzyme cocktail into </w:t>
      </w:r>
      <w:r w:rsidR="00502E3F">
        <w:t xml:space="preserve">2 different 300 mL </w:t>
      </w:r>
      <w:r w:rsidRPr="002D1B66">
        <w:t>bottles.</w:t>
      </w:r>
    </w:p>
    <w:p w14:paraId="19FF2180" w14:textId="08709C10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adding</w:t>
      </w:r>
      <w:r w:rsidR="00502E3F">
        <w:t xml:space="preserve"> 7.5 mL</w:t>
      </w:r>
      <w:r w:rsidRPr="002D1B66">
        <w:t xml:space="preserve"> decidua basalis tissue to each bottle.</w:t>
      </w:r>
    </w:p>
    <w:p w14:paraId="6BB4F96C" w14:textId="0321808F" w:rsidR="00A10190" w:rsidRDefault="00502E3F" w:rsidP="00A10190">
      <w:pPr>
        <w:pStyle w:val="Narration"/>
        <w:numPr>
          <w:ilvl w:val="1"/>
          <w:numId w:val="45"/>
        </w:numPr>
      </w:pPr>
      <w:r>
        <w:t>Incubate the</w:t>
      </w:r>
      <w:r w:rsidR="00A10190" w:rsidRPr="002D1B66">
        <w:t xml:space="preserve"> bottle</w:t>
      </w:r>
      <w:r>
        <w:t>s</w:t>
      </w:r>
      <w:r w:rsidR="00A10190" w:rsidRPr="002D1B66">
        <w:t xml:space="preserve"> in a water bath </w:t>
      </w:r>
      <w:r w:rsidR="00A10190" w:rsidRPr="002D1B66">
        <w:rPr>
          <w:b/>
          <w:bCs/>
        </w:rPr>
        <w:t>[1</w:t>
      </w:r>
      <w:r>
        <w:rPr>
          <w:b/>
          <w:bCs/>
        </w:rPr>
        <w:t>-TXT</w:t>
      </w:r>
      <w:r w:rsidR="00A10190" w:rsidRPr="002D1B66">
        <w:rPr>
          <w:b/>
          <w:bCs/>
        </w:rPr>
        <w:t>]</w:t>
      </w:r>
      <w:r w:rsidR="00A10190" w:rsidRPr="002D1B66">
        <w:t>. Shake all bottles every 3 to 4 minutes during the 15</w:t>
      </w:r>
      <w:r>
        <w:t>-</w:t>
      </w:r>
      <w:r w:rsidR="00A10190" w:rsidRPr="002D1B66">
        <w:t xml:space="preserve">minute incubation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8D1A0D8" w14:textId="4F688129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bottles into designated water baths.</w:t>
      </w:r>
      <w:r w:rsidR="00502E3F">
        <w:t xml:space="preserve"> </w:t>
      </w:r>
      <w:r w:rsidR="00502E3F">
        <w:rPr>
          <w:b/>
          <w:bCs/>
        </w:rPr>
        <w:t>TXT: Incubation: C</w:t>
      </w:r>
      <w:r w:rsidR="00502E3F" w:rsidRPr="00502E3F">
        <w:rPr>
          <w:b/>
          <w:bCs/>
        </w:rPr>
        <w:t>horionic membrane</w:t>
      </w:r>
      <w:r w:rsidR="00502E3F">
        <w:rPr>
          <w:b/>
          <w:bCs/>
        </w:rPr>
        <w:t xml:space="preserve"> (39 °C), D</w:t>
      </w:r>
      <w:r w:rsidR="00502E3F" w:rsidRPr="00502E3F">
        <w:rPr>
          <w:b/>
          <w:bCs/>
        </w:rPr>
        <w:t xml:space="preserve">ecidua </w:t>
      </w:r>
      <w:proofErr w:type="gramStart"/>
      <w:r w:rsidR="00502E3F" w:rsidRPr="00502E3F">
        <w:rPr>
          <w:b/>
          <w:bCs/>
        </w:rPr>
        <w:t>basalis</w:t>
      </w:r>
      <w:r w:rsidR="00502E3F">
        <w:rPr>
          <w:b/>
          <w:bCs/>
        </w:rPr>
        <w:t>(</w:t>
      </w:r>
      <w:proofErr w:type="gramEnd"/>
      <w:r w:rsidR="00502E3F">
        <w:rPr>
          <w:b/>
          <w:bCs/>
        </w:rPr>
        <w:t>37 °C)</w:t>
      </w:r>
    </w:p>
    <w:p w14:paraId="3D1434A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intermittently shaking bottles during incubation.</w:t>
      </w:r>
    </w:p>
    <w:p w14:paraId="4B345DEE" w14:textId="415B54CA" w:rsidR="00A10190" w:rsidRDefault="00502E3F" w:rsidP="00A10190">
      <w:pPr>
        <w:pStyle w:val="Narration"/>
        <w:numPr>
          <w:ilvl w:val="1"/>
          <w:numId w:val="45"/>
        </w:numPr>
      </w:pPr>
      <w:r>
        <w:t>After digestion, f</w:t>
      </w:r>
      <w:r w:rsidR="00A10190" w:rsidRPr="002D1B66">
        <w:t xml:space="preserve">ilter the tissue through metal sieves with mesh size 40 </w:t>
      </w:r>
      <w:r w:rsidR="00A10190" w:rsidRPr="002D1B66">
        <w:rPr>
          <w:b/>
          <w:bCs/>
        </w:rPr>
        <w:t>[1]</w:t>
      </w:r>
      <w:r w:rsidR="00A10190" w:rsidRPr="002D1B66">
        <w:t xml:space="preserve">. </w:t>
      </w:r>
      <w:r>
        <w:t>Then a</w:t>
      </w:r>
      <w:r w:rsidR="00A10190" w:rsidRPr="002D1B66">
        <w:t xml:space="preserve">dd Wash Medium B to rinse tissues and dissolve gelatinous material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330451F2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pouring digested tissue through metal sieve.</w:t>
      </w:r>
    </w:p>
    <w:p w14:paraId="47C88CA0" w14:textId="61435EA1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Wash Medium B </w:t>
      </w:r>
      <w:r w:rsidR="00502E3F">
        <w:t>over the sieve</w:t>
      </w:r>
      <w:r w:rsidRPr="002D1B66">
        <w:t>.</w:t>
      </w:r>
    </w:p>
    <w:p w14:paraId="73C7BC8D" w14:textId="25249585" w:rsidR="00A10190" w:rsidRDefault="00502E3F" w:rsidP="00A10190">
      <w:pPr>
        <w:pStyle w:val="Narration"/>
        <w:numPr>
          <w:ilvl w:val="1"/>
          <w:numId w:val="45"/>
        </w:numPr>
      </w:pPr>
      <w:r>
        <w:t>Now f</w:t>
      </w:r>
      <w:r w:rsidR="00A10190" w:rsidRPr="002D1B66">
        <w:t>ilter the cell suspensions through a 100</w:t>
      </w:r>
      <w:r>
        <w:t>-</w:t>
      </w:r>
      <w:r w:rsidR="00A10190" w:rsidRPr="002D1B66">
        <w:t xml:space="preserve">micrometer filter into </w:t>
      </w:r>
      <w:proofErr w:type="spellStart"/>
      <w:r w:rsidR="00A10190" w:rsidRPr="002D1B66">
        <w:t>labeled</w:t>
      </w:r>
      <w:proofErr w:type="spellEnd"/>
      <w:r w:rsidR="00A10190" w:rsidRPr="002D1B66">
        <w:t xml:space="preserve"> 50</w:t>
      </w:r>
      <w:r>
        <w:t>-</w:t>
      </w:r>
      <w:r w:rsidR="00A10190" w:rsidRPr="002D1B66">
        <w:t xml:space="preserve">milliliter tubes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509952AD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filtering suspension through 100 micrometer filter into labeled tubes.</w:t>
      </w:r>
    </w:p>
    <w:p w14:paraId="25058E97" w14:textId="0BFAF37A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Transfer </w:t>
      </w:r>
      <w:r w:rsidR="00502E3F">
        <w:t xml:space="preserve">the </w:t>
      </w:r>
      <w:r w:rsidRPr="002D1B66">
        <w:t xml:space="preserve">undigested tissue back into glass bottles and repeat digestion </w:t>
      </w:r>
      <w:r w:rsidRPr="002D1B66">
        <w:rPr>
          <w:b/>
          <w:bCs/>
        </w:rPr>
        <w:t>[1]</w:t>
      </w:r>
      <w:r w:rsidRPr="002D1B66">
        <w:t xml:space="preserve">. Keep cells from first and second digestions separate </w:t>
      </w:r>
      <w:r w:rsidRPr="002D1B66">
        <w:rPr>
          <w:b/>
          <w:bCs/>
        </w:rPr>
        <w:t>[2]</w:t>
      </w:r>
      <w:r w:rsidRPr="002D1B66">
        <w:t>.</w:t>
      </w:r>
    </w:p>
    <w:p w14:paraId="613C053B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returning undigested tissue into bottles for second digestion.</w:t>
      </w:r>
    </w:p>
    <w:p w14:paraId="56A1821F" w14:textId="2246E80A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>Shot of digested tissue in labeled separate tubes.</w:t>
      </w:r>
    </w:p>
    <w:p w14:paraId="0D09C95D" w14:textId="01CF0851" w:rsidR="00A10190" w:rsidRDefault="00502E3F" w:rsidP="00A10190">
      <w:pPr>
        <w:pStyle w:val="Narration"/>
        <w:numPr>
          <w:ilvl w:val="1"/>
          <w:numId w:val="45"/>
        </w:numPr>
      </w:pPr>
      <w:r>
        <w:lastRenderedPageBreak/>
        <w:t>Then c</w:t>
      </w:r>
      <w:r w:rsidR="00A10190" w:rsidRPr="002D1B66">
        <w:t xml:space="preserve">entrifuge the cell suspension at 650 </w:t>
      </w:r>
      <w:r w:rsidR="00A10190" w:rsidRPr="00502E3F">
        <w:rPr>
          <w:i/>
          <w:iCs/>
        </w:rPr>
        <w:t>g</w:t>
      </w:r>
      <w:r w:rsidR="00A10190" w:rsidRPr="002D1B66">
        <w:t xml:space="preserve"> for 8 minutes </w:t>
      </w:r>
      <w:r>
        <w:rPr>
          <w:b/>
          <w:bCs/>
        </w:rPr>
        <w:t>[1</w:t>
      </w:r>
      <w:r w:rsidR="00736A21">
        <w:rPr>
          <w:b/>
          <w:bCs/>
        </w:rPr>
        <w:t>]</w:t>
      </w:r>
      <w:r>
        <w:rPr>
          <w:b/>
          <w:bCs/>
        </w:rPr>
        <w:t>.</w:t>
      </w:r>
      <w:r w:rsidR="00A10190" w:rsidRPr="002D1B66">
        <w:t xml:space="preserve"> </w:t>
      </w:r>
      <w:r>
        <w:t>D</w:t>
      </w:r>
      <w:r w:rsidR="00A10190" w:rsidRPr="002D1B66">
        <w:t xml:space="preserve">iscard the supernatant </w:t>
      </w:r>
      <w:r w:rsidR="00A10190" w:rsidRPr="002D1B66">
        <w:rPr>
          <w:b/>
          <w:bCs/>
        </w:rPr>
        <w:t>[</w:t>
      </w:r>
      <w:r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</w:p>
    <w:p w14:paraId="6C93533F" w14:textId="77777777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</w:t>
      </w:r>
      <w:r w:rsidR="00502E3F">
        <w:t>.</w:t>
      </w:r>
    </w:p>
    <w:p w14:paraId="4B7EB00E" w14:textId="1D19DAD7" w:rsidR="00A10190" w:rsidRPr="002D1B66" w:rsidRDefault="00502E3F" w:rsidP="00A10190">
      <w:pPr>
        <w:pStyle w:val="ShotDescription"/>
        <w:numPr>
          <w:ilvl w:val="2"/>
          <w:numId w:val="45"/>
        </w:numPr>
      </w:pPr>
      <w:r>
        <w:t xml:space="preserve">Shot of the </w:t>
      </w:r>
      <w:r w:rsidR="00A10190" w:rsidRPr="002D1B66">
        <w:t xml:space="preserve">supernatant </w:t>
      </w:r>
      <w:r>
        <w:t>being removed from the centrifuged tubes</w:t>
      </w:r>
      <w:r w:rsidR="00A10190" w:rsidRPr="002D1B66">
        <w:t>.</w:t>
      </w:r>
    </w:p>
    <w:p w14:paraId="5634D690" w14:textId="528CE236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Combine pellets of the same tissue type and digestion number into one tube </w:t>
      </w:r>
      <w:r w:rsidR="00502E3F">
        <w:rPr>
          <w:b/>
          <w:bCs/>
        </w:rPr>
        <w:t xml:space="preserve">[1]. </w:t>
      </w:r>
      <w:r w:rsidR="00502E3F" w:rsidRPr="00502E3F">
        <w:t>Then</w:t>
      </w:r>
      <w:r w:rsidRPr="002D1B66">
        <w:t xml:space="preserve"> </w:t>
      </w:r>
      <w:r w:rsidR="00502E3F">
        <w:t>make up the volume</w:t>
      </w:r>
      <w:r w:rsidRPr="002D1B66">
        <w:t xml:space="preserve"> with Wash Medium B up to 25 milliliters </w:t>
      </w:r>
      <w:r w:rsidRPr="002D1B66">
        <w:rPr>
          <w:b/>
          <w:bCs/>
        </w:rPr>
        <w:t>[</w:t>
      </w:r>
      <w:r w:rsidR="00736A21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>.</w:t>
      </w:r>
    </w:p>
    <w:p w14:paraId="0E3E91A0" w14:textId="77777777" w:rsidR="00502E3F" w:rsidRDefault="00A10190" w:rsidP="00A10190">
      <w:pPr>
        <w:pStyle w:val="ShotDescription"/>
        <w:numPr>
          <w:ilvl w:val="2"/>
          <w:numId w:val="45"/>
        </w:numPr>
      </w:pPr>
      <w:r w:rsidRPr="002D1B66">
        <w:t>Talent combining pellets</w:t>
      </w:r>
      <w:r w:rsidR="00502E3F">
        <w:t xml:space="preserve"> into a single tube.</w:t>
      </w:r>
    </w:p>
    <w:p w14:paraId="4418251C" w14:textId="520DCF1B" w:rsidR="00A10190" w:rsidRDefault="00502E3F" w:rsidP="00A10190">
      <w:pPr>
        <w:pStyle w:val="ShotDescription"/>
        <w:numPr>
          <w:ilvl w:val="2"/>
          <w:numId w:val="45"/>
        </w:numPr>
      </w:pPr>
      <w:r>
        <w:t>Talent</w:t>
      </w:r>
      <w:r w:rsidR="00A10190" w:rsidRPr="002D1B66">
        <w:t xml:space="preserve"> adding Wash Medium B to </w:t>
      </w:r>
      <w:r>
        <w:t xml:space="preserve">25 </w:t>
      </w:r>
      <w:proofErr w:type="spellStart"/>
      <w:r>
        <w:t>mL</w:t>
      </w:r>
      <w:r w:rsidR="00A10190" w:rsidRPr="002D1B66">
        <w:t>.</w:t>
      </w:r>
      <w:proofErr w:type="spellEnd"/>
    </w:p>
    <w:p w14:paraId="10990E7B" w14:textId="2BE5F81A" w:rsidR="00076C83" w:rsidRDefault="00736A21" w:rsidP="00076C8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736A21">
        <w:rPr>
          <w:rFonts w:cstheme="minorHAnsi"/>
          <w:b/>
          <w:bCs/>
        </w:rPr>
        <w:t>Ficoll</w:t>
      </w:r>
      <w:proofErr w:type="spellEnd"/>
      <w:r w:rsidRPr="00736A21">
        <w:rPr>
          <w:rFonts w:cstheme="minorHAnsi"/>
          <w:b/>
          <w:bCs/>
        </w:rPr>
        <w:t xml:space="preserve"> Separation, Antibody Staining, and Sorting of </w:t>
      </w:r>
      <w:proofErr w:type="spellStart"/>
      <w:r w:rsidRPr="00736A21">
        <w:rPr>
          <w:rFonts w:cstheme="minorHAnsi"/>
          <w:b/>
          <w:bCs/>
        </w:rPr>
        <w:t>Extravillous</w:t>
      </w:r>
      <w:proofErr w:type="spellEnd"/>
      <w:r w:rsidRPr="00736A21">
        <w:rPr>
          <w:rFonts w:cstheme="minorHAnsi"/>
          <w:b/>
          <w:bCs/>
        </w:rPr>
        <w:t xml:space="preserve"> Trophoblast Cells</w:t>
      </w:r>
    </w:p>
    <w:p w14:paraId="043BCF99" w14:textId="77777777" w:rsidR="00502E3F" w:rsidRPr="002D1B66" w:rsidRDefault="00502E3F" w:rsidP="00076C83">
      <w:pPr>
        <w:pStyle w:val="ShotDescription"/>
        <w:ind w:left="360" w:firstLine="0"/>
      </w:pPr>
    </w:p>
    <w:p w14:paraId="6D5471FE" w14:textId="5EDEF8CC" w:rsidR="00A10190" w:rsidRDefault="00A10190" w:rsidP="00A10190">
      <w:pPr>
        <w:pStyle w:val="Narration"/>
        <w:numPr>
          <w:ilvl w:val="1"/>
          <w:numId w:val="45"/>
        </w:numPr>
      </w:pPr>
      <w:r w:rsidRPr="002D1B66">
        <w:t>Prepare four 50</w:t>
      </w:r>
      <w:r w:rsidR="00076C83">
        <w:t>-</w:t>
      </w:r>
      <w:r w:rsidRPr="002D1B66">
        <w:t xml:space="preserve">milliliter conical tubes </w:t>
      </w:r>
      <w:proofErr w:type="spellStart"/>
      <w:r w:rsidRPr="002D1B66">
        <w:t>labeled</w:t>
      </w:r>
      <w:proofErr w:type="spellEnd"/>
      <w:r w:rsidRPr="002D1B66">
        <w:t xml:space="preserve"> with tissue type and digestion number </w:t>
      </w:r>
      <w:r w:rsidR="00076C83">
        <w:rPr>
          <w:b/>
          <w:bCs/>
        </w:rPr>
        <w:t>[1].</w:t>
      </w:r>
      <w:r w:rsidRPr="002D1B66">
        <w:t xml:space="preserve"> </w:t>
      </w:r>
      <w:r w:rsidR="00076C83">
        <w:t>A</w:t>
      </w:r>
      <w:r w:rsidRPr="002D1B66">
        <w:t xml:space="preserve">dd 12 milliliters </w:t>
      </w:r>
      <w:proofErr w:type="spellStart"/>
      <w:r w:rsidRPr="002D1B66">
        <w:t>Ficoll</w:t>
      </w:r>
      <w:proofErr w:type="spellEnd"/>
      <w:r w:rsidRPr="002D1B66">
        <w:t xml:space="preserve"> to each tube </w:t>
      </w:r>
      <w:r w:rsidRPr="002D1B66">
        <w:rPr>
          <w:b/>
          <w:bCs/>
        </w:rPr>
        <w:t>[</w:t>
      </w:r>
      <w:r w:rsidR="00076C83">
        <w:rPr>
          <w:b/>
          <w:bCs/>
        </w:rPr>
        <w:t>2</w:t>
      </w:r>
      <w:r w:rsidRPr="002D1B66">
        <w:rPr>
          <w:b/>
          <w:bCs/>
        </w:rPr>
        <w:t>]</w:t>
      </w:r>
      <w:r w:rsidRPr="002D1B66">
        <w:t>.</w:t>
      </w:r>
    </w:p>
    <w:p w14:paraId="370770EB" w14:textId="77777777" w:rsidR="00076C83" w:rsidRDefault="00A10190" w:rsidP="00A10190">
      <w:pPr>
        <w:pStyle w:val="ShotDescription"/>
        <w:numPr>
          <w:ilvl w:val="2"/>
          <w:numId w:val="45"/>
        </w:numPr>
      </w:pPr>
      <w:r w:rsidRPr="002D1B66">
        <w:t>Talent labeling tubes</w:t>
      </w:r>
      <w:r w:rsidR="00076C83">
        <w:t>.</w:t>
      </w:r>
    </w:p>
    <w:p w14:paraId="5BA620C5" w14:textId="0DE0F3FB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Talent </w:t>
      </w:r>
      <w:r w:rsidR="00A10190">
        <w:t>adding</w:t>
      </w:r>
      <w:r>
        <w:t xml:space="preserve"> 12 </w:t>
      </w:r>
      <w:proofErr w:type="gramStart"/>
      <w:r>
        <w:t xml:space="preserve">mL </w:t>
      </w:r>
      <w:r w:rsidR="00A10190">
        <w:t xml:space="preserve"> </w:t>
      </w:r>
      <w:proofErr w:type="spellStart"/>
      <w:r>
        <w:t>Ficoll</w:t>
      </w:r>
      <w:proofErr w:type="spellEnd"/>
      <w:proofErr w:type="gramEnd"/>
      <w:r>
        <w:t xml:space="preserve"> into each tube</w:t>
      </w:r>
      <w:r w:rsidR="00A10190">
        <w:t>.</w:t>
      </w:r>
    </w:p>
    <w:p w14:paraId="0F441D61" w14:textId="198DFCF4" w:rsidR="00A10190" w:rsidRDefault="00A10190" w:rsidP="00A10190">
      <w:pPr>
        <w:pStyle w:val="Narration"/>
        <w:numPr>
          <w:ilvl w:val="1"/>
          <w:numId w:val="45"/>
        </w:numPr>
      </w:pPr>
      <w:r w:rsidRPr="002D1B66">
        <w:t>Carefully layer the cell suspension onto</w:t>
      </w:r>
      <w:r w:rsidR="00076C83">
        <w:t xml:space="preserve"> the</w:t>
      </w:r>
      <w:r w:rsidRPr="002D1B66">
        <w:t xml:space="preserve"> </w:t>
      </w:r>
      <w:proofErr w:type="spellStart"/>
      <w:r w:rsidRPr="002D1B66">
        <w:t>Ficoll</w:t>
      </w:r>
      <w:proofErr w:type="spellEnd"/>
      <w:r w:rsidRPr="002D1B66">
        <w:t xml:space="preserve"> </w:t>
      </w:r>
      <w:r w:rsidRPr="002D1B66">
        <w:rPr>
          <w:b/>
          <w:bCs/>
        </w:rPr>
        <w:t>[1]</w:t>
      </w:r>
      <w:r w:rsidRPr="002D1B66">
        <w:t xml:space="preserve">. </w:t>
      </w:r>
      <w:r w:rsidR="00076C83">
        <w:t>Then c</w:t>
      </w:r>
      <w:r w:rsidRPr="002D1B66">
        <w:t>entrifuge at 800</w:t>
      </w:r>
      <w:r w:rsidRPr="00076C83">
        <w:rPr>
          <w:i/>
          <w:iCs/>
        </w:rPr>
        <w:t xml:space="preserve"> g</w:t>
      </w:r>
      <w:r w:rsidRPr="002D1B66">
        <w:t xml:space="preserve"> for 20 minutes at room temperature without brake </w:t>
      </w:r>
      <w:r w:rsidRPr="002D1B66">
        <w:rPr>
          <w:b/>
          <w:bCs/>
        </w:rPr>
        <w:t>[2]</w:t>
      </w:r>
      <w:r w:rsidRPr="002D1B66">
        <w:t>.</w:t>
      </w:r>
    </w:p>
    <w:p w14:paraId="4327D6B9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layering suspension over </w:t>
      </w:r>
      <w:proofErr w:type="spellStart"/>
      <w:r w:rsidRPr="002D1B66">
        <w:t>Ficoll</w:t>
      </w:r>
      <w:proofErr w:type="spellEnd"/>
      <w:r w:rsidRPr="002D1B66">
        <w:t>.</w:t>
      </w:r>
    </w:p>
    <w:p w14:paraId="6A6551CB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into centrifuge.</w:t>
      </w:r>
    </w:p>
    <w:p w14:paraId="4BFFC9BD" w14:textId="1FEF6CB8" w:rsidR="00A10190" w:rsidRDefault="00076C83" w:rsidP="00A10190">
      <w:pPr>
        <w:pStyle w:val="Narration"/>
        <w:numPr>
          <w:ilvl w:val="1"/>
          <w:numId w:val="45"/>
        </w:numPr>
      </w:pPr>
      <w:r>
        <w:t>Pipette out</w:t>
      </w:r>
      <w:r w:rsidR="00A10190">
        <w:t xml:space="preserve"> the cell layer at the </w:t>
      </w:r>
      <w:proofErr w:type="spellStart"/>
      <w:r w:rsidR="00A10190">
        <w:t>Ficoll</w:t>
      </w:r>
      <w:proofErr w:type="spellEnd"/>
      <w:r>
        <w:t>-</w:t>
      </w:r>
      <w:r w:rsidR="00A10190">
        <w:t xml:space="preserve">medium interface into clean </w:t>
      </w:r>
      <w:proofErr w:type="spellStart"/>
      <w:r w:rsidR="00A10190">
        <w:t>labeled</w:t>
      </w:r>
      <w:proofErr w:type="spellEnd"/>
      <w:r w:rsidR="00A10190">
        <w:t xml:space="preserve"> </w:t>
      </w:r>
      <w:proofErr w:type="gramStart"/>
      <w:r w:rsidR="3290E695">
        <w:t>tubes</w:t>
      </w:r>
      <w:r w:rsidR="00A10190" w:rsidRPr="1EFAB810">
        <w:rPr>
          <w:b/>
          <w:bCs/>
        </w:rPr>
        <w:t>[</w:t>
      </w:r>
      <w:proofErr w:type="gramEnd"/>
      <w:r w:rsidR="00A10190" w:rsidRPr="1EFAB810">
        <w:rPr>
          <w:b/>
          <w:bCs/>
        </w:rPr>
        <w:t>1]</w:t>
      </w:r>
      <w:r w:rsidR="00A10190">
        <w:t>.</w:t>
      </w:r>
    </w:p>
    <w:p w14:paraId="2EEB2E34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aspirating interface layer into new tubes.</w:t>
      </w:r>
    </w:p>
    <w:p w14:paraId="0F5852DE" w14:textId="5C4F598B" w:rsidR="00A10190" w:rsidRDefault="00076C83" w:rsidP="00A10190">
      <w:pPr>
        <w:pStyle w:val="Narration"/>
        <w:numPr>
          <w:ilvl w:val="1"/>
          <w:numId w:val="45"/>
        </w:numPr>
      </w:pPr>
      <w:r>
        <w:t>Then f</w:t>
      </w:r>
      <w:r w:rsidR="00A10190" w:rsidRPr="002D1B66">
        <w:t xml:space="preserve">ill tubes with Wash Medium B </w:t>
      </w:r>
      <w:r>
        <w:rPr>
          <w:b/>
          <w:bCs/>
        </w:rPr>
        <w:t>[1].</w:t>
      </w:r>
      <w:r w:rsidR="00A10190" w:rsidRPr="002D1B66">
        <w:t xml:space="preserve"> </w:t>
      </w:r>
      <w:r>
        <w:t>C</w:t>
      </w:r>
      <w:r w:rsidR="00A10190" w:rsidRPr="002D1B66">
        <w:t xml:space="preserve">entrifuge </w:t>
      </w:r>
      <w:r>
        <w:t xml:space="preserve">the tubes </w:t>
      </w:r>
      <w:r w:rsidR="00A10190" w:rsidRPr="002D1B66">
        <w:t xml:space="preserve">at 650 </w:t>
      </w:r>
      <w:r w:rsidR="00A10190" w:rsidRPr="00076C83">
        <w:rPr>
          <w:i/>
          <w:iCs/>
        </w:rPr>
        <w:t>g</w:t>
      </w:r>
      <w:r w:rsidR="00A10190" w:rsidRPr="002D1B66">
        <w:t xml:space="preserve"> for 8 minutes </w:t>
      </w:r>
      <w:r w:rsidR="00A10190" w:rsidRPr="002D1B66">
        <w:rPr>
          <w:b/>
          <w:bCs/>
        </w:rPr>
        <w:t>[</w:t>
      </w:r>
      <w:r w:rsidR="00736A21">
        <w:rPr>
          <w:b/>
          <w:bCs/>
        </w:rPr>
        <w:t>2</w:t>
      </w:r>
      <w:r w:rsidR="00A10190" w:rsidRPr="002D1B66">
        <w:rPr>
          <w:b/>
          <w:bCs/>
        </w:rPr>
        <w:t>]</w:t>
      </w:r>
      <w:r w:rsidR="00A10190" w:rsidRPr="002D1B66">
        <w:t>.</w:t>
      </w:r>
    </w:p>
    <w:p w14:paraId="4A6FB72F" w14:textId="3C85C69D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Wash Medium B</w:t>
      </w:r>
      <w:r w:rsidR="00076C83">
        <w:t>.</w:t>
      </w:r>
    </w:p>
    <w:p w14:paraId="61A4C47B" w14:textId="6AB0948A" w:rsidR="00076C83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the tubes in the centrifuge. </w:t>
      </w:r>
    </w:p>
    <w:p w14:paraId="3AD36A2E" w14:textId="14961AF2" w:rsidR="00A10190" w:rsidRDefault="00076C83" w:rsidP="00A10190">
      <w:pPr>
        <w:pStyle w:val="Narration"/>
        <w:numPr>
          <w:ilvl w:val="1"/>
          <w:numId w:val="45"/>
        </w:numPr>
      </w:pPr>
      <w:r>
        <w:t>After d</w:t>
      </w:r>
      <w:r w:rsidR="00A10190" w:rsidRPr="002D1B66">
        <w:t>iscard</w:t>
      </w:r>
      <w:r>
        <w:t>ing</w:t>
      </w:r>
      <w:r w:rsidR="00A10190" w:rsidRPr="002D1B66">
        <w:t xml:space="preserve"> the supernatant</w:t>
      </w:r>
      <w:r>
        <w:t xml:space="preserve">, </w:t>
      </w:r>
      <w:r w:rsidR="00A10190" w:rsidRPr="002D1B66">
        <w:t xml:space="preserve">resuspend </w:t>
      </w:r>
      <w:r>
        <w:t xml:space="preserve">the </w:t>
      </w:r>
      <w:r w:rsidR="00A10190" w:rsidRPr="002D1B66">
        <w:t xml:space="preserve">pellets in </w:t>
      </w:r>
      <w:r>
        <w:t>the</w:t>
      </w:r>
      <w:r w:rsidR="00A10190" w:rsidRPr="002D1B66">
        <w:t xml:space="preserve"> remaining medium </w:t>
      </w:r>
      <w:r w:rsidR="00A10190" w:rsidRPr="002D1B66">
        <w:rPr>
          <w:b/>
          <w:bCs/>
        </w:rPr>
        <w:t>[1]</w:t>
      </w:r>
      <w:r w:rsidR="00A10190" w:rsidRPr="002D1B66">
        <w:t xml:space="preserve">. Keep approximately 10 percent of the suspension for phenotyping and use 90 percent for sorting if needed </w:t>
      </w:r>
      <w:r w:rsidR="00A10190" w:rsidRPr="002D1B66">
        <w:rPr>
          <w:b/>
          <w:bCs/>
        </w:rPr>
        <w:t>[2</w:t>
      </w:r>
      <w:r>
        <w:rPr>
          <w:b/>
          <w:bCs/>
        </w:rPr>
        <w:t>-TXT</w:t>
      </w:r>
      <w:r w:rsidR="00A10190" w:rsidRPr="002D1B66">
        <w:rPr>
          <w:b/>
          <w:bCs/>
        </w:rPr>
        <w:t>]</w:t>
      </w:r>
      <w:r w:rsidR="00A10190" w:rsidRPr="002D1B66">
        <w:t xml:space="preserve">. </w:t>
      </w:r>
    </w:p>
    <w:p w14:paraId="5B9D33F6" w14:textId="76612981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resuspending pellets in </w:t>
      </w:r>
      <w:r w:rsidR="00076C83">
        <w:t>the remaining medium</w:t>
      </w:r>
      <w:r w:rsidRPr="002D1B66">
        <w:t>.</w:t>
      </w:r>
    </w:p>
    <w:p w14:paraId="38DF489F" w14:textId="3C43EADE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separating small aliquot for phenotyping.</w:t>
      </w:r>
      <w:r w:rsidR="00076C83">
        <w:t xml:space="preserve"> </w:t>
      </w:r>
      <w:r w:rsidR="00076C83">
        <w:rPr>
          <w:b/>
          <w:bCs/>
        </w:rPr>
        <w:t>TXT: Count cells for cell number and viability</w:t>
      </w:r>
    </w:p>
    <w:p w14:paraId="68F1D6F3" w14:textId="2398BC1D" w:rsidR="00A10190" w:rsidRPr="002D1B66" w:rsidRDefault="00A10190" w:rsidP="00076C83">
      <w:pPr>
        <w:pStyle w:val="ShotDescription"/>
        <w:ind w:firstLine="0"/>
      </w:pPr>
    </w:p>
    <w:p w14:paraId="20D0044B" w14:textId="3CC4ED9F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Place </w:t>
      </w:r>
      <w:r w:rsidR="00076C83">
        <w:t xml:space="preserve">the </w:t>
      </w:r>
      <w:r w:rsidRPr="002D1B66">
        <w:t xml:space="preserve">resuspended pellets into sterile fluorescence activated cell sorting tubes </w:t>
      </w:r>
      <w:proofErr w:type="spellStart"/>
      <w:r w:rsidRPr="002D1B66">
        <w:t>labeled</w:t>
      </w:r>
      <w:proofErr w:type="spellEnd"/>
      <w:r w:rsidRPr="002D1B66">
        <w:t xml:space="preserve"> with tissue type and digestion number </w:t>
      </w:r>
      <w:r w:rsidRPr="002D1B66">
        <w:rPr>
          <w:b/>
          <w:bCs/>
        </w:rPr>
        <w:t>[1]</w:t>
      </w:r>
      <w:r w:rsidRPr="002D1B66">
        <w:t>. Add anti</w:t>
      </w:r>
      <w:r w:rsidR="00076C83">
        <w:t>-</w:t>
      </w:r>
      <w:r w:rsidRPr="002D1B66">
        <w:t>CD45</w:t>
      </w:r>
      <w:r w:rsidR="00076C83">
        <w:t>-</w:t>
      </w:r>
      <w:r w:rsidRPr="002D1B66">
        <w:t>BV785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</w:t>
      </w:r>
      <w:r w:rsidR="00076C83" w:rsidRPr="00076C83">
        <w:rPr>
          <w:i/>
          <w:iCs/>
          <w:color w:val="EE0000"/>
        </w:rPr>
        <w:t>C-D-Forty-Five-B-V-Seven-Eighty-Five)</w:t>
      </w:r>
      <w:r w:rsidRPr="002D1B66">
        <w:t>, anti</w:t>
      </w:r>
      <w:r w:rsidR="00076C83">
        <w:t>-</w:t>
      </w:r>
      <w:r w:rsidRPr="002D1B66">
        <w:t>HLA</w:t>
      </w:r>
      <w:r w:rsidR="00076C83">
        <w:t>-</w:t>
      </w:r>
      <w:r w:rsidRPr="002D1B66">
        <w:t>G</w:t>
      </w:r>
      <w:r w:rsidR="00076C83">
        <w:t>-</w:t>
      </w:r>
      <w:r w:rsidRPr="002D1B66">
        <w:t>APC</w:t>
      </w:r>
      <w:r w:rsidR="00076C83">
        <w:t xml:space="preserve"> 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Anti-H-L-A-G-A-P-C)</w:t>
      </w:r>
      <w:r w:rsidRPr="002D1B66">
        <w:t>, and anti</w:t>
      </w:r>
      <w:r w:rsidR="00076C83">
        <w:t>-</w:t>
      </w:r>
      <w:r w:rsidRPr="002D1B66">
        <w:lastRenderedPageBreak/>
        <w:t>EGFR1</w:t>
      </w:r>
      <w:r w:rsidR="00076C83">
        <w:t>-</w:t>
      </w:r>
      <w:r w:rsidRPr="002D1B66">
        <w:t>BV711</w:t>
      </w:r>
      <w:r w:rsidR="00076C83" w:rsidRPr="00076C83">
        <w:rPr>
          <w:i/>
          <w:iCs/>
          <w:color w:val="EE0000"/>
        </w:rPr>
        <w:t>(</w:t>
      </w:r>
      <w:r w:rsidR="00076C83">
        <w:rPr>
          <w:i/>
          <w:iCs/>
          <w:color w:val="EE0000"/>
        </w:rPr>
        <w:t>Anti-E-G-F-R-One-B-V-Seven-Eleven)</w:t>
      </w:r>
      <w:r w:rsidR="00076C83">
        <w:t xml:space="preserve"> </w:t>
      </w:r>
      <w:r w:rsidRPr="002D1B66">
        <w:t xml:space="preserve">antibodies </w:t>
      </w:r>
      <w:r w:rsidRPr="002D1B66">
        <w:rPr>
          <w:b/>
          <w:bCs/>
        </w:rPr>
        <w:t>[2]</w:t>
      </w:r>
      <w:r w:rsidRPr="002D1B66">
        <w:t xml:space="preserve">. Incubate for 20 minutes at room temperature in the dark </w:t>
      </w:r>
      <w:r w:rsidRPr="002D1B66">
        <w:rPr>
          <w:b/>
          <w:bCs/>
        </w:rPr>
        <w:t>[3]</w:t>
      </w:r>
      <w:r w:rsidRPr="002D1B66">
        <w:t>.</w:t>
      </w:r>
    </w:p>
    <w:p w14:paraId="674166D1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transferring cells into fluorescence activated cell sorting tubes.</w:t>
      </w:r>
    </w:p>
    <w:p w14:paraId="53125B42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>Talent adding antibodies to tubes.</w:t>
      </w:r>
    </w:p>
    <w:p w14:paraId="0243CC12" w14:textId="77777777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>Talent placing tubes protected from light for incubation.</w:t>
      </w:r>
    </w:p>
    <w:p w14:paraId="7DF880E3" w14:textId="27B5B085" w:rsidR="00A10190" w:rsidRDefault="00076C83" w:rsidP="00A10190">
      <w:pPr>
        <w:pStyle w:val="Narration"/>
        <w:numPr>
          <w:ilvl w:val="1"/>
          <w:numId w:val="45"/>
        </w:numPr>
      </w:pPr>
      <w:r>
        <w:t>After incubation, pipette</w:t>
      </w:r>
      <w:r w:rsidR="00A10190" w:rsidRPr="002D1B66">
        <w:t xml:space="preserve"> 1 milliliter Wash Medium B</w:t>
      </w:r>
      <w:r>
        <w:t xml:space="preserve"> into the tubes </w:t>
      </w:r>
      <w:r>
        <w:rPr>
          <w:b/>
          <w:bCs/>
        </w:rPr>
        <w:t xml:space="preserve">[1]. </w:t>
      </w:r>
      <w:r w:rsidR="00A10190" w:rsidRPr="002D1B66">
        <w:t xml:space="preserve"> </w:t>
      </w:r>
      <w:r>
        <w:t>Then</w:t>
      </w:r>
      <w:r w:rsidR="00A10190" w:rsidRPr="002D1B66">
        <w:t xml:space="preserve"> centrifuge at 650 </w:t>
      </w:r>
      <w:r w:rsidR="00A10190" w:rsidRPr="00076C83">
        <w:rPr>
          <w:i/>
          <w:iCs/>
        </w:rPr>
        <w:t>g</w:t>
      </w:r>
      <w:r w:rsidR="00A10190" w:rsidRPr="002D1B66">
        <w:t xml:space="preserve"> for 8 minutes </w:t>
      </w:r>
      <w:r w:rsidR="00A10190" w:rsidRPr="002D1B66">
        <w:rPr>
          <w:b/>
          <w:bCs/>
        </w:rPr>
        <w:t>[1]</w:t>
      </w:r>
      <w:r w:rsidR="00A10190" w:rsidRPr="002D1B66">
        <w:t>.</w:t>
      </w:r>
    </w:p>
    <w:p w14:paraId="41758711" w14:textId="003776BD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adding </w:t>
      </w:r>
      <w:r w:rsidR="00076C83">
        <w:t xml:space="preserve">1 mL </w:t>
      </w:r>
      <w:r w:rsidRPr="002D1B66">
        <w:t xml:space="preserve">Wash Medium B </w:t>
      </w:r>
      <w:r w:rsidR="00076C83">
        <w:t>into the</w:t>
      </w:r>
      <w:r w:rsidRPr="002D1B66">
        <w:t xml:space="preserve"> tubes.</w:t>
      </w:r>
    </w:p>
    <w:p w14:paraId="392A9182" w14:textId="7BC8F4E8" w:rsidR="00076C83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the tubes in the centrifuge. </w:t>
      </w:r>
    </w:p>
    <w:p w14:paraId="54CB78A8" w14:textId="4D3EE805" w:rsidR="00A10190" w:rsidRDefault="00A10190" w:rsidP="00A10190">
      <w:pPr>
        <w:pStyle w:val="Narration"/>
        <w:numPr>
          <w:ilvl w:val="1"/>
          <w:numId w:val="45"/>
        </w:numPr>
      </w:pPr>
      <w:r w:rsidRPr="002D1B66">
        <w:t xml:space="preserve">Discard the supernatant </w:t>
      </w:r>
      <w:r w:rsidR="00076C83">
        <w:rPr>
          <w:b/>
          <w:bCs/>
        </w:rPr>
        <w:t xml:space="preserve">[1] </w:t>
      </w:r>
      <w:r w:rsidRPr="002D1B66">
        <w:t xml:space="preserve">and resuspend </w:t>
      </w:r>
      <w:r w:rsidR="00076C83">
        <w:t xml:space="preserve">the </w:t>
      </w:r>
      <w:r w:rsidRPr="002D1B66">
        <w:t xml:space="preserve">pellets with Wash Medium B </w:t>
      </w:r>
      <w:r w:rsidRPr="002D1B66">
        <w:rPr>
          <w:b/>
          <w:bCs/>
        </w:rPr>
        <w:t>[</w:t>
      </w:r>
      <w:r w:rsidR="00076C83">
        <w:rPr>
          <w:b/>
          <w:bCs/>
        </w:rPr>
        <w:t>2-TXT</w:t>
      </w:r>
      <w:r w:rsidRPr="002D1B66">
        <w:rPr>
          <w:b/>
          <w:bCs/>
        </w:rPr>
        <w:t>]</w:t>
      </w:r>
      <w:r w:rsidRPr="002D1B66">
        <w:t>.</w:t>
      </w:r>
    </w:p>
    <w:p w14:paraId="0ECF085D" w14:textId="4C4D8296" w:rsidR="00076C83" w:rsidRDefault="00076C83" w:rsidP="00A10190">
      <w:pPr>
        <w:pStyle w:val="ShotDescription"/>
        <w:numPr>
          <w:ilvl w:val="2"/>
          <w:numId w:val="45"/>
        </w:numPr>
      </w:pPr>
      <w:r>
        <w:t>Shot of supernatant being pipetted out</w:t>
      </w:r>
    </w:p>
    <w:p w14:paraId="1CE0AAF0" w14:textId="6E939CF4" w:rsidR="00A10190" w:rsidRPr="002D1B66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resuspending cells to </w:t>
      </w:r>
      <w:r w:rsidR="003E2764">
        <w:t xml:space="preserve">the </w:t>
      </w:r>
      <w:r w:rsidRPr="002D1B66">
        <w:t>required concentration.</w:t>
      </w:r>
      <w:r w:rsidR="00076C83">
        <w:t xml:space="preserve"> </w:t>
      </w:r>
      <w:r w:rsidR="00076C83">
        <w:rPr>
          <w:b/>
          <w:bCs/>
        </w:rPr>
        <w:t xml:space="preserve">TXT: Final cell concentration: </w:t>
      </w:r>
      <w:r w:rsidR="00076C83" w:rsidRPr="00076C83">
        <w:rPr>
          <w:b/>
          <w:bCs/>
        </w:rPr>
        <w:t xml:space="preserve">1 </w:t>
      </w:r>
      <w:r w:rsidR="00076C83">
        <w:rPr>
          <w:b/>
          <w:bCs/>
        </w:rPr>
        <w:t>x</w:t>
      </w:r>
      <w:r w:rsidR="00076C83" w:rsidRPr="00076C83">
        <w:rPr>
          <w:b/>
          <w:bCs/>
        </w:rPr>
        <w:t xml:space="preserve"> 10</w:t>
      </w:r>
      <w:r w:rsidR="00076C83" w:rsidRPr="00076C83">
        <w:rPr>
          <w:b/>
          <w:bCs/>
          <w:vertAlign w:val="superscript"/>
        </w:rPr>
        <w:t>6</w:t>
      </w:r>
      <w:r w:rsidR="00076C83" w:rsidRPr="00076C83">
        <w:rPr>
          <w:b/>
          <w:bCs/>
        </w:rPr>
        <w:t xml:space="preserve"> cells/mL cell suspension</w:t>
      </w:r>
    </w:p>
    <w:p w14:paraId="720A6DDC" w14:textId="606B3BEA" w:rsidR="00A10190" w:rsidRDefault="00076C83" w:rsidP="00A10190">
      <w:pPr>
        <w:pStyle w:val="Narration"/>
        <w:numPr>
          <w:ilvl w:val="1"/>
          <w:numId w:val="45"/>
        </w:numPr>
      </w:pPr>
      <w:r>
        <w:t>F</w:t>
      </w:r>
      <w:r w:rsidR="00A10190" w:rsidRPr="002D1B66">
        <w:t>ilter cells through a 40</w:t>
      </w:r>
      <w:r>
        <w:t>-</w:t>
      </w:r>
      <w:r w:rsidR="00A10190" w:rsidRPr="002D1B66">
        <w:t xml:space="preserve">micrometer cell strainer immediately before sorting </w:t>
      </w:r>
      <w:r w:rsidR="00A10190" w:rsidRPr="002D1B66">
        <w:rPr>
          <w:b/>
          <w:bCs/>
        </w:rPr>
        <w:t>[1]</w:t>
      </w:r>
      <w:r w:rsidR="00A10190" w:rsidRPr="002D1B66">
        <w:t>. Sort CD45</w:t>
      </w:r>
      <w:r>
        <w:rPr>
          <w:vertAlign w:val="superscript"/>
        </w:rPr>
        <w:t xml:space="preserve"> </w:t>
      </w:r>
      <w:r>
        <w:t xml:space="preserve">negative </w:t>
      </w:r>
      <w:r w:rsidR="00A10190" w:rsidRPr="002D1B66">
        <w:t xml:space="preserve">HLA G positive EGFR positive </w:t>
      </w:r>
      <w:proofErr w:type="spellStart"/>
      <w:r w:rsidR="00A10190" w:rsidRPr="002D1B66">
        <w:t>extravillous</w:t>
      </w:r>
      <w:proofErr w:type="spellEnd"/>
      <w:r w:rsidR="00A10190" w:rsidRPr="002D1B66">
        <w:t xml:space="preserve"> trophoblast into tubes containing 1 milliliter EVT Culture Medium A </w:t>
      </w:r>
      <w:r w:rsidR="00A10190" w:rsidRPr="002D1B66">
        <w:rPr>
          <w:b/>
          <w:bCs/>
        </w:rPr>
        <w:t>[2]</w:t>
      </w:r>
      <w:r w:rsidR="00A10190" w:rsidRPr="002D1B66">
        <w:t>.</w:t>
      </w:r>
    </w:p>
    <w:p w14:paraId="1525855D" w14:textId="77777777" w:rsidR="00A10190" w:rsidRDefault="00A10190" w:rsidP="00A10190">
      <w:pPr>
        <w:pStyle w:val="ShotDescription"/>
        <w:numPr>
          <w:ilvl w:val="2"/>
          <w:numId w:val="45"/>
        </w:numPr>
      </w:pPr>
      <w:r w:rsidRPr="002D1B66">
        <w:t xml:space="preserve">Talent filtering cells through a </w:t>
      </w:r>
      <w:proofErr w:type="gramStart"/>
      <w:r w:rsidRPr="002D1B66">
        <w:t>40 micrometer</w:t>
      </w:r>
      <w:proofErr w:type="gramEnd"/>
      <w:r w:rsidRPr="002D1B66">
        <w:t xml:space="preserve"> strainer.</w:t>
      </w:r>
    </w:p>
    <w:p w14:paraId="5B79FEC0" w14:textId="09FC9DF5" w:rsidR="00A10190" w:rsidRPr="002D1B66" w:rsidRDefault="00076C83" w:rsidP="00A10190">
      <w:pPr>
        <w:pStyle w:val="ShotDescription"/>
        <w:numPr>
          <w:ilvl w:val="2"/>
          <w:numId w:val="45"/>
        </w:numPr>
      </w:pPr>
      <w:r>
        <w:t xml:space="preserve">Shot of labeled tubes </w:t>
      </w:r>
      <w:r w:rsidR="0BB2A1C9">
        <w:t xml:space="preserve">before </w:t>
      </w:r>
      <w:r>
        <w:t>sorting</w:t>
      </w:r>
      <w:r w:rsidR="00A10190">
        <w:t>.</w:t>
      </w:r>
    </w:p>
    <w:p w14:paraId="722EEDE7" w14:textId="77777777" w:rsidR="00A10190" w:rsidRPr="002D1B66" w:rsidRDefault="00A10190" w:rsidP="00A10190"/>
    <w:p w14:paraId="09689C4F" w14:textId="52D8B2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5ADA555" w14:textId="0666F7C8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Flow cytometry analysis of </w:t>
      </w:r>
      <w:r>
        <w:t>lineage</w:t>
      </w:r>
      <w:r w:rsidRPr="000B786F">
        <w:t xml:space="preserve"> markers showed viable primary </w:t>
      </w:r>
      <w:proofErr w:type="spellStart"/>
      <w:r w:rsidRPr="000B786F">
        <w:t>extravillous</w:t>
      </w:r>
      <w:proofErr w:type="spellEnd"/>
      <w:r w:rsidRPr="000B786F">
        <w:t xml:space="preserve"> trophoblast culture until day 4</w:t>
      </w:r>
      <w:r>
        <w:t xml:space="preserve"> </w:t>
      </w:r>
      <w:r w:rsidRPr="000B786F">
        <w:rPr>
          <w:b/>
        </w:rPr>
        <w:t>[1]</w:t>
      </w:r>
      <w:r w:rsidRPr="000B786F">
        <w:t>.</w:t>
      </w:r>
    </w:p>
    <w:p w14:paraId="01ACA46B" w14:textId="1D199570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1B–D. </w:t>
      </w:r>
      <w:r w:rsidRPr="00736A21">
        <w:rPr>
          <w:i/>
          <w:iCs/>
          <w:color w:val="3333FF"/>
        </w:rPr>
        <w:t>Video editor: Show panels B, C, and D together.</w:t>
      </w:r>
      <w:r w:rsidR="00C643E1">
        <w:rPr>
          <w:i/>
          <w:iCs/>
          <w:color w:val="3333FF"/>
        </w:rPr>
        <w:t xml:space="preserve"> </w:t>
      </w:r>
      <w:r w:rsidRPr="00736A21">
        <w:rPr>
          <w:i/>
          <w:iCs/>
          <w:color w:val="3333FF"/>
        </w:rPr>
        <w:t>Highlight the downward lines in C and D</w:t>
      </w:r>
    </w:p>
    <w:p w14:paraId="572C5DFC" w14:textId="4B7A72A2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Representative light microscopy images of primary chorionic and decidua basalis HLA-G positive </w:t>
      </w:r>
      <w:proofErr w:type="spellStart"/>
      <w:r w:rsidRPr="000B786F">
        <w:t>extravillous</w:t>
      </w:r>
      <w:proofErr w:type="spellEnd"/>
      <w:r w:rsidRPr="000B786F">
        <w:t xml:space="preserve"> trophoblast were </w:t>
      </w:r>
      <w:r>
        <w:t>captured</w:t>
      </w:r>
      <w:r w:rsidRPr="000B786F">
        <w:t xml:space="preserve"> after 24 hours </w:t>
      </w:r>
      <w:r w:rsidRPr="000B786F">
        <w:rPr>
          <w:b/>
        </w:rPr>
        <w:t>[1]</w:t>
      </w:r>
      <w:r w:rsidRPr="000B786F">
        <w:t xml:space="preserve">, 48 hours </w:t>
      </w:r>
      <w:r w:rsidRPr="000B786F">
        <w:rPr>
          <w:b/>
        </w:rPr>
        <w:t>[2]</w:t>
      </w:r>
      <w:r w:rsidRPr="000B786F">
        <w:t xml:space="preserve">, and 72 hours of culture </w:t>
      </w:r>
      <w:r w:rsidRPr="000B786F">
        <w:rPr>
          <w:b/>
        </w:rPr>
        <w:t>[3]</w:t>
      </w:r>
      <w:r w:rsidRPr="000B786F">
        <w:t>.</w:t>
      </w:r>
    </w:p>
    <w:p w14:paraId="5C1E6078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“24hr”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1467B6DC" w14:textId="77777777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“48hr”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69DED289" w14:textId="77777777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2A–F. </w:t>
      </w:r>
      <w:r w:rsidRPr="00736A21">
        <w:rPr>
          <w:i/>
          <w:iCs/>
          <w:color w:val="3333FF"/>
        </w:rPr>
        <w:t xml:space="preserve">Video editor: Highlight the images labeled “72hr” for chorionic EVT and </w:t>
      </w:r>
      <w:proofErr w:type="spellStart"/>
      <w:proofErr w:type="gramStart"/>
      <w:r w:rsidRPr="00736A21">
        <w:rPr>
          <w:i/>
          <w:iCs/>
          <w:color w:val="3333FF"/>
        </w:rPr>
        <w:t>d.basalis</w:t>
      </w:r>
      <w:proofErr w:type="spellEnd"/>
      <w:proofErr w:type="gramEnd"/>
      <w:r w:rsidRPr="00736A21">
        <w:rPr>
          <w:i/>
          <w:iCs/>
          <w:color w:val="3333FF"/>
        </w:rPr>
        <w:t xml:space="preserve"> EVT.</w:t>
      </w:r>
    </w:p>
    <w:p w14:paraId="243FCFF3" w14:textId="6C4944EB" w:rsidR="00736A21" w:rsidRDefault="00736A21" w:rsidP="00736A21">
      <w:pPr>
        <w:pStyle w:val="Narration"/>
        <w:numPr>
          <w:ilvl w:val="1"/>
          <w:numId w:val="45"/>
        </w:numPr>
      </w:pPr>
      <w:proofErr w:type="spellStart"/>
      <w:r w:rsidRPr="000B786F">
        <w:t>Extravillous</w:t>
      </w:r>
      <w:proofErr w:type="spellEnd"/>
      <w:r w:rsidRPr="000B786F">
        <w:t xml:space="preserve"> trophoblast expressed polymorphic HLA-C </w:t>
      </w:r>
      <w:r>
        <w:t xml:space="preserve">and </w:t>
      </w:r>
      <w:r w:rsidRPr="00736A21">
        <w:t>immunosuppressive co-inhibitory molecules</w:t>
      </w:r>
      <w:r w:rsidRPr="000B786F">
        <w:t xml:space="preserve"> </w:t>
      </w:r>
      <w:r w:rsidRPr="000B786F">
        <w:rPr>
          <w:b/>
        </w:rPr>
        <w:t>[1]</w:t>
      </w:r>
      <w:r w:rsidRPr="000B786F">
        <w:t>.</w:t>
      </w:r>
    </w:p>
    <w:p w14:paraId="3F19729F" w14:textId="5FE2299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3</w:t>
      </w:r>
      <w:proofErr w:type="gramStart"/>
      <w:r w:rsidRPr="000B786F">
        <w:t>A,B.</w:t>
      </w:r>
      <w:proofErr w:type="gramEnd"/>
      <w:r w:rsidRPr="000B786F">
        <w:t xml:space="preserve"> </w:t>
      </w:r>
      <w:r w:rsidRPr="00736A21">
        <w:rPr>
          <w:i/>
          <w:iCs/>
          <w:color w:val="3333FF"/>
        </w:rPr>
        <w:t>Video editor: highlight the green plots for Chorionic EVT in A and the corresponding green plots in B</w:t>
      </w:r>
      <w:r w:rsidRPr="00736A21">
        <w:rPr>
          <w:color w:val="3333FF"/>
        </w:rPr>
        <w:t xml:space="preserve"> </w:t>
      </w:r>
    </w:p>
    <w:p w14:paraId="4E4F1354" w14:textId="684F9767" w:rsidR="00736A21" w:rsidRDefault="00736A21" w:rsidP="00736A21">
      <w:pPr>
        <w:pStyle w:val="Narration"/>
        <w:numPr>
          <w:ilvl w:val="1"/>
          <w:numId w:val="45"/>
        </w:numPr>
      </w:pPr>
      <w:proofErr w:type="spellStart"/>
      <w:r w:rsidRPr="000B786F">
        <w:t>Extravillous</w:t>
      </w:r>
      <w:proofErr w:type="spellEnd"/>
      <w:r w:rsidRPr="000B786F">
        <w:t xml:space="preserve"> trophoblast increased the expression of HLA-C, </w:t>
      </w:r>
      <w:r>
        <w:t>PD-L</w:t>
      </w:r>
      <w:r w:rsidRPr="000B786F">
        <w:t xml:space="preserve">1, </w:t>
      </w:r>
      <w:r>
        <w:t>PD-L</w:t>
      </w:r>
      <w:r w:rsidRPr="000B786F">
        <w:t>2</w:t>
      </w:r>
      <w:r>
        <w:t xml:space="preserve"> </w:t>
      </w:r>
      <w:r w:rsidRPr="000B786F">
        <w:t xml:space="preserve">and HLA-E </w:t>
      </w:r>
      <w:r w:rsidRPr="000B786F">
        <w:rPr>
          <w:b/>
        </w:rPr>
        <w:t>[</w:t>
      </w:r>
      <w:r>
        <w:rPr>
          <w:b/>
        </w:rPr>
        <w:t>1</w:t>
      </w:r>
      <w:r w:rsidRPr="000B786F">
        <w:rPr>
          <w:b/>
        </w:rPr>
        <w:t>]</w:t>
      </w:r>
      <w:r w:rsidRPr="000B786F">
        <w:t xml:space="preserve">, but did not increase the expression of </w:t>
      </w:r>
      <w:r>
        <w:t>PVR</w:t>
      </w:r>
      <w:r w:rsidRPr="000B786F">
        <w:t xml:space="preserve"> and B7H3 when co-cultured with activated lymphocytes for 72 hours </w:t>
      </w:r>
      <w:r w:rsidRPr="000B786F">
        <w:rPr>
          <w:b/>
        </w:rPr>
        <w:t>[</w:t>
      </w:r>
      <w:r>
        <w:rPr>
          <w:b/>
        </w:rPr>
        <w:t>2</w:t>
      </w:r>
      <w:r w:rsidRPr="000B786F">
        <w:rPr>
          <w:b/>
        </w:rPr>
        <w:t>]</w:t>
      </w:r>
      <w:r>
        <w:rPr>
          <w:b/>
        </w:rPr>
        <w:t xml:space="preserve">. </w:t>
      </w:r>
    </w:p>
    <w:p w14:paraId="4AA567FD" w14:textId="1DBC1AE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pink</w:t>
      </w:r>
      <w:r w:rsidRPr="00736A21">
        <w:rPr>
          <w:i/>
          <w:iCs/>
          <w:color w:val="3333FF"/>
        </w:rPr>
        <w:t xml:space="preserve"> HLA-C</w:t>
      </w:r>
      <w:r>
        <w:rPr>
          <w:i/>
          <w:iCs/>
          <w:color w:val="3333FF"/>
        </w:rPr>
        <w:t xml:space="preserve">, PD-L1, PD-L2 and HLA-E </w:t>
      </w:r>
      <w:r w:rsidRPr="00736A21">
        <w:rPr>
          <w:i/>
          <w:iCs/>
          <w:color w:val="3333FF"/>
        </w:rPr>
        <w:t>plots in the bottom row (Chorionic EVT)</w:t>
      </w:r>
    </w:p>
    <w:p w14:paraId="46933305" w14:textId="4533ADA3" w:rsidR="00736A21" w:rsidRDefault="00736A21" w:rsidP="00736A21">
      <w:pPr>
        <w:pStyle w:val="ShotDescription"/>
        <w:numPr>
          <w:ilvl w:val="2"/>
          <w:numId w:val="45"/>
        </w:numPr>
      </w:pPr>
      <w:r w:rsidRPr="000B786F">
        <w:t>LAB MEDIA: Figure 4A</w:t>
      </w:r>
      <w:r>
        <w:tab/>
      </w:r>
      <w:r w:rsidRPr="00736A21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pink PVR and B7H3 </w:t>
      </w:r>
      <w:r w:rsidRPr="00736A21">
        <w:rPr>
          <w:i/>
          <w:iCs/>
          <w:color w:val="3333FF"/>
        </w:rPr>
        <w:t>plots in the bottom row (Chorionic EVT)</w:t>
      </w:r>
    </w:p>
    <w:p w14:paraId="6F38226B" w14:textId="6A992CB7" w:rsidR="00736A21" w:rsidRDefault="00736A21" w:rsidP="00736A21">
      <w:pPr>
        <w:pStyle w:val="Narration"/>
        <w:numPr>
          <w:ilvl w:val="1"/>
          <w:numId w:val="45"/>
        </w:numPr>
      </w:pPr>
      <w:r w:rsidRPr="000B786F">
        <w:t xml:space="preserve">No increase in </w:t>
      </w:r>
      <w:proofErr w:type="spellStart"/>
      <w:r w:rsidRPr="000B786F">
        <w:t>extravillous</w:t>
      </w:r>
      <w:proofErr w:type="spellEnd"/>
      <w:r w:rsidRPr="000B786F">
        <w:t xml:space="preserve"> trophoblast death was observed following co-culture with activated lymphocytes </w:t>
      </w:r>
      <w:r w:rsidRPr="000B786F">
        <w:rPr>
          <w:b/>
        </w:rPr>
        <w:t>[1]</w:t>
      </w:r>
      <w:r w:rsidRPr="000B786F">
        <w:t>.</w:t>
      </w:r>
    </w:p>
    <w:p w14:paraId="578D61CC" w14:textId="11A6F564" w:rsidR="00736A21" w:rsidRPr="000B786F" w:rsidRDefault="00736A21" w:rsidP="00736A21">
      <w:pPr>
        <w:pStyle w:val="ShotDescription"/>
        <w:numPr>
          <w:ilvl w:val="2"/>
          <w:numId w:val="45"/>
        </w:numPr>
      </w:pPr>
      <w:r w:rsidRPr="000B786F">
        <w:t xml:space="preserve">LAB MEDIA: Figure 4D. </w:t>
      </w:r>
    </w:p>
    <w:p w14:paraId="65EDC3EC" w14:textId="77777777" w:rsidR="00736A21" w:rsidRPr="00EA4DFC" w:rsidRDefault="00736A21" w:rsidP="00736A21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F6163" w14:textId="77777777" w:rsidR="00871908" w:rsidRDefault="00871908">
      <w:r>
        <w:separator/>
      </w:r>
    </w:p>
    <w:p w14:paraId="13C7F7AC" w14:textId="77777777" w:rsidR="00871908" w:rsidRDefault="00871908"/>
  </w:endnote>
  <w:endnote w:type="continuationSeparator" w:id="0">
    <w:p w14:paraId="21358AC4" w14:textId="77777777" w:rsidR="00871908" w:rsidRDefault="00871908">
      <w:r>
        <w:continuationSeparator/>
      </w:r>
    </w:p>
    <w:p w14:paraId="1E19392D" w14:textId="77777777" w:rsidR="00871908" w:rsidRDefault="008719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8F994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E276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E2764">
      <w:rPr>
        <w:rFonts w:cstheme="minorHAnsi"/>
      </w:rPr>
      <w:t xml:space="preserve"> March 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B5BB" w14:textId="77777777" w:rsidR="00871908" w:rsidRDefault="00871908">
      <w:r>
        <w:separator/>
      </w:r>
    </w:p>
    <w:p w14:paraId="3E51C8B6" w14:textId="77777777" w:rsidR="00871908" w:rsidRDefault="00871908"/>
  </w:footnote>
  <w:footnote w:type="continuationSeparator" w:id="0">
    <w:p w14:paraId="71F26E0E" w14:textId="77777777" w:rsidR="00871908" w:rsidRDefault="00871908">
      <w:r>
        <w:continuationSeparator/>
      </w:r>
    </w:p>
    <w:p w14:paraId="7C750B8A" w14:textId="77777777" w:rsidR="00871908" w:rsidRDefault="008719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335886" w:rsidR="00336C61" w:rsidRPr="006D3AC7" w:rsidRDefault="00336C61" w:rsidP="003E276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764" w:rsidRPr="003E2764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3E276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030C4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4C56E4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2"/>
  </w:num>
  <w:num w:numId="46" w16cid:durableId="1491024469">
    <w:abstractNumId w:val="24"/>
  </w:num>
  <w:num w:numId="47" w16cid:durableId="683212939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74C8F"/>
    <w:rsid w:val="00076C83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3945"/>
    <w:rsid w:val="000D67E3"/>
    <w:rsid w:val="000E1C29"/>
    <w:rsid w:val="000E204D"/>
    <w:rsid w:val="000E236A"/>
    <w:rsid w:val="000E5459"/>
    <w:rsid w:val="000E6166"/>
    <w:rsid w:val="000F05F6"/>
    <w:rsid w:val="000F0F14"/>
    <w:rsid w:val="000F1A61"/>
    <w:rsid w:val="000F326F"/>
    <w:rsid w:val="001016BD"/>
    <w:rsid w:val="00101A5C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1CD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196E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4A04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2668"/>
    <w:rsid w:val="00283E3E"/>
    <w:rsid w:val="002851C5"/>
    <w:rsid w:val="00287206"/>
    <w:rsid w:val="00292508"/>
    <w:rsid w:val="002929B8"/>
    <w:rsid w:val="00294464"/>
    <w:rsid w:val="002A5B21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764"/>
    <w:rsid w:val="003E2BC9"/>
    <w:rsid w:val="003F4B52"/>
    <w:rsid w:val="00401405"/>
    <w:rsid w:val="004018D8"/>
    <w:rsid w:val="004034B6"/>
    <w:rsid w:val="00407CAD"/>
    <w:rsid w:val="004114EA"/>
    <w:rsid w:val="00412C6D"/>
    <w:rsid w:val="00414B4F"/>
    <w:rsid w:val="00416150"/>
    <w:rsid w:val="00420A1E"/>
    <w:rsid w:val="00421271"/>
    <w:rsid w:val="004232DB"/>
    <w:rsid w:val="00426350"/>
    <w:rsid w:val="00435871"/>
    <w:rsid w:val="00440FFA"/>
    <w:rsid w:val="004425EC"/>
    <w:rsid w:val="00443E8B"/>
    <w:rsid w:val="00445550"/>
    <w:rsid w:val="00445F0B"/>
    <w:rsid w:val="00450B27"/>
    <w:rsid w:val="00453116"/>
    <w:rsid w:val="004534C1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2E3F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860"/>
    <w:rsid w:val="00555FFF"/>
    <w:rsid w:val="00556A37"/>
    <w:rsid w:val="00557116"/>
    <w:rsid w:val="0055763A"/>
    <w:rsid w:val="005611F3"/>
    <w:rsid w:val="0056220F"/>
    <w:rsid w:val="00565757"/>
    <w:rsid w:val="005725D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CAA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3AA7"/>
    <w:rsid w:val="00604177"/>
    <w:rsid w:val="006047CE"/>
    <w:rsid w:val="006137EC"/>
    <w:rsid w:val="00621691"/>
    <w:rsid w:val="00622BE8"/>
    <w:rsid w:val="00622F5A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BCA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63D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A21"/>
    <w:rsid w:val="00736CF8"/>
    <w:rsid w:val="007458C6"/>
    <w:rsid w:val="00745D4B"/>
    <w:rsid w:val="00746865"/>
    <w:rsid w:val="007474E4"/>
    <w:rsid w:val="0075332B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908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4525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6CE3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0190"/>
    <w:rsid w:val="00A11B2E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4692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F40"/>
    <w:rsid w:val="00AC597A"/>
    <w:rsid w:val="00AC5EF4"/>
    <w:rsid w:val="00AC63FC"/>
    <w:rsid w:val="00AC6B9E"/>
    <w:rsid w:val="00AD06A4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C7D"/>
    <w:rsid w:val="00B27D8C"/>
    <w:rsid w:val="00B31F8E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69EE"/>
    <w:rsid w:val="00B7762E"/>
    <w:rsid w:val="00B807E5"/>
    <w:rsid w:val="00B847A0"/>
    <w:rsid w:val="00B87BC5"/>
    <w:rsid w:val="00B87D12"/>
    <w:rsid w:val="00B9715F"/>
    <w:rsid w:val="00BA0371"/>
    <w:rsid w:val="00BA2EF5"/>
    <w:rsid w:val="00BB2052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3E1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D1E"/>
    <w:rsid w:val="00D630A2"/>
    <w:rsid w:val="00D6314B"/>
    <w:rsid w:val="00D654B4"/>
    <w:rsid w:val="00D662C7"/>
    <w:rsid w:val="00D712A3"/>
    <w:rsid w:val="00D75084"/>
    <w:rsid w:val="00D75193"/>
    <w:rsid w:val="00D7547B"/>
    <w:rsid w:val="00D77041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5FD9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868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  <w:rsid w:val="0BB2A1C9"/>
    <w:rsid w:val="10D59694"/>
    <w:rsid w:val="1EFAB810"/>
    <w:rsid w:val="207BCFAA"/>
    <w:rsid w:val="3290E695"/>
    <w:rsid w:val="43ABBC2E"/>
    <w:rsid w:val="595BAA9A"/>
    <w:rsid w:val="5F0DD0B1"/>
    <w:rsid w:val="7F04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01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019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01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019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019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01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k3326@med.u-toyama.ac.jp" TargetMode="External"/><Relationship Id="rId13" Type="http://schemas.openxmlformats.org/officeDocument/2006/relationships/hyperlink" Target="mailto:shweta.mahajan@cchmc.org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211273" TargetMode="External"/><Relationship Id="rId12" Type="http://schemas.openxmlformats.org/officeDocument/2006/relationships/hyperlink" Target="mailto:angel.rapp@cchmc.or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TILBURTA@ucmail.uc.ed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yk3326@med.u-toyama.ac.jp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amara.tilburgs@cchmc.org" TargetMode="External"/><Relationship Id="rId10" Type="http://schemas.openxmlformats.org/officeDocument/2006/relationships/hyperlink" Target="mailto:TILBURTA@ucmail.uc.edu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tamara.tilburgs@cchmc.org" TargetMode="External"/><Relationship Id="rId14" Type="http://schemas.openxmlformats.org/officeDocument/2006/relationships/hyperlink" Target="mailto:mahajasw@mail.u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2462</Words>
  <Characters>14039</Characters>
  <Application>Microsoft Office Word</Application>
  <DocSecurity>0</DocSecurity>
  <Lines>116</Lines>
  <Paragraphs>32</Paragraphs>
  <ScaleCrop>false</ScaleCrop>
  <Company>UC Irvine</Company>
  <LinksUpToDate>false</LinksUpToDate>
  <CharactersWithSpaces>16469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2026-02-28T02:19:00Z</dcterms:created>
  <dcterms:modified xsi:type="dcterms:W3CDTF">2026-03-05T08:14:00Z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