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BC5C53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21897">
        <w:rPr>
          <w:rFonts w:eastAsia="Times New Roman" w:cstheme="minorHAnsi"/>
          <w:b/>
        </w:rPr>
        <w:t>69530</w:t>
      </w:r>
    </w:p>
    <w:p w14:paraId="2F6924E5" w14:textId="6758530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B7E1D">
        <w:rPr>
          <w:rFonts w:eastAsia="Times New Roman" w:cstheme="minorHAnsi"/>
          <w:b/>
        </w:rPr>
        <w:t>Poornima G</w:t>
      </w:r>
    </w:p>
    <w:p w14:paraId="6FB9233B" w14:textId="382D354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B7E1D" w:rsidRPr="00AE4B59">
          <w:rPr>
            <w:rStyle w:val="Hyperlink"/>
            <w:rFonts w:eastAsia="Times New Roman" w:cstheme="minorHAnsi"/>
            <w:b/>
          </w:rPr>
          <w:t>https://review.jove.com/account/file-uploader?src=21206698</w:t>
        </w:r>
      </w:hyperlink>
      <w:r w:rsidR="00BB7E1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C09FB3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B7E1D" w:rsidRPr="00BB7E1D">
        <w:rPr>
          <w:rStyle w:val="ArticleTitle"/>
          <w:rFonts w:cstheme="minorHAnsi"/>
        </w:rPr>
        <w:t>High-Throughput, In-Field Screening of Photosynthetic Efficiency in Crop Plants Using an Autonomous Robot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9278251" w14:textId="310493FC" w:rsidR="00BB7E1D" w:rsidRPr="00BB7E1D" w:rsidRDefault="00BB7E1D" w:rsidP="00BB7E1D">
      <w:pPr>
        <w:outlineLvl w:val="0"/>
        <w:rPr>
          <w:rFonts w:eastAsia="Times New Roman" w:cstheme="minorHAnsi"/>
          <w:bCs/>
          <w:sz w:val="28"/>
          <w:szCs w:val="28"/>
        </w:rPr>
      </w:pPr>
      <w:r w:rsidRPr="00BB7E1D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BB7E1D">
        <w:rPr>
          <w:rFonts w:eastAsia="Times New Roman" w:cstheme="minorHAnsi"/>
          <w:bCs/>
          <w:sz w:val="28"/>
          <w:szCs w:val="28"/>
        </w:rPr>
        <w:t>Crop Science, Institute of Agricultural Sciences, Swiss Federal Institute of Technology Zurich</w:t>
      </w:r>
    </w:p>
    <w:p w14:paraId="33CD999C" w14:textId="7BBF45F3" w:rsidR="00D6314B" w:rsidRPr="00BB7E1D" w:rsidRDefault="00BB7E1D" w:rsidP="00BB7E1D">
      <w:pPr>
        <w:outlineLvl w:val="0"/>
        <w:rPr>
          <w:rFonts w:eastAsia="Times New Roman" w:cstheme="minorHAnsi"/>
          <w:bCs/>
          <w:sz w:val="28"/>
          <w:szCs w:val="28"/>
        </w:rPr>
      </w:pPr>
      <w:r w:rsidRPr="00BB7E1D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BB7E1D">
        <w:rPr>
          <w:rFonts w:eastAsia="Times New Roman" w:cstheme="minorHAnsi"/>
          <w:bCs/>
          <w:sz w:val="28"/>
          <w:szCs w:val="28"/>
        </w:rPr>
        <w:t xml:space="preserve">Plant Sciences, Institute of Bio-and Geosciences, </w:t>
      </w:r>
      <w:proofErr w:type="spellStart"/>
      <w:r w:rsidRPr="00BB7E1D">
        <w:rPr>
          <w:rFonts w:eastAsia="Times New Roman" w:cstheme="minorHAnsi"/>
          <w:bCs/>
          <w:sz w:val="28"/>
          <w:szCs w:val="28"/>
        </w:rPr>
        <w:t>Forschungszentrum</w:t>
      </w:r>
      <w:proofErr w:type="spellEnd"/>
      <w:r w:rsidRPr="00BB7E1D">
        <w:rPr>
          <w:rFonts w:eastAsia="Times New Roman" w:cstheme="minorHAnsi"/>
          <w:bCs/>
          <w:sz w:val="28"/>
          <w:szCs w:val="28"/>
        </w:rPr>
        <w:t xml:space="preserve"> Jülich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5C083AE" w:rsidR="004E0C5A" w:rsidRDefault="00BB7E1D" w:rsidP="004E0C5A">
      <w:pPr>
        <w:outlineLvl w:val="0"/>
        <w:rPr>
          <w:rFonts w:eastAsia="Times New Roman" w:cstheme="minorHAnsi"/>
        </w:rPr>
      </w:pPr>
      <w:bookmarkStart w:id="0" w:name="_Hlk25233958"/>
      <w:r w:rsidRPr="00BB7E1D">
        <w:rPr>
          <w:rFonts w:eastAsia="Times New Roman" w:cstheme="minorHAnsi"/>
        </w:rPr>
        <w:t>Beat Keller</w:t>
      </w:r>
      <w:r w:rsidRPr="00BB7E1D">
        <w:rPr>
          <w:rFonts w:eastAsia="Times New Roman" w:cstheme="minorHAnsi"/>
        </w:rPr>
        <w:tab/>
      </w:r>
      <w:r w:rsidRPr="00BB7E1D">
        <w:rPr>
          <w:rFonts w:eastAsia="Times New Roman" w:cstheme="minorHAnsi"/>
        </w:rPr>
        <w:tab/>
        <w:t>beat.keller@usys.ethz.ch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0A00D75" w14:textId="57995E51" w:rsidR="00BB7E1D" w:rsidRPr="00BB7E1D" w:rsidRDefault="00BB7E1D" w:rsidP="00BB7E1D">
      <w:pPr>
        <w:widowControl w:val="0"/>
        <w:suppressAutoHyphens/>
        <w:jc w:val="both"/>
        <w:rPr>
          <w:rFonts w:ascii="Calibri" w:eastAsia="Calibri" w:hAnsi="Calibri" w:cs="Calibri"/>
          <w:color w:val="auto"/>
        </w:rPr>
      </w:pPr>
      <w:r w:rsidRPr="00BB7E1D">
        <w:rPr>
          <w:rFonts w:ascii="Calibri" w:eastAsia="Calibri" w:hAnsi="Calibri" w:cs="Calibri"/>
          <w:color w:val="auto"/>
        </w:rPr>
        <w:t>Nicolin Caflisch</w:t>
      </w:r>
      <w:r w:rsidRPr="00BB7E1D">
        <w:rPr>
          <w:rFonts w:ascii="Calibri" w:eastAsia="Calibri" w:hAnsi="Calibri" w:cs="Calibri"/>
          <w:color w:val="auto"/>
        </w:rPr>
        <w:tab/>
        <w:t>nicolin.caflisch@usys.ethz.ch</w:t>
      </w:r>
    </w:p>
    <w:p w14:paraId="3730F488" w14:textId="10F66550" w:rsidR="00BB7E1D" w:rsidRPr="00BB7E1D" w:rsidRDefault="00BB7E1D" w:rsidP="00BB7E1D">
      <w:pPr>
        <w:widowControl w:val="0"/>
        <w:suppressAutoHyphens/>
        <w:jc w:val="both"/>
        <w:rPr>
          <w:rFonts w:ascii="Calibri" w:eastAsia="Calibri" w:hAnsi="Calibri" w:cs="Calibri"/>
          <w:color w:val="auto"/>
        </w:rPr>
      </w:pPr>
      <w:r w:rsidRPr="00BB7E1D">
        <w:rPr>
          <w:rFonts w:ascii="Calibri" w:eastAsia="Calibri" w:hAnsi="Calibri" w:cs="Calibri"/>
          <w:color w:val="auto"/>
        </w:rPr>
        <w:t>Andreas Hund</w:t>
      </w:r>
      <w:r w:rsidRPr="00BB7E1D">
        <w:rPr>
          <w:rFonts w:ascii="Calibri" w:eastAsia="Calibri" w:hAnsi="Calibri" w:cs="Calibri"/>
          <w:color w:val="auto"/>
          <w:vertAlign w:val="superscript"/>
        </w:rPr>
        <w:tab/>
      </w:r>
      <w:r w:rsidRPr="00BB7E1D">
        <w:rPr>
          <w:rFonts w:ascii="Calibri" w:eastAsia="Calibri" w:hAnsi="Calibri" w:cs="Calibri"/>
          <w:color w:val="auto"/>
          <w:vertAlign w:val="superscript"/>
        </w:rPr>
        <w:tab/>
      </w:r>
      <w:r w:rsidRPr="00BB7E1D">
        <w:rPr>
          <w:rFonts w:ascii="Calibri" w:eastAsia="Calibri" w:hAnsi="Calibri" w:cs="Calibri"/>
          <w:color w:val="auto"/>
        </w:rPr>
        <w:t>andreas.hund@usys.ethz.ch</w:t>
      </w:r>
    </w:p>
    <w:p w14:paraId="6C21D3A1" w14:textId="03312F76" w:rsidR="00BB7E1D" w:rsidRPr="00BB7E1D" w:rsidRDefault="00BB7E1D" w:rsidP="00BB7E1D">
      <w:pPr>
        <w:widowControl w:val="0"/>
        <w:suppressAutoHyphens/>
        <w:jc w:val="both"/>
        <w:rPr>
          <w:rFonts w:ascii="Calibri" w:eastAsia="Calibri" w:hAnsi="Calibri" w:cs="Calibri"/>
          <w:color w:val="auto"/>
        </w:rPr>
      </w:pPr>
      <w:r w:rsidRPr="00BB7E1D">
        <w:rPr>
          <w:rFonts w:ascii="Calibri" w:eastAsia="Calibri" w:hAnsi="Calibri" w:cs="Calibri"/>
          <w:color w:val="auto"/>
        </w:rPr>
        <w:t>Onno Müller</w:t>
      </w:r>
      <w:r w:rsidRPr="00BB7E1D">
        <w:rPr>
          <w:rFonts w:ascii="Calibri" w:eastAsia="Calibri" w:hAnsi="Calibri" w:cs="Calibri"/>
          <w:color w:val="auto"/>
        </w:rPr>
        <w:tab/>
      </w:r>
      <w:r w:rsidRPr="00BB7E1D">
        <w:rPr>
          <w:rFonts w:ascii="Calibri" w:eastAsia="Calibri" w:hAnsi="Calibri" w:cs="Calibri"/>
          <w:color w:val="auto"/>
        </w:rPr>
        <w:tab/>
        <w:t>o.muller@fz-juelich.de</w:t>
      </w:r>
    </w:p>
    <w:p w14:paraId="12916965" w14:textId="16598432" w:rsidR="003B5E26" w:rsidRPr="00B07A3B" w:rsidRDefault="00BB7E1D" w:rsidP="00BB7E1D">
      <w:pPr>
        <w:outlineLvl w:val="0"/>
        <w:rPr>
          <w:rFonts w:cstheme="minorHAnsi"/>
          <w:b/>
          <w:sz w:val="22"/>
          <w:szCs w:val="22"/>
        </w:rPr>
      </w:pPr>
      <w:r w:rsidRPr="00BB7E1D">
        <w:rPr>
          <w:rFonts w:ascii="Calibri" w:eastAsia="Calibri" w:hAnsi="Calibri" w:cs="Calibri"/>
          <w:color w:val="auto"/>
        </w:rPr>
        <w:t>Achim Walter</w:t>
      </w:r>
      <w:r w:rsidRPr="00BB7E1D">
        <w:rPr>
          <w:rFonts w:ascii="Calibri" w:eastAsia="Calibri" w:hAnsi="Calibri" w:cs="Calibri"/>
          <w:color w:val="auto"/>
          <w:vertAlign w:val="superscript"/>
        </w:rPr>
        <w:tab/>
      </w:r>
      <w:r w:rsidRPr="00BB7E1D">
        <w:rPr>
          <w:rFonts w:ascii="Calibri" w:eastAsia="Calibri" w:hAnsi="Calibri" w:cs="Calibri"/>
          <w:color w:val="auto"/>
          <w:vertAlign w:val="superscript"/>
        </w:rPr>
        <w:tab/>
      </w:r>
      <w:r w:rsidRPr="00BB7E1D">
        <w:rPr>
          <w:rFonts w:ascii="Calibri" w:eastAsia="Calibri" w:hAnsi="Calibri" w:cs="Calibri"/>
          <w:color w:val="auto"/>
        </w:rPr>
        <w:t>achim.walter@usys.ethz.ch</w:t>
      </w:r>
    </w:p>
    <w:p w14:paraId="6DBD7702" w14:textId="77777777" w:rsidR="00BB7E1D" w:rsidRDefault="00BB7E1D" w:rsidP="00BB7E1D">
      <w:pPr>
        <w:outlineLvl w:val="0"/>
        <w:rPr>
          <w:rFonts w:eastAsia="Times New Roman" w:cstheme="minorHAnsi"/>
        </w:rPr>
      </w:pPr>
      <w:r w:rsidRPr="00BB7E1D">
        <w:rPr>
          <w:rFonts w:eastAsia="Times New Roman" w:cstheme="minorHAnsi"/>
        </w:rPr>
        <w:t>Beat Keller</w:t>
      </w:r>
      <w:r w:rsidRPr="00BB7E1D">
        <w:rPr>
          <w:rFonts w:eastAsia="Times New Roman" w:cstheme="minorHAnsi"/>
        </w:rPr>
        <w:tab/>
      </w:r>
      <w:r w:rsidRPr="00BB7E1D">
        <w:rPr>
          <w:rFonts w:eastAsia="Times New Roman" w:cstheme="minorHAnsi"/>
        </w:rPr>
        <w:tab/>
        <w:t>beat.keller@usys.ethz.ch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4EB88B09" w:rsidR="001331E3" w:rsidRDefault="003D3A0B" w:rsidP="001331E3">
      <w:pPr>
        <w:spacing w:before="120"/>
        <w:ind w:left="720"/>
        <w:rPr>
          <w:rFonts w:cstheme="minorHAnsi"/>
        </w:rPr>
      </w:pPr>
      <w:r w:rsidRPr="003D3A0B">
        <w:rPr>
          <w:rFonts w:cstheme="minorHAnsi"/>
          <w:highlight w:val="yellow"/>
        </w:rPr>
        <w:t>P</w:t>
      </w:r>
      <w:r>
        <w:rPr>
          <w:rFonts w:cstheme="minorHAnsi"/>
          <w:highlight w:val="yellow"/>
        </w:rPr>
        <w:t xml:space="preserve">lease </w:t>
      </w:r>
      <w:r w:rsidR="001331E3">
        <w:rPr>
          <w:rFonts w:cstheme="minorHAnsi"/>
          <w:highlight w:val="yellow"/>
        </w:rPr>
        <w:t xml:space="preserve">upload all </w:t>
      </w:r>
      <w:r w:rsidR="00A13CC3">
        <w:rPr>
          <w:rFonts w:cstheme="minorHAnsi"/>
          <w:highlight w:val="yellow"/>
        </w:rPr>
        <w:t>screen-captured</w:t>
      </w:r>
      <w:r w:rsidR="001331E3">
        <w:rPr>
          <w:rFonts w:cstheme="minorHAnsi"/>
          <w:highlight w:val="yellow"/>
        </w:rPr>
        <w:t xml:space="preserve"> video files to your project page as soon as possible</w:t>
      </w:r>
      <w:r w:rsidR="001331E3"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lastRenderedPageBreak/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B283AA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E21897">
        <w:rPr>
          <w:rFonts w:cstheme="minorHAnsi"/>
          <w:bCs/>
          <w:sz w:val="22"/>
          <w:szCs w:val="22"/>
        </w:rPr>
        <w:t>18</w:t>
      </w:r>
    </w:p>
    <w:p w14:paraId="5AAC9C6C" w14:textId="3525850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E21897">
        <w:rPr>
          <w:rFonts w:cstheme="minorHAnsi"/>
          <w:bCs/>
          <w:sz w:val="22"/>
          <w:szCs w:val="22"/>
        </w:rPr>
        <w:t>30 (17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B9C4B77" w:rsidR="00CE10F2" w:rsidRDefault="00BB7E1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B7E1D">
        <w:rPr>
          <w:rFonts w:cstheme="minorHAnsi"/>
          <w:b/>
          <w:bCs/>
        </w:rPr>
        <w:t xml:space="preserve">Setting </w:t>
      </w:r>
      <w:r w:rsidRPr="00BB7E1D">
        <w:rPr>
          <w:rFonts w:cstheme="minorHAnsi"/>
          <w:b/>
          <w:bCs/>
        </w:rPr>
        <w:t xml:space="preserve">Up </w:t>
      </w:r>
      <w:r w:rsidRPr="00BB7E1D">
        <w:rPr>
          <w:rFonts w:cstheme="minorHAnsi"/>
          <w:b/>
          <w:bCs/>
        </w:rPr>
        <w:t xml:space="preserve">the </w:t>
      </w:r>
      <w:r w:rsidRPr="00BB7E1D">
        <w:rPr>
          <w:rFonts w:cstheme="minorHAnsi"/>
          <w:b/>
          <w:bCs/>
        </w:rPr>
        <w:t xml:space="preserve">Robot </w:t>
      </w:r>
      <w:r w:rsidRPr="00BB7E1D">
        <w:rPr>
          <w:rFonts w:cstheme="minorHAnsi"/>
          <w:b/>
          <w:bCs/>
        </w:rPr>
        <w:t xml:space="preserve">and Conducting LIFT </w:t>
      </w:r>
      <w:r w:rsidRPr="00BB7E1D">
        <w:rPr>
          <w:rFonts w:cstheme="minorHAnsi"/>
          <w:b/>
          <w:bCs/>
        </w:rPr>
        <w:t>Measurements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14A8251" w14:textId="0A5D6751" w:rsidR="00E64985" w:rsidRPr="00E060BC" w:rsidRDefault="00E64985" w:rsidP="00E64985">
      <w:pPr>
        <w:pStyle w:val="Narration"/>
        <w:numPr>
          <w:ilvl w:val="1"/>
          <w:numId w:val="3"/>
        </w:numPr>
        <w:rPr>
          <w:lang w:eastAsia="en-IN"/>
        </w:rPr>
      </w:pPr>
      <w:r w:rsidRPr="00E060BC">
        <w:rPr>
          <w:lang w:eastAsia="en-IN"/>
        </w:rPr>
        <w:t xml:space="preserve">To begin, install the camera tripod next to the experimental field </w:t>
      </w:r>
      <w:r w:rsidRPr="00E060BC">
        <w:rPr>
          <w:b/>
          <w:bCs/>
          <w:lang w:eastAsia="en-IN"/>
        </w:rPr>
        <w:t>[1]</w:t>
      </w:r>
      <w:r w:rsidRPr="00E060BC">
        <w:rPr>
          <w:lang w:eastAsia="en-IN"/>
        </w:rPr>
        <w:t xml:space="preserve">. Place the PPFR sensor on top of the tripod </w:t>
      </w:r>
      <w:r w:rsidRPr="00E060BC">
        <w:rPr>
          <w:b/>
          <w:bCs/>
          <w:lang w:eastAsia="en-IN"/>
        </w:rPr>
        <w:t>[2]</w:t>
      </w:r>
      <w:r w:rsidRPr="00E060BC">
        <w:rPr>
          <w:lang w:eastAsia="en-IN"/>
        </w:rPr>
        <w:t xml:space="preserve">, and set the data logger and power bank on the ground below the tripod </w:t>
      </w:r>
      <w:r w:rsidRPr="00E060BC">
        <w:rPr>
          <w:b/>
          <w:bCs/>
          <w:lang w:eastAsia="en-IN"/>
        </w:rPr>
        <w:t>[3]</w:t>
      </w:r>
      <w:r w:rsidRPr="00E060BC">
        <w:rPr>
          <w:lang w:eastAsia="en-IN"/>
        </w:rPr>
        <w:t>.</w:t>
      </w:r>
    </w:p>
    <w:p w14:paraId="327644C1" w14:textId="77777777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60BC">
        <w:rPr>
          <w:lang w:val="en-IN" w:eastAsia="en-IN"/>
        </w:rPr>
        <w:t>WIDE: Talent setting up a camera tripod at the edge of the experimental field.</w:t>
      </w:r>
    </w:p>
    <w:p w14:paraId="7E386618" w14:textId="77777777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60BC">
        <w:rPr>
          <w:lang w:val="en-IN" w:eastAsia="en-IN"/>
        </w:rPr>
        <w:t>Talent mounting the PPFR sensor securely on top of the tripod.</w:t>
      </w:r>
    </w:p>
    <w:p w14:paraId="54B19995" w14:textId="56F908E3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60BC">
        <w:rPr>
          <w:lang w:val="en-IN" w:eastAsia="en-IN"/>
        </w:rPr>
        <w:t xml:space="preserve">Talent placing </w:t>
      </w:r>
      <w:r>
        <w:rPr>
          <w:lang w:val="en-IN" w:eastAsia="en-IN"/>
        </w:rPr>
        <w:t xml:space="preserve">or pointing to </w:t>
      </w:r>
      <w:r w:rsidRPr="00E060BC">
        <w:rPr>
          <w:lang w:val="en-IN" w:eastAsia="en-IN"/>
        </w:rPr>
        <w:t>the data logger and power bank side by side on the ground below the tripod.</w:t>
      </w:r>
    </w:p>
    <w:p w14:paraId="15BE7C8E" w14:textId="77777777" w:rsidR="00E64985" w:rsidRPr="00E060BC" w:rsidRDefault="00E64985" w:rsidP="00E64985">
      <w:pPr>
        <w:pStyle w:val="ShotDescription"/>
        <w:ind w:firstLine="0"/>
        <w:rPr>
          <w:lang w:val="en-IN" w:eastAsia="en-IN"/>
        </w:rPr>
      </w:pPr>
    </w:p>
    <w:p w14:paraId="3C5DD480" w14:textId="7C40639A" w:rsidR="00E64985" w:rsidRPr="00E060BC" w:rsidRDefault="00E64985" w:rsidP="00E6498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m</w:t>
      </w:r>
      <w:r w:rsidRPr="00E060BC">
        <w:rPr>
          <w:lang w:eastAsia="en-IN"/>
        </w:rPr>
        <w:t>ount the LIFT</w:t>
      </w:r>
      <w:r>
        <w:rPr>
          <w:lang w:eastAsia="en-IN"/>
        </w:rPr>
        <w:t xml:space="preserve"> </w:t>
      </w:r>
      <w:r w:rsidRPr="00E64985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lift</w:t>
      </w:r>
      <w:r w:rsidRPr="00E64985">
        <w:rPr>
          <w:i/>
          <w:iCs/>
          <w:color w:val="EE0000"/>
          <w:lang w:eastAsia="en-IN"/>
        </w:rPr>
        <w:t>)</w:t>
      </w:r>
      <w:r w:rsidRPr="00E060BC">
        <w:rPr>
          <w:lang w:eastAsia="en-IN"/>
        </w:rPr>
        <w:t xml:space="preserve"> sensor assembly on the front of the robot, positioning it at a height of approximately 60 centimeters above the crop canopy </w:t>
      </w:r>
      <w:r w:rsidRPr="00E060BC">
        <w:rPr>
          <w:b/>
          <w:bCs/>
          <w:lang w:eastAsia="en-IN"/>
        </w:rPr>
        <w:t>[1]</w:t>
      </w:r>
      <w:r w:rsidRPr="00E060BC">
        <w:rPr>
          <w:lang w:eastAsia="en-IN"/>
        </w:rPr>
        <w:t>.</w:t>
      </w:r>
    </w:p>
    <w:p w14:paraId="76AE1780" w14:textId="77777777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60BC">
        <w:rPr>
          <w:lang w:val="en-IN" w:eastAsia="en-IN"/>
        </w:rPr>
        <w:t>Talent aligning and securing the LIFT sensor assembly onto the front panel of the robot at the specified height.</w:t>
      </w:r>
    </w:p>
    <w:p w14:paraId="453534DD" w14:textId="77777777" w:rsidR="00E64985" w:rsidRPr="00E060BC" w:rsidRDefault="00E64985" w:rsidP="00E64985">
      <w:pPr>
        <w:pStyle w:val="ShotDescription"/>
        <w:ind w:firstLine="0"/>
        <w:rPr>
          <w:lang w:val="en-IN" w:eastAsia="en-IN"/>
        </w:rPr>
      </w:pPr>
    </w:p>
    <w:p w14:paraId="0FC88403" w14:textId="77777777" w:rsidR="00E64985" w:rsidRPr="00E060BC" w:rsidRDefault="00E64985" w:rsidP="00E64985">
      <w:pPr>
        <w:pStyle w:val="Narration"/>
        <w:numPr>
          <w:ilvl w:val="1"/>
          <w:numId w:val="3"/>
        </w:numPr>
        <w:rPr>
          <w:lang w:eastAsia="en-IN"/>
        </w:rPr>
      </w:pPr>
      <w:r w:rsidRPr="00E060BC">
        <w:rPr>
          <w:lang w:eastAsia="en-IN"/>
        </w:rPr>
        <w:t xml:space="preserve">Place the laptop computer, car battery, and power inverter on top of the robot </w:t>
      </w:r>
      <w:r w:rsidRPr="00E060BC">
        <w:rPr>
          <w:b/>
          <w:bCs/>
          <w:lang w:eastAsia="en-IN"/>
        </w:rPr>
        <w:t>[1]</w:t>
      </w:r>
      <w:r w:rsidRPr="00E060BC">
        <w:rPr>
          <w:lang w:eastAsia="en-IN"/>
        </w:rPr>
        <w:t xml:space="preserve">. Connect the power inverter to the car battery </w:t>
      </w:r>
      <w:r w:rsidRPr="00E060BC">
        <w:rPr>
          <w:b/>
          <w:bCs/>
          <w:lang w:eastAsia="en-IN"/>
        </w:rPr>
        <w:t>[2]</w:t>
      </w:r>
      <w:r w:rsidRPr="00E060BC">
        <w:rPr>
          <w:lang w:eastAsia="en-IN"/>
        </w:rPr>
        <w:t xml:space="preserve">, then connect the inverter to the LIFT sensor assembly </w:t>
      </w:r>
      <w:r w:rsidRPr="00E060BC">
        <w:rPr>
          <w:b/>
          <w:bCs/>
          <w:lang w:eastAsia="en-IN"/>
        </w:rPr>
        <w:t>[3]</w:t>
      </w:r>
      <w:r w:rsidRPr="00E060BC">
        <w:rPr>
          <w:lang w:eastAsia="en-IN"/>
        </w:rPr>
        <w:t>.</w:t>
      </w:r>
    </w:p>
    <w:p w14:paraId="1A7D19F8" w14:textId="6D4CCE5C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60BC">
        <w:rPr>
          <w:lang w:val="en-IN" w:eastAsia="en-IN"/>
        </w:rPr>
        <w:t xml:space="preserve">Talent </w:t>
      </w:r>
      <w:r>
        <w:rPr>
          <w:lang w:val="en-IN" w:eastAsia="en-IN"/>
        </w:rPr>
        <w:t>pointing to</w:t>
      </w:r>
      <w:r w:rsidRPr="00E060BC">
        <w:rPr>
          <w:lang w:val="en-IN" w:eastAsia="en-IN"/>
        </w:rPr>
        <w:t xml:space="preserve"> the laptop, car battery, and inverter securely on the robot's top platform.</w:t>
      </w:r>
    </w:p>
    <w:p w14:paraId="4C59FF62" w14:textId="77777777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60BC">
        <w:rPr>
          <w:lang w:val="en-IN" w:eastAsia="en-IN"/>
        </w:rPr>
        <w:t>Talent connecting the power inverter input cables to the car battery terminals.</w:t>
      </w:r>
    </w:p>
    <w:p w14:paraId="33A72699" w14:textId="77777777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60BC">
        <w:rPr>
          <w:lang w:val="en-IN" w:eastAsia="en-IN"/>
        </w:rPr>
        <w:t xml:space="preserve">Talent plugging the LIFT sensor assembly cable into the output port of the power </w:t>
      </w:r>
      <w:r w:rsidRPr="00E060BC">
        <w:rPr>
          <w:lang w:val="en-IN" w:eastAsia="en-IN"/>
        </w:rPr>
        <w:lastRenderedPageBreak/>
        <w:t>inverter.</w:t>
      </w:r>
    </w:p>
    <w:p w14:paraId="217638C7" w14:textId="77777777" w:rsidR="00E64985" w:rsidRPr="00E060BC" w:rsidRDefault="00E64985" w:rsidP="00E64985">
      <w:pPr>
        <w:pStyle w:val="ShotDescription"/>
        <w:ind w:firstLine="0"/>
        <w:rPr>
          <w:lang w:val="en-IN" w:eastAsia="en-IN"/>
        </w:rPr>
      </w:pPr>
    </w:p>
    <w:p w14:paraId="2E8086D0" w14:textId="415A2AB9" w:rsidR="00E64985" w:rsidRPr="00E060BC" w:rsidRDefault="00E64985" w:rsidP="00E6498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E060BC">
        <w:rPr>
          <w:lang w:eastAsia="en-IN"/>
        </w:rPr>
        <w:t xml:space="preserve">osition the GNSS antenna kit on top of the robot </w:t>
      </w:r>
      <w:r w:rsidRPr="00E060BC">
        <w:rPr>
          <w:b/>
          <w:bCs/>
          <w:lang w:eastAsia="en-IN"/>
        </w:rPr>
        <w:t>[1]</w:t>
      </w:r>
      <w:r w:rsidRPr="00E060BC">
        <w:rPr>
          <w:lang w:eastAsia="en-IN"/>
        </w:rPr>
        <w:t xml:space="preserve">, connect the antenna kit to the laptop computer </w:t>
      </w:r>
      <w:r w:rsidRPr="00E060BC">
        <w:rPr>
          <w:b/>
          <w:bCs/>
          <w:lang w:eastAsia="en-IN"/>
        </w:rPr>
        <w:t>[2]</w:t>
      </w:r>
      <w:r w:rsidRPr="00E060BC">
        <w:rPr>
          <w:lang w:eastAsia="en-IN"/>
        </w:rPr>
        <w:t>, and start the GNSS logger desktop client</w:t>
      </w:r>
      <w:r>
        <w:rPr>
          <w:lang w:eastAsia="en-IN"/>
        </w:rPr>
        <w:t xml:space="preserve"> and adjust the desired settings</w:t>
      </w:r>
      <w:r w:rsidRPr="00E060BC">
        <w:rPr>
          <w:lang w:eastAsia="en-IN"/>
        </w:rPr>
        <w:t xml:space="preserve"> </w:t>
      </w:r>
      <w:r w:rsidRPr="00E060BC">
        <w:rPr>
          <w:b/>
          <w:bCs/>
          <w:lang w:eastAsia="en-IN"/>
        </w:rPr>
        <w:t>[3</w:t>
      </w:r>
      <w:r>
        <w:rPr>
          <w:b/>
          <w:bCs/>
          <w:lang w:eastAsia="en-IN"/>
        </w:rPr>
        <w:t>-TXT</w:t>
      </w:r>
      <w:r w:rsidRPr="00E060BC">
        <w:rPr>
          <w:b/>
          <w:bCs/>
          <w:lang w:eastAsia="en-IN"/>
        </w:rPr>
        <w:t>]</w:t>
      </w:r>
      <w:r w:rsidRPr="00E060BC">
        <w:rPr>
          <w:lang w:eastAsia="en-IN"/>
        </w:rPr>
        <w:t>.</w:t>
      </w:r>
    </w:p>
    <w:p w14:paraId="13C09B21" w14:textId="77777777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60BC">
        <w:rPr>
          <w:lang w:val="en-IN" w:eastAsia="en-IN"/>
        </w:rPr>
        <w:t>Talent placing the GNSS antenna kit flat on top of the robot.</w:t>
      </w:r>
    </w:p>
    <w:p w14:paraId="5F0BF1FD" w14:textId="77777777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60BC">
        <w:rPr>
          <w:lang w:val="en-IN" w:eastAsia="en-IN"/>
        </w:rPr>
        <w:t>Talent plugging in the antenna cable into the laptop.</w:t>
      </w:r>
    </w:p>
    <w:p w14:paraId="684F6F2B" w14:textId="5113828D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B7E1D">
        <w:rPr>
          <w:highlight w:val="yellow"/>
          <w:lang w:val="en-IN" w:eastAsia="en-IN"/>
        </w:rPr>
        <w:t>SCREEN</w:t>
      </w:r>
      <w:r w:rsidRPr="00E060BC">
        <w:rPr>
          <w:lang w:val="en-IN" w:eastAsia="en-IN"/>
        </w:rPr>
        <w:t>: Show the GNSS logger desktop client interface being opened and activated on the laptop.</w:t>
      </w:r>
      <w:r>
        <w:rPr>
          <w:lang w:val="en-IN" w:eastAsia="en-IN"/>
        </w:rPr>
        <w:t xml:space="preserve"> </w:t>
      </w:r>
      <w:r w:rsidRPr="00E64985">
        <w:rPr>
          <w:b/>
          <w:bCs/>
          <w:lang w:val="en-IN" w:eastAsia="en-IN"/>
        </w:rPr>
        <w:t xml:space="preserve">TXT: Do not look </w:t>
      </w:r>
      <w:r w:rsidRPr="00E64985">
        <w:rPr>
          <w:b/>
          <w:bCs/>
          <w:lang w:val="en-IN" w:eastAsia="en-IN"/>
        </w:rPr>
        <w:t>directly into the excitation beam</w:t>
      </w:r>
    </w:p>
    <w:p w14:paraId="340FCC39" w14:textId="6D2FEF0A" w:rsidR="00E64985" w:rsidRDefault="00BB7E1D" w:rsidP="00E64985">
      <w:pPr>
        <w:pStyle w:val="ShotDescription"/>
        <w:ind w:firstLine="0"/>
        <w:rPr>
          <w:color w:val="000000"/>
        </w:rPr>
      </w:pPr>
      <w:bookmarkStart w:id="2" w:name="_Hlk162020732"/>
      <w:bookmarkStart w:id="3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2"/>
      <w:r w:rsidRPr="00BB452C">
        <w:rPr>
          <w:color w:val="000000"/>
          <w:highlight w:val="yellow"/>
        </w:rPr>
        <w:t xml:space="preserve">screen capture videos of the shots labeled as SCREEN, </w:t>
      </w:r>
      <w:r>
        <w:rPr>
          <w:color w:val="000000"/>
          <w:highlight w:val="yellow"/>
        </w:rPr>
        <w:t>write</w:t>
      </w:r>
      <w:r w:rsidRPr="00BB452C">
        <w:rPr>
          <w:color w:val="000000"/>
          <w:highlight w:val="yellow"/>
        </w:rPr>
        <w:t xml:space="preserve">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3"/>
      <w:r>
        <w:rPr>
          <w:color w:val="000000"/>
        </w:rPr>
        <w:t xml:space="preserve">: </w:t>
      </w:r>
      <w:hyperlink r:id="rId10" w:history="1">
        <w:r w:rsidRPr="00AE4B59">
          <w:rPr>
            <w:rStyle w:val="Hyperlink"/>
          </w:rPr>
          <w:t>https://review.jove.com/account/file-uploader?src=21206698</w:t>
        </w:r>
      </w:hyperlink>
      <w:r>
        <w:rPr>
          <w:color w:val="000000"/>
        </w:rPr>
        <w:t xml:space="preserve"> </w:t>
      </w:r>
    </w:p>
    <w:p w14:paraId="534AF124" w14:textId="7CE6AB88" w:rsidR="00BB7E1D" w:rsidRPr="00E060BC" w:rsidRDefault="003D3A0B" w:rsidP="00E64985">
      <w:pPr>
        <w:pStyle w:val="ShotDescription"/>
        <w:ind w:firstLine="0"/>
        <w:rPr>
          <w:lang w:val="en-IN" w:eastAsia="en-IN"/>
        </w:rPr>
      </w:pPr>
      <w:r w:rsidRPr="001E1AC0">
        <w:rPr>
          <w:rFonts w:cs="Calibri (Body)"/>
          <w:color w:val="000000"/>
          <w:highlight w:val="yellow"/>
        </w:rPr>
        <w:t xml:space="preserve">Also, please let us know if any of the screen capture shots are not performed on the computer </w:t>
      </w:r>
      <w:r>
        <w:rPr>
          <w:rFonts w:cs="Calibri (Body)"/>
          <w:color w:val="000000"/>
          <w:highlight w:val="yellow"/>
        </w:rPr>
        <w:t xml:space="preserve">and need to be filmed directly by the videographer. </w:t>
      </w:r>
      <w:r w:rsidRPr="001E1AC0">
        <w:rPr>
          <w:rFonts w:cs="Calibri (Body)"/>
          <w:color w:val="000000"/>
          <w:highlight w:val="yellow"/>
        </w:rPr>
        <w:t xml:space="preserve">We </w:t>
      </w:r>
      <w:r w:rsidRPr="001E1AC0">
        <w:rPr>
          <w:rFonts w:cs="Calibri (Body)"/>
          <w:color w:val="000000"/>
          <w:highlight w:val="yellow"/>
        </w:rPr>
        <w:t xml:space="preserve">can modify the shots accordingly. </w:t>
      </w:r>
    </w:p>
    <w:p w14:paraId="4A68B2EA" w14:textId="75E563CE" w:rsidR="00E64985" w:rsidRPr="00E060BC" w:rsidRDefault="00E64985" w:rsidP="00E64985">
      <w:pPr>
        <w:pStyle w:val="Narration"/>
        <w:numPr>
          <w:ilvl w:val="1"/>
          <w:numId w:val="3"/>
        </w:numPr>
        <w:rPr>
          <w:lang w:eastAsia="en-IN"/>
        </w:rPr>
      </w:pPr>
      <w:r w:rsidRPr="00E060BC">
        <w:rPr>
          <w:lang w:eastAsia="en-IN"/>
        </w:rPr>
        <w:t xml:space="preserve">The quantity directly measured by the LIFT sensor is the chlorophyll fluorescence yield, which is the increase in total chlorophyll fluorescence due to the excitation beam for each </w:t>
      </w:r>
      <w:proofErr w:type="spellStart"/>
      <w:r w:rsidRPr="00E060BC">
        <w:rPr>
          <w:lang w:eastAsia="en-IN"/>
        </w:rPr>
        <w:t>flashlet</w:t>
      </w:r>
      <w:proofErr w:type="spellEnd"/>
      <w:r w:rsidRPr="00E060BC">
        <w:rPr>
          <w:lang w:eastAsia="en-IN"/>
        </w:rPr>
        <w:t xml:space="preserve"> </w:t>
      </w:r>
      <w:r w:rsidRPr="00E060BC">
        <w:rPr>
          <w:b/>
          <w:bCs/>
          <w:lang w:eastAsia="en-IN"/>
        </w:rPr>
        <w:t>[1]</w:t>
      </w:r>
      <w:r w:rsidRPr="00E060BC">
        <w:rPr>
          <w:lang w:eastAsia="en-IN"/>
        </w:rPr>
        <w:t xml:space="preserve">. To calculate </w:t>
      </w:r>
      <w:r>
        <w:rPr>
          <w:lang w:eastAsia="en-IN"/>
        </w:rPr>
        <w:t xml:space="preserve">the </w:t>
      </w:r>
      <w:r w:rsidRPr="00E64985">
        <w:rPr>
          <w:lang w:eastAsia="en-IN"/>
        </w:rPr>
        <w:t xml:space="preserve">quantum efficiency of </w:t>
      </w:r>
      <w:r>
        <w:rPr>
          <w:lang w:eastAsia="en-IN"/>
        </w:rPr>
        <w:t xml:space="preserve">the </w:t>
      </w:r>
      <w:r w:rsidRPr="00E64985">
        <w:rPr>
          <w:lang w:eastAsia="en-IN"/>
        </w:rPr>
        <w:t>photosystem</w:t>
      </w:r>
      <w:r w:rsidR="00BB7E1D">
        <w:rPr>
          <w:lang w:eastAsia="en-IN"/>
        </w:rPr>
        <w:t xml:space="preserve"> </w:t>
      </w:r>
      <w:r w:rsidR="00BB7E1D" w:rsidRPr="00190D85">
        <w:rPr>
          <w:lang w:eastAsia="en-IN"/>
        </w:rPr>
        <w:t>II</w:t>
      </w:r>
      <w:r w:rsidR="00BB7E1D">
        <w:rPr>
          <w:lang w:eastAsia="en-IN"/>
        </w:rPr>
        <w:t xml:space="preserve"> </w:t>
      </w:r>
      <w:r w:rsidR="00BB7E1D" w:rsidRPr="00BB7E1D">
        <w:rPr>
          <w:i/>
          <w:iCs/>
          <w:color w:val="EE0000"/>
          <w:lang w:eastAsia="en-IN"/>
        </w:rPr>
        <w:t>(</w:t>
      </w:r>
      <w:r w:rsidR="00BB7E1D">
        <w:rPr>
          <w:i/>
          <w:iCs/>
          <w:color w:val="EE0000"/>
          <w:lang w:eastAsia="en-IN"/>
        </w:rPr>
        <w:t>2</w:t>
      </w:r>
      <w:r w:rsidR="00BB7E1D" w:rsidRPr="00BB7E1D">
        <w:rPr>
          <w:i/>
          <w:iCs/>
          <w:color w:val="EE0000"/>
          <w:lang w:eastAsia="en-IN"/>
        </w:rPr>
        <w:t>)</w:t>
      </w:r>
      <w:r>
        <w:rPr>
          <w:lang w:eastAsia="en-IN"/>
        </w:rPr>
        <w:t>,</w:t>
      </w:r>
      <w:r w:rsidRPr="00E64985">
        <w:rPr>
          <w:lang w:eastAsia="en-IN"/>
        </w:rPr>
        <w:t xml:space="preserve"> </w:t>
      </w:r>
      <w:r>
        <w:rPr>
          <w:lang w:eastAsia="en-IN"/>
        </w:rPr>
        <w:t>use the given formula</w:t>
      </w:r>
      <w:r w:rsidRPr="00E060BC">
        <w:rPr>
          <w:lang w:eastAsia="en-IN"/>
        </w:rPr>
        <w:t xml:space="preserve"> </w:t>
      </w:r>
      <w:r w:rsidRPr="00E060BC">
        <w:rPr>
          <w:b/>
          <w:bCs/>
          <w:lang w:eastAsia="en-IN"/>
        </w:rPr>
        <w:t>[2]</w:t>
      </w:r>
      <w:r w:rsidRPr="00E060BC">
        <w:rPr>
          <w:lang w:eastAsia="en-IN"/>
        </w:rPr>
        <w:t xml:space="preserve">. The total duration of one chlorophyll fluorescence measurement, including the relaxation phase, is around 21 milliseconds, with the 300 </w:t>
      </w:r>
      <w:proofErr w:type="spellStart"/>
      <w:r w:rsidRPr="00E060BC">
        <w:rPr>
          <w:lang w:eastAsia="en-IN"/>
        </w:rPr>
        <w:t>flashlet</w:t>
      </w:r>
      <w:proofErr w:type="spellEnd"/>
      <w:r w:rsidRPr="00E060BC">
        <w:rPr>
          <w:lang w:eastAsia="en-IN"/>
        </w:rPr>
        <w:t xml:space="preserve"> excitation phase lasting only 750 microseconds </w:t>
      </w:r>
      <w:r w:rsidRPr="00E060BC">
        <w:rPr>
          <w:b/>
          <w:bCs/>
          <w:lang w:eastAsia="en-IN"/>
        </w:rPr>
        <w:t>[3]</w:t>
      </w:r>
      <w:r w:rsidRPr="00E060BC">
        <w:rPr>
          <w:lang w:eastAsia="en-IN"/>
        </w:rPr>
        <w:t>.</w:t>
      </w:r>
    </w:p>
    <w:p w14:paraId="2DA4A33C" w14:textId="77777777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B7E1D">
        <w:rPr>
          <w:highlight w:val="yellow"/>
          <w:lang w:val="en-IN" w:eastAsia="en-IN"/>
        </w:rPr>
        <w:t>SCREEN</w:t>
      </w:r>
      <w:r w:rsidRPr="00E060BC">
        <w:rPr>
          <w:lang w:val="en-IN" w:eastAsia="en-IN"/>
        </w:rPr>
        <w:t xml:space="preserve">: Visualize the excitation pattern and increase in chlorophyll fluorescence signal per </w:t>
      </w:r>
      <w:proofErr w:type="spellStart"/>
      <w:r w:rsidRPr="00E060BC">
        <w:rPr>
          <w:lang w:val="en-IN" w:eastAsia="en-IN"/>
        </w:rPr>
        <w:t>flashlet</w:t>
      </w:r>
      <w:proofErr w:type="spellEnd"/>
      <w:r w:rsidRPr="00E060BC">
        <w:rPr>
          <w:lang w:val="en-IN" w:eastAsia="en-IN"/>
        </w:rPr>
        <w:t xml:space="preserve"> in the LIFT sensor software.</w:t>
      </w:r>
    </w:p>
    <w:p w14:paraId="201701AD" w14:textId="3630BD5A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67217DFE" w14:textId="33E3133C" w:rsidR="00E64985" w:rsidRDefault="00E64985" w:rsidP="00E64985">
      <w:pPr>
        <w:pStyle w:val="ShotDescription"/>
        <w:ind w:firstLine="0"/>
        <w:rPr>
          <w:lang w:val="en-IN" w:eastAsia="en-IN"/>
        </w:rPr>
      </w:pPr>
      <w:proofErr w:type="spellStart"/>
      <w:r w:rsidRPr="00E64985">
        <w:rPr>
          <w:lang w:val="en-IN" w:eastAsia="en-IN"/>
        </w:rPr>
        <w:t>Fq</w:t>
      </w:r>
      <w:proofErr w:type="spellEnd"/>
      <w:r w:rsidRPr="00E64985">
        <w:rPr>
          <w:lang w:val="en-IN" w:eastAsia="en-IN"/>
        </w:rPr>
        <w:t xml:space="preserve">′/Fm′ = (Fm’ - Fo’) / Fm’ </w:t>
      </w:r>
    </w:p>
    <w:p w14:paraId="019BB010" w14:textId="12106DB7" w:rsidR="00E64985" w:rsidRDefault="00E64985" w:rsidP="00E64985">
      <w:pPr>
        <w:pStyle w:val="ShotDescription"/>
        <w:ind w:firstLine="0"/>
        <w:rPr>
          <w:lang w:val="en-IN" w:eastAsia="en-IN"/>
        </w:rPr>
      </w:pPr>
      <w:r w:rsidRPr="00E64985">
        <w:rPr>
          <w:lang w:val="en-IN" w:eastAsia="en-IN"/>
        </w:rPr>
        <w:t>W</w:t>
      </w:r>
      <w:r w:rsidRPr="00E64985">
        <w:rPr>
          <w:lang w:val="en-IN" w:eastAsia="en-IN"/>
        </w:rPr>
        <w:t>here</w:t>
      </w:r>
      <w:r>
        <w:rPr>
          <w:lang w:val="en-IN" w:eastAsia="en-IN"/>
        </w:rPr>
        <w:t>,</w:t>
      </w:r>
      <w:r w:rsidRPr="00E64985">
        <w:rPr>
          <w:lang w:val="en-IN" w:eastAsia="en-IN"/>
        </w:rPr>
        <w:t xml:space="preserve"> Fo’</w:t>
      </w:r>
      <w:r>
        <w:rPr>
          <w:lang w:val="en-IN" w:eastAsia="en-IN"/>
        </w:rPr>
        <w:t xml:space="preserve">: </w:t>
      </w:r>
      <w:r w:rsidRPr="00E64985">
        <w:rPr>
          <w:lang w:val="en-IN" w:eastAsia="en-IN"/>
        </w:rPr>
        <w:t xml:space="preserve">The </w:t>
      </w:r>
      <w:proofErr w:type="spellStart"/>
      <w:r w:rsidRPr="00E64985">
        <w:rPr>
          <w:lang w:val="en-IN" w:eastAsia="en-IN"/>
        </w:rPr>
        <w:t>ChlF</w:t>
      </w:r>
      <w:proofErr w:type="spellEnd"/>
      <w:r w:rsidRPr="00E64985">
        <w:rPr>
          <w:lang w:val="en-IN" w:eastAsia="en-IN"/>
        </w:rPr>
        <w:t xml:space="preserve"> yield of the 1st </w:t>
      </w:r>
      <w:proofErr w:type="spellStart"/>
      <w:r w:rsidRPr="00E64985">
        <w:rPr>
          <w:lang w:val="en-IN" w:eastAsia="en-IN"/>
        </w:rPr>
        <w:t>flashlet</w:t>
      </w:r>
      <w:proofErr w:type="spellEnd"/>
    </w:p>
    <w:p w14:paraId="79444C2B" w14:textId="100BE198" w:rsidR="00E64985" w:rsidRDefault="00E64985" w:rsidP="00E64985">
      <w:pPr>
        <w:pStyle w:val="ShotDescription"/>
        <w:ind w:firstLine="0"/>
        <w:rPr>
          <w:lang w:val="en-IN" w:eastAsia="en-IN"/>
        </w:rPr>
      </w:pPr>
      <w:r w:rsidRPr="00E64985">
        <w:rPr>
          <w:lang w:val="en-IN" w:eastAsia="en-IN"/>
        </w:rPr>
        <w:t>Fm’</w:t>
      </w:r>
      <w:r>
        <w:rPr>
          <w:lang w:val="en-IN" w:eastAsia="en-IN"/>
        </w:rPr>
        <w:t>:</w:t>
      </w:r>
      <w:r w:rsidRPr="00E64985">
        <w:rPr>
          <w:lang w:val="en-IN" w:eastAsia="en-IN"/>
        </w:rPr>
        <w:t xml:space="preserve"> </w:t>
      </w:r>
      <w:r w:rsidRPr="00E64985">
        <w:rPr>
          <w:lang w:val="en-IN" w:eastAsia="en-IN"/>
        </w:rPr>
        <w:t xml:space="preserve">The </w:t>
      </w:r>
      <w:r w:rsidRPr="00E64985">
        <w:rPr>
          <w:lang w:val="en-IN" w:eastAsia="en-IN"/>
        </w:rPr>
        <w:t xml:space="preserve">average of the </w:t>
      </w:r>
      <w:proofErr w:type="spellStart"/>
      <w:r w:rsidRPr="00E64985">
        <w:rPr>
          <w:lang w:val="en-IN" w:eastAsia="en-IN"/>
        </w:rPr>
        <w:t>ChlF</w:t>
      </w:r>
      <w:proofErr w:type="spellEnd"/>
      <w:r w:rsidRPr="00E64985">
        <w:rPr>
          <w:lang w:val="en-IN" w:eastAsia="en-IN"/>
        </w:rPr>
        <w:t xml:space="preserve"> yields of the 301</w:t>
      </w:r>
      <w:r w:rsidRPr="00E64985">
        <w:rPr>
          <w:vertAlign w:val="superscript"/>
          <w:lang w:val="en-IN" w:eastAsia="en-IN"/>
        </w:rPr>
        <w:t>st</w:t>
      </w:r>
      <w:r>
        <w:rPr>
          <w:lang w:val="en-IN" w:eastAsia="en-IN"/>
        </w:rPr>
        <w:t xml:space="preserve"> </w:t>
      </w:r>
      <w:r w:rsidRPr="00E64985">
        <w:rPr>
          <w:lang w:val="en-IN" w:eastAsia="en-IN"/>
        </w:rPr>
        <w:t>and the 302</w:t>
      </w:r>
      <w:r w:rsidRPr="00E64985">
        <w:rPr>
          <w:vertAlign w:val="superscript"/>
          <w:lang w:val="en-IN" w:eastAsia="en-IN"/>
        </w:rPr>
        <w:t>nd</w:t>
      </w:r>
      <w:r>
        <w:rPr>
          <w:lang w:val="en-IN" w:eastAsia="en-IN"/>
        </w:rPr>
        <w:t xml:space="preserve"> </w:t>
      </w:r>
      <w:r w:rsidRPr="00E64985">
        <w:rPr>
          <w:lang w:val="en-IN" w:eastAsia="en-IN"/>
        </w:rPr>
        <w:t xml:space="preserve"> </w:t>
      </w:r>
      <w:proofErr w:type="spellStart"/>
      <w:r w:rsidRPr="00E64985">
        <w:rPr>
          <w:lang w:val="en-IN" w:eastAsia="en-IN"/>
        </w:rPr>
        <w:t>flashlets</w:t>
      </w:r>
      <w:proofErr w:type="spellEnd"/>
    </w:p>
    <w:p w14:paraId="79F349AF" w14:textId="77777777" w:rsidR="00E64985" w:rsidRDefault="00E64985" w:rsidP="00E64985">
      <w:pPr>
        <w:pStyle w:val="ShotDescription"/>
        <w:ind w:firstLine="0"/>
        <w:rPr>
          <w:lang w:val="en-IN" w:eastAsia="en-IN"/>
        </w:rPr>
      </w:pPr>
    </w:p>
    <w:p w14:paraId="2DA80B43" w14:textId="3EAD81FA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B7E1D">
        <w:rPr>
          <w:highlight w:val="yellow"/>
          <w:lang w:val="en-IN" w:eastAsia="en-IN"/>
        </w:rPr>
        <w:t>SCREEN</w:t>
      </w:r>
      <w:r w:rsidRPr="00E060BC">
        <w:rPr>
          <w:lang w:val="en-IN" w:eastAsia="en-IN"/>
        </w:rPr>
        <w:t xml:space="preserve">: Highlight </w:t>
      </w:r>
      <w:r>
        <w:rPr>
          <w:lang w:val="en-IN" w:eastAsia="en-IN"/>
        </w:rPr>
        <w:t>the data</w:t>
      </w:r>
      <w:r w:rsidRPr="00E060BC">
        <w:rPr>
          <w:lang w:val="en-IN" w:eastAsia="en-IN"/>
        </w:rPr>
        <w:t xml:space="preserve"> showing the 750 microsecond excitation phase and the complete 21 millisecond measurement cycle.</w:t>
      </w:r>
    </w:p>
    <w:p w14:paraId="02F8103C" w14:textId="77777777" w:rsidR="00E64985" w:rsidRPr="00E060BC" w:rsidRDefault="00E64985" w:rsidP="00E64985">
      <w:pPr>
        <w:pStyle w:val="ShotDescription"/>
        <w:ind w:firstLine="0"/>
        <w:rPr>
          <w:lang w:val="en-IN" w:eastAsia="en-IN"/>
        </w:rPr>
      </w:pPr>
    </w:p>
    <w:p w14:paraId="22C4D2C6" w14:textId="262FC144" w:rsidR="00E64985" w:rsidRPr="00E060BC" w:rsidRDefault="00E64985" w:rsidP="00E6498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m</w:t>
      </w:r>
      <w:r w:rsidRPr="00E060BC">
        <w:rPr>
          <w:lang w:eastAsia="en-IN"/>
        </w:rPr>
        <w:t xml:space="preserve">anually drive the robot to the beginning of the first row of plots in the experimental field using the remote controller </w:t>
      </w:r>
      <w:r w:rsidRPr="00E060BC">
        <w:rPr>
          <w:b/>
          <w:bCs/>
          <w:lang w:eastAsia="en-IN"/>
        </w:rPr>
        <w:t>[1]</w:t>
      </w:r>
      <w:r w:rsidRPr="00E060BC">
        <w:rPr>
          <w:lang w:eastAsia="en-IN"/>
        </w:rPr>
        <w:t>.</w:t>
      </w:r>
    </w:p>
    <w:p w14:paraId="73D6A9B4" w14:textId="754CD313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60BC">
        <w:rPr>
          <w:lang w:val="en-IN" w:eastAsia="en-IN"/>
        </w:rPr>
        <w:t>Talent guiding the robot forward with the remote controller toward the first plot row.</w:t>
      </w:r>
    </w:p>
    <w:p w14:paraId="070D69F9" w14:textId="77777777" w:rsidR="00E64985" w:rsidRPr="00E060BC" w:rsidRDefault="00E64985" w:rsidP="00E64985">
      <w:pPr>
        <w:pStyle w:val="ShotDescription"/>
        <w:ind w:firstLine="0"/>
        <w:rPr>
          <w:lang w:val="en-IN" w:eastAsia="en-IN"/>
        </w:rPr>
      </w:pPr>
    </w:p>
    <w:p w14:paraId="0D394BF0" w14:textId="77777777" w:rsidR="00E64985" w:rsidRPr="00E060BC" w:rsidRDefault="00E64985" w:rsidP="00E64985">
      <w:pPr>
        <w:pStyle w:val="Narration"/>
        <w:numPr>
          <w:ilvl w:val="1"/>
          <w:numId w:val="3"/>
        </w:numPr>
        <w:rPr>
          <w:lang w:eastAsia="en-IN"/>
        </w:rPr>
      </w:pPr>
      <w:r w:rsidRPr="00E060BC">
        <w:rPr>
          <w:lang w:eastAsia="en-IN"/>
        </w:rPr>
        <w:t xml:space="preserve">Activate the measuring script for both the LIFT sensor and the spectrometer in continuous mode </w:t>
      </w:r>
      <w:r w:rsidRPr="00E060BC">
        <w:rPr>
          <w:b/>
          <w:bCs/>
          <w:lang w:eastAsia="en-IN"/>
        </w:rPr>
        <w:t>[1]</w:t>
      </w:r>
      <w:r w:rsidRPr="00E060BC">
        <w:rPr>
          <w:lang w:eastAsia="en-IN"/>
        </w:rPr>
        <w:t>.</w:t>
      </w:r>
    </w:p>
    <w:p w14:paraId="6A22FF3E" w14:textId="77777777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B7E1D">
        <w:rPr>
          <w:highlight w:val="yellow"/>
          <w:lang w:val="en-IN" w:eastAsia="en-IN"/>
        </w:rPr>
        <w:t>SCREEN</w:t>
      </w:r>
      <w:r w:rsidRPr="00E060BC">
        <w:rPr>
          <w:lang w:val="en-IN" w:eastAsia="en-IN"/>
        </w:rPr>
        <w:t>: Show the desktop interface where the measuring script is launched, and continuous mode is selected for both devices.</w:t>
      </w:r>
    </w:p>
    <w:p w14:paraId="32A02A8E" w14:textId="77777777" w:rsidR="00E64985" w:rsidRPr="00E060BC" w:rsidRDefault="00E64985" w:rsidP="00E64985">
      <w:pPr>
        <w:pStyle w:val="ShotDescription"/>
        <w:ind w:firstLine="0"/>
        <w:rPr>
          <w:lang w:val="en-IN" w:eastAsia="en-IN"/>
        </w:rPr>
      </w:pPr>
    </w:p>
    <w:p w14:paraId="5BA6CB2F" w14:textId="77777777" w:rsidR="00E64985" w:rsidRPr="00E060BC" w:rsidRDefault="00E64985" w:rsidP="00E64985">
      <w:pPr>
        <w:pStyle w:val="Narration"/>
        <w:numPr>
          <w:ilvl w:val="1"/>
          <w:numId w:val="3"/>
        </w:numPr>
        <w:rPr>
          <w:lang w:eastAsia="en-IN"/>
        </w:rPr>
      </w:pPr>
      <w:r w:rsidRPr="00E060BC">
        <w:rPr>
          <w:lang w:eastAsia="en-IN"/>
        </w:rPr>
        <w:t xml:space="preserve">Start the autonomous robot navigation at a velocity of 0.5 meters per second using the robot control website </w:t>
      </w:r>
      <w:r w:rsidRPr="00E060BC">
        <w:rPr>
          <w:b/>
          <w:bCs/>
          <w:lang w:eastAsia="en-IN"/>
        </w:rPr>
        <w:t>[1]</w:t>
      </w:r>
      <w:r w:rsidRPr="00E060BC">
        <w:rPr>
          <w:lang w:eastAsia="en-IN"/>
        </w:rPr>
        <w:t>.</w:t>
      </w:r>
    </w:p>
    <w:p w14:paraId="28CDA5DD" w14:textId="77777777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B7E1D">
        <w:rPr>
          <w:highlight w:val="yellow"/>
          <w:lang w:val="en-IN" w:eastAsia="en-IN"/>
        </w:rPr>
        <w:t>SCREEN</w:t>
      </w:r>
      <w:r w:rsidRPr="00E060BC">
        <w:rPr>
          <w:lang w:val="en-IN" w:eastAsia="en-IN"/>
        </w:rPr>
        <w:t>: Show the robot control website interface, with the speed set to 0.5 meters per second and the start command executed.</w:t>
      </w:r>
    </w:p>
    <w:p w14:paraId="590A225A" w14:textId="77777777" w:rsidR="00E64985" w:rsidRPr="00E060BC" w:rsidRDefault="00E64985" w:rsidP="00E64985">
      <w:pPr>
        <w:pStyle w:val="ShotDescription"/>
        <w:ind w:firstLine="0"/>
        <w:rPr>
          <w:lang w:val="en-IN" w:eastAsia="en-IN"/>
        </w:rPr>
      </w:pPr>
    </w:p>
    <w:p w14:paraId="7460D650" w14:textId="77777777" w:rsidR="00E64985" w:rsidRPr="00E060BC" w:rsidRDefault="00E64985" w:rsidP="00E64985">
      <w:pPr>
        <w:pStyle w:val="Narration"/>
        <w:numPr>
          <w:ilvl w:val="1"/>
          <w:numId w:val="3"/>
        </w:numPr>
        <w:rPr>
          <w:lang w:eastAsia="en-IN"/>
        </w:rPr>
      </w:pPr>
      <w:r w:rsidRPr="00E060BC">
        <w:rPr>
          <w:lang w:eastAsia="en-IN"/>
        </w:rPr>
        <w:t xml:space="preserve">During measurement, periodically check the plot representing the chlorophyll fluorescence yield over time in the LIFT sensor desktop client to confirm the expected shape </w:t>
      </w:r>
      <w:r w:rsidRPr="00E060BC">
        <w:rPr>
          <w:b/>
          <w:bCs/>
          <w:lang w:eastAsia="en-IN"/>
        </w:rPr>
        <w:t>[1]</w:t>
      </w:r>
      <w:r w:rsidRPr="00E060BC">
        <w:rPr>
          <w:lang w:eastAsia="en-IN"/>
        </w:rPr>
        <w:t xml:space="preserve">. If signals appear too weak, adjust the sensor gain accordingly </w:t>
      </w:r>
      <w:r w:rsidRPr="00E060BC">
        <w:rPr>
          <w:b/>
          <w:bCs/>
          <w:lang w:eastAsia="en-IN"/>
        </w:rPr>
        <w:t>[2]</w:t>
      </w:r>
      <w:r w:rsidRPr="00E060BC">
        <w:rPr>
          <w:lang w:eastAsia="en-IN"/>
        </w:rPr>
        <w:t>.</w:t>
      </w:r>
    </w:p>
    <w:p w14:paraId="420AC2C2" w14:textId="77777777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B7E1D">
        <w:rPr>
          <w:highlight w:val="yellow"/>
          <w:lang w:val="en-IN" w:eastAsia="en-IN"/>
        </w:rPr>
        <w:t>SCREEN</w:t>
      </w:r>
      <w:r w:rsidRPr="00E060BC">
        <w:rPr>
          <w:lang w:val="en-IN" w:eastAsia="en-IN"/>
        </w:rPr>
        <w:t>: Display the real-time chlorophyll fluorescence yield plot within the LIFT sensor software interface.</w:t>
      </w:r>
    </w:p>
    <w:p w14:paraId="31DE6485" w14:textId="77777777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B7E1D">
        <w:rPr>
          <w:highlight w:val="yellow"/>
          <w:lang w:val="en-IN" w:eastAsia="en-IN"/>
        </w:rPr>
        <w:t>SCREEN</w:t>
      </w:r>
      <w:r w:rsidRPr="00E060BC">
        <w:rPr>
          <w:lang w:val="en-IN" w:eastAsia="en-IN"/>
        </w:rPr>
        <w:t>: Show the gain adjustment panel in the interface, with talent increasing the gain slider.</w:t>
      </w:r>
    </w:p>
    <w:p w14:paraId="1E48EC29" w14:textId="77777777" w:rsidR="00E64985" w:rsidRPr="00E060BC" w:rsidRDefault="00E64985" w:rsidP="00E64985">
      <w:pPr>
        <w:pStyle w:val="ShotDescription"/>
        <w:ind w:firstLine="0"/>
        <w:rPr>
          <w:lang w:val="en-IN" w:eastAsia="en-IN"/>
        </w:rPr>
      </w:pPr>
    </w:p>
    <w:p w14:paraId="3BC30634" w14:textId="77777777" w:rsidR="00E64985" w:rsidRPr="00E060BC" w:rsidRDefault="00E64985" w:rsidP="00E64985">
      <w:pPr>
        <w:pStyle w:val="Narration"/>
        <w:numPr>
          <w:ilvl w:val="1"/>
          <w:numId w:val="3"/>
        </w:numPr>
        <w:rPr>
          <w:lang w:eastAsia="en-IN"/>
        </w:rPr>
      </w:pPr>
      <w:r w:rsidRPr="00E060BC">
        <w:rPr>
          <w:lang w:eastAsia="en-IN"/>
        </w:rPr>
        <w:t xml:space="preserve">Periodically hold the white reference panel under the excitation beam at the height of the crop canopy while the robot is turning at the field border </w:t>
      </w:r>
      <w:r w:rsidRPr="00E060BC">
        <w:rPr>
          <w:b/>
          <w:bCs/>
          <w:lang w:eastAsia="en-IN"/>
        </w:rPr>
        <w:t>[1]</w:t>
      </w:r>
      <w:r w:rsidRPr="00E060BC">
        <w:rPr>
          <w:lang w:eastAsia="en-IN"/>
        </w:rPr>
        <w:t>.</w:t>
      </w:r>
    </w:p>
    <w:p w14:paraId="43D1C218" w14:textId="77777777" w:rsidR="00E64985" w:rsidRPr="00E060BC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60BC">
        <w:rPr>
          <w:lang w:val="en-IN" w:eastAsia="en-IN"/>
        </w:rPr>
        <w:t>Talent placing the white reference panel directly under the excitation beam while standing beside the turning robot.</w:t>
      </w:r>
    </w:p>
    <w:p w14:paraId="610FFE50" w14:textId="77777777" w:rsidR="00E64985" w:rsidRDefault="00E64985" w:rsidP="00E64985"/>
    <w:p w14:paraId="3D9C3CF9" w14:textId="77777777" w:rsidR="00E64985" w:rsidRDefault="00E64985" w:rsidP="00E64985"/>
    <w:p w14:paraId="6FEB01E3" w14:textId="77777777" w:rsidR="00E64985" w:rsidRDefault="00E64985" w:rsidP="00E64985"/>
    <w:p w14:paraId="2DDBE43D" w14:textId="77777777" w:rsidR="00E64985" w:rsidRDefault="00E64985" w:rsidP="00E64985"/>
    <w:p w14:paraId="67CFD272" w14:textId="6F6BE7B9" w:rsidR="00E64985" w:rsidRPr="00E21897" w:rsidRDefault="00E64985" w:rsidP="00E21897">
      <w:pPr>
        <w:pStyle w:val="ListParagraph"/>
        <w:numPr>
          <w:ilvl w:val="0"/>
          <w:numId w:val="3"/>
        </w:numPr>
        <w:rPr>
          <w:b/>
          <w:bCs/>
        </w:rPr>
      </w:pPr>
      <w:r w:rsidRPr="00E21897">
        <w:rPr>
          <w:b/>
          <w:bCs/>
        </w:rPr>
        <w:t xml:space="preserve">Data </w:t>
      </w:r>
      <w:r w:rsidRPr="00E21897">
        <w:rPr>
          <w:b/>
          <w:bCs/>
        </w:rPr>
        <w:t xml:space="preserve">Integration </w:t>
      </w:r>
      <w:r w:rsidRPr="00E21897">
        <w:rPr>
          <w:b/>
          <w:bCs/>
        </w:rPr>
        <w:t xml:space="preserve">and </w:t>
      </w:r>
      <w:r w:rsidRPr="00E21897">
        <w:rPr>
          <w:b/>
          <w:bCs/>
        </w:rPr>
        <w:t>Preprocessing</w:t>
      </w:r>
    </w:p>
    <w:p w14:paraId="5A4FAFA1" w14:textId="77777777" w:rsidR="00E21897" w:rsidRDefault="00E21897" w:rsidP="00E2189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023AD5DA60F4AAAB2021CA32A4B18D6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AC95AE6" w14:textId="77777777" w:rsidR="00E64985" w:rsidRDefault="00E64985" w:rsidP="00E64985"/>
    <w:p w14:paraId="09B0EA39" w14:textId="6DE6E0D0" w:rsidR="00E64985" w:rsidRPr="00E060BC" w:rsidRDefault="00E64985" w:rsidP="00E6498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U</w:t>
      </w:r>
      <w:r w:rsidRPr="00E060BC">
        <w:rPr>
          <w:lang w:eastAsia="en-IN"/>
        </w:rPr>
        <w:t xml:space="preserve">se the </w:t>
      </w:r>
      <w:proofErr w:type="spellStart"/>
      <w:r w:rsidRPr="00E060BC">
        <w:rPr>
          <w:lang w:eastAsia="en-IN"/>
        </w:rPr>
        <w:t>data.table</w:t>
      </w:r>
      <w:proofErr w:type="spellEnd"/>
      <w:r w:rsidRPr="00E060BC">
        <w:rPr>
          <w:lang w:eastAsia="en-IN"/>
        </w:rPr>
        <w:t xml:space="preserve"> </w:t>
      </w:r>
      <w:r w:rsidRPr="00E64985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data table</w:t>
      </w:r>
      <w:r w:rsidRPr="00E64985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E060BC">
        <w:rPr>
          <w:lang w:eastAsia="en-IN"/>
        </w:rPr>
        <w:t xml:space="preserve">package in R to read in the LIFT transient and spectral data from all files ending in _data.csv </w:t>
      </w:r>
      <w:r w:rsidRPr="00E64985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data-C-S-V</w:t>
      </w:r>
      <w:r w:rsidRPr="00E64985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E060BC">
        <w:rPr>
          <w:lang w:eastAsia="en-IN"/>
        </w:rPr>
        <w:t xml:space="preserve">and _spectral.csv </w:t>
      </w:r>
      <w:r w:rsidRPr="00E64985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spectral-C-S-V</w:t>
      </w:r>
      <w:r w:rsidRPr="00E64985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E060BC">
        <w:rPr>
          <w:b/>
          <w:bCs/>
          <w:lang w:eastAsia="en-IN"/>
        </w:rPr>
        <w:t>[1]</w:t>
      </w:r>
      <w:r w:rsidRPr="00E060BC">
        <w:rPr>
          <w:lang w:eastAsia="en-IN"/>
        </w:rPr>
        <w:t>.</w:t>
      </w:r>
    </w:p>
    <w:p w14:paraId="631636D1" w14:textId="77777777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B7E1D">
        <w:rPr>
          <w:highlight w:val="yellow"/>
          <w:lang w:val="en-IN" w:eastAsia="en-IN"/>
        </w:rPr>
        <w:t>SCREEN</w:t>
      </w:r>
      <w:r w:rsidRPr="00E060BC">
        <w:rPr>
          <w:lang w:val="en-IN" w:eastAsia="en-IN"/>
        </w:rPr>
        <w:t xml:space="preserve">: Display the R console with the script reading multiple *_data.csv and *_spectral.csv files using the </w:t>
      </w:r>
      <w:proofErr w:type="spellStart"/>
      <w:r w:rsidRPr="00E060BC">
        <w:rPr>
          <w:lang w:val="en-IN" w:eastAsia="en-IN"/>
        </w:rPr>
        <w:t>data.table</w:t>
      </w:r>
      <w:proofErr w:type="spellEnd"/>
      <w:r w:rsidRPr="00E060BC">
        <w:rPr>
          <w:lang w:val="en-IN" w:eastAsia="en-IN"/>
        </w:rPr>
        <w:t xml:space="preserve"> package.</w:t>
      </w:r>
    </w:p>
    <w:p w14:paraId="6438473A" w14:textId="77777777" w:rsidR="00E64985" w:rsidRPr="00E060BC" w:rsidRDefault="00E64985" w:rsidP="00E64985">
      <w:pPr>
        <w:pStyle w:val="ShotDescription"/>
        <w:ind w:firstLine="0"/>
        <w:rPr>
          <w:lang w:val="en-IN" w:eastAsia="en-IN"/>
        </w:rPr>
      </w:pPr>
    </w:p>
    <w:p w14:paraId="6641CCE9" w14:textId="44A0F8DA" w:rsidR="00E64985" w:rsidRPr="00E060BC" w:rsidRDefault="00E64985" w:rsidP="00E64985">
      <w:pPr>
        <w:pStyle w:val="Narration"/>
        <w:numPr>
          <w:ilvl w:val="1"/>
          <w:numId w:val="3"/>
        </w:numPr>
        <w:rPr>
          <w:lang w:eastAsia="en-IN"/>
        </w:rPr>
      </w:pPr>
      <w:r w:rsidRPr="00E060BC">
        <w:rPr>
          <w:lang w:eastAsia="en-IN"/>
        </w:rPr>
        <w:t>Read in the GNSS data, weather data, the .</w:t>
      </w:r>
      <w:proofErr w:type="spellStart"/>
      <w:r w:rsidRPr="00E060BC">
        <w:rPr>
          <w:lang w:eastAsia="en-IN"/>
        </w:rPr>
        <w:t>geojson</w:t>
      </w:r>
      <w:proofErr w:type="spellEnd"/>
      <w:r w:rsidRPr="00E060BC">
        <w:rPr>
          <w:lang w:eastAsia="en-IN"/>
        </w:rPr>
        <w:t xml:space="preserve"> </w:t>
      </w:r>
      <w:r w:rsidRPr="00E64985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geo-J-son</w:t>
      </w:r>
      <w:r w:rsidRPr="00E64985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E060BC">
        <w:rPr>
          <w:lang w:eastAsia="en-IN"/>
        </w:rPr>
        <w:t xml:space="preserve">plot maps, and the </w:t>
      </w:r>
      <w:r w:rsidRPr="00E060BC">
        <w:rPr>
          <w:lang w:eastAsia="en-IN"/>
        </w:rPr>
        <w:lastRenderedPageBreak/>
        <w:t xml:space="preserve">experimental design file </w:t>
      </w:r>
      <w:r w:rsidRPr="00E060BC">
        <w:rPr>
          <w:b/>
          <w:bCs/>
          <w:lang w:eastAsia="en-IN"/>
        </w:rPr>
        <w:t>[1]</w:t>
      </w:r>
      <w:r w:rsidRPr="00E060BC">
        <w:rPr>
          <w:lang w:eastAsia="en-IN"/>
        </w:rPr>
        <w:t>.</w:t>
      </w:r>
    </w:p>
    <w:p w14:paraId="055EF072" w14:textId="77777777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B7E1D">
        <w:rPr>
          <w:highlight w:val="yellow"/>
          <w:lang w:val="en-IN" w:eastAsia="en-IN"/>
        </w:rPr>
        <w:t>SCREEN</w:t>
      </w:r>
      <w:r w:rsidRPr="00E060BC">
        <w:rPr>
          <w:lang w:val="en-IN" w:eastAsia="en-IN"/>
        </w:rPr>
        <w:t>: Show all the corresponding data files being imported into R, including visual confirmation of .</w:t>
      </w:r>
      <w:proofErr w:type="spellStart"/>
      <w:r w:rsidRPr="00E060BC">
        <w:rPr>
          <w:lang w:val="en-IN" w:eastAsia="en-IN"/>
        </w:rPr>
        <w:t>geojson</w:t>
      </w:r>
      <w:proofErr w:type="spellEnd"/>
      <w:r w:rsidRPr="00E060BC">
        <w:rPr>
          <w:lang w:val="en-IN" w:eastAsia="en-IN"/>
        </w:rPr>
        <w:t xml:space="preserve"> maps and experimental layout.</w:t>
      </w:r>
    </w:p>
    <w:p w14:paraId="7D041D1F" w14:textId="77777777" w:rsidR="00E64985" w:rsidRPr="00E060BC" w:rsidRDefault="00E64985" w:rsidP="00E64985">
      <w:pPr>
        <w:pStyle w:val="ShotDescription"/>
        <w:ind w:firstLine="0"/>
        <w:rPr>
          <w:lang w:val="en-IN" w:eastAsia="en-IN"/>
        </w:rPr>
      </w:pPr>
    </w:p>
    <w:p w14:paraId="263B0B2D" w14:textId="129AD565" w:rsidR="00E64985" w:rsidRPr="00E060BC" w:rsidRDefault="00E64985" w:rsidP="00E64985">
      <w:pPr>
        <w:pStyle w:val="Narration"/>
        <w:numPr>
          <w:ilvl w:val="1"/>
          <w:numId w:val="3"/>
        </w:numPr>
        <w:rPr>
          <w:lang w:eastAsia="en-IN"/>
        </w:rPr>
      </w:pPr>
      <w:r w:rsidRPr="00E060BC">
        <w:rPr>
          <w:lang w:eastAsia="en-IN"/>
        </w:rPr>
        <w:t xml:space="preserve">Extract the </w:t>
      </w:r>
      <w:proofErr w:type="spellStart"/>
      <w:r>
        <w:rPr>
          <w:lang w:eastAsia="en-IN"/>
        </w:rPr>
        <w:t>the</w:t>
      </w:r>
      <w:proofErr w:type="spellEnd"/>
      <w:r>
        <w:rPr>
          <w:lang w:eastAsia="en-IN"/>
        </w:rPr>
        <w:t xml:space="preserve"> </w:t>
      </w:r>
      <w:r w:rsidRPr="00E64985">
        <w:rPr>
          <w:lang w:eastAsia="en-IN"/>
        </w:rPr>
        <w:t xml:space="preserve">quantum efficiency of </w:t>
      </w:r>
      <w:r>
        <w:rPr>
          <w:lang w:eastAsia="en-IN"/>
        </w:rPr>
        <w:t xml:space="preserve">the </w:t>
      </w:r>
      <w:r w:rsidRPr="00E64985">
        <w:rPr>
          <w:lang w:eastAsia="en-IN"/>
        </w:rPr>
        <w:t>photosystem</w:t>
      </w:r>
      <w:r>
        <w:rPr>
          <w:lang w:eastAsia="en-IN"/>
        </w:rPr>
        <w:t xml:space="preserve"> </w:t>
      </w:r>
      <w:r w:rsidR="00BB7E1D" w:rsidRPr="00190D85">
        <w:rPr>
          <w:lang w:eastAsia="en-IN"/>
        </w:rPr>
        <w:t>II</w:t>
      </w:r>
      <w:r w:rsidR="00BB7E1D">
        <w:rPr>
          <w:lang w:eastAsia="en-IN"/>
        </w:rPr>
        <w:t xml:space="preserve"> </w:t>
      </w:r>
      <w:r w:rsidR="00BB7E1D" w:rsidRPr="00BB7E1D">
        <w:rPr>
          <w:i/>
          <w:iCs/>
          <w:color w:val="EE0000"/>
          <w:lang w:eastAsia="en-IN"/>
        </w:rPr>
        <w:t>(</w:t>
      </w:r>
      <w:r w:rsidR="00BB7E1D">
        <w:rPr>
          <w:i/>
          <w:iCs/>
          <w:color w:val="EE0000"/>
          <w:lang w:eastAsia="en-IN"/>
        </w:rPr>
        <w:t>2</w:t>
      </w:r>
      <w:r w:rsidR="00BB7E1D" w:rsidRPr="00BB7E1D">
        <w:rPr>
          <w:i/>
          <w:iCs/>
          <w:color w:val="EE0000"/>
          <w:lang w:eastAsia="en-IN"/>
        </w:rPr>
        <w:t>)</w:t>
      </w:r>
      <w:r w:rsidR="00BB7E1D">
        <w:rPr>
          <w:i/>
          <w:iCs/>
          <w:color w:val="EE0000"/>
          <w:lang w:eastAsia="en-IN"/>
        </w:rPr>
        <w:t xml:space="preserve"> </w:t>
      </w:r>
      <w:r w:rsidRPr="00E060BC">
        <w:rPr>
          <w:lang w:eastAsia="en-IN"/>
        </w:rPr>
        <w:t xml:space="preserve">ratio from each recorded LIFT transient </w:t>
      </w:r>
      <w:r w:rsidRPr="00E060BC">
        <w:rPr>
          <w:b/>
          <w:bCs/>
          <w:lang w:eastAsia="en-IN"/>
        </w:rPr>
        <w:t>[1]</w:t>
      </w:r>
      <w:r w:rsidRPr="00E060BC">
        <w:rPr>
          <w:lang w:eastAsia="en-IN"/>
        </w:rPr>
        <w:t>.</w:t>
      </w:r>
    </w:p>
    <w:p w14:paraId="422874F2" w14:textId="77777777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B7E1D">
        <w:rPr>
          <w:highlight w:val="yellow"/>
          <w:lang w:val="en-IN" w:eastAsia="en-IN"/>
        </w:rPr>
        <w:t>SCREEN</w:t>
      </w:r>
      <w:r w:rsidRPr="00E060BC">
        <w:rPr>
          <w:lang w:val="en-IN" w:eastAsia="en-IN"/>
        </w:rPr>
        <w:t xml:space="preserve">: Show the R script parsing LIFT transient data and extracting </w:t>
      </w:r>
      <w:proofErr w:type="spellStart"/>
      <w:r w:rsidRPr="00E060BC">
        <w:rPr>
          <w:lang w:val="en-IN" w:eastAsia="en-IN"/>
        </w:rPr>
        <w:t>Fq</w:t>
      </w:r>
      <w:proofErr w:type="spellEnd"/>
      <w:r w:rsidRPr="00E060BC">
        <w:rPr>
          <w:lang w:val="en-IN" w:eastAsia="en-IN"/>
        </w:rPr>
        <w:t>′/Fm′ from each record.</w:t>
      </w:r>
    </w:p>
    <w:p w14:paraId="7970DBB1" w14:textId="77777777" w:rsidR="00E64985" w:rsidRPr="00E060BC" w:rsidRDefault="00E64985" w:rsidP="00E64985">
      <w:pPr>
        <w:pStyle w:val="ShotDescription"/>
        <w:ind w:firstLine="0"/>
        <w:rPr>
          <w:lang w:val="en-IN" w:eastAsia="en-IN"/>
        </w:rPr>
      </w:pPr>
    </w:p>
    <w:p w14:paraId="251B3937" w14:textId="5472BD9B" w:rsidR="00E64985" w:rsidRPr="00E060BC" w:rsidRDefault="00E64985" w:rsidP="00E6498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d</w:t>
      </w:r>
      <w:r w:rsidRPr="00E060BC">
        <w:rPr>
          <w:lang w:eastAsia="en-IN"/>
        </w:rPr>
        <w:t xml:space="preserve">etermine the robot's heading based on consecutive GNSS positions </w:t>
      </w:r>
      <w:r w:rsidRPr="00E060BC">
        <w:rPr>
          <w:b/>
          <w:bCs/>
          <w:lang w:eastAsia="en-IN"/>
        </w:rPr>
        <w:t>[1]</w:t>
      </w:r>
      <w:r w:rsidRPr="00E060BC">
        <w:rPr>
          <w:lang w:eastAsia="en-IN"/>
        </w:rPr>
        <w:t xml:space="preserve">. Merge the GNSS data with the experimental design using the assigned plot identifiers to associate spatial locations with treatment and replication information </w:t>
      </w:r>
      <w:r w:rsidRPr="00E060BC">
        <w:rPr>
          <w:b/>
          <w:bCs/>
          <w:lang w:eastAsia="en-IN"/>
        </w:rPr>
        <w:t>[2]</w:t>
      </w:r>
      <w:r w:rsidRPr="00E060BC">
        <w:rPr>
          <w:lang w:eastAsia="en-IN"/>
        </w:rPr>
        <w:t>.</w:t>
      </w:r>
    </w:p>
    <w:p w14:paraId="206EA988" w14:textId="77777777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B7E1D">
        <w:rPr>
          <w:highlight w:val="yellow"/>
          <w:lang w:val="en-IN" w:eastAsia="en-IN"/>
        </w:rPr>
        <w:t>SCREEN</w:t>
      </w:r>
      <w:r w:rsidRPr="00E060BC">
        <w:rPr>
          <w:lang w:val="en-IN" w:eastAsia="en-IN"/>
        </w:rPr>
        <w:t>: Display a GNSS dataset with sequential positions used to calculate robot heading.</w:t>
      </w:r>
    </w:p>
    <w:p w14:paraId="506A82DF" w14:textId="77777777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B7E1D">
        <w:rPr>
          <w:highlight w:val="yellow"/>
          <w:lang w:val="en-IN" w:eastAsia="en-IN"/>
        </w:rPr>
        <w:t>SCREEN</w:t>
      </w:r>
      <w:r w:rsidRPr="00E060BC">
        <w:rPr>
          <w:lang w:val="en-IN" w:eastAsia="en-IN"/>
        </w:rPr>
        <w:t>: Show a merged dataset linking GNSS coordinates to plot identifiers, treatment types, and block designations.</w:t>
      </w:r>
    </w:p>
    <w:p w14:paraId="5AA52A29" w14:textId="77777777" w:rsidR="006E1F13" w:rsidRPr="00E060BC" w:rsidRDefault="006E1F13" w:rsidP="006E1F13">
      <w:pPr>
        <w:pStyle w:val="ShotDescription"/>
        <w:ind w:firstLine="0"/>
        <w:rPr>
          <w:lang w:val="en-IN" w:eastAsia="en-IN"/>
        </w:rPr>
      </w:pPr>
    </w:p>
    <w:p w14:paraId="212B9542" w14:textId="19779C71" w:rsidR="00E64985" w:rsidRPr="00E060BC" w:rsidRDefault="00E64985" w:rsidP="00E64985">
      <w:pPr>
        <w:pStyle w:val="Narration"/>
        <w:numPr>
          <w:ilvl w:val="1"/>
          <w:numId w:val="3"/>
        </w:numPr>
        <w:rPr>
          <w:lang w:eastAsia="en-IN"/>
        </w:rPr>
      </w:pPr>
      <w:r w:rsidRPr="00E060BC">
        <w:rPr>
          <w:lang w:eastAsia="en-IN"/>
        </w:rPr>
        <w:t xml:space="preserve">Filter the white reference measurements from the spectral reflectance dataset </w:t>
      </w:r>
      <w:r w:rsidRPr="00E060BC">
        <w:rPr>
          <w:b/>
          <w:bCs/>
          <w:lang w:eastAsia="en-IN"/>
        </w:rPr>
        <w:t>[1]</w:t>
      </w:r>
      <w:r w:rsidRPr="00E060BC">
        <w:rPr>
          <w:lang w:eastAsia="en-IN"/>
        </w:rPr>
        <w:t xml:space="preserve"> </w:t>
      </w:r>
      <w:r w:rsidR="006E1F13">
        <w:rPr>
          <w:lang w:eastAsia="en-IN"/>
        </w:rPr>
        <w:t>and m</w:t>
      </w:r>
      <w:r w:rsidRPr="00E060BC">
        <w:rPr>
          <w:lang w:eastAsia="en-IN"/>
        </w:rPr>
        <w:t xml:space="preserve">erge these measurements with the PPFR data using timestamps to create a lookup table that links spectral reflectance to different incident light intensities </w:t>
      </w:r>
      <w:r w:rsidRPr="00E060BC">
        <w:rPr>
          <w:b/>
          <w:bCs/>
          <w:lang w:eastAsia="en-IN"/>
        </w:rPr>
        <w:t>[2]</w:t>
      </w:r>
      <w:r w:rsidRPr="00E060BC">
        <w:rPr>
          <w:lang w:eastAsia="en-IN"/>
        </w:rPr>
        <w:t>.</w:t>
      </w:r>
    </w:p>
    <w:p w14:paraId="2009BC33" w14:textId="77777777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B7E1D">
        <w:rPr>
          <w:highlight w:val="yellow"/>
          <w:lang w:val="en-IN" w:eastAsia="en-IN"/>
        </w:rPr>
        <w:t>SCREEN</w:t>
      </w:r>
      <w:r w:rsidRPr="00E060BC">
        <w:rPr>
          <w:lang w:val="en-IN" w:eastAsia="en-IN"/>
        </w:rPr>
        <w:t>: Display filtered rows from the spectral dataset showing only white reference entries.</w:t>
      </w:r>
    </w:p>
    <w:p w14:paraId="3085C559" w14:textId="77777777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B7E1D">
        <w:rPr>
          <w:highlight w:val="yellow"/>
          <w:lang w:val="en-IN" w:eastAsia="en-IN"/>
        </w:rPr>
        <w:t>SCREEN</w:t>
      </w:r>
      <w:r w:rsidRPr="00E060BC">
        <w:rPr>
          <w:lang w:val="en-IN" w:eastAsia="en-IN"/>
        </w:rPr>
        <w:t>: Show the creation of a timestamp-aligned lookup table combining spectral reflectance and PPFR data.</w:t>
      </w:r>
    </w:p>
    <w:p w14:paraId="0F0E7FCD" w14:textId="77777777" w:rsidR="006E1F13" w:rsidRPr="00E060BC" w:rsidRDefault="006E1F13" w:rsidP="006E1F13">
      <w:pPr>
        <w:pStyle w:val="ShotDescription"/>
        <w:ind w:firstLine="0"/>
        <w:rPr>
          <w:lang w:val="en-IN" w:eastAsia="en-IN"/>
        </w:rPr>
      </w:pPr>
    </w:p>
    <w:p w14:paraId="16F0B27D" w14:textId="038164BE" w:rsidR="00E64985" w:rsidRPr="00E060BC" w:rsidRDefault="006E1F13" w:rsidP="00E6498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E64985" w:rsidRPr="00E060BC">
        <w:rPr>
          <w:lang w:eastAsia="en-IN"/>
        </w:rPr>
        <w:t xml:space="preserve">pply corrections to the raw spectral reflectance data using the generated lookup table </w:t>
      </w:r>
      <w:r w:rsidR="00E64985" w:rsidRPr="00E060BC">
        <w:rPr>
          <w:b/>
          <w:bCs/>
          <w:lang w:eastAsia="en-IN"/>
        </w:rPr>
        <w:t>[1]</w:t>
      </w:r>
      <w:r w:rsidR="00E64985" w:rsidRPr="00E060BC">
        <w:rPr>
          <w:lang w:eastAsia="en-IN"/>
        </w:rPr>
        <w:t>.</w:t>
      </w:r>
    </w:p>
    <w:p w14:paraId="2AFC2001" w14:textId="77777777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B7E1D">
        <w:rPr>
          <w:highlight w:val="yellow"/>
          <w:lang w:val="en-IN" w:eastAsia="en-IN"/>
        </w:rPr>
        <w:t>SCREEN</w:t>
      </w:r>
      <w:r w:rsidRPr="00E060BC">
        <w:rPr>
          <w:lang w:val="en-IN" w:eastAsia="en-IN"/>
        </w:rPr>
        <w:t>: Display the spectral dataset before and after correction based on the lookup values.</w:t>
      </w:r>
    </w:p>
    <w:p w14:paraId="4560D5AF" w14:textId="77777777" w:rsidR="006E1F13" w:rsidRPr="00E060BC" w:rsidRDefault="006E1F13" w:rsidP="006E1F13">
      <w:pPr>
        <w:pStyle w:val="ShotDescription"/>
        <w:ind w:firstLine="0"/>
        <w:rPr>
          <w:lang w:val="en-IN" w:eastAsia="en-IN"/>
        </w:rPr>
      </w:pPr>
    </w:p>
    <w:p w14:paraId="2564A1DA" w14:textId="0B42265F" w:rsidR="00E64985" w:rsidRPr="00E060BC" w:rsidRDefault="00E64985" w:rsidP="00E64985">
      <w:pPr>
        <w:pStyle w:val="Narration"/>
        <w:numPr>
          <w:ilvl w:val="1"/>
          <w:numId w:val="3"/>
        </w:numPr>
        <w:rPr>
          <w:lang w:eastAsia="en-IN"/>
        </w:rPr>
      </w:pPr>
      <w:r w:rsidRPr="00E060BC">
        <w:rPr>
          <w:lang w:eastAsia="en-IN"/>
        </w:rPr>
        <w:t xml:space="preserve">Extract genotype-specific photosynthetic response trends from the outlier-filtered chlorophyll fluorescence dataset </w:t>
      </w:r>
      <w:r w:rsidR="006E1F13">
        <w:rPr>
          <w:lang w:eastAsia="en-IN"/>
        </w:rPr>
        <w:t>with</w:t>
      </w:r>
      <w:r w:rsidRPr="00E060BC">
        <w:rPr>
          <w:lang w:eastAsia="en-IN"/>
        </w:rPr>
        <w:t xml:space="preserve"> the model</w:t>
      </w:r>
      <w:r w:rsidR="006E1F13">
        <w:rPr>
          <w:lang w:eastAsia="en-IN"/>
        </w:rPr>
        <w:t xml:space="preserve"> </w:t>
      </w:r>
      <w:r w:rsidR="006E1F13" w:rsidRPr="006E1F13">
        <w:rPr>
          <w:b/>
          <w:bCs/>
          <w:lang w:eastAsia="en-IN"/>
        </w:rPr>
        <w:t>[</w:t>
      </w:r>
      <w:r w:rsidR="006E1F13">
        <w:rPr>
          <w:b/>
          <w:bCs/>
          <w:lang w:eastAsia="en-IN"/>
        </w:rPr>
        <w:t>1</w:t>
      </w:r>
      <w:r w:rsidR="006E1F13" w:rsidRPr="006E1F13">
        <w:rPr>
          <w:b/>
          <w:bCs/>
          <w:lang w:eastAsia="en-IN"/>
        </w:rPr>
        <w:t>]</w:t>
      </w:r>
      <w:r w:rsidR="006E1F13">
        <w:rPr>
          <w:lang w:eastAsia="en-IN"/>
        </w:rPr>
        <w:t>.</w:t>
      </w:r>
    </w:p>
    <w:p w14:paraId="5F6DDE45" w14:textId="77777777" w:rsidR="00E21897" w:rsidRDefault="00E21897" w:rsidP="00E21897">
      <w:pPr>
        <w:pStyle w:val="ListParagraph"/>
        <w:numPr>
          <w:ilvl w:val="2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  <w:r>
        <w:rPr>
          <w:rFonts w:ascii="Times New Roman" w:eastAsia="Times New Roman" w:hAnsi="Times New Roman" w:cs="Times New Roman"/>
          <w:lang w:val="en-IN" w:eastAsia="en-IN"/>
        </w:rPr>
        <w:t>TEXT ON PLAIN BACKGROUND:</w:t>
      </w:r>
    </w:p>
    <w:p w14:paraId="20A1F9B8" w14:textId="419DD7D5" w:rsidR="00E64985" w:rsidRPr="00E21897" w:rsidRDefault="00E64985" w:rsidP="00E21897">
      <w:pPr>
        <w:pStyle w:val="ListParagraph"/>
        <w:spacing w:before="100" w:beforeAutospacing="1" w:after="100" w:afterAutospacing="1"/>
        <w:ind w:left="1627"/>
        <w:rPr>
          <w:rFonts w:ascii="Times New Roman" w:eastAsia="Times New Roman" w:hAnsi="Times New Roman" w:cs="Times New Roman"/>
          <w:lang w:val="en-IN" w:eastAsia="en-IN"/>
        </w:rPr>
      </w:pPr>
      <w:proofErr w:type="spellStart"/>
      <w:r w:rsidRPr="00E21897">
        <w:rPr>
          <w:rFonts w:ascii="Times New Roman" w:eastAsia="Times New Roman" w:hAnsi="Times New Roman" w:cs="Times New Roman"/>
          <w:lang w:val="en-IN" w:eastAsia="en-IN"/>
        </w:rPr>
        <w:t>Fq</w:t>
      </w:r>
      <w:proofErr w:type="spellEnd"/>
      <w:r w:rsidRPr="00E21897">
        <w:rPr>
          <w:rFonts w:ascii="Times New Roman" w:eastAsia="Times New Roman" w:hAnsi="Times New Roman" w:cs="Times New Roman"/>
          <w:lang w:val="en-IN" w:eastAsia="en-IN"/>
        </w:rPr>
        <w:t>′/Fm′ = β₀ + β₁ Date + β₂ (Heading × Hour) + β₃ (Genotype × PPFR) + β₄ MTCI + β₅ PPFR + ε</w:t>
      </w:r>
    </w:p>
    <w:p w14:paraId="2361A9D9" w14:textId="77777777" w:rsidR="00E21897" w:rsidRDefault="00E21897" w:rsidP="00E21897">
      <w:pPr>
        <w:pStyle w:val="Narration"/>
        <w:ind w:firstLine="0"/>
        <w:rPr>
          <w:lang w:eastAsia="en-IN"/>
        </w:rPr>
      </w:pPr>
    </w:p>
    <w:p w14:paraId="314C40B4" w14:textId="0BD2C525" w:rsidR="00E64985" w:rsidRPr="00E060BC" w:rsidRDefault="00E64985" w:rsidP="00E64985">
      <w:pPr>
        <w:pStyle w:val="Narration"/>
        <w:numPr>
          <w:ilvl w:val="1"/>
          <w:numId w:val="3"/>
        </w:numPr>
        <w:rPr>
          <w:lang w:eastAsia="en-IN"/>
        </w:rPr>
      </w:pPr>
      <w:r w:rsidRPr="00E060BC">
        <w:rPr>
          <w:lang w:eastAsia="en-IN"/>
        </w:rPr>
        <w:t xml:space="preserve">Estimate the slope of the genotype-by-PPFR interaction term using the </w:t>
      </w:r>
      <w:proofErr w:type="spellStart"/>
      <w:r w:rsidRPr="00E060BC">
        <w:rPr>
          <w:lang w:eastAsia="en-IN"/>
        </w:rPr>
        <w:t>emtrends</w:t>
      </w:r>
      <w:proofErr w:type="spellEnd"/>
      <w:r w:rsidRPr="00E060BC">
        <w:rPr>
          <w:lang w:eastAsia="en-IN"/>
        </w:rPr>
        <w:t xml:space="preserve"> </w:t>
      </w:r>
      <w:r w:rsidR="00E21897" w:rsidRPr="00E21897">
        <w:rPr>
          <w:i/>
          <w:iCs/>
          <w:color w:val="EE0000"/>
          <w:lang w:eastAsia="en-IN"/>
        </w:rPr>
        <w:t>(</w:t>
      </w:r>
      <w:r w:rsidR="00E21897">
        <w:rPr>
          <w:i/>
          <w:iCs/>
          <w:color w:val="EE0000"/>
          <w:lang w:eastAsia="en-IN"/>
        </w:rPr>
        <w:t>E-M-trends</w:t>
      </w:r>
      <w:r w:rsidR="00E21897" w:rsidRPr="00E21897">
        <w:rPr>
          <w:i/>
          <w:iCs/>
          <w:color w:val="EE0000"/>
          <w:lang w:eastAsia="en-IN"/>
        </w:rPr>
        <w:t>)</w:t>
      </w:r>
      <w:r w:rsidR="00E21897">
        <w:rPr>
          <w:lang w:eastAsia="en-IN"/>
        </w:rPr>
        <w:t xml:space="preserve"> </w:t>
      </w:r>
      <w:r w:rsidRPr="00E060BC">
        <w:rPr>
          <w:lang w:eastAsia="en-IN"/>
        </w:rPr>
        <w:t xml:space="preserve">function in R to quantify genotype-specific irradiance response </w:t>
      </w:r>
      <w:r w:rsidRPr="00E060BC">
        <w:rPr>
          <w:b/>
          <w:bCs/>
          <w:lang w:eastAsia="en-IN"/>
        </w:rPr>
        <w:t>[1]</w:t>
      </w:r>
      <w:r w:rsidRPr="00E060BC">
        <w:rPr>
          <w:lang w:eastAsia="en-IN"/>
        </w:rPr>
        <w:t xml:space="preserve">. The model includes MTCI to account for variations in chlorophyll content and canopy structure </w:t>
      </w:r>
      <w:r w:rsidRPr="00E060BC">
        <w:rPr>
          <w:b/>
          <w:bCs/>
          <w:lang w:eastAsia="en-IN"/>
        </w:rPr>
        <w:t>[2]</w:t>
      </w:r>
      <w:r w:rsidRPr="00E060BC">
        <w:rPr>
          <w:lang w:eastAsia="en-IN"/>
        </w:rPr>
        <w:t>.</w:t>
      </w:r>
    </w:p>
    <w:p w14:paraId="555AFCAD" w14:textId="77777777" w:rsidR="00E64985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B7E1D">
        <w:rPr>
          <w:highlight w:val="yellow"/>
          <w:lang w:val="en-IN" w:eastAsia="en-IN"/>
        </w:rPr>
        <w:t>SCREEN</w:t>
      </w:r>
      <w:r w:rsidRPr="00E060BC">
        <w:rPr>
          <w:lang w:val="en-IN" w:eastAsia="en-IN"/>
        </w:rPr>
        <w:t xml:space="preserve">: Show the R script running </w:t>
      </w:r>
      <w:proofErr w:type="spellStart"/>
      <w:r w:rsidRPr="00E060BC">
        <w:rPr>
          <w:lang w:val="en-IN" w:eastAsia="en-IN"/>
        </w:rPr>
        <w:t>emtrends</w:t>
      </w:r>
      <w:proofErr w:type="spellEnd"/>
      <w:r w:rsidRPr="00E060BC">
        <w:rPr>
          <w:lang w:val="en-IN" w:eastAsia="en-IN"/>
        </w:rPr>
        <w:t xml:space="preserve"> with a focus on the β₃ slope term for Genotype × PPFR.</w:t>
      </w:r>
    </w:p>
    <w:p w14:paraId="1E9C5709" w14:textId="77777777" w:rsidR="00E64985" w:rsidRPr="00E060BC" w:rsidRDefault="00E64985" w:rsidP="00E649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B7E1D">
        <w:rPr>
          <w:highlight w:val="yellow"/>
          <w:lang w:val="en-IN" w:eastAsia="en-IN"/>
        </w:rPr>
        <w:t>SCREEN</w:t>
      </w:r>
      <w:r w:rsidRPr="00E060BC">
        <w:rPr>
          <w:lang w:val="en-IN" w:eastAsia="en-IN"/>
        </w:rPr>
        <w:t>: Highlight the summary output of the model, with slope estimates linked to each genotype.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0FC005DA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8DC8779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BB7E1D">
        <w:rPr>
          <w:rFonts w:eastAsia="Times New Roman" w:cstheme="minorHAnsi"/>
          <w:bCs/>
        </w:rPr>
        <w:t>125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04ABBD6" w14:textId="31B5162D" w:rsidR="00BB7E1D" w:rsidRDefault="00BB7E1D" w:rsidP="00BB7E1D">
      <w:pPr>
        <w:pStyle w:val="Narration"/>
        <w:numPr>
          <w:ilvl w:val="1"/>
          <w:numId w:val="3"/>
        </w:numPr>
        <w:rPr>
          <w:lang w:eastAsia="en-IN"/>
        </w:rPr>
      </w:pPr>
      <w:r w:rsidRPr="00190D85">
        <w:rPr>
          <w:lang w:eastAsia="en-IN"/>
        </w:rPr>
        <w:t>The georeferenced dataset revealed strong spatial patterns in both quantum efficiency of photosystem II</w:t>
      </w:r>
      <w:r>
        <w:rPr>
          <w:lang w:eastAsia="en-IN"/>
        </w:rPr>
        <w:t xml:space="preserve"> </w:t>
      </w:r>
      <w:r w:rsidRPr="00BB7E1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2</w:t>
      </w:r>
      <w:r w:rsidRPr="00BB7E1D">
        <w:rPr>
          <w:i/>
          <w:iCs/>
          <w:color w:val="EE0000"/>
          <w:lang w:eastAsia="en-IN"/>
        </w:rPr>
        <w:t>)</w:t>
      </w:r>
      <w:r w:rsidRPr="00190D85">
        <w:rPr>
          <w:lang w:eastAsia="en-IN"/>
        </w:rPr>
        <w:t xml:space="preserve"> </w:t>
      </w:r>
      <w:r w:rsidRPr="00190D85">
        <w:rPr>
          <w:b/>
          <w:lang w:eastAsia="en-IN"/>
        </w:rPr>
        <w:t>[1]</w:t>
      </w:r>
      <w:r w:rsidRPr="00190D85">
        <w:rPr>
          <w:lang w:eastAsia="en-IN"/>
        </w:rPr>
        <w:t xml:space="preserve"> and normalized difference vegetation index (NDVI) across the experimental fields</w:t>
      </w:r>
      <w:r>
        <w:rPr>
          <w:lang w:eastAsia="en-IN"/>
        </w:rPr>
        <w:t xml:space="preserve"> </w:t>
      </w:r>
      <w:r w:rsidRPr="00190D85">
        <w:rPr>
          <w:b/>
          <w:lang w:eastAsia="en-IN"/>
        </w:rPr>
        <w:t>[2]</w:t>
      </w:r>
      <w:r w:rsidRPr="00190D85">
        <w:rPr>
          <w:lang w:eastAsia="en-IN"/>
        </w:rPr>
        <w:t>.</w:t>
      </w:r>
    </w:p>
    <w:p w14:paraId="3E14CAFF" w14:textId="691BE4A7" w:rsidR="00BB7E1D" w:rsidRDefault="00BB7E1D" w:rsidP="00BB7E1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90D85">
        <w:rPr>
          <w:lang w:val="en-IN" w:eastAsia="en-IN"/>
        </w:rPr>
        <w:t xml:space="preserve">LAB MEDIA: Figure 2. </w:t>
      </w:r>
      <w:r w:rsidRPr="00BB7E1D">
        <w:rPr>
          <w:i/>
          <w:iCs/>
          <w:color w:val="3333FF"/>
          <w:lang w:val="en-IN" w:eastAsia="en-IN"/>
        </w:rPr>
        <w:t xml:space="preserve">Video editor: Zoom in on the top panel showing  </w:t>
      </w:r>
      <w:proofErr w:type="spellStart"/>
      <w:r w:rsidRPr="00BB7E1D">
        <w:rPr>
          <w:i/>
          <w:iCs/>
          <w:color w:val="3333FF"/>
          <w:lang w:val="en-IN" w:eastAsia="en-IN"/>
        </w:rPr>
        <w:t>Fq</w:t>
      </w:r>
      <w:proofErr w:type="spellEnd"/>
      <w:r w:rsidRPr="00BB7E1D">
        <w:rPr>
          <w:i/>
          <w:iCs/>
          <w:color w:val="3333FF"/>
          <w:lang w:val="en-IN" w:eastAsia="en-IN"/>
        </w:rPr>
        <w:t>′/Fm′ values</w:t>
      </w:r>
    </w:p>
    <w:p w14:paraId="3EBC72B3" w14:textId="557301D3" w:rsidR="00BB7E1D" w:rsidRDefault="00BB7E1D" w:rsidP="00BB7E1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90D85">
        <w:rPr>
          <w:lang w:val="en-IN" w:eastAsia="en-IN"/>
        </w:rPr>
        <w:t xml:space="preserve">LAB MEDIA: Figure 2. </w:t>
      </w:r>
      <w:r w:rsidRPr="00BB7E1D">
        <w:rPr>
          <w:i/>
          <w:iCs/>
          <w:color w:val="3333FF"/>
          <w:lang w:val="en-IN" w:eastAsia="en-IN"/>
        </w:rPr>
        <w:t xml:space="preserve">Video editor: Zoom in on the bottom panel showing NDVI </w:t>
      </w:r>
    </w:p>
    <w:p w14:paraId="517F1BB0" w14:textId="77777777" w:rsidR="00BB7E1D" w:rsidRPr="00190D85" w:rsidRDefault="00BB7E1D" w:rsidP="00BB7E1D">
      <w:pPr>
        <w:pStyle w:val="ShotDescription"/>
        <w:ind w:firstLine="0"/>
        <w:rPr>
          <w:lang w:val="en-IN" w:eastAsia="en-IN"/>
        </w:rPr>
      </w:pPr>
    </w:p>
    <w:p w14:paraId="5E89239A" w14:textId="77777777" w:rsidR="00BB7E1D" w:rsidRDefault="00BB7E1D" w:rsidP="00BB7E1D">
      <w:pPr>
        <w:pStyle w:val="Narration"/>
        <w:numPr>
          <w:ilvl w:val="1"/>
          <w:numId w:val="3"/>
        </w:numPr>
        <w:rPr>
          <w:lang w:eastAsia="en-IN"/>
        </w:rPr>
      </w:pPr>
      <w:r w:rsidRPr="00190D85">
        <w:rPr>
          <w:lang w:eastAsia="en-IN"/>
        </w:rPr>
        <w:t xml:space="preserve">These spatial patterns were partially explained by the heading direction of the field robot during measurements </w:t>
      </w:r>
      <w:r w:rsidRPr="00190D85">
        <w:rPr>
          <w:b/>
          <w:lang w:eastAsia="en-IN"/>
        </w:rPr>
        <w:t>[1]</w:t>
      </w:r>
      <w:r w:rsidRPr="00190D85">
        <w:rPr>
          <w:lang w:eastAsia="en-IN"/>
        </w:rPr>
        <w:t>.</w:t>
      </w:r>
    </w:p>
    <w:p w14:paraId="4E27BE56" w14:textId="73FEB804" w:rsidR="00BB7E1D" w:rsidRDefault="00BB7E1D" w:rsidP="00BB7E1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90D85">
        <w:rPr>
          <w:lang w:val="en-IN" w:eastAsia="en-IN"/>
        </w:rPr>
        <w:t xml:space="preserve">LAB MEDIA: Figure 3. </w:t>
      </w:r>
    </w:p>
    <w:p w14:paraId="5947925F" w14:textId="77777777" w:rsidR="00BB7E1D" w:rsidRPr="00190D85" w:rsidRDefault="00BB7E1D" w:rsidP="00BB7E1D">
      <w:pPr>
        <w:pStyle w:val="ShotDescription"/>
        <w:ind w:firstLine="0"/>
        <w:rPr>
          <w:lang w:val="en-IN" w:eastAsia="en-IN"/>
        </w:rPr>
      </w:pPr>
    </w:p>
    <w:p w14:paraId="65BDB897" w14:textId="6FFEC9F3" w:rsidR="00BB7E1D" w:rsidRDefault="00BB7E1D" w:rsidP="00BB7E1D">
      <w:pPr>
        <w:pStyle w:val="Narration"/>
        <w:numPr>
          <w:ilvl w:val="1"/>
          <w:numId w:val="3"/>
        </w:numPr>
        <w:rPr>
          <w:lang w:eastAsia="en-IN"/>
        </w:rPr>
      </w:pPr>
      <w:r w:rsidRPr="00190D85">
        <w:rPr>
          <w:lang w:eastAsia="en-IN"/>
        </w:rPr>
        <w:t xml:space="preserve">Linear mixed-effects </w:t>
      </w:r>
      <w:proofErr w:type="spellStart"/>
      <w:r w:rsidRPr="00190D85">
        <w:rPr>
          <w:lang w:eastAsia="en-IN"/>
        </w:rPr>
        <w:t>modeling</w:t>
      </w:r>
      <w:proofErr w:type="spellEnd"/>
      <w:r w:rsidRPr="00190D85">
        <w:rPr>
          <w:lang w:eastAsia="en-IN"/>
        </w:rPr>
        <w:t xml:space="preserve"> of quantum efficiency of photosystem II responses to incident photosynthetic photon flux rate </w:t>
      </w:r>
      <w:r>
        <w:rPr>
          <w:lang w:eastAsia="en-IN"/>
        </w:rPr>
        <w:t xml:space="preserve">or </w:t>
      </w:r>
      <w:r w:rsidRPr="00190D85">
        <w:rPr>
          <w:lang w:eastAsia="en-IN"/>
        </w:rPr>
        <w:t xml:space="preserve">PPFR accounted for substantial variance in the dataset </w:t>
      </w:r>
      <w:r w:rsidRPr="00190D85">
        <w:rPr>
          <w:b/>
          <w:lang w:eastAsia="en-IN"/>
        </w:rPr>
        <w:t>[1]</w:t>
      </w:r>
      <w:r w:rsidRPr="00190D85">
        <w:rPr>
          <w:lang w:eastAsia="en-IN"/>
        </w:rPr>
        <w:t>.</w:t>
      </w:r>
    </w:p>
    <w:p w14:paraId="3A5F6068" w14:textId="7F727E87" w:rsidR="00BB7E1D" w:rsidRDefault="00BB7E1D" w:rsidP="00BB7E1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90D85">
        <w:rPr>
          <w:lang w:val="en-IN" w:eastAsia="en-IN"/>
        </w:rPr>
        <w:t xml:space="preserve">LAB MEDIA: Figure 4A. </w:t>
      </w:r>
    </w:p>
    <w:p w14:paraId="7C127F72" w14:textId="77777777" w:rsidR="00BB7E1D" w:rsidRPr="00190D85" w:rsidRDefault="00BB7E1D" w:rsidP="00BB7E1D">
      <w:pPr>
        <w:pStyle w:val="ShotDescription"/>
        <w:ind w:firstLine="0"/>
        <w:rPr>
          <w:lang w:val="en-IN" w:eastAsia="en-IN"/>
        </w:rPr>
      </w:pPr>
    </w:p>
    <w:p w14:paraId="780250AB" w14:textId="56AD8B82" w:rsidR="00BB7E1D" w:rsidRDefault="00BB7E1D" w:rsidP="00BB7E1D">
      <w:pPr>
        <w:pStyle w:val="Narration"/>
        <w:numPr>
          <w:ilvl w:val="1"/>
          <w:numId w:val="3"/>
        </w:numPr>
        <w:rPr>
          <w:lang w:eastAsia="en-IN"/>
        </w:rPr>
      </w:pPr>
      <w:r w:rsidRPr="00BB7E1D">
        <w:rPr>
          <w:lang w:eastAsia="en-IN"/>
        </w:rPr>
        <w:t xml:space="preserve">The extracted genotype-specific slopes showed clear differences among breeding lines </w:t>
      </w:r>
      <w:r w:rsidRPr="00BB7E1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BB7E1D">
        <w:rPr>
          <w:b/>
          <w:bCs/>
          <w:lang w:eastAsia="en-IN"/>
        </w:rPr>
        <w:t>]</w:t>
      </w:r>
      <w:r w:rsidRPr="00BB7E1D">
        <w:rPr>
          <w:lang w:eastAsia="en-IN"/>
        </w:rPr>
        <w:t>, with several lines exhibiting steeper or flatter response curves compared to the panel average</w:t>
      </w:r>
      <w:r>
        <w:rPr>
          <w:lang w:eastAsia="en-IN"/>
        </w:rPr>
        <w:t xml:space="preserve"> </w:t>
      </w:r>
      <w:r w:rsidRPr="00190D85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190D85">
        <w:rPr>
          <w:b/>
          <w:lang w:eastAsia="en-IN"/>
        </w:rPr>
        <w:t>]</w:t>
      </w:r>
      <w:r w:rsidRPr="00190D85">
        <w:rPr>
          <w:lang w:eastAsia="en-IN"/>
        </w:rPr>
        <w:t>.</w:t>
      </w:r>
    </w:p>
    <w:p w14:paraId="0BDD96A0" w14:textId="6D38BF66" w:rsidR="00BB7E1D" w:rsidRDefault="00BB7E1D" w:rsidP="00BB7E1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90D85">
        <w:rPr>
          <w:lang w:val="en-IN" w:eastAsia="en-IN"/>
        </w:rPr>
        <w:t xml:space="preserve">LAB MEDIA: Figure 4B. </w:t>
      </w:r>
      <w:r w:rsidRPr="00BB7E1D">
        <w:rPr>
          <w:i/>
          <w:iCs/>
          <w:color w:val="3333FF"/>
          <w:lang w:val="en-IN" w:eastAsia="en-IN"/>
        </w:rPr>
        <w:t>Video editor: Highlight the colored dots in both top and bottom panels</w:t>
      </w:r>
      <w:r w:rsidRPr="00190D85">
        <w:rPr>
          <w:lang w:val="en-IN" w:eastAsia="en-IN"/>
        </w:rPr>
        <w:t xml:space="preserve"> </w:t>
      </w:r>
    </w:p>
    <w:p w14:paraId="3EA6648B" w14:textId="4963CAD3" w:rsidR="00BB7E1D" w:rsidRDefault="00BB7E1D" w:rsidP="00BB7E1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90D85">
        <w:rPr>
          <w:lang w:val="en-IN" w:eastAsia="en-IN"/>
        </w:rPr>
        <w:t xml:space="preserve">LAB MEDIA: Figure 4C. </w:t>
      </w:r>
      <w:r w:rsidRPr="00BB7E1D">
        <w:rPr>
          <w:i/>
          <w:iCs/>
          <w:color w:val="3333FF"/>
          <w:lang w:val="en-IN" w:eastAsia="en-IN"/>
        </w:rPr>
        <w:t xml:space="preserve">Video editor: Show the colored lines </w:t>
      </w:r>
      <w:r w:rsidRPr="00BB7E1D">
        <w:rPr>
          <w:i/>
          <w:iCs/>
          <w:color w:val="3333FF"/>
          <w:lang w:val="en-IN" w:eastAsia="en-IN"/>
        </w:rPr>
        <w:t>in the middle</w:t>
      </w:r>
    </w:p>
    <w:p w14:paraId="13E3B8D9" w14:textId="77777777" w:rsidR="00BB7E1D" w:rsidRPr="00190D85" w:rsidRDefault="00BB7E1D" w:rsidP="00BB7E1D">
      <w:pPr>
        <w:pStyle w:val="ShotDescription"/>
        <w:ind w:firstLine="0"/>
        <w:rPr>
          <w:lang w:val="en-IN" w:eastAsia="en-IN"/>
        </w:rPr>
      </w:pPr>
    </w:p>
    <w:p w14:paraId="106C0FAD" w14:textId="3BD9F563" w:rsidR="00BB7E1D" w:rsidRDefault="00BB7E1D" w:rsidP="00BB7E1D">
      <w:pPr>
        <w:pStyle w:val="Narration"/>
        <w:numPr>
          <w:ilvl w:val="1"/>
          <w:numId w:val="3"/>
        </w:numPr>
        <w:rPr>
          <w:lang w:eastAsia="en-IN"/>
        </w:rPr>
      </w:pPr>
      <w:r w:rsidRPr="00190D85">
        <w:rPr>
          <w:lang w:eastAsia="en-IN"/>
        </w:rPr>
        <w:lastRenderedPageBreak/>
        <w:t xml:space="preserve">Three-dimensional canopy reconstructions using the MASt3R </w:t>
      </w:r>
      <w:r w:rsidRPr="00BB7E1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mas-T-3-R</w:t>
      </w:r>
      <w:r w:rsidRPr="00BB7E1D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190D85">
        <w:rPr>
          <w:lang w:eastAsia="en-IN"/>
        </w:rPr>
        <w:t xml:space="preserve">algorithm showed the potential of integrating physiological and structural phenotyping </w:t>
      </w:r>
      <w:r w:rsidRPr="00190D85">
        <w:rPr>
          <w:b/>
          <w:lang w:eastAsia="en-IN"/>
        </w:rPr>
        <w:t>[1]</w:t>
      </w:r>
      <w:r w:rsidRPr="00190D85">
        <w:rPr>
          <w:lang w:eastAsia="en-IN"/>
        </w:rPr>
        <w:t>.</w:t>
      </w:r>
    </w:p>
    <w:p w14:paraId="1CA217E6" w14:textId="2C0E2D15" w:rsidR="00BB7E1D" w:rsidRPr="00BB7E1D" w:rsidRDefault="00BB7E1D" w:rsidP="00BB7E1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90D85">
        <w:rPr>
          <w:lang w:val="en-IN" w:eastAsia="en-IN"/>
        </w:rPr>
        <w:t xml:space="preserve">LAB MEDIA: Figure 5. </w:t>
      </w:r>
      <w:r w:rsidRPr="00BB7E1D">
        <w:rPr>
          <w:i/>
          <w:iCs/>
          <w:color w:val="3333FF"/>
          <w:lang w:val="en-IN" w:eastAsia="en-IN"/>
        </w:rPr>
        <w:t xml:space="preserve">Video editor: </w:t>
      </w:r>
      <w:r w:rsidRPr="00BB7E1D">
        <w:rPr>
          <w:i/>
          <w:iCs/>
          <w:color w:val="3333FF"/>
          <w:lang w:val="en-IN" w:eastAsia="en-IN"/>
        </w:rPr>
        <w:t>Highlight B and C</w:t>
      </w:r>
    </w:p>
    <w:p w14:paraId="1BDF430C" w14:textId="77777777" w:rsidR="00BB7E1D" w:rsidRDefault="00BB7E1D" w:rsidP="00BB7E1D">
      <w:pPr>
        <w:pStyle w:val="ShotDescription"/>
        <w:rPr>
          <w:lang w:val="en-IN" w:eastAsia="en-IN"/>
        </w:rPr>
      </w:pPr>
    </w:p>
    <w:p w14:paraId="74DCB69B" w14:textId="77777777" w:rsidR="00BB7E1D" w:rsidRPr="00BB7E1D" w:rsidRDefault="00BB7E1D" w:rsidP="00BB7E1D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bookmarkStart w:id="4" w:name="_Hlk210168181"/>
      <w:bookmarkStart w:id="5" w:name="_Hlk203169093"/>
      <w:r w:rsidRPr="00BB7E1D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5256458E" w14:textId="77777777" w:rsidR="00BB7E1D" w:rsidRPr="00BB7E1D" w:rsidRDefault="00BB7E1D" w:rsidP="00BB7E1D">
      <w:pPr>
        <w:numPr>
          <w:ilvl w:val="0"/>
          <w:numId w:val="45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B7E1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</w:t>
      </w:r>
      <w:r w:rsidRPr="00BB7E1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</w:t>
      </w:r>
      <w:r w:rsidRPr="00BB7E1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number (3-digit bullet, </w:t>
      </w:r>
      <w:proofErr w:type="spellStart"/>
      <w:r w:rsidRPr="00BB7E1D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BB7E1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, </w:t>
      </w:r>
      <w:r w:rsidRPr="00BB7E1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2.2.1.mp4, 2.1.3.mp4,</w:t>
      </w:r>
      <w:r w:rsidRPr="00BB7E1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etc). </w:t>
      </w:r>
    </w:p>
    <w:p w14:paraId="52B72C21" w14:textId="77777777" w:rsidR="00BB7E1D" w:rsidRPr="00BB7E1D" w:rsidRDefault="00BB7E1D" w:rsidP="00BB7E1D">
      <w:pPr>
        <w:shd w:val="clear" w:color="auto" w:fill="FFFFFF"/>
        <w:spacing w:after="160" w:line="209" w:lineRule="atLeast"/>
        <w:ind w:left="720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B7E1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Each clip’s duration should be </w:t>
      </w:r>
      <w:r w:rsidRPr="00BB7E1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less than 25 seconds</w:t>
      </w:r>
      <w:r w:rsidRPr="00BB7E1D">
        <w:rPr>
          <w:rFonts w:ascii="Arial" w:eastAsia="Times New Roman" w:hAnsi="Arial" w:cs="Arial"/>
          <w:color w:val="222222"/>
          <w:highlight w:val="yellow"/>
          <w:lang w:val="en-IN" w:eastAsia="en-IN"/>
        </w:rPr>
        <w:t>. </w:t>
      </w:r>
    </w:p>
    <w:p w14:paraId="5824DC22" w14:textId="77777777" w:rsidR="00BB7E1D" w:rsidRPr="00BB7E1D" w:rsidRDefault="00BB7E1D" w:rsidP="00BB7E1D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191DDEA5" w14:textId="77777777" w:rsidR="00BB7E1D" w:rsidRPr="00BB7E1D" w:rsidRDefault="00BB7E1D" w:rsidP="00BB7E1D">
      <w:pPr>
        <w:numPr>
          <w:ilvl w:val="0"/>
          <w:numId w:val="45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B7E1D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29F30EB3" w14:textId="77777777" w:rsidR="00BB7E1D" w:rsidRPr="00BB7E1D" w:rsidRDefault="00BB7E1D" w:rsidP="00BB7E1D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B7E1D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6C87A9B0" w14:textId="77777777" w:rsidR="00BB7E1D" w:rsidRPr="00BB7E1D" w:rsidRDefault="00BB7E1D" w:rsidP="00BB7E1D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B7E1D">
        <w:rPr>
          <w:rFonts w:ascii="Arial" w:eastAsia="Times New Roman" w:hAnsi="Arial" w:cs="Arial"/>
          <w:color w:val="222222"/>
          <w:highlight w:val="yellow"/>
          <w:lang w:val="en-IN" w:eastAsia="en-IN"/>
        </w:rPr>
        <w:t>For example if the action described in shot 2.1.2 is present in the file name </w:t>
      </w:r>
      <w:r w:rsidRPr="00BB7E1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BB7E1D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BB7E1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BB7E1D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2B85BBC6" w14:textId="77777777" w:rsidR="00BB7E1D" w:rsidRPr="00BB7E1D" w:rsidRDefault="00BB7E1D" w:rsidP="00BB7E1D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B7E1D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 shot 2.1.2 SCREEN: performing ........... action.   </w:t>
      </w:r>
      <w:r w:rsidRPr="00BB7E1D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BB7E1D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44817811" w14:textId="77777777" w:rsidR="00BB7E1D" w:rsidRPr="00BB7E1D" w:rsidRDefault="00BB7E1D" w:rsidP="00BB7E1D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B7E1D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BB7E1D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35E7F58D" w14:textId="77777777" w:rsidR="00BB7E1D" w:rsidRPr="00BB7E1D" w:rsidRDefault="00BB7E1D" w:rsidP="00BB7E1D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B7E1D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BB7E1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BB7E1D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BB7E1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BB7E1D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1EC3DFBE" w14:textId="77777777" w:rsidR="00BB7E1D" w:rsidRPr="00BB7E1D" w:rsidRDefault="00BB7E1D" w:rsidP="00BB7E1D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5B6B345E" w14:textId="77777777" w:rsidR="00BB7E1D" w:rsidRPr="00BB7E1D" w:rsidRDefault="00BB7E1D" w:rsidP="00BB7E1D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B7E1D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3AC4EAC4" w14:textId="77777777" w:rsidR="00BB7E1D" w:rsidRPr="00BB7E1D" w:rsidRDefault="00BB7E1D" w:rsidP="00BB7E1D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BB7E1D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BB7E1D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BB7E1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BB7E1D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  <w:bookmarkEnd w:id="4"/>
    </w:p>
    <w:bookmarkEnd w:id="5"/>
    <w:p w14:paraId="055BF3F0" w14:textId="77777777" w:rsidR="00BB7E1D" w:rsidRPr="00190D85" w:rsidRDefault="00BB7E1D" w:rsidP="00BB7E1D">
      <w:pPr>
        <w:pStyle w:val="ShotDescription"/>
        <w:rPr>
          <w:lang w:val="en-IN" w:eastAsia="en-IN"/>
        </w:rPr>
      </w:pPr>
    </w:p>
    <w:sectPr w:rsidR="00BB7E1D" w:rsidRPr="00190D85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8503" w14:textId="77777777" w:rsidR="00D059AE" w:rsidRDefault="00D059AE">
      <w:r>
        <w:separator/>
      </w:r>
    </w:p>
    <w:p w14:paraId="16E1C3D8" w14:textId="77777777" w:rsidR="00D059AE" w:rsidRDefault="00D059AE"/>
  </w:endnote>
  <w:endnote w:type="continuationSeparator" w:id="0">
    <w:p w14:paraId="50546F49" w14:textId="77777777" w:rsidR="00D059AE" w:rsidRDefault="00D059AE">
      <w:r>
        <w:continuationSeparator/>
      </w:r>
    </w:p>
    <w:p w14:paraId="523E31BD" w14:textId="77777777" w:rsidR="00D059AE" w:rsidRDefault="00D059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1F7496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6498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2FB58" w14:textId="77777777" w:rsidR="00D059AE" w:rsidRDefault="00D059AE">
      <w:r>
        <w:separator/>
      </w:r>
    </w:p>
    <w:p w14:paraId="60113882" w14:textId="77777777" w:rsidR="00D059AE" w:rsidRDefault="00D059AE"/>
  </w:footnote>
  <w:footnote w:type="continuationSeparator" w:id="0">
    <w:p w14:paraId="2EA252D7" w14:textId="77777777" w:rsidR="00D059AE" w:rsidRDefault="00D059AE">
      <w:r>
        <w:continuationSeparator/>
      </w:r>
    </w:p>
    <w:p w14:paraId="2450CED6" w14:textId="77777777" w:rsidR="00D059AE" w:rsidRDefault="00D059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66142681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3A0B"/>
    <w:rsid w:val="003D40E8"/>
    <w:rsid w:val="003E2BC9"/>
    <w:rsid w:val="003F4B52"/>
    <w:rsid w:val="004018D8"/>
    <w:rsid w:val="004034B6"/>
    <w:rsid w:val="00406B3C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1F13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42BF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7E1D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59AE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1897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4985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6498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6498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6498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6498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6498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6498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0669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12066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023AD5DA60F4AAAB2021CA32A4B1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2E6EF-D143-427D-BA25-39DB7099A2EA}"/>
      </w:docPartPr>
      <w:docPartBody>
        <w:p w:rsidR="00000000" w:rsidRDefault="004D1112" w:rsidP="004D1112">
          <w:pPr>
            <w:pStyle w:val="7023AD5DA60F4AAAB2021CA32A4B18D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5B9B"/>
    <w:rsid w:val="003E657A"/>
    <w:rsid w:val="003F25B4"/>
    <w:rsid w:val="00406B3C"/>
    <w:rsid w:val="004232DB"/>
    <w:rsid w:val="00445550"/>
    <w:rsid w:val="0045037E"/>
    <w:rsid w:val="004A526F"/>
    <w:rsid w:val="004C6401"/>
    <w:rsid w:val="004D1112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023AD5DA60F4AAAB2021CA32A4B18D6">
    <w:name w:val="7023AD5DA60F4AAAB2021CA32A4B18D6"/>
    <w:rsid w:val="004D1112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2741</Words>
  <Characters>14775</Characters>
  <Application>Microsoft Office Word</Application>
  <DocSecurity>0</DocSecurity>
  <Lines>351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17324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5</cp:revision>
  <dcterms:created xsi:type="dcterms:W3CDTF">2025-09-12T12:20:00Z</dcterms:created>
  <dcterms:modified xsi:type="dcterms:W3CDTF">2025-11-21T12:16:00Z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