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A0B5" w14:textId="77777777" w:rsidR="00CD2DC4" w:rsidRPr="00B5395B" w:rsidRDefault="00000000">
      <w:pPr>
        <w:outlineLvl w:val="0"/>
        <w:rPr>
          <w:rFonts w:eastAsia="Times New Roman" w:cstheme="minorHAnsi"/>
          <w:b/>
        </w:rPr>
      </w:pPr>
      <w:r w:rsidRPr="00B5395B">
        <w:rPr>
          <w:rFonts w:eastAsia="Times New Roman" w:cstheme="minorHAnsi"/>
          <w:b/>
        </w:rPr>
        <w:t>Submission ID #: 69530</w:t>
      </w:r>
    </w:p>
    <w:p w14:paraId="3BE4FF72" w14:textId="77777777" w:rsidR="00CD2DC4" w:rsidRPr="00B5395B" w:rsidRDefault="00000000">
      <w:pPr>
        <w:outlineLvl w:val="0"/>
        <w:rPr>
          <w:rFonts w:eastAsia="Times New Roman" w:cstheme="minorHAnsi"/>
          <w:b/>
        </w:rPr>
      </w:pPr>
      <w:r w:rsidRPr="00B5395B">
        <w:rPr>
          <w:rFonts w:eastAsia="Times New Roman" w:cstheme="minorHAnsi"/>
          <w:b/>
        </w:rPr>
        <w:t>Scriptwriter Name: Poornima G</w:t>
      </w:r>
    </w:p>
    <w:p w14:paraId="5B287B06" w14:textId="27082736" w:rsidR="00CD2DC4" w:rsidRPr="00B5395B" w:rsidRDefault="00000000">
      <w:pPr>
        <w:outlineLvl w:val="0"/>
        <w:rPr>
          <w:rFonts w:eastAsia="Times New Roman" w:cstheme="minorHAnsi"/>
          <w:b/>
        </w:rPr>
      </w:pPr>
      <w:r w:rsidRPr="00B5395B">
        <w:rPr>
          <w:rFonts w:eastAsia="Times New Roman" w:cstheme="minorHAnsi"/>
          <w:b/>
        </w:rPr>
        <w:t xml:space="preserve">Project Page Link: </w:t>
      </w:r>
      <w:hyperlink r:id="rId7">
        <w:r w:rsidR="00CD2DC4" w:rsidRPr="00B5395B">
          <w:rPr>
            <w:rStyle w:val="Hyperlink"/>
            <w:rFonts w:eastAsia="Times New Roman" w:cstheme="minorHAnsi"/>
            <w:b/>
          </w:rPr>
          <w:t>https://review.jove.com/account/file-uploader?src=21206698</w:t>
        </w:r>
      </w:hyperlink>
      <w:r w:rsidR="00D54ED3" w:rsidRPr="00B5395B">
        <w:rPr>
          <w:rFonts w:eastAsia="Times New Roman" w:cstheme="minorHAnsi"/>
          <w:b/>
        </w:rPr>
        <w:t xml:space="preserve"> </w:t>
      </w:r>
    </w:p>
    <w:p w14:paraId="3B048160" w14:textId="77777777" w:rsidR="00CD2DC4" w:rsidRPr="00B5395B" w:rsidRDefault="00CD2DC4">
      <w:pPr>
        <w:outlineLvl w:val="0"/>
        <w:rPr>
          <w:rFonts w:eastAsia="Times New Roman" w:cstheme="minorHAnsi"/>
          <w:b/>
        </w:rPr>
      </w:pPr>
    </w:p>
    <w:p w14:paraId="36E424CE" w14:textId="77777777" w:rsidR="00CD2DC4" w:rsidRPr="00B5395B" w:rsidRDefault="00000000">
      <w:pPr>
        <w:outlineLvl w:val="0"/>
        <w:rPr>
          <w:rFonts w:eastAsia="Times New Roman" w:cstheme="minorHAnsi"/>
          <w:b/>
        </w:rPr>
      </w:pPr>
      <w:r w:rsidRPr="00B5395B">
        <w:rPr>
          <w:rFonts w:eastAsia="Times New Roman" w:cstheme="minorHAnsi"/>
          <w:b/>
          <w:sz w:val="32"/>
          <w:szCs w:val="32"/>
        </w:rPr>
        <w:t>Title:</w:t>
      </w:r>
      <w:r w:rsidRPr="00B5395B">
        <w:rPr>
          <w:rFonts w:eastAsia="Times New Roman" w:cstheme="minorHAnsi"/>
          <w:b/>
        </w:rPr>
        <w:t xml:space="preserve"> </w:t>
      </w:r>
      <w:r w:rsidRPr="00B5395B">
        <w:rPr>
          <w:rStyle w:val="ArticleTitle"/>
          <w:rFonts w:cstheme="minorHAnsi"/>
        </w:rPr>
        <w:t>High-Throughput, In-Field Screening of Photosynthetic Efficiency in Crop Plants Using an Autonomous Robot</w:t>
      </w:r>
    </w:p>
    <w:p w14:paraId="6964C003" w14:textId="77777777" w:rsidR="00CD2DC4" w:rsidRPr="00B5395B" w:rsidRDefault="00CD2DC4">
      <w:pPr>
        <w:outlineLvl w:val="0"/>
        <w:rPr>
          <w:rFonts w:eastAsia="Times New Roman" w:cstheme="minorHAnsi"/>
          <w:b/>
        </w:rPr>
      </w:pPr>
    </w:p>
    <w:p w14:paraId="59271060" w14:textId="77777777" w:rsidR="00CD2DC4" w:rsidRPr="00B5395B" w:rsidRDefault="00000000">
      <w:pPr>
        <w:outlineLvl w:val="0"/>
        <w:rPr>
          <w:rFonts w:eastAsia="Times New Roman" w:cstheme="minorHAnsi"/>
          <w:b/>
          <w:sz w:val="28"/>
          <w:szCs w:val="28"/>
        </w:rPr>
      </w:pPr>
      <w:r w:rsidRPr="00B5395B">
        <w:rPr>
          <w:rFonts w:eastAsia="Times New Roman" w:cstheme="minorHAnsi"/>
          <w:b/>
          <w:sz w:val="28"/>
          <w:szCs w:val="28"/>
        </w:rPr>
        <w:t xml:space="preserve">Authors and Affiliations: </w:t>
      </w:r>
    </w:p>
    <w:p w14:paraId="4AAC122F" w14:textId="77777777" w:rsidR="00CD2DC4" w:rsidRPr="00B5395B" w:rsidRDefault="00000000">
      <w:pPr>
        <w:outlineLvl w:val="0"/>
        <w:rPr>
          <w:rFonts w:eastAsia="Times New Roman" w:cstheme="minorHAnsi"/>
          <w:bCs/>
          <w:sz w:val="28"/>
          <w:szCs w:val="28"/>
        </w:rPr>
      </w:pPr>
      <w:r w:rsidRPr="00B5395B">
        <w:rPr>
          <w:rFonts w:eastAsia="Times New Roman" w:cstheme="minorHAnsi"/>
          <w:bCs/>
          <w:sz w:val="28"/>
          <w:szCs w:val="28"/>
          <w:vertAlign w:val="superscript"/>
        </w:rPr>
        <w:t>1</w:t>
      </w:r>
      <w:r w:rsidRPr="00B5395B">
        <w:rPr>
          <w:rFonts w:eastAsia="Times New Roman" w:cstheme="minorHAnsi"/>
          <w:bCs/>
          <w:sz w:val="28"/>
          <w:szCs w:val="28"/>
        </w:rPr>
        <w:t>Crop Science, Institute of Agricultural Sciences, Swiss Federal Institute of Technology Zurich</w:t>
      </w:r>
    </w:p>
    <w:p w14:paraId="464270B6" w14:textId="77777777" w:rsidR="00CD2DC4" w:rsidRPr="00B5395B" w:rsidRDefault="00000000">
      <w:pPr>
        <w:outlineLvl w:val="0"/>
        <w:rPr>
          <w:rFonts w:eastAsia="Times New Roman" w:cstheme="minorHAnsi"/>
          <w:bCs/>
          <w:sz w:val="28"/>
          <w:szCs w:val="28"/>
        </w:rPr>
      </w:pPr>
      <w:r w:rsidRPr="00B5395B">
        <w:rPr>
          <w:rFonts w:eastAsia="Times New Roman" w:cstheme="minorHAnsi"/>
          <w:bCs/>
          <w:sz w:val="28"/>
          <w:szCs w:val="28"/>
          <w:vertAlign w:val="superscript"/>
        </w:rPr>
        <w:t>2</w:t>
      </w:r>
      <w:r w:rsidRPr="00B5395B">
        <w:rPr>
          <w:rFonts w:eastAsia="Times New Roman" w:cstheme="minorHAnsi"/>
          <w:bCs/>
          <w:sz w:val="28"/>
          <w:szCs w:val="28"/>
        </w:rPr>
        <w:t xml:space="preserve">Plant Sciences, Institute of Bio-and Geosciences, </w:t>
      </w:r>
      <w:proofErr w:type="spellStart"/>
      <w:r w:rsidRPr="00B5395B">
        <w:rPr>
          <w:rFonts w:eastAsia="Times New Roman" w:cstheme="minorHAnsi"/>
          <w:bCs/>
          <w:sz w:val="28"/>
          <w:szCs w:val="28"/>
        </w:rPr>
        <w:t>Forschungszentrum</w:t>
      </w:r>
      <w:proofErr w:type="spellEnd"/>
      <w:r w:rsidRPr="00B5395B">
        <w:rPr>
          <w:rFonts w:eastAsia="Times New Roman" w:cstheme="minorHAnsi"/>
          <w:bCs/>
          <w:sz w:val="28"/>
          <w:szCs w:val="28"/>
        </w:rPr>
        <w:t xml:space="preserve"> Jülich</w:t>
      </w:r>
    </w:p>
    <w:p w14:paraId="7DEAD593" w14:textId="77777777" w:rsidR="00CD2DC4" w:rsidRPr="00B5395B" w:rsidRDefault="00CD2DC4">
      <w:pPr>
        <w:outlineLvl w:val="0"/>
        <w:rPr>
          <w:rFonts w:eastAsia="Times New Roman" w:cstheme="minorHAnsi"/>
          <w:b/>
          <w:sz w:val="28"/>
          <w:szCs w:val="28"/>
        </w:rPr>
      </w:pPr>
    </w:p>
    <w:p w14:paraId="37392B49" w14:textId="77777777" w:rsidR="00CD2DC4" w:rsidRPr="00B5395B" w:rsidRDefault="00CD2DC4">
      <w:pPr>
        <w:outlineLvl w:val="0"/>
        <w:rPr>
          <w:rFonts w:eastAsia="Times New Roman" w:cstheme="minorHAnsi"/>
        </w:rPr>
      </w:pPr>
    </w:p>
    <w:p w14:paraId="273E5102" w14:textId="77777777" w:rsidR="00CD2DC4" w:rsidRPr="00B5395B" w:rsidRDefault="00000000">
      <w:pPr>
        <w:outlineLvl w:val="0"/>
        <w:rPr>
          <w:rFonts w:eastAsia="Times New Roman" w:cstheme="minorHAnsi"/>
          <w:b/>
        </w:rPr>
      </w:pPr>
      <w:r w:rsidRPr="00B5395B">
        <w:rPr>
          <w:rFonts w:eastAsia="Times New Roman" w:cstheme="minorHAnsi"/>
          <w:b/>
        </w:rPr>
        <w:t xml:space="preserve">Corresponding Authors: </w:t>
      </w:r>
    </w:p>
    <w:p w14:paraId="1CB68A21" w14:textId="77777777" w:rsidR="00CD2DC4" w:rsidRPr="00B5395B" w:rsidRDefault="00000000">
      <w:pPr>
        <w:outlineLvl w:val="0"/>
        <w:rPr>
          <w:rFonts w:eastAsia="Times New Roman" w:cstheme="minorHAnsi"/>
        </w:rPr>
      </w:pPr>
      <w:bookmarkStart w:id="0" w:name="_Hlk25233958"/>
      <w:r w:rsidRPr="00B5395B">
        <w:rPr>
          <w:rFonts w:eastAsia="Times New Roman" w:cstheme="minorHAnsi"/>
        </w:rPr>
        <w:t>Beat Keller</w:t>
      </w:r>
      <w:r w:rsidRPr="00B5395B">
        <w:rPr>
          <w:rFonts w:eastAsia="Times New Roman" w:cstheme="minorHAnsi"/>
        </w:rPr>
        <w:tab/>
      </w:r>
      <w:r w:rsidRPr="00B5395B">
        <w:rPr>
          <w:rFonts w:eastAsia="Times New Roman" w:cstheme="minorHAnsi"/>
        </w:rPr>
        <w:tab/>
        <w:t>beat.keller@usys.ethz.ch</w:t>
      </w:r>
    </w:p>
    <w:p w14:paraId="21DDC3A5" w14:textId="77777777" w:rsidR="00CD2DC4" w:rsidRPr="00B5395B" w:rsidRDefault="00CD2DC4">
      <w:pPr>
        <w:outlineLvl w:val="0"/>
        <w:rPr>
          <w:rFonts w:eastAsia="Times New Roman" w:cstheme="minorHAnsi"/>
        </w:rPr>
      </w:pPr>
    </w:p>
    <w:p w14:paraId="53A7587F" w14:textId="77777777" w:rsidR="00CD2DC4" w:rsidRPr="00B5395B" w:rsidRDefault="00CD2DC4">
      <w:pPr>
        <w:outlineLvl w:val="0"/>
        <w:rPr>
          <w:rFonts w:eastAsia="Times New Roman" w:cstheme="minorHAnsi"/>
        </w:rPr>
      </w:pPr>
    </w:p>
    <w:p w14:paraId="55FAEBE2" w14:textId="77777777" w:rsidR="00CD2DC4" w:rsidRPr="00B5395B" w:rsidRDefault="00000000">
      <w:pPr>
        <w:outlineLvl w:val="0"/>
        <w:rPr>
          <w:rFonts w:eastAsia="Times New Roman" w:cstheme="minorHAnsi"/>
        </w:rPr>
      </w:pPr>
      <w:proofErr w:type="gramStart"/>
      <w:r w:rsidRPr="00B5395B">
        <w:rPr>
          <w:rFonts w:eastAsia="Times New Roman" w:cstheme="minorHAnsi"/>
          <w:b/>
        </w:rPr>
        <w:t>Email Addresses</w:t>
      </w:r>
      <w:proofErr w:type="gramEnd"/>
      <w:r w:rsidRPr="00B5395B">
        <w:rPr>
          <w:rFonts w:eastAsia="Times New Roman" w:cstheme="minorHAnsi"/>
          <w:b/>
        </w:rPr>
        <w:t xml:space="preserve"> for All Authors:</w:t>
      </w:r>
      <w:r w:rsidRPr="00B5395B">
        <w:rPr>
          <w:rFonts w:eastAsia="Times New Roman" w:cstheme="minorHAnsi"/>
        </w:rPr>
        <w:t xml:space="preserve"> </w:t>
      </w:r>
      <w:bookmarkEnd w:id="0"/>
    </w:p>
    <w:p w14:paraId="16381E96" w14:textId="77777777" w:rsidR="00CD2DC4" w:rsidRPr="00B5395B" w:rsidRDefault="00000000">
      <w:pPr>
        <w:widowControl w:val="0"/>
        <w:jc w:val="both"/>
        <w:rPr>
          <w:rFonts w:eastAsia="Calibri" w:cstheme="minorHAnsi"/>
        </w:rPr>
      </w:pPr>
      <w:r w:rsidRPr="00B5395B">
        <w:rPr>
          <w:rFonts w:eastAsia="Calibri" w:cstheme="minorHAnsi"/>
        </w:rPr>
        <w:t>Nicolin Caflisch</w:t>
      </w:r>
      <w:r w:rsidRPr="00B5395B">
        <w:rPr>
          <w:rFonts w:eastAsia="Calibri" w:cstheme="minorHAnsi"/>
        </w:rPr>
        <w:tab/>
        <w:t>nicolin.caflisch@usys.ethz.ch</w:t>
      </w:r>
    </w:p>
    <w:p w14:paraId="01FA2009" w14:textId="77777777" w:rsidR="00CD2DC4" w:rsidRPr="00B5395B" w:rsidRDefault="00000000">
      <w:pPr>
        <w:widowControl w:val="0"/>
        <w:jc w:val="both"/>
        <w:rPr>
          <w:rFonts w:eastAsia="Calibri" w:cstheme="minorHAnsi"/>
        </w:rPr>
      </w:pPr>
      <w:r w:rsidRPr="00B5395B">
        <w:rPr>
          <w:rFonts w:eastAsia="Calibri" w:cstheme="minorHAnsi"/>
        </w:rPr>
        <w:t>Andreas Hund</w:t>
      </w:r>
      <w:r w:rsidRPr="00B5395B">
        <w:rPr>
          <w:rFonts w:eastAsia="Calibri" w:cstheme="minorHAnsi"/>
          <w:vertAlign w:val="superscript"/>
        </w:rPr>
        <w:tab/>
      </w:r>
      <w:r w:rsidRPr="00B5395B">
        <w:rPr>
          <w:rFonts w:eastAsia="Calibri" w:cstheme="minorHAnsi"/>
          <w:vertAlign w:val="superscript"/>
        </w:rPr>
        <w:tab/>
      </w:r>
      <w:r w:rsidRPr="00B5395B">
        <w:rPr>
          <w:rFonts w:eastAsia="Calibri" w:cstheme="minorHAnsi"/>
        </w:rPr>
        <w:t>andreas.hund@usys.ethz.ch</w:t>
      </w:r>
    </w:p>
    <w:p w14:paraId="73ABADF1" w14:textId="7ED519C1" w:rsidR="00CD2DC4" w:rsidRPr="00B5395B" w:rsidRDefault="00000000">
      <w:pPr>
        <w:widowControl w:val="0"/>
        <w:jc w:val="both"/>
        <w:rPr>
          <w:rFonts w:eastAsia="Calibri" w:cstheme="minorHAnsi"/>
        </w:rPr>
      </w:pPr>
      <w:r w:rsidRPr="00B5395B">
        <w:rPr>
          <w:rFonts w:eastAsia="Calibri" w:cstheme="minorHAnsi"/>
        </w:rPr>
        <w:t>Onno Muller</w:t>
      </w:r>
      <w:r w:rsidRPr="00B5395B">
        <w:rPr>
          <w:rFonts w:eastAsia="Calibri" w:cstheme="minorHAnsi"/>
        </w:rPr>
        <w:tab/>
      </w:r>
      <w:r w:rsidRPr="00B5395B">
        <w:rPr>
          <w:rFonts w:eastAsia="Calibri" w:cstheme="minorHAnsi"/>
        </w:rPr>
        <w:tab/>
        <w:t>o.muller@fz-juelich.de</w:t>
      </w:r>
    </w:p>
    <w:p w14:paraId="1C3CEAFF" w14:textId="77777777" w:rsidR="00CD2DC4" w:rsidRPr="00B5395B" w:rsidRDefault="00000000">
      <w:pPr>
        <w:outlineLvl w:val="0"/>
        <w:rPr>
          <w:rFonts w:cstheme="minorHAnsi"/>
          <w:b/>
          <w:sz w:val="22"/>
          <w:szCs w:val="22"/>
        </w:rPr>
      </w:pPr>
      <w:r w:rsidRPr="00B5395B">
        <w:rPr>
          <w:rFonts w:eastAsia="Calibri" w:cstheme="minorHAnsi"/>
        </w:rPr>
        <w:t>Achim Walter</w:t>
      </w:r>
      <w:r w:rsidRPr="00B5395B">
        <w:rPr>
          <w:rFonts w:eastAsia="Calibri" w:cstheme="minorHAnsi"/>
          <w:vertAlign w:val="superscript"/>
        </w:rPr>
        <w:tab/>
      </w:r>
      <w:r w:rsidRPr="00B5395B">
        <w:rPr>
          <w:rFonts w:eastAsia="Calibri" w:cstheme="minorHAnsi"/>
          <w:vertAlign w:val="superscript"/>
        </w:rPr>
        <w:tab/>
      </w:r>
      <w:r w:rsidRPr="00B5395B">
        <w:rPr>
          <w:rFonts w:eastAsia="Calibri" w:cstheme="minorHAnsi"/>
        </w:rPr>
        <w:t>achim.walter@usys.ethz.ch</w:t>
      </w:r>
    </w:p>
    <w:p w14:paraId="680FE72A" w14:textId="77777777" w:rsidR="00CD2DC4" w:rsidRPr="00B5395B" w:rsidRDefault="00000000">
      <w:pPr>
        <w:outlineLvl w:val="0"/>
        <w:rPr>
          <w:rFonts w:eastAsia="Times New Roman" w:cstheme="minorHAnsi"/>
        </w:rPr>
      </w:pPr>
      <w:r w:rsidRPr="00B5395B">
        <w:rPr>
          <w:rFonts w:eastAsia="Times New Roman" w:cstheme="minorHAnsi"/>
        </w:rPr>
        <w:t>Beat Keller</w:t>
      </w:r>
      <w:r w:rsidRPr="00B5395B">
        <w:rPr>
          <w:rFonts w:eastAsia="Times New Roman" w:cstheme="minorHAnsi"/>
        </w:rPr>
        <w:tab/>
      </w:r>
      <w:r w:rsidRPr="00B5395B">
        <w:rPr>
          <w:rFonts w:eastAsia="Times New Roman" w:cstheme="minorHAnsi"/>
        </w:rPr>
        <w:tab/>
        <w:t>beat.keller@usys.ethz.ch</w:t>
      </w:r>
    </w:p>
    <w:p w14:paraId="45242EBE" w14:textId="77777777" w:rsidR="00CD2DC4" w:rsidRPr="00B5395B" w:rsidRDefault="00CD2DC4">
      <w:pPr>
        <w:outlineLvl w:val="0"/>
        <w:rPr>
          <w:rFonts w:cstheme="minorHAnsi"/>
          <w:b/>
          <w:sz w:val="22"/>
          <w:szCs w:val="22"/>
        </w:rPr>
      </w:pPr>
    </w:p>
    <w:p w14:paraId="18220BDD" w14:textId="77777777" w:rsidR="00CD2DC4" w:rsidRPr="00B5395B" w:rsidRDefault="00CD2DC4">
      <w:pPr>
        <w:outlineLvl w:val="0"/>
        <w:rPr>
          <w:rFonts w:cstheme="minorHAnsi"/>
          <w:b/>
          <w:sz w:val="22"/>
          <w:szCs w:val="22"/>
        </w:rPr>
      </w:pPr>
    </w:p>
    <w:p w14:paraId="6D2DD2C8" w14:textId="77777777" w:rsidR="00CD2DC4" w:rsidRPr="00B5395B" w:rsidRDefault="00000000">
      <w:pPr>
        <w:rPr>
          <w:rFonts w:cstheme="minorHAnsi"/>
          <w:b/>
          <w:sz w:val="22"/>
          <w:szCs w:val="22"/>
        </w:rPr>
      </w:pPr>
      <w:r w:rsidRPr="00B5395B">
        <w:rPr>
          <w:rFonts w:cstheme="minorHAnsi"/>
        </w:rPr>
        <w:br w:type="page"/>
      </w:r>
    </w:p>
    <w:p w14:paraId="11FC3706" w14:textId="77777777" w:rsidR="00CD2DC4" w:rsidRPr="00B5395B" w:rsidRDefault="00000000">
      <w:pPr>
        <w:pStyle w:val="Heading2"/>
        <w:jc w:val="center"/>
        <w:rPr>
          <w:rFonts w:cstheme="minorHAnsi"/>
          <w:b/>
          <w:bCs w:val="0"/>
          <w:sz w:val="36"/>
          <w:szCs w:val="36"/>
        </w:rPr>
      </w:pPr>
      <w:r w:rsidRPr="00B5395B">
        <w:rPr>
          <w:rFonts w:cstheme="minorHAnsi"/>
          <w:b/>
          <w:bCs w:val="0"/>
          <w:sz w:val="36"/>
          <w:szCs w:val="36"/>
        </w:rPr>
        <w:lastRenderedPageBreak/>
        <w:t>Author Questionnaire</w:t>
      </w:r>
    </w:p>
    <w:p w14:paraId="13D7981B" w14:textId="77777777" w:rsidR="00CD2DC4" w:rsidRPr="00B5395B" w:rsidRDefault="00CD2DC4">
      <w:pPr>
        <w:rPr>
          <w:rFonts w:cstheme="minorHAnsi"/>
        </w:rPr>
      </w:pPr>
    </w:p>
    <w:p w14:paraId="50F2FCC1" w14:textId="77777777" w:rsidR="00CD2DC4" w:rsidRPr="00B5395B" w:rsidRDefault="00000000">
      <w:pPr>
        <w:spacing w:before="120"/>
        <w:ind w:left="216" w:hanging="216"/>
        <w:rPr>
          <w:rFonts w:eastAsia="Times New Roman" w:cstheme="minorHAnsi"/>
          <w:b/>
        </w:rPr>
      </w:pPr>
      <w:r w:rsidRPr="00B5395B">
        <w:rPr>
          <w:rFonts w:eastAsia="Times New Roman" w:cstheme="minorHAnsi"/>
          <w:b/>
        </w:rPr>
        <w:t xml:space="preserve">1. </w:t>
      </w:r>
      <w:r w:rsidRPr="00B5395B">
        <w:rPr>
          <w:rFonts w:eastAsia="Times New Roman" w:cstheme="minorHAnsi"/>
          <w:b/>
          <w:bCs/>
        </w:rPr>
        <w:t>Microscopy</w:t>
      </w:r>
      <w:r w:rsidRPr="00B5395B">
        <w:rPr>
          <w:rFonts w:eastAsia="Times New Roman" w:cstheme="minorHAnsi"/>
        </w:rPr>
        <w:t>: Does your protocol require the use of a dissecting or stereomicroscope for performing a complex dissection, microinjection technique, or something similar?</w:t>
      </w:r>
      <w:r w:rsidRPr="00B5395B">
        <w:rPr>
          <w:rFonts w:eastAsia="Times New Roman" w:cstheme="minorHAnsi"/>
          <w:b/>
        </w:rPr>
        <w:t xml:space="preserve">  </w:t>
      </w:r>
      <w:sdt>
        <w:sdtPr>
          <w:rPr>
            <w:rFonts w:cstheme="minorHAnsi"/>
          </w:rPr>
          <w:id w:val="-1456251889"/>
          <w:placeholder>
            <w:docPart w:val="BB048746D6BD81428909D024E42FBF3F"/>
          </w:placeholder>
          <w:text/>
        </w:sdtPr>
        <w:sdtContent>
          <w:r w:rsidRPr="00B5395B">
            <w:rPr>
              <w:rFonts w:eastAsia="Times New Roman" w:cstheme="minorHAnsi"/>
              <w:b/>
            </w:rPr>
            <w:t>NO</w:t>
          </w:r>
        </w:sdtContent>
      </w:sdt>
      <w:r w:rsidRPr="00B5395B">
        <w:rPr>
          <w:rFonts w:eastAsia="Times New Roman" w:cstheme="minorHAnsi"/>
        </w:rPr>
        <w:t xml:space="preserve">  </w:t>
      </w:r>
    </w:p>
    <w:p w14:paraId="35264CEE" w14:textId="0F2B3469" w:rsidR="00CD2DC4" w:rsidRPr="00B5395B" w:rsidRDefault="00CD2DC4">
      <w:pPr>
        <w:spacing w:before="120"/>
        <w:ind w:left="720"/>
        <w:rPr>
          <w:rFonts w:eastAsia="Times New Roman" w:cstheme="minorHAnsi"/>
          <w:b/>
          <w:color w:val="7F7F7F" w:themeColor="text1" w:themeTint="80"/>
        </w:rPr>
      </w:pPr>
    </w:p>
    <w:p w14:paraId="19622852" w14:textId="77777777" w:rsidR="00CD2DC4" w:rsidRPr="00B5395B" w:rsidRDefault="00CD2DC4">
      <w:pPr>
        <w:spacing w:before="120"/>
        <w:ind w:left="720"/>
        <w:rPr>
          <w:rFonts w:eastAsia="Times New Roman" w:cstheme="minorHAnsi"/>
          <w:b/>
          <w:color w:val="7F7F7F" w:themeColor="text1" w:themeTint="80"/>
        </w:rPr>
      </w:pPr>
    </w:p>
    <w:p w14:paraId="65B18DCE" w14:textId="77777777" w:rsidR="00CD2DC4" w:rsidRPr="00B5395B" w:rsidRDefault="00000000">
      <w:pPr>
        <w:spacing w:before="120"/>
        <w:ind w:left="216" w:hanging="216"/>
        <w:rPr>
          <w:rFonts w:eastAsia="Times New Roman" w:cstheme="minorHAnsi"/>
        </w:rPr>
      </w:pPr>
      <w:r w:rsidRPr="00B5395B">
        <w:rPr>
          <w:rFonts w:eastAsia="Times New Roman" w:cstheme="minorHAnsi"/>
          <w:b/>
        </w:rPr>
        <w:t xml:space="preserve">2. Software: </w:t>
      </w:r>
      <w:r w:rsidRPr="00B5395B">
        <w:rPr>
          <w:rFonts w:eastAsia="Times New Roman" w:cstheme="minorHAnsi"/>
        </w:rPr>
        <w:t>Does the part of your protocol being filmed include step-by-step descriptions of software usage?</w:t>
      </w:r>
      <w:r w:rsidRPr="00B5395B">
        <w:rPr>
          <w:rFonts w:eastAsia="Times New Roman" w:cstheme="minorHAnsi"/>
          <w:b/>
        </w:rPr>
        <w:t xml:space="preserve">  </w:t>
      </w:r>
      <w:sdt>
        <w:sdtPr>
          <w:rPr>
            <w:rFonts w:cstheme="minorHAnsi"/>
          </w:rPr>
          <w:id w:val="-1234080470"/>
          <w:placeholder>
            <w:docPart w:val="337E7D2A29BC2847BE253001CC37ACE9"/>
          </w:placeholder>
          <w:text/>
        </w:sdtPr>
        <w:sdtContent>
          <w:r w:rsidRPr="00B5395B">
            <w:rPr>
              <w:rFonts w:eastAsia="Times New Roman" w:cstheme="minorHAnsi"/>
              <w:b/>
            </w:rPr>
            <w:t>Yes</w:t>
          </w:r>
        </w:sdtContent>
      </w:sdt>
    </w:p>
    <w:p w14:paraId="7654104B" w14:textId="77777777" w:rsidR="00CD2DC4" w:rsidRPr="00B5395B" w:rsidRDefault="00CD2DC4">
      <w:pPr>
        <w:spacing w:before="120"/>
        <w:rPr>
          <w:rFonts w:eastAsia="Times New Roman" w:cstheme="minorHAnsi"/>
          <w:b/>
        </w:rPr>
      </w:pPr>
    </w:p>
    <w:p w14:paraId="147C8A5B" w14:textId="77777777" w:rsidR="00B5395B" w:rsidRPr="00B5395B" w:rsidRDefault="00B5395B">
      <w:pPr>
        <w:spacing w:before="120"/>
        <w:rPr>
          <w:rFonts w:eastAsia="Times New Roman" w:cstheme="minorHAnsi"/>
          <w:b/>
        </w:rPr>
      </w:pPr>
    </w:p>
    <w:p w14:paraId="1201F480" w14:textId="77777777" w:rsidR="00CD2DC4" w:rsidRPr="00B5395B" w:rsidRDefault="00000000">
      <w:pPr>
        <w:spacing w:before="120"/>
        <w:rPr>
          <w:rFonts w:eastAsia="Times New Roman" w:cstheme="minorHAnsi"/>
          <w:b/>
          <w:bCs/>
        </w:rPr>
      </w:pPr>
      <w:r w:rsidRPr="00B5395B">
        <w:rPr>
          <w:rFonts w:eastAsia="Times New Roman" w:cstheme="minorHAnsi"/>
          <w:b/>
        </w:rPr>
        <w:t>3. Filming location:</w:t>
      </w:r>
      <w:r w:rsidRPr="00B5395B">
        <w:rPr>
          <w:rFonts w:eastAsia="Times New Roman" w:cstheme="minorHAnsi"/>
        </w:rPr>
        <w:t xml:space="preserve"> Will the </w:t>
      </w:r>
      <w:proofErr w:type="gramStart"/>
      <w:r w:rsidRPr="00B5395B">
        <w:rPr>
          <w:rFonts w:eastAsia="Times New Roman" w:cstheme="minorHAnsi"/>
        </w:rPr>
        <w:t>filming need to</w:t>
      </w:r>
      <w:proofErr w:type="gramEnd"/>
      <w:r w:rsidRPr="00B5395B">
        <w:rPr>
          <w:rFonts w:eastAsia="Times New Roman" w:cstheme="minorHAnsi"/>
        </w:rPr>
        <w:t xml:space="preserve"> take place in multiple locations? </w:t>
      </w:r>
      <w:r w:rsidRPr="00B5395B">
        <w:rPr>
          <w:rFonts w:eastAsia="Times New Roman" w:cstheme="minorHAnsi"/>
          <w:b/>
        </w:rPr>
        <w:t xml:space="preserve">  </w:t>
      </w:r>
      <w:sdt>
        <w:sdtPr>
          <w:rPr>
            <w:rFonts w:cstheme="minorHAnsi"/>
          </w:rPr>
          <w:id w:val="-947380569"/>
          <w:placeholder>
            <w:docPart w:val="B9348AD095AC81449C592C2F0F676CB0"/>
          </w:placeholder>
          <w:text/>
        </w:sdtPr>
        <w:sdtContent>
          <w:r w:rsidRPr="00B5395B">
            <w:rPr>
              <w:rFonts w:eastAsia="Times New Roman" w:cstheme="minorHAnsi"/>
              <w:b/>
            </w:rPr>
            <w:t>NO</w:t>
          </w:r>
        </w:sdtContent>
      </w:sdt>
    </w:p>
    <w:p w14:paraId="539A0551" w14:textId="77777777" w:rsidR="00CD2DC4" w:rsidRPr="00B5395B" w:rsidRDefault="00CD2DC4">
      <w:pPr>
        <w:spacing w:before="120"/>
        <w:rPr>
          <w:rFonts w:eastAsia="Times New Roman" w:cstheme="minorHAnsi"/>
        </w:rPr>
      </w:pPr>
    </w:p>
    <w:p w14:paraId="56CAD741" w14:textId="77777777" w:rsidR="00CD2DC4" w:rsidRPr="00B5395B" w:rsidRDefault="00CD2DC4">
      <w:pPr>
        <w:spacing w:before="120"/>
        <w:rPr>
          <w:rFonts w:eastAsia="Times New Roman" w:cstheme="minorHAnsi"/>
        </w:rPr>
      </w:pPr>
    </w:p>
    <w:p w14:paraId="3EB0C8DB" w14:textId="77777777" w:rsidR="00CD2DC4" w:rsidRPr="00B5395B" w:rsidRDefault="00000000">
      <w:pPr>
        <w:spacing w:before="120"/>
        <w:ind w:left="216" w:hanging="216"/>
        <w:rPr>
          <w:rFonts w:eastAsia="Times New Roman" w:cstheme="minorHAnsi"/>
          <w:b/>
          <w:bCs/>
        </w:rPr>
      </w:pPr>
      <w:r w:rsidRPr="00B5395B">
        <w:rPr>
          <w:rFonts w:eastAsia="Times New Roman" w:cstheme="minorHAnsi"/>
          <w:b/>
          <w:bCs/>
        </w:rPr>
        <w:t xml:space="preserve">4. Testimonials (optional): </w:t>
      </w:r>
      <w:r w:rsidRPr="00B5395B">
        <w:rPr>
          <w:rFonts w:cstheme="minorHAnsi"/>
        </w:rPr>
        <w:t xml:space="preserve">Would you be open to filming two short testimonial statements </w:t>
      </w:r>
      <w:r w:rsidRPr="00B5395B">
        <w:rPr>
          <w:rStyle w:val="Strong"/>
          <w:rFonts w:cstheme="minorHAnsi"/>
        </w:rPr>
        <w:t xml:space="preserve">live during your </w:t>
      </w:r>
      <w:proofErr w:type="spellStart"/>
      <w:r w:rsidRPr="00B5395B">
        <w:rPr>
          <w:rStyle w:val="Strong"/>
          <w:rFonts w:cstheme="minorHAnsi"/>
        </w:rPr>
        <w:t>JoVE</w:t>
      </w:r>
      <w:proofErr w:type="spellEnd"/>
      <w:r w:rsidRPr="00B5395B">
        <w:rPr>
          <w:rStyle w:val="Strong"/>
          <w:rFonts w:cstheme="minorHAnsi"/>
        </w:rPr>
        <w:t xml:space="preserve"> shoot</w:t>
      </w:r>
      <w:r w:rsidRPr="00B5395B">
        <w:rPr>
          <w:rFonts w:cstheme="minorHAnsi"/>
        </w:rPr>
        <w:t xml:space="preserve">? These will </w:t>
      </w:r>
      <w:r w:rsidRPr="00B5395B">
        <w:rPr>
          <w:rStyle w:val="Strong"/>
          <w:rFonts w:cstheme="minorHAnsi"/>
        </w:rPr>
        <w:t xml:space="preserve">not appear in your </w:t>
      </w:r>
      <w:proofErr w:type="spellStart"/>
      <w:r w:rsidRPr="00B5395B">
        <w:rPr>
          <w:rStyle w:val="Strong"/>
          <w:rFonts w:cstheme="minorHAnsi"/>
        </w:rPr>
        <w:t>JoVE</w:t>
      </w:r>
      <w:proofErr w:type="spellEnd"/>
      <w:r w:rsidRPr="00B5395B">
        <w:rPr>
          <w:rStyle w:val="Strong"/>
          <w:rFonts w:cstheme="minorHAnsi"/>
        </w:rPr>
        <w:t xml:space="preserve"> video</w:t>
      </w:r>
      <w:r w:rsidRPr="00B5395B">
        <w:rPr>
          <w:rFonts w:cstheme="minorHAnsi"/>
        </w:rPr>
        <w:t xml:space="preserve"> but may be used in </w:t>
      </w:r>
      <w:proofErr w:type="spellStart"/>
      <w:r w:rsidRPr="00B5395B">
        <w:rPr>
          <w:rFonts w:cstheme="minorHAnsi"/>
        </w:rPr>
        <w:t>JoVE’s</w:t>
      </w:r>
      <w:proofErr w:type="spellEnd"/>
      <w:r w:rsidRPr="00B5395B">
        <w:rPr>
          <w:rFonts w:cstheme="minorHAnsi"/>
        </w:rPr>
        <w:t xml:space="preserve"> promotional materials. </w:t>
      </w:r>
      <w:sdt>
        <w:sdtPr>
          <w:rPr>
            <w:rFonts w:cstheme="minorHAnsi"/>
          </w:rPr>
          <w:id w:val="-722828291"/>
          <w:placeholder>
            <w:docPart w:val="D46029CC9C1241249EB770A9598377DA"/>
          </w:placeholder>
          <w:text/>
        </w:sdtPr>
        <w:sdtContent>
          <w:r w:rsidRPr="00B5395B">
            <w:rPr>
              <w:rFonts w:cstheme="minorHAnsi"/>
            </w:rPr>
            <w:t>NO</w:t>
          </w:r>
        </w:sdtContent>
      </w:sdt>
      <w:r w:rsidRPr="00B5395B">
        <w:rPr>
          <w:rFonts w:eastAsia="Times New Roman" w:cstheme="minorHAnsi"/>
        </w:rPr>
        <w:t xml:space="preserve">  </w:t>
      </w:r>
    </w:p>
    <w:p w14:paraId="5B5C68DC" w14:textId="77777777" w:rsidR="00CD2DC4" w:rsidRPr="00B5395B" w:rsidRDefault="00CD2DC4">
      <w:pPr>
        <w:rPr>
          <w:rFonts w:cstheme="minorHAnsi"/>
          <w:b/>
          <w:sz w:val="22"/>
          <w:szCs w:val="22"/>
        </w:rPr>
      </w:pPr>
    </w:p>
    <w:p w14:paraId="20BA9E45" w14:textId="77777777" w:rsidR="00B5395B" w:rsidRPr="00B5395B" w:rsidRDefault="00B5395B">
      <w:pPr>
        <w:rPr>
          <w:rFonts w:cstheme="minorHAnsi"/>
          <w:b/>
          <w:sz w:val="22"/>
          <w:szCs w:val="22"/>
        </w:rPr>
      </w:pPr>
    </w:p>
    <w:p w14:paraId="032FA514" w14:textId="77777777" w:rsidR="00CD2DC4" w:rsidRPr="00B5395B" w:rsidRDefault="00000000">
      <w:pPr>
        <w:rPr>
          <w:rFonts w:cstheme="minorHAnsi"/>
          <w:b/>
          <w:sz w:val="22"/>
          <w:szCs w:val="22"/>
        </w:rPr>
      </w:pPr>
      <w:r w:rsidRPr="00B5395B">
        <w:rPr>
          <w:rFonts w:cstheme="minorHAnsi"/>
          <w:b/>
          <w:sz w:val="22"/>
          <w:szCs w:val="22"/>
        </w:rPr>
        <w:t>Current Protocol Length</w:t>
      </w:r>
    </w:p>
    <w:p w14:paraId="55DCABFC" w14:textId="77777777" w:rsidR="00CD2DC4" w:rsidRPr="00B5395B" w:rsidRDefault="00000000">
      <w:pPr>
        <w:rPr>
          <w:rFonts w:cstheme="minorHAnsi"/>
          <w:bCs/>
          <w:sz w:val="22"/>
          <w:szCs w:val="22"/>
        </w:rPr>
      </w:pPr>
      <w:r w:rsidRPr="00B5395B">
        <w:rPr>
          <w:rFonts w:cstheme="minorHAnsi"/>
          <w:bCs/>
          <w:sz w:val="22"/>
          <w:szCs w:val="22"/>
        </w:rPr>
        <w:t>Number of Steps: 18</w:t>
      </w:r>
    </w:p>
    <w:p w14:paraId="0DBEB37A" w14:textId="77777777" w:rsidR="00CD2DC4" w:rsidRPr="00B5395B" w:rsidRDefault="00000000">
      <w:pPr>
        <w:rPr>
          <w:rFonts w:cstheme="minorHAnsi"/>
          <w:b/>
          <w:sz w:val="22"/>
          <w:szCs w:val="22"/>
        </w:rPr>
      </w:pPr>
      <w:r w:rsidRPr="00B5395B">
        <w:rPr>
          <w:rFonts w:cstheme="minorHAnsi"/>
          <w:bCs/>
          <w:sz w:val="22"/>
          <w:szCs w:val="22"/>
        </w:rPr>
        <w:t>Number of Shots: 30 (17 SC)</w:t>
      </w:r>
      <w:r w:rsidRPr="00B5395B">
        <w:rPr>
          <w:rFonts w:cstheme="minorHAnsi"/>
          <w:b/>
          <w:sz w:val="22"/>
          <w:szCs w:val="22"/>
        </w:rPr>
        <w:t xml:space="preserve"> </w:t>
      </w:r>
      <w:r w:rsidRPr="00B5395B">
        <w:rPr>
          <w:rFonts w:cstheme="minorHAnsi"/>
        </w:rPr>
        <w:br w:type="page"/>
      </w:r>
    </w:p>
    <w:p w14:paraId="67F7FA07" w14:textId="77777777" w:rsidR="00CD2DC4" w:rsidRPr="00B5395B" w:rsidRDefault="00000000">
      <w:pPr>
        <w:pStyle w:val="Heading1"/>
        <w:rPr>
          <w:rFonts w:cstheme="minorHAnsi"/>
        </w:rPr>
      </w:pPr>
      <w:r w:rsidRPr="00B5395B">
        <w:rPr>
          <w:rFonts w:cstheme="minorHAnsi"/>
        </w:rPr>
        <w:lastRenderedPageBreak/>
        <w:t>Introduction</w:t>
      </w:r>
    </w:p>
    <w:p w14:paraId="2D19B507" w14:textId="77777777" w:rsidR="00CD2DC4" w:rsidRPr="00B5395B" w:rsidRDefault="00000000">
      <w:pPr>
        <w:rPr>
          <w:rFonts w:cstheme="minorHAnsi"/>
          <w:b/>
          <w:bCs/>
          <w:sz w:val="28"/>
          <w:szCs w:val="28"/>
          <w:shd w:val="clear" w:color="auto" w:fill="FFFFFF"/>
        </w:rPr>
      </w:pPr>
      <w:r w:rsidRPr="00B5395B">
        <w:rPr>
          <w:rFonts w:cstheme="minorHAnsi"/>
          <w:b/>
          <w:bCs/>
          <w:sz w:val="28"/>
          <w:szCs w:val="28"/>
          <w:shd w:val="clear" w:color="auto" w:fill="FFFFFF"/>
        </w:rPr>
        <w:t>INTRODUCTION:</w:t>
      </w:r>
    </w:p>
    <w:p w14:paraId="4E428DCB" w14:textId="77777777" w:rsidR="00CD2DC4" w:rsidRPr="00B5395B" w:rsidRDefault="00CD2DC4">
      <w:pPr>
        <w:rPr>
          <w:rFonts w:cstheme="minorHAnsi"/>
          <w:b/>
          <w:bCs/>
          <w:shd w:val="clear" w:color="auto" w:fill="FFFFFF"/>
        </w:rPr>
      </w:pPr>
    </w:p>
    <w:p w14:paraId="19898910" w14:textId="070E5BFE" w:rsidR="00B5395B" w:rsidRPr="00B5395B" w:rsidRDefault="00B5395B" w:rsidP="00B5395B">
      <w:pPr>
        <w:pStyle w:val="ListParagraph"/>
        <w:numPr>
          <w:ilvl w:val="1"/>
          <w:numId w:val="7"/>
        </w:numPr>
        <w:rPr>
          <w:rFonts w:cstheme="minorHAnsi"/>
          <w:color w:val="auto"/>
          <w:shd w:val="clear" w:color="auto" w:fill="FFFFFF"/>
        </w:rPr>
      </w:pPr>
      <w:r w:rsidRPr="00B5395B">
        <w:rPr>
          <w:rFonts w:cstheme="minorHAnsi"/>
          <w:b/>
          <w:bCs/>
          <w:color w:val="auto"/>
          <w:u w:val="single"/>
          <w:shd w:val="clear" w:color="auto" w:fill="FFFFFF"/>
        </w:rPr>
        <w:t>Beat Keller</w:t>
      </w:r>
      <w:r w:rsidRPr="00B5395B">
        <w:rPr>
          <w:rFonts w:cstheme="minorHAnsi"/>
          <w:b/>
          <w:bCs/>
          <w:color w:val="auto"/>
          <w:shd w:val="clear" w:color="auto" w:fill="FFFFFF"/>
        </w:rPr>
        <w:t xml:space="preserve">: </w:t>
      </w:r>
      <w:r w:rsidRPr="00B5395B">
        <w:rPr>
          <w:rFonts w:cstheme="minorHAnsi"/>
          <w:color w:val="auto"/>
          <w:shd w:val="clear" w:color="auto" w:fill="FFFFFF"/>
        </w:rPr>
        <w:t>We investigate photosynthesis to identify highly efficient and resilient varieties, and the underlying beneficial alleles, under fluctuating field conditions.</w:t>
      </w:r>
    </w:p>
    <w:p w14:paraId="2916D92F" w14:textId="20C12793" w:rsidR="00B5395B" w:rsidRPr="00B5395B" w:rsidRDefault="00B5395B" w:rsidP="00B5395B">
      <w:pPr>
        <w:pStyle w:val="ListParagraph"/>
        <w:numPr>
          <w:ilvl w:val="2"/>
          <w:numId w:val="7"/>
        </w:numPr>
        <w:rPr>
          <w:rFonts w:cstheme="minorHAnsi"/>
          <w:color w:val="auto"/>
          <w:shd w:val="clear" w:color="auto" w:fill="FFFFFF"/>
        </w:rPr>
      </w:pPr>
      <w:r w:rsidRPr="00B5395B">
        <w:rPr>
          <w:rFonts w:cstheme="minorHAnsi"/>
          <w:color w:val="auto"/>
          <w:shd w:val="clear" w:color="auto" w:fill="FFFFFF"/>
        </w:rPr>
        <w:t xml:space="preserve">INTERVIEW: Named talent says the statement above in an interview-style shot, looking slightly off-camera. </w:t>
      </w:r>
    </w:p>
    <w:p w14:paraId="7BF38C69" w14:textId="2FE0FC3F" w:rsidR="00B5395B" w:rsidRPr="00B5395B" w:rsidRDefault="00B5395B" w:rsidP="00B5395B">
      <w:pPr>
        <w:pStyle w:val="ListParagraph"/>
        <w:rPr>
          <w:rFonts w:cstheme="minorHAnsi"/>
          <w:b/>
          <w:bCs/>
          <w:color w:val="auto"/>
          <w:shd w:val="clear" w:color="auto" w:fill="FFFFFF"/>
        </w:rPr>
      </w:pPr>
    </w:p>
    <w:p w14:paraId="596117C1" w14:textId="77777777" w:rsidR="00CD2DC4" w:rsidRPr="00B5395B" w:rsidRDefault="00000000">
      <w:pPr>
        <w:spacing w:before="120"/>
        <w:rPr>
          <w:rFonts w:cstheme="minorHAnsi"/>
          <w:color w:val="auto"/>
          <w:shd w:val="clear" w:color="auto" w:fill="FFFFFF"/>
        </w:rPr>
      </w:pPr>
      <w:r w:rsidRPr="00B5395B">
        <w:rPr>
          <w:rFonts w:cstheme="minorHAnsi"/>
          <w:color w:val="auto"/>
          <w:shd w:val="clear" w:color="auto" w:fill="FFFFFF"/>
        </w:rPr>
        <w:t>What technologies are currently used to advance research in your field?</w:t>
      </w:r>
    </w:p>
    <w:p w14:paraId="6DA57813" w14:textId="77777777" w:rsidR="00B5395B" w:rsidRPr="00B5395B" w:rsidRDefault="00B5395B" w:rsidP="00B5395B">
      <w:pPr>
        <w:pStyle w:val="ListParagraph"/>
        <w:numPr>
          <w:ilvl w:val="1"/>
          <w:numId w:val="7"/>
        </w:numPr>
        <w:rPr>
          <w:rFonts w:eastAsia="Times New Roman" w:cstheme="minorHAnsi"/>
          <w:color w:val="auto"/>
        </w:rPr>
      </w:pPr>
      <w:r w:rsidRPr="00B5395B">
        <w:rPr>
          <w:rFonts w:eastAsia="Times New Roman" w:cstheme="minorHAnsi"/>
          <w:b/>
          <w:bCs/>
          <w:color w:val="auto"/>
          <w:u w:val="single"/>
        </w:rPr>
        <w:t>Beat Keller</w:t>
      </w:r>
      <w:r w:rsidRPr="00B5395B">
        <w:rPr>
          <w:rFonts w:eastAsia="Times New Roman" w:cstheme="minorHAnsi"/>
          <w:color w:val="auto"/>
        </w:rPr>
        <w:t>: Photosynthesis is mostly assessed through time-consuming manual PAM or gas-exchange measurements, which limits the detection of seasonal dynamics and the screening of high genetic diversity.</w:t>
      </w:r>
    </w:p>
    <w:p w14:paraId="0D86849D" w14:textId="42B69AE8" w:rsidR="00B5395B" w:rsidRPr="00B5395B" w:rsidRDefault="00B5395B" w:rsidP="00B5395B">
      <w:pPr>
        <w:pStyle w:val="ListParagraph"/>
        <w:numPr>
          <w:ilvl w:val="2"/>
          <w:numId w:val="7"/>
        </w:numPr>
        <w:rPr>
          <w:rFonts w:eastAsia="Times New Roman" w:cstheme="minorHAnsi"/>
          <w:color w:val="auto"/>
        </w:rPr>
      </w:pPr>
      <w:r w:rsidRPr="00B5395B">
        <w:rPr>
          <w:rFonts w:eastAsia="Times New Roman" w:cstheme="minorHAnsi"/>
          <w:color w:val="auto"/>
        </w:rPr>
        <w:t xml:space="preserve">INTERVIEW: Named talent says the statement above in an interview-style shot, looking slightly off-camera. </w:t>
      </w:r>
    </w:p>
    <w:p w14:paraId="7A1A51FE" w14:textId="011182B3" w:rsidR="00B5395B" w:rsidRPr="00B5395B" w:rsidRDefault="00B5395B" w:rsidP="00B5395B">
      <w:pPr>
        <w:pStyle w:val="ListParagraph"/>
        <w:spacing w:before="120"/>
        <w:rPr>
          <w:rFonts w:eastAsia="Times New Roman" w:cstheme="minorHAnsi"/>
          <w:color w:val="auto"/>
        </w:rPr>
      </w:pPr>
    </w:p>
    <w:p w14:paraId="60C23D74" w14:textId="77777777" w:rsidR="00CD2DC4" w:rsidRPr="00B5395B" w:rsidRDefault="00CD2DC4">
      <w:pPr>
        <w:rPr>
          <w:rFonts w:eastAsia="Times New Roman" w:cstheme="minorHAnsi"/>
          <w:b/>
          <w:bCs/>
          <w:color w:val="auto"/>
        </w:rPr>
      </w:pPr>
    </w:p>
    <w:p w14:paraId="16BC6715" w14:textId="77777777" w:rsidR="00CD2DC4" w:rsidRPr="00B5395B" w:rsidRDefault="00000000">
      <w:pPr>
        <w:rPr>
          <w:rFonts w:eastAsia="Times New Roman" w:cstheme="minorHAnsi"/>
          <w:b/>
          <w:bCs/>
          <w:color w:val="auto"/>
        </w:rPr>
      </w:pPr>
      <w:r w:rsidRPr="00B5395B">
        <w:rPr>
          <w:rFonts w:eastAsia="Times New Roman" w:cstheme="minorHAnsi"/>
          <w:b/>
          <w:bCs/>
          <w:color w:val="auto"/>
        </w:rPr>
        <w:t>CONCLUSION:</w:t>
      </w:r>
    </w:p>
    <w:p w14:paraId="54CB3F3C" w14:textId="77777777" w:rsidR="00CD2DC4" w:rsidRPr="00B5395B" w:rsidRDefault="00CD2DC4">
      <w:pPr>
        <w:rPr>
          <w:rFonts w:eastAsia="Times New Roman" w:cstheme="minorHAnsi"/>
          <w:b/>
          <w:bCs/>
          <w:color w:val="auto"/>
        </w:rPr>
      </w:pPr>
    </w:p>
    <w:p w14:paraId="1445B9E4" w14:textId="77777777" w:rsidR="00CD2DC4" w:rsidRPr="00B5395B" w:rsidRDefault="00000000">
      <w:pPr>
        <w:rPr>
          <w:rFonts w:cstheme="minorHAnsi"/>
          <w:color w:val="auto"/>
          <w:shd w:val="clear" w:color="auto" w:fill="FFFFFF"/>
        </w:rPr>
      </w:pPr>
      <w:r w:rsidRPr="00B5395B">
        <w:rPr>
          <w:rFonts w:cstheme="minorHAnsi"/>
          <w:color w:val="auto"/>
          <w:shd w:val="clear" w:color="auto" w:fill="FFFFFF"/>
        </w:rPr>
        <w:t>What significant findings have you established in your field?</w:t>
      </w:r>
    </w:p>
    <w:p w14:paraId="69A9D535" w14:textId="7F4BFDCC" w:rsidR="00B5395B" w:rsidRPr="00B5395B" w:rsidRDefault="00B5395B" w:rsidP="00B5395B">
      <w:pPr>
        <w:pStyle w:val="ListParagraph"/>
        <w:numPr>
          <w:ilvl w:val="1"/>
          <w:numId w:val="7"/>
        </w:numPr>
        <w:rPr>
          <w:rFonts w:eastAsia="Times New Roman" w:cstheme="minorHAnsi"/>
          <w:color w:val="auto"/>
        </w:rPr>
      </w:pPr>
      <w:r w:rsidRPr="00B5395B">
        <w:rPr>
          <w:rFonts w:eastAsia="Times New Roman" w:cstheme="minorHAnsi"/>
          <w:b/>
          <w:bCs/>
          <w:color w:val="auto"/>
          <w:u w:val="single"/>
        </w:rPr>
        <w:t>Nicolin Caflisch</w:t>
      </w:r>
      <w:r w:rsidRPr="00B5395B">
        <w:rPr>
          <w:rFonts w:eastAsia="Times New Roman" w:cstheme="minorHAnsi"/>
          <w:color w:val="auto"/>
        </w:rPr>
        <w:t xml:space="preserve">: Automated LIFT measurements throughout the season reveal physiological heterogeneity within </w:t>
      </w:r>
      <w:r w:rsidR="00261E80">
        <w:rPr>
          <w:rFonts w:eastAsia="Times New Roman" w:cstheme="minorHAnsi"/>
          <w:color w:val="auto"/>
        </w:rPr>
        <w:t>plot</w:t>
      </w:r>
      <w:r w:rsidRPr="00B5395B">
        <w:rPr>
          <w:rFonts w:eastAsia="Times New Roman" w:cstheme="minorHAnsi"/>
          <w:color w:val="auto"/>
        </w:rPr>
        <w:t xml:space="preserve"> canopies and, importantly, distinct photosynthetic efficiencies between genotypes.</w:t>
      </w:r>
    </w:p>
    <w:p w14:paraId="20AD0072" w14:textId="3A0854BA" w:rsidR="00B5395B" w:rsidRPr="00B5395B" w:rsidRDefault="00B5395B" w:rsidP="00B5395B">
      <w:pPr>
        <w:pStyle w:val="ListParagraph"/>
        <w:numPr>
          <w:ilvl w:val="2"/>
          <w:numId w:val="7"/>
        </w:numPr>
        <w:rPr>
          <w:rFonts w:eastAsia="Times New Roman" w:cstheme="minorHAnsi"/>
          <w:color w:val="auto"/>
        </w:rPr>
      </w:pPr>
      <w:r w:rsidRPr="00B5395B">
        <w:rPr>
          <w:rFonts w:eastAsia="Times New Roman" w:cstheme="minorHAnsi"/>
          <w:color w:val="auto"/>
        </w:rPr>
        <w:t>INTERVIEW: Named talent says the statement above in an interview-style shot, looking slightly off-camera.</w:t>
      </w:r>
    </w:p>
    <w:p w14:paraId="014592EA" w14:textId="670C5FF0" w:rsidR="00B5395B" w:rsidRPr="00B5395B" w:rsidRDefault="00B5395B" w:rsidP="00B5395B">
      <w:pPr>
        <w:rPr>
          <w:rFonts w:eastAsia="Times New Roman" w:cstheme="minorHAnsi"/>
          <w:color w:val="auto"/>
        </w:rPr>
      </w:pPr>
    </w:p>
    <w:p w14:paraId="40C4D4D8" w14:textId="77777777" w:rsidR="00CD2DC4" w:rsidRPr="00B5395B" w:rsidRDefault="00CD2DC4">
      <w:pPr>
        <w:rPr>
          <w:rFonts w:eastAsia="Times New Roman" w:cstheme="minorHAnsi"/>
          <w:b/>
          <w:bCs/>
          <w:color w:val="auto"/>
        </w:rPr>
      </w:pPr>
    </w:p>
    <w:p w14:paraId="5A26309E" w14:textId="77777777" w:rsidR="00CD2DC4" w:rsidRPr="00B5395B" w:rsidRDefault="00000000">
      <w:pPr>
        <w:rPr>
          <w:rFonts w:cstheme="minorHAnsi"/>
          <w:color w:val="auto"/>
          <w:shd w:val="clear" w:color="auto" w:fill="FFFFFF"/>
        </w:rPr>
      </w:pPr>
      <w:r w:rsidRPr="00B5395B">
        <w:rPr>
          <w:rFonts w:cstheme="minorHAnsi"/>
          <w:color w:val="auto"/>
          <w:shd w:val="clear" w:color="auto" w:fill="FFFFFF"/>
        </w:rPr>
        <w:t xml:space="preserve">What </w:t>
      </w:r>
      <w:proofErr w:type="gramStart"/>
      <w:r w:rsidRPr="00B5395B">
        <w:rPr>
          <w:rFonts w:cstheme="minorHAnsi"/>
          <w:color w:val="auto"/>
          <w:shd w:val="clear" w:color="auto" w:fill="FFFFFF"/>
        </w:rPr>
        <w:t>advantage</w:t>
      </w:r>
      <w:proofErr w:type="gramEnd"/>
      <w:r w:rsidRPr="00B5395B">
        <w:rPr>
          <w:rFonts w:cstheme="minorHAnsi"/>
          <w:color w:val="auto"/>
          <w:shd w:val="clear" w:color="auto" w:fill="FFFFFF"/>
        </w:rPr>
        <w:t xml:space="preserve"> does your protocol offer compared to other techniques?</w:t>
      </w:r>
    </w:p>
    <w:p w14:paraId="55C8D445" w14:textId="176AAB38" w:rsidR="00B5395B" w:rsidRPr="00B5395B" w:rsidRDefault="00B5395B" w:rsidP="00B5395B">
      <w:pPr>
        <w:pStyle w:val="ListParagraph"/>
        <w:numPr>
          <w:ilvl w:val="1"/>
          <w:numId w:val="7"/>
        </w:numPr>
        <w:rPr>
          <w:rFonts w:eastAsia="Times New Roman" w:cstheme="minorHAnsi"/>
          <w:color w:val="auto"/>
        </w:rPr>
      </w:pPr>
      <w:r w:rsidRPr="00B5395B">
        <w:rPr>
          <w:rFonts w:eastAsia="Times New Roman" w:cstheme="minorHAnsi"/>
          <w:b/>
          <w:bCs/>
          <w:color w:val="auto"/>
          <w:u w:val="single"/>
        </w:rPr>
        <w:t>Nicolin Caflisch</w:t>
      </w:r>
      <w:r w:rsidRPr="00B5395B">
        <w:rPr>
          <w:rFonts w:eastAsia="Times New Roman" w:cstheme="minorHAnsi"/>
          <w:color w:val="auto"/>
        </w:rPr>
        <w:t xml:space="preserve">: Our approach captures real-time photosynthesis measurements non-invasively and autonomously within milliseconds, enabling rapid </w:t>
      </w:r>
      <w:proofErr w:type="spellStart"/>
      <w:r w:rsidRPr="00B5395B">
        <w:rPr>
          <w:rFonts w:eastAsia="Times New Roman" w:cstheme="minorHAnsi"/>
          <w:color w:val="auto"/>
        </w:rPr>
        <w:t>compa</w:t>
      </w:r>
      <w:proofErr w:type="spellEnd"/>
      <w:r w:rsidRPr="00B5395B">
        <w:rPr>
          <w:rFonts w:eastAsia="Times New Roman" w:cstheme="minorHAnsi"/>
          <w:color w:val="auto"/>
        </w:rPr>
        <w:tab/>
      </w:r>
      <w:proofErr w:type="spellStart"/>
      <w:r w:rsidRPr="00B5395B">
        <w:rPr>
          <w:rFonts w:eastAsia="Times New Roman" w:cstheme="minorHAnsi"/>
          <w:color w:val="auto"/>
        </w:rPr>
        <w:t>rison</w:t>
      </w:r>
      <w:proofErr w:type="spellEnd"/>
      <w:r w:rsidRPr="00B5395B">
        <w:rPr>
          <w:rFonts w:eastAsia="Times New Roman" w:cstheme="minorHAnsi"/>
          <w:color w:val="auto"/>
        </w:rPr>
        <w:t xml:space="preserve"> of photosynthetic responses across full seasons and diverse genotypes. </w:t>
      </w:r>
    </w:p>
    <w:p w14:paraId="0DD8379F" w14:textId="4429B569" w:rsidR="00B5395B" w:rsidRPr="00B5395B" w:rsidRDefault="00B5395B" w:rsidP="00B5395B">
      <w:pPr>
        <w:pStyle w:val="ListParagraph"/>
        <w:numPr>
          <w:ilvl w:val="2"/>
          <w:numId w:val="7"/>
        </w:numPr>
        <w:rPr>
          <w:rFonts w:eastAsia="Times New Roman" w:cstheme="minorHAnsi"/>
          <w:color w:val="auto"/>
        </w:rPr>
      </w:pPr>
      <w:r w:rsidRPr="00B5395B">
        <w:rPr>
          <w:rFonts w:eastAsia="Times New Roman" w:cstheme="minorHAnsi"/>
          <w:color w:val="auto"/>
        </w:rPr>
        <w:t xml:space="preserve">INTERVIEW: Named talent says the statement above in an interview-style shot, looking slightly off-camera. </w:t>
      </w:r>
    </w:p>
    <w:p w14:paraId="556D08BC" w14:textId="44BAAB09" w:rsidR="00CD2DC4" w:rsidRPr="00B5395B" w:rsidRDefault="00CD2DC4" w:rsidP="00B5395B">
      <w:pPr>
        <w:pStyle w:val="ListParagraph"/>
        <w:spacing w:before="120"/>
        <w:ind w:left="907"/>
        <w:contextualSpacing w:val="0"/>
        <w:rPr>
          <w:rFonts w:eastAsia="Times New Roman" w:cstheme="minorHAnsi"/>
          <w:color w:val="auto"/>
        </w:rPr>
      </w:pPr>
    </w:p>
    <w:p w14:paraId="52F503DD" w14:textId="77777777" w:rsidR="00CD2DC4" w:rsidRPr="00B5395B" w:rsidRDefault="00000000">
      <w:pPr>
        <w:spacing w:before="120"/>
        <w:rPr>
          <w:rFonts w:cstheme="minorHAnsi"/>
          <w:color w:val="auto"/>
          <w:shd w:val="clear" w:color="auto" w:fill="FFFFFF"/>
        </w:rPr>
      </w:pPr>
      <w:r w:rsidRPr="00B5395B">
        <w:rPr>
          <w:rFonts w:cstheme="minorHAnsi"/>
          <w:color w:val="auto"/>
          <w:shd w:val="clear" w:color="auto" w:fill="FFFFFF"/>
        </w:rPr>
        <w:t>What questions will future research focus on?</w:t>
      </w:r>
    </w:p>
    <w:p w14:paraId="22F217F9" w14:textId="7A23B19E" w:rsidR="00B5395B" w:rsidRPr="00B5395B" w:rsidRDefault="00B5395B" w:rsidP="00B5395B">
      <w:pPr>
        <w:pStyle w:val="ListParagraph"/>
        <w:numPr>
          <w:ilvl w:val="1"/>
          <w:numId w:val="7"/>
        </w:numPr>
        <w:spacing w:before="120"/>
        <w:rPr>
          <w:rFonts w:eastAsia="Times New Roman" w:cstheme="minorHAnsi"/>
          <w:color w:val="auto"/>
        </w:rPr>
      </w:pPr>
      <w:r w:rsidRPr="00B5395B">
        <w:rPr>
          <w:rFonts w:eastAsia="Times New Roman" w:cstheme="minorHAnsi"/>
          <w:b/>
          <w:bCs/>
          <w:color w:val="auto"/>
          <w:u w:val="single"/>
        </w:rPr>
        <w:t>Beat Keller</w:t>
      </w:r>
      <w:r w:rsidRPr="00B5395B">
        <w:rPr>
          <w:rFonts w:eastAsia="Times New Roman" w:cstheme="minorHAnsi"/>
          <w:color w:val="auto"/>
        </w:rPr>
        <w:t>: Future work will integrate LIFT with genomic, thermal, and 3D canopy data to more precisely predict photosynthesis, stress resilience, and canopy productivity.</w:t>
      </w:r>
    </w:p>
    <w:p w14:paraId="0EFB7D3D" w14:textId="2AFC19FB" w:rsidR="00B5395B" w:rsidRPr="00B5395B" w:rsidRDefault="00B5395B" w:rsidP="00B5395B">
      <w:pPr>
        <w:pStyle w:val="ListParagraph"/>
        <w:numPr>
          <w:ilvl w:val="2"/>
          <w:numId w:val="7"/>
        </w:numPr>
        <w:spacing w:before="120"/>
        <w:rPr>
          <w:rFonts w:eastAsia="Times New Roman" w:cstheme="minorHAnsi"/>
          <w:color w:val="auto"/>
        </w:rPr>
      </w:pPr>
      <w:r w:rsidRPr="00B5395B">
        <w:rPr>
          <w:rFonts w:eastAsia="Times New Roman" w:cstheme="minorHAnsi"/>
          <w:color w:val="auto"/>
        </w:rPr>
        <w:t xml:space="preserve">INTERVIEW: Named talent says the statement above in an interview-style shot, looking slightly off-camera. </w:t>
      </w:r>
    </w:p>
    <w:p w14:paraId="4B9FEA59" w14:textId="77777777" w:rsidR="00CD2DC4" w:rsidRPr="00B5395B" w:rsidRDefault="00000000">
      <w:pPr>
        <w:contextualSpacing/>
        <w:outlineLvl w:val="0"/>
        <w:rPr>
          <w:rFonts w:cstheme="minorHAnsi"/>
        </w:rPr>
      </w:pPr>
      <w:r w:rsidRPr="00B5395B">
        <w:rPr>
          <w:rFonts w:cstheme="minorHAnsi"/>
        </w:rPr>
        <w:br w:type="page"/>
      </w:r>
    </w:p>
    <w:p w14:paraId="50EE4653" w14:textId="77777777" w:rsidR="00CD2DC4" w:rsidRPr="00B5395B" w:rsidRDefault="00000000">
      <w:pPr>
        <w:pStyle w:val="Heading1"/>
        <w:rPr>
          <w:rFonts w:cstheme="minorHAnsi"/>
          <w:lang w:eastAsia="zh-TW"/>
        </w:rPr>
      </w:pPr>
      <w:r w:rsidRPr="00B5395B">
        <w:rPr>
          <w:rFonts w:cstheme="minorHAnsi"/>
        </w:rPr>
        <w:lastRenderedPageBreak/>
        <w:t xml:space="preserve">Protocol  </w:t>
      </w:r>
    </w:p>
    <w:p w14:paraId="00717334" w14:textId="1AE789EF" w:rsidR="00CD2DC4" w:rsidRPr="00B5395B" w:rsidRDefault="00000000" w:rsidP="00261E80">
      <w:pPr>
        <w:pStyle w:val="ListParagraph"/>
        <w:numPr>
          <w:ilvl w:val="0"/>
          <w:numId w:val="7"/>
        </w:numPr>
        <w:spacing w:before="120"/>
        <w:contextualSpacing w:val="0"/>
        <w:rPr>
          <w:rFonts w:cstheme="minorHAnsi"/>
          <w:b/>
          <w:bCs/>
        </w:rPr>
      </w:pPr>
      <w:r w:rsidRPr="00B5395B">
        <w:rPr>
          <w:rFonts w:cstheme="minorHAnsi"/>
          <w:b/>
          <w:bCs/>
        </w:rPr>
        <w:t>Setting Up the Robot and Conducting LIFT Measurements</w:t>
      </w:r>
    </w:p>
    <w:p w14:paraId="1B5D539B" w14:textId="214D23C9" w:rsidR="00CD2DC4" w:rsidRPr="00B5395B" w:rsidRDefault="00000000">
      <w:pPr>
        <w:pStyle w:val="ListParagraph"/>
        <w:spacing w:before="120"/>
        <w:ind w:left="360"/>
        <w:contextualSpacing w:val="0"/>
        <w:rPr>
          <w:rFonts w:cstheme="minorHAnsi"/>
        </w:rPr>
      </w:pPr>
      <w:r w:rsidRPr="00B5395B">
        <w:rPr>
          <w:rFonts w:cstheme="minorHAnsi"/>
          <w:b/>
          <w:bCs/>
        </w:rPr>
        <w:t>Demonstrator</w:t>
      </w:r>
      <w:r w:rsidR="00B5395B" w:rsidRPr="00B5395B">
        <w:rPr>
          <w:rFonts w:cstheme="minorHAnsi"/>
          <w:b/>
          <w:bCs/>
        </w:rPr>
        <w:t>s</w:t>
      </w:r>
      <w:r w:rsidRPr="00B5395B">
        <w:rPr>
          <w:rFonts w:cstheme="minorHAnsi"/>
          <w:b/>
          <w:bCs/>
        </w:rPr>
        <w:t xml:space="preserve">: </w:t>
      </w:r>
      <w:sdt>
        <w:sdtPr>
          <w:rPr>
            <w:rFonts w:cstheme="minorHAnsi"/>
          </w:rPr>
          <w:id w:val="1257865613"/>
          <w:placeholder>
            <w:docPart w:val="FA3B8336382D449FA0A5B8AA3E36D9A2"/>
          </w:placeholder>
          <w:text/>
        </w:sdtPr>
        <w:sdtContent>
          <w:r w:rsidRPr="00B5395B">
            <w:rPr>
              <w:rFonts w:cstheme="minorHAnsi"/>
            </w:rPr>
            <w:t>Nicolin Caflisch, Beat Keller</w:t>
          </w:r>
        </w:sdtContent>
      </w:sdt>
      <w:r w:rsidRPr="00B5395B">
        <w:rPr>
          <w:rFonts w:cstheme="minorHAnsi"/>
        </w:rPr>
        <w:t xml:space="preserve"> </w:t>
      </w:r>
    </w:p>
    <w:p w14:paraId="665D203F" w14:textId="77777777" w:rsidR="00CD2DC4" w:rsidRPr="00B5395B" w:rsidRDefault="00CD2DC4">
      <w:pPr>
        <w:widowControl w:val="0"/>
        <w:rPr>
          <w:rFonts w:eastAsia="Times New Roman" w:cstheme="minorHAnsi"/>
        </w:rPr>
      </w:pPr>
    </w:p>
    <w:p w14:paraId="1DAB0C69" w14:textId="2CF4FEE6"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To begin, install the camera tripod next to the experimental field </w:t>
      </w:r>
      <w:r w:rsidRPr="00B5395B">
        <w:rPr>
          <w:rFonts w:asciiTheme="minorHAnsi" w:hAnsiTheme="minorHAnsi" w:cstheme="minorHAnsi"/>
          <w:b/>
          <w:bCs/>
          <w:lang w:eastAsia="en-IN"/>
        </w:rPr>
        <w:t>[1]</w:t>
      </w:r>
      <w:r w:rsidRPr="00B5395B">
        <w:rPr>
          <w:rFonts w:asciiTheme="minorHAnsi" w:hAnsiTheme="minorHAnsi" w:cstheme="minorHAnsi"/>
          <w:lang w:eastAsia="en-IN"/>
        </w:rPr>
        <w:t xml:space="preserve">. Place the PPFR sensor on top of the tripod </w:t>
      </w:r>
      <w:r w:rsidRPr="00B5395B">
        <w:rPr>
          <w:rFonts w:asciiTheme="minorHAnsi" w:hAnsiTheme="minorHAnsi" w:cstheme="minorHAnsi"/>
          <w:b/>
          <w:bCs/>
          <w:lang w:eastAsia="en-IN"/>
        </w:rPr>
        <w:t>[2</w:t>
      </w:r>
      <w:r w:rsidR="00D54ED3" w:rsidRPr="00B5395B">
        <w:rPr>
          <w:rFonts w:asciiTheme="minorHAnsi" w:hAnsiTheme="minorHAnsi" w:cstheme="minorHAnsi"/>
          <w:b/>
          <w:bCs/>
          <w:lang w:eastAsia="en-IN"/>
        </w:rPr>
        <w:t>-TXT</w:t>
      </w:r>
      <w:proofErr w:type="gramStart"/>
      <w:r w:rsidRPr="00B5395B">
        <w:rPr>
          <w:rFonts w:asciiTheme="minorHAnsi" w:hAnsiTheme="minorHAnsi" w:cstheme="minorHAnsi"/>
          <w:b/>
          <w:bCs/>
          <w:lang w:eastAsia="en-IN"/>
        </w:rPr>
        <w:t>]</w:t>
      </w:r>
      <w:r w:rsidRPr="00B5395B">
        <w:rPr>
          <w:rFonts w:asciiTheme="minorHAnsi" w:hAnsiTheme="minorHAnsi" w:cstheme="minorHAnsi"/>
          <w:lang w:eastAsia="en-IN"/>
        </w:rPr>
        <w:t>, and</w:t>
      </w:r>
      <w:proofErr w:type="gramEnd"/>
      <w:r w:rsidRPr="00B5395B">
        <w:rPr>
          <w:rFonts w:asciiTheme="minorHAnsi" w:hAnsiTheme="minorHAnsi" w:cstheme="minorHAnsi"/>
          <w:lang w:eastAsia="en-IN"/>
        </w:rPr>
        <w:t xml:space="preserve"> set the data logger and power bank on the ground below the tripod </w:t>
      </w:r>
      <w:r w:rsidRPr="00B5395B">
        <w:rPr>
          <w:rFonts w:asciiTheme="minorHAnsi" w:hAnsiTheme="minorHAnsi" w:cstheme="minorHAnsi"/>
          <w:b/>
          <w:bCs/>
          <w:lang w:eastAsia="en-IN"/>
        </w:rPr>
        <w:t>[3]</w:t>
      </w:r>
      <w:r w:rsidRPr="00B5395B">
        <w:rPr>
          <w:rFonts w:asciiTheme="minorHAnsi" w:hAnsiTheme="minorHAnsi" w:cstheme="minorHAnsi"/>
          <w:lang w:eastAsia="en-IN"/>
        </w:rPr>
        <w:t>.</w:t>
      </w:r>
    </w:p>
    <w:p w14:paraId="4607C926"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WIDE: Talent setting up a camera tripod at the edge of the experimental field.</w:t>
      </w:r>
    </w:p>
    <w:p w14:paraId="33BC88B4" w14:textId="254BA54A"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mounting the PPFR sensor securely on top of the tripod.</w:t>
      </w:r>
      <w:r w:rsidR="00D54ED3" w:rsidRPr="00B5395B">
        <w:rPr>
          <w:rFonts w:asciiTheme="minorHAnsi" w:hAnsiTheme="minorHAnsi" w:cstheme="minorHAnsi"/>
          <w:lang w:val="en-IN" w:eastAsia="en-IN"/>
        </w:rPr>
        <w:t xml:space="preserve"> </w:t>
      </w:r>
      <w:r w:rsidR="00D54ED3" w:rsidRPr="00B5395B">
        <w:rPr>
          <w:rFonts w:asciiTheme="minorHAnsi" w:hAnsiTheme="minorHAnsi" w:cstheme="minorHAnsi"/>
          <w:b/>
          <w:bCs/>
          <w:lang w:val="en-IN" w:eastAsia="en-IN"/>
        </w:rPr>
        <w:t xml:space="preserve">TXT: PPFR: </w:t>
      </w:r>
      <w:r w:rsidR="00D54ED3" w:rsidRPr="00B5395B">
        <w:rPr>
          <w:rFonts w:asciiTheme="minorHAnsi" w:eastAsia="Times New Roman" w:hAnsiTheme="minorHAnsi" w:cstheme="minorHAnsi"/>
          <w:b/>
          <w:bCs/>
          <w:lang w:val="en-IN" w:eastAsia="en-IN"/>
        </w:rPr>
        <w:t>Photosynthetic Photon Flux Rate</w:t>
      </w:r>
      <w:r w:rsidR="00D54ED3" w:rsidRPr="00B5395B">
        <w:rPr>
          <w:rFonts w:asciiTheme="minorHAnsi" w:eastAsia="Times New Roman" w:hAnsiTheme="minorHAnsi" w:cstheme="minorHAnsi"/>
          <w:lang w:val="en-IN" w:eastAsia="en-IN"/>
        </w:rPr>
        <w:t xml:space="preserve"> </w:t>
      </w:r>
    </w:p>
    <w:p w14:paraId="62D52952"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placing or pointing to the data logger and power bank side by side on the ground below the tripod.</w:t>
      </w:r>
    </w:p>
    <w:p w14:paraId="269F1704" w14:textId="77777777" w:rsidR="00CD2DC4" w:rsidRPr="00B5395B" w:rsidRDefault="00CD2DC4">
      <w:pPr>
        <w:pStyle w:val="ShotDescription"/>
        <w:ind w:firstLine="0"/>
        <w:rPr>
          <w:rFonts w:asciiTheme="minorHAnsi" w:hAnsiTheme="minorHAnsi" w:cstheme="minorHAnsi"/>
          <w:lang w:val="en-IN" w:eastAsia="en-IN"/>
        </w:rPr>
      </w:pPr>
    </w:p>
    <w:p w14:paraId="4042C154"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Now, mount the LIFT </w:t>
      </w:r>
      <w:r w:rsidRPr="00B5395B">
        <w:rPr>
          <w:rFonts w:asciiTheme="minorHAnsi" w:hAnsiTheme="minorHAnsi" w:cstheme="minorHAnsi"/>
          <w:i/>
          <w:iCs/>
          <w:color w:val="EE0000"/>
          <w:lang w:eastAsia="en-IN"/>
        </w:rPr>
        <w:t>(lift)</w:t>
      </w:r>
      <w:r w:rsidRPr="00B5395B">
        <w:rPr>
          <w:rFonts w:asciiTheme="minorHAnsi" w:hAnsiTheme="minorHAnsi" w:cstheme="minorHAnsi"/>
          <w:lang w:eastAsia="en-IN"/>
        </w:rPr>
        <w:t xml:space="preserve"> sensor assembly on the front of the robot, positioning it at a height of approximately 60 centimeters above the crop canopy </w:t>
      </w:r>
      <w:r w:rsidRPr="00B5395B">
        <w:rPr>
          <w:rFonts w:asciiTheme="minorHAnsi" w:hAnsiTheme="minorHAnsi" w:cstheme="minorHAnsi"/>
          <w:b/>
          <w:bCs/>
          <w:lang w:eastAsia="en-IN"/>
        </w:rPr>
        <w:t>[1]</w:t>
      </w:r>
      <w:r w:rsidRPr="00B5395B">
        <w:rPr>
          <w:rFonts w:asciiTheme="minorHAnsi" w:hAnsiTheme="minorHAnsi" w:cstheme="minorHAnsi"/>
          <w:lang w:eastAsia="en-IN"/>
        </w:rPr>
        <w:t>.</w:t>
      </w:r>
    </w:p>
    <w:p w14:paraId="5BFF9B4A"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aligning and securing the LIFT sensor assembly onto the front panel of the robot at the specified height.</w:t>
      </w:r>
    </w:p>
    <w:p w14:paraId="77F555AC" w14:textId="77777777" w:rsidR="00CD2DC4" w:rsidRPr="00B5395B" w:rsidRDefault="00CD2DC4">
      <w:pPr>
        <w:pStyle w:val="ShotDescription"/>
        <w:ind w:firstLine="0"/>
        <w:rPr>
          <w:rFonts w:asciiTheme="minorHAnsi" w:hAnsiTheme="minorHAnsi" w:cstheme="minorHAnsi"/>
          <w:lang w:val="en-IN" w:eastAsia="en-IN"/>
        </w:rPr>
      </w:pPr>
    </w:p>
    <w:p w14:paraId="19E4A7FD"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Place the laptop computer, car battery, and power inverter on top of the robot </w:t>
      </w:r>
      <w:r w:rsidRPr="00B5395B">
        <w:rPr>
          <w:rFonts w:asciiTheme="minorHAnsi" w:hAnsiTheme="minorHAnsi" w:cstheme="minorHAnsi"/>
          <w:b/>
          <w:bCs/>
          <w:lang w:eastAsia="en-IN"/>
        </w:rPr>
        <w:t>[1]</w:t>
      </w:r>
      <w:r w:rsidRPr="00B5395B">
        <w:rPr>
          <w:rFonts w:asciiTheme="minorHAnsi" w:hAnsiTheme="minorHAnsi" w:cstheme="minorHAnsi"/>
          <w:lang w:eastAsia="en-IN"/>
        </w:rPr>
        <w:t xml:space="preserve">. Connect the power inverter to the car battery </w:t>
      </w:r>
      <w:r w:rsidRPr="00B5395B">
        <w:rPr>
          <w:rFonts w:asciiTheme="minorHAnsi" w:hAnsiTheme="minorHAnsi" w:cstheme="minorHAnsi"/>
          <w:b/>
          <w:bCs/>
          <w:lang w:eastAsia="en-IN"/>
        </w:rPr>
        <w:t>[2]</w:t>
      </w:r>
      <w:r w:rsidRPr="00B5395B">
        <w:rPr>
          <w:rFonts w:asciiTheme="minorHAnsi" w:hAnsiTheme="minorHAnsi" w:cstheme="minorHAnsi"/>
          <w:lang w:eastAsia="en-IN"/>
        </w:rPr>
        <w:t xml:space="preserve">, then connect the inverter to the LIFT sensor assembly </w:t>
      </w:r>
      <w:r w:rsidRPr="00B5395B">
        <w:rPr>
          <w:rFonts w:asciiTheme="minorHAnsi" w:hAnsiTheme="minorHAnsi" w:cstheme="minorHAnsi"/>
          <w:b/>
          <w:bCs/>
          <w:lang w:eastAsia="en-IN"/>
        </w:rPr>
        <w:t>[3]</w:t>
      </w:r>
      <w:r w:rsidRPr="00B5395B">
        <w:rPr>
          <w:rFonts w:asciiTheme="minorHAnsi" w:hAnsiTheme="minorHAnsi" w:cstheme="minorHAnsi"/>
          <w:lang w:eastAsia="en-IN"/>
        </w:rPr>
        <w:t>.</w:t>
      </w:r>
    </w:p>
    <w:p w14:paraId="740D5C2A"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pointing to the laptop, car battery, and inverter securely on the robot's top platform.</w:t>
      </w:r>
    </w:p>
    <w:p w14:paraId="3F95AD7F"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connecting the power inverter input cables to the car battery terminals.</w:t>
      </w:r>
    </w:p>
    <w:p w14:paraId="6C2DACE3"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plugging the LIFT sensor assembly cable into the output port of the power inverter.</w:t>
      </w:r>
    </w:p>
    <w:p w14:paraId="2F4E72CF" w14:textId="77777777" w:rsidR="00CD2DC4" w:rsidRPr="00B5395B" w:rsidRDefault="00CD2DC4">
      <w:pPr>
        <w:pStyle w:val="ShotDescription"/>
        <w:ind w:firstLine="0"/>
        <w:rPr>
          <w:rFonts w:asciiTheme="minorHAnsi" w:hAnsiTheme="minorHAnsi" w:cstheme="minorHAnsi"/>
          <w:lang w:val="en-IN" w:eastAsia="en-IN"/>
        </w:rPr>
      </w:pPr>
    </w:p>
    <w:p w14:paraId="6F9729DE"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Next, position the GNSS antenna kit on top of the robot </w:t>
      </w:r>
      <w:r w:rsidRPr="00B5395B">
        <w:rPr>
          <w:rFonts w:asciiTheme="minorHAnsi" w:hAnsiTheme="minorHAnsi" w:cstheme="minorHAnsi"/>
          <w:b/>
          <w:bCs/>
          <w:lang w:eastAsia="en-IN"/>
        </w:rPr>
        <w:t>[1]</w:t>
      </w:r>
      <w:r w:rsidRPr="00B5395B">
        <w:rPr>
          <w:rFonts w:asciiTheme="minorHAnsi" w:hAnsiTheme="minorHAnsi" w:cstheme="minorHAnsi"/>
          <w:lang w:eastAsia="en-IN"/>
        </w:rPr>
        <w:t xml:space="preserve">, connect the antenna kit to the laptop computer </w:t>
      </w:r>
      <w:r w:rsidRPr="00B5395B">
        <w:rPr>
          <w:rFonts w:asciiTheme="minorHAnsi" w:hAnsiTheme="minorHAnsi" w:cstheme="minorHAnsi"/>
          <w:b/>
          <w:bCs/>
          <w:lang w:eastAsia="en-IN"/>
        </w:rPr>
        <w:t>[2]</w:t>
      </w:r>
      <w:r w:rsidRPr="00B5395B">
        <w:rPr>
          <w:rFonts w:asciiTheme="minorHAnsi" w:hAnsiTheme="minorHAnsi" w:cstheme="minorHAnsi"/>
          <w:lang w:eastAsia="en-IN"/>
        </w:rPr>
        <w:t xml:space="preserve">, and start the GNSS logger desktop client and adjust the desired settings </w:t>
      </w:r>
      <w:r w:rsidRPr="00B5395B">
        <w:rPr>
          <w:rFonts w:asciiTheme="minorHAnsi" w:hAnsiTheme="minorHAnsi" w:cstheme="minorHAnsi"/>
          <w:b/>
          <w:bCs/>
          <w:lang w:eastAsia="en-IN"/>
        </w:rPr>
        <w:t>[3-TXT]</w:t>
      </w:r>
      <w:r w:rsidRPr="00B5395B">
        <w:rPr>
          <w:rFonts w:asciiTheme="minorHAnsi" w:hAnsiTheme="minorHAnsi" w:cstheme="minorHAnsi"/>
          <w:lang w:eastAsia="en-IN"/>
        </w:rPr>
        <w:t>.</w:t>
      </w:r>
    </w:p>
    <w:p w14:paraId="152E0C1B"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placing the GNSS antenna kit flat on top of the robot.</w:t>
      </w:r>
    </w:p>
    <w:p w14:paraId="2293355D"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plugging in the antenna cable into the laptop.</w:t>
      </w:r>
    </w:p>
    <w:p w14:paraId="1EEC5318" w14:textId="14EB1BFE" w:rsidR="00042AC9" w:rsidRPr="00131372" w:rsidRDefault="00000000" w:rsidP="00131372">
      <w:pPr>
        <w:pStyle w:val="ShotDescription"/>
        <w:numPr>
          <w:ilvl w:val="2"/>
          <w:numId w:val="7"/>
        </w:numPr>
        <w:rPr>
          <w:rFonts w:asciiTheme="minorHAnsi" w:hAnsiTheme="minorHAnsi" w:cstheme="minorHAnsi"/>
          <w:lang w:val="en-IN" w:eastAsia="en-IN"/>
        </w:rPr>
      </w:pPr>
      <w:r w:rsidRPr="00131372">
        <w:rPr>
          <w:rFonts w:asciiTheme="minorHAnsi" w:hAnsiTheme="minorHAnsi" w:cstheme="minorHAnsi"/>
          <w:lang w:val="en-IN" w:eastAsia="en-IN"/>
        </w:rPr>
        <w:t>SCREEN:</w:t>
      </w:r>
      <w:r w:rsidRPr="00B5395B">
        <w:rPr>
          <w:rFonts w:asciiTheme="minorHAnsi" w:hAnsiTheme="minorHAnsi" w:cstheme="minorHAnsi"/>
          <w:lang w:val="en-IN" w:eastAsia="en-IN"/>
        </w:rPr>
        <w:t xml:space="preserve"> Show the GNSS logger desktop client interface being opened and </w:t>
      </w:r>
      <w:r w:rsidRPr="00B5395B">
        <w:rPr>
          <w:rFonts w:asciiTheme="minorHAnsi" w:hAnsiTheme="minorHAnsi" w:cstheme="minorHAnsi"/>
          <w:lang w:val="en-IN" w:eastAsia="en-IN"/>
        </w:rPr>
        <w:lastRenderedPageBreak/>
        <w:t xml:space="preserve">activated on the laptop. </w:t>
      </w:r>
      <w:r w:rsidR="00131372" w:rsidRPr="00131372">
        <w:rPr>
          <w:rFonts w:asciiTheme="minorHAnsi" w:hAnsiTheme="minorHAnsi" w:cstheme="minorHAnsi"/>
          <w:lang w:val="en-IN" w:eastAsia="en-IN"/>
        </w:rPr>
        <w:t>2025-12-08 09-37-35_step_2-4-3_high_resolution_NC.mp4 00:02-00:19</w:t>
      </w:r>
      <w:r w:rsidR="00131372">
        <w:rPr>
          <w:rFonts w:asciiTheme="minorHAnsi" w:hAnsiTheme="minorHAnsi" w:cstheme="minorHAnsi"/>
          <w:lang w:val="en-IN" w:eastAsia="en-IN"/>
        </w:rPr>
        <w:t xml:space="preserve">. </w:t>
      </w:r>
      <w:r w:rsidRPr="00B5395B">
        <w:rPr>
          <w:rFonts w:asciiTheme="minorHAnsi" w:hAnsiTheme="minorHAnsi" w:cstheme="minorHAnsi"/>
          <w:b/>
          <w:bCs/>
          <w:lang w:val="en-IN" w:eastAsia="en-IN"/>
        </w:rPr>
        <w:t>TXT: Do not look directly into the excitation beam</w:t>
      </w:r>
      <w:r w:rsidR="00042AC9">
        <w:rPr>
          <w:rFonts w:asciiTheme="minorHAnsi" w:hAnsiTheme="minorHAnsi" w:cstheme="minorHAnsi"/>
          <w:b/>
          <w:bCs/>
          <w:lang w:val="en-IN" w:eastAsia="en-IN"/>
        </w:rPr>
        <w:t xml:space="preserve"> </w:t>
      </w:r>
    </w:p>
    <w:p w14:paraId="72ACB8B4"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The quantity directly measured by the LIFT sensor is the chlorophyll fluorescence yield, which is the increase in total chlorophyll fluorescence due to the excitation beam for each </w:t>
      </w:r>
      <w:proofErr w:type="spellStart"/>
      <w:r w:rsidRPr="00B5395B">
        <w:rPr>
          <w:rFonts w:asciiTheme="minorHAnsi" w:hAnsiTheme="minorHAnsi" w:cstheme="minorHAnsi"/>
          <w:lang w:eastAsia="en-IN"/>
        </w:rPr>
        <w:t>flashlet</w:t>
      </w:r>
      <w:proofErr w:type="spellEnd"/>
      <w:r w:rsidRPr="00B5395B">
        <w:rPr>
          <w:rFonts w:asciiTheme="minorHAnsi" w:hAnsiTheme="minorHAnsi" w:cstheme="minorHAnsi"/>
          <w:lang w:eastAsia="en-IN"/>
        </w:rPr>
        <w:t xml:space="preserve"> </w:t>
      </w:r>
      <w:r w:rsidRPr="00B5395B">
        <w:rPr>
          <w:rFonts w:asciiTheme="minorHAnsi" w:hAnsiTheme="minorHAnsi" w:cstheme="minorHAnsi"/>
          <w:b/>
          <w:bCs/>
          <w:lang w:eastAsia="en-IN"/>
        </w:rPr>
        <w:t>[1]</w:t>
      </w:r>
      <w:r w:rsidRPr="00B5395B">
        <w:rPr>
          <w:rFonts w:asciiTheme="minorHAnsi" w:hAnsiTheme="minorHAnsi" w:cstheme="minorHAnsi"/>
          <w:lang w:eastAsia="en-IN"/>
        </w:rPr>
        <w:t xml:space="preserve">. To calculate the quantum efficiency of the photosystem II </w:t>
      </w:r>
      <w:r w:rsidRPr="00B5395B">
        <w:rPr>
          <w:rFonts w:asciiTheme="minorHAnsi" w:hAnsiTheme="minorHAnsi" w:cstheme="minorHAnsi"/>
          <w:i/>
          <w:iCs/>
          <w:color w:val="EE0000"/>
          <w:lang w:eastAsia="en-IN"/>
        </w:rPr>
        <w:t>(2)</w:t>
      </w:r>
      <w:r w:rsidRPr="00B5395B">
        <w:rPr>
          <w:rFonts w:asciiTheme="minorHAnsi" w:hAnsiTheme="minorHAnsi" w:cstheme="minorHAnsi"/>
          <w:lang w:eastAsia="en-IN"/>
        </w:rPr>
        <w:t xml:space="preserve">, use the given formula </w:t>
      </w:r>
      <w:r w:rsidRPr="00B5395B">
        <w:rPr>
          <w:rFonts w:asciiTheme="minorHAnsi" w:hAnsiTheme="minorHAnsi" w:cstheme="minorHAnsi"/>
          <w:b/>
          <w:bCs/>
          <w:lang w:eastAsia="en-IN"/>
        </w:rPr>
        <w:t>[2]</w:t>
      </w:r>
      <w:r w:rsidRPr="00B5395B">
        <w:rPr>
          <w:rFonts w:asciiTheme="minorHAnsi" w:hAnsiTheme="minorHAnsi" w:cstheme="minorHAnsi"/>
          <w:lang w:eastAsia="en-IN"/>
        </w:rPr>
        <w:t xml:space="preserve">. The total duration of one chlorophyll fluorescence measurement, including the relaxation phase, is around 21 milliseconds, with the 300 </w:t>
      </w:r>
      <w:proofErr w:type="spellStart"/>
      <w:r w:rsidRPr="00B5395B">
        <w:rPr>
          <w:rFonts w:asciiTheme="minorHAnsi" w:hAnsiTheme="minorHAnsi" w:cstheme="minorHAnsi"/>
          <w:lang w:eastAsia="en-IN"/>
        </w:rPr>
        <w:t>flashlet</w:t>
      </w:r>
      <w:proofErr w:type="spellEnd"/>
      <w:r w:rsidRPr="00B5395B">
        <w:rPr>
          <w:rFonts w:asciiTheme="minorHAnsi" w:hAnsiTheme="minorHAnsi" w:cstheme="minorHAnsi"/>
          <w:lang w:eastAsia="en-IN"/>
        </w:rPr>
        <w:t xml:space="preserve"> excitation phase lasting only 750 microseconds </w:t>
      </w:r>
      <w:r w:rsidRPr="00B5395B">
        <w:rPr>
          <w:rFonts w:asciiTheme="minorHAnsi" w:hAnsiTheme="minorHAnsi" w:cstheme="minorHAnsi"/>
          <w:b/>
          <w:bCs/>
          <w:lang w:eastAsia="en-IN"/>
        </w:rPr>
        <w:t>[3]</w:t>
      </w:r>
      <w:r w:rsidRPr="00B5395B">
        <w:rPr>
          <w:rFonts w:asciiTheme="minorHAnsi" w:hAnsiTheme="minorHAnsi" w:cstheme="minorHAnsi"/>
          <w:lang w:eastAsia="en-IN"/>
        </w:rPr>
        <w:t>.</w:t>
      </w:r>
    </w:p>
    <w:p w14:paraId="6736C707" w14:textId="15412244" w:rsidR="00CD2DC4" w:rsidRPr="00131372" w:rsidRDefault="00000000" w:rsidP="00261E80">
      <w:pPr>
        <w:pStyle w:val="ShotDescription"/>
        <w:numPr>
          <w:ilvl w:val="2"/>
          <w:numId w:val="7"/>
        </w:numPr>
        <w:rPr>
          <w:rFonts w:asciiTheme="minorHAnsi" w:hAnsiTheme="minorHAnsi" w:cstheme="minorHAnsi"/>
          <w:lang w:val="en-IN" w:eastAsia="en-IN"/>
        </w:rPr>
      </w:pPr>
      <w:r w:rsidRPr="00131372">
        <w:rPr>
          <w:rFonts w:asciiTheme="minorHAnsi" w:hAnsiTheme="minorHAnsi" w:cstheme="minorHAnsi"/>
          <w:lang w:val="en-IN" w:eastAsia="en-IN"/>
        </w:rPr>
        <w:t xml:space="preserve">SCREEN: Visualize the excitation pattern and increase in chlorophyll fluorescence signal per </w:t>
      </w:r>
      <w:proofErr w:type="spellStart"/>
      <w:r w:rsidRPr="00131372">
        <w:rPr>
          <w:rFonts w:asciiTheme="minorHAnsi" w:hAnsiTheme="minorHAnsi" w:cstheme="minorHAnsi"/>
          <w:lang w:val="en-IN" w:eastAsia="en-IN"/>
        </w:rPr>
        <w:t>flashlet</w:t>
      </w:r>
      <w:proofErr w:type="spellEnd"/>
      <w:r w:rsidRPr="00131372">
        <w:rPr>
          <w:rFonts w:asciiTheme="minorHAnsi" w:hAnsiTheme="minorHAnsi" w:cstheme="minorHAnsi"/>
          <w:lang w:val="en-IN" w:eastAsia="en-IN"/>
        </w:rPr>
        <w:t xml:space="preserve"> in the LIFT sensor software.</w:t>
      </w:r>
      <w:r w:rsidR="00131372">
        <w:rPr>
          <w:rFonts w:asciiTheme="minorHAnsi" w:hAnsiTheme="minorHAnsi" w:cstheme="minorHAnsi"/>
          <w:lang w:val="en-IN" w:eastAsia="en-IN"/>
        </w:rPr>
        <w:t xml:space="preserve"> </w:t>
      </w:r>
      <w:r w:rsidR="00131372" w:rsidRPr="00131372">
        <w:rPr>
          <w:rFonts w:asciiTheme="minorHAnsi" w:hAnsiTheme="minorHAnsi" w:cstheme="minorHAnsi"/>
          <w:lang w:val="en-IN" w:eastAsia="en-IN"/>
        </w:rPr>
        <w:t>2025-12-08 10-03-55_step_2-5-1_high_resolution_NC_short.mp4 00:02-00:09</w:t>
      </w:r>
    </w:p>
    <w:p w14:paraId="3B7E3847" w14:textId="77777777" w:rsidR="00CD2DC4" w:rsidRPr="00131372" w:rsidRDefault="00000000" w:rsidP="00261E80">
      <w:pPr>
        <w:pStyle w:val="ShotDescription"/>
        <w:numPr>
          <w:ilvl w:val="2"/>
          <w:numId w:val="7"/>
        </w:numPr>
        <w:rPr>
          <w:rFonts w:asciiTheme="minorHAnsi" w:hAnsiTheme="minorHAnsi" w:cstheme="minorHAnsi"/>
          <w:lang w:val="en-IN" w:eastAsia="en-IN"/>
        </w:rPr>
      </w:pPr>
      <w:r w:rsidRPr="00131372">
        <w:rPr>
          <w:rFonts w:asciiTheme="minorHAnsi" w:hAnsiTheme="minorHAnsi" w:cstheme="minorHAnsi"/>
          <w:lang w:val="en-IN" w:eastAsia="en-IN"/>
        </w:rPr>
        <w:t>TEXT ON PLAIN BACKGROUND:</w:t>
      </w:r>
    </w:p>
    <w:p w14:paraId="7441C25F" w14:textId="696F54B4" w:rsidR="00CD2DC4" w:rsidRPr="00131372" w:rsidRDefault="00000000">
      <w:pPr>
        <w:pStyle w:val="ShotDescription"/>
        <w:ind w:firstLine="0"/>
        <w:rPr>
          <w:rFonts w:asciiTheme="minorHAnsi" w:hAnsiTheme="minorHAnsi" w:cstheme="minorHAnsi"/>
          <w:lang w:val="en-IN" w:eastAsia="en-IN"/>
        </w:rPr>
      </w:pPr>
      <w:proofErr w:type="spellStart"/>
      <w:r w:rsidRPr="00131372">
        <w:rPr>
          <w:rFonts w:asciiTheme="minorHAnsi" w:hAnsiTheme="minorHAnsi" w:cstheme="minorHAnsi"/>
          <w:lang w:val="en-IN" w:eastAsia="en-IN"/>
        </w:rPr>
        <w:t>Fq</w:t>
      </w:r>
      <w:proofErr w:type="spellEnd"/>
      <w:r w:rsidRPr="00131372">
        <w:rPr>
          <w:rFonts w:asciiTheme="minorHAnsi" w:hAnsiTheme="minorHAnsi" w:cstheme="minorHAnsi"/>
          <w:lang w:val="en-IN" w:eastAsia="en-IN"/>
        </w:rPr>
        <w:t xml:space="preserve">′/Fm′ = (Fm’ - F’) / Fm’ </w:t>
      </w:r>
    </w:p>
    <w:p w14:paraId="19CABAC3" w14:textId="6F11622B" w:rsidR="00CD2DC4" w:rsidRPr="00131372" w:rsidRDefault="00000000">
      <w:pPr>
        <w:pStyle w:val="ShotDescription"/>
        <w:ind w:firstLine="0"/>
        <w:rPr>
          <w:rFonts w:asciiTheme="minorHAnsi" w:hAnsiTheme="minorHAnsi" w:cstheme="minorHAnsi"/>
          <w:lang w:val="en-IN" w:eastAsia="en-IN"/>
        </w:rPr>
      </w:pPr>
      <w:r w:rsidRPr="00131372">
        <w:rPr>
          <w:rFonts w:asciiTheme="minorHAnsi" w:hAnsiTheme="minorHAnsi" w:cstheme="minorHAnsi"/>
          <w:lang w:val="en-IN" w:eastAsia="en-IN"/>
        </w:rPr>
        <w:t xml:space="preserve">Where, F’: The </w:t>
      </w:r>
      <w:proofErr w:type="spellStart"/>
      <w:r w:rsidRPr="00131372">
        <w:rPr>
          <w:rFonts w:asciiTheme="minorHAnsi" w:hAnsiTheme="minorHAnsi" w:cstheme="minorHAnsi"/>
          <w:lang w:val="en-IN" w:eastAsia="en-IN"/>
        </w:rPr>
        <w:t>ChlF</w:t>
      </w:r>
      <w:proofErr w:type="spellEnd"/>
      <w:r w:rsidRPr="00131372">
        <w:rPr>
          <w:rFonts w:asciiTheme="minorHAnsi" w:hAnsiTheme="minorHAnsi" w:cstheme="minorHAnsi"/>
          <w:lang w:val="en-IN" w:eastAsia="en-IN"/>
        </w:rPr>
        <w:t xml:space="preserve"> yield of the 1st </w:t>
      </w:r>
      <w:proofErr w:type="spellStart"/>
      <w:r w:rsidRPr="00131372">
        <w:rPr>
          <w:rFonts w:asciiTheme="minorHAnsi" w:hAnsiTheme="minorHAnsi" w:cstheme="minorHAnsi"/>
          <w:lang w:val="en-IN" w:eastAsia="en-IN"/>
        </w:rPr>
        <w:t>flashlet</w:t>
      </w:r>
      <w:proofErr w:type="spellEnd"/>
    </w:p>
    <w:p w14:paraId="116B953F" w14:textId="77777777" w:rsidR="00CD2DC4" w:rsidRPr="00131372" w:rsidRDefault="00000000">
      <w:pPr>
        <w:pStyle w:val="ShotDescription"/>
        <w:ind w:firstLine="0"/>
        <w:rPr>
          <w:rFonts w:asciiTheme="minorHAnsi" w:hAnsiTheme="minorHAnsi" w:cstheme="minorHAnsi"/>
          <w:lang w:val="en-IN" w:eastAsia="en-IN"/>
        </w:rPr>
      </w:pPr>
      <w:r w:rsidRPr="00131372">
        <w:rPr>
          <w:rFonts w:asciiTheme="minorHAnsi" w:hAnsiTheme="minorHAnsi" w:cstheme="minorHAnsi"/>
          <w:lang w:val="en-IN" w:eastAsia="en-IN"/>
        </w:rPr>
        <w:t xml:space="preserve">Fm’: The average of the </w:t>
      </w:r>
      <w:proofErr w:type="spellStart"/>
      <w:r w:rsidRPr="00131372">
        <w:rPr>
          <w:rFonts w:asciiTheme="minorHAnsi" w:hAnsiTheme="minorHAnsi" w:cstheme="minorHAnsi"/>
          <w:lang w:val="en-IN" w:eastAsia="en-IN"/>
        </w:rPr>
        <w:t>ChlF</w:t>
      </w:r>
      <w:proofErr w:type="spellEnd"/>
      <w:r w:rsidRPr="00131372">
        <w:rPr>
          <w:rFonts w:asciiTheme="minorHAnsi" w:hAnsiTheme="minorHAnsi" w:cstheme="minorHAnsi"/>
          <w:lang w:val="en-IN" w:eastAsia="en-IN"/>
        </w:rPr>
        <w:t xml:space="preserve"> yields of the 301</w:t>
      </w:r>
      <w:r w:rsidRPr="00131372">
        <w:rPr>
          <w:rFonts w:asciiTheme="minorHAnsi" w:hAnsiTheme="minorHAnsi" w:cstheme="minorHAnsi"/>
          <w:vertAlign w:val="superscript"/>
          <w:lang w:val="en-IN" w:eastAsia="en-IN"/>
        </w:rPr>
        <w:t>st</w:t>
      </w:r>
      <w:r w:rsidRPr="00131372">
        <w:rPr>
          <w:rFonts w:asciiTheme="minorHAnsi" w:hAnsiTheme="minorHAnsi" w:cstheme="minorHAnsi"/>
          <w:lang w:val="en-IN" w:eastAsia="en-IN"/>
        </w:rPr>
        <w:t xml:space="preserve"> and the 302</w:t>
      </w:r>
      <w:proofErr w:type="gramStart"/>
      <w:r w:rsidRPr="00131372">
        <w:rPr>
          <w:rFonts w:asciiTheme="minorHAnsi" w:hAnsiTheme="minorHAnsi" w:cstheme="minorHAnsi"/>
          <w:vertAlign w:val="superscript"/>
          <w:lang w:val="en-IN" w:eastAsia="en-IN"/>
        </w:rPr>
        <w:t>nd</w:t>
      </w:r>
      <w:r w:rsidRPr="00131372">
        <w:rPr>
          <w:rFonts w:asciiTheme="minorHAnsi" w:hAnsiTheme="minorHAnsi" w:cstheme="minorHAnsi"/>
          <w:lang w:val="en-IN" w:eastAsia="en-IN"/>
        </w:rPr>
        <w:t xml:space="preserve">  </w:t>
      </w:r>
      <w:proofErr w:type="spellStart"/>
      <w:r w:rsidRPr="00131372">
        <w:rPr>
          <w:rFonts w:asciiTheme="minorHAnsi" w:hAnsiTheme="minorHAnsi" w:cstheme="minorHAnsi"/>
          <w:lang w:val="en-IN" w:eastAsia="en-IN"/>
        </w:rPr>
        <w:t>flashlets</w:t>
      </w:r>
      <w:proofErr w:type="spellEnd"/>
      <w:proofErr w:type="gramEnd"/>
    </w:p>
    <w:p w14:paraId="03161A05" w14:textId="3D257662" w:rsidR="00CD2DC4" w:rsidRPr="00B5395B" w:rsidRDefault="00000000" w:rsidP="00261E80">
      <w:pPr>
        <w:pStyle w:val="ShotDescription"/>
        <w:numPr>
          <w:ilvl w:val="2"/>
          <w:numId w:val="7"/>
        </w:numPr>
        <w:rPr>
          <w:rFonts w:asciiTheme="minorHAnsi" w:hAnsiTheme="minorHAnsi" w:cstheme="minorHAnsi"/>
          <w:lang w:val="en-IN" w:eastAsia="en-IN"/>
        </w:rPr>
      </w:pPr>
      <w:r w:rsidRPr="00131372">
        <w:rPr>
          <w:rFonts w:asciiTheme="minorHAnsi" w:hAnsiTheme="minorHAnsi" w:cstheme="minorHAnsi"/>
          <w:lang w:val="en-IN" w:eastAsia="en-IN"/>
        </w:rPr>
        <w:t>SCREEN: Highlight</w:t>
      </w:r>
      <w:r w:rsidRPr="00B5395B">
        <w:rPr>
          <w:rFonts w:asciiTheme="minorHAnsi" w:hAnsiTheme="minorHAnsi" w:cstheme="minorHAnsi"/>
          <w:lang w:val="en-IN" w:eastAsia="en-IN"/>
        </w:rPr>
        <w:t xml:space="preserve"> the data showing the </w:t>
      </w:r>
      <w:proofErr w:type="gramStart"/>
      <w:r w:rsidRPr="00B5395B">
        <w:rPr>
          <w:rFonts w:asciiTheme="minorHAnsi" w:hAnsiTheme="minorHAnsi" w:cstheme="minorHAnsi"/>
          <w:lang w:val="en-IN" w:eastAsia="en-IN"/>
        </w:rPr>
        <w:t>750 microsecond</w:t>
      </w:r>
      <w:proofErr w:type="gramEnd"/>
      <w:r w:rsidRPr="00B5395B">
        <w:rPr>
          <w:rFonts w:asciiTheme="minorHAnsi" w:hAnsiTheme="minorHAnsi" w:cstheme="minorHAnsi"/>
          <w:lang w:val="en-IN" w:eastAsia="en-IN"/>
        </w:rPr>
        <w:t xml:space="preserve"> excitation phase and the complete 21 millisecond measurement cycle.</w:t>
      </w:r>
      <w:r w:rsidR="00131372">
        <w:rPr>
          <w:rFonts w:asciiTheme="minorHAnsi" w:hAnsiTheme="minorHAnsi" w:cstheme="minorHAnsi"/>
          <w:lang w:val="en-IN" w:eastAsia="en-IN"/>
        </w:rPr>
        <w:t xml:space="preserve"> </w:t>
      </w:r>
      <w:r w:rsidR="00131372" w:rsidRPr="00131372">
        <w:rPr>
          <w:rFonts w:asciiTheme="minorHAnsi" w:hAnsiTheme="minorHAnsi" w:cstheme="minorHAnsi"/>
          <w:lang w:val="en-IN" w:eastAsia="en-IN"/>
        </w:rPr>
        <w:t>2025-12-08 10-22-20_step_2-5-3_high_resolution_NC.mp4</w:t>
      </w:r>
      <w:r w:rsidR="00A15DDA">
        <w:rPr>
          <w:rFonts w:asciiTheme="minorHAnsi" w:hAnsiTheme="minorHAnsi" w:cstheme="minorHAnsi"/>
          <w:lang w:val="en-IN" w:eastAsia="en-IN"/>
        </w:rPr>
        <w:t>,</w:t>
      </w:r>
      <w:r w:rsidR="00131372" w:rsidRPr="00131372">
        <w:rPr>
          <w:rFonts w:asciiTheme="minorHAnsi" w:hAnsiTheme="minorHAnsi" w:cstheme="minorHAnsi"/>
          <w:lang w:val="en-IN" w:eastAsia="en-IN"/>
        </w:rPr>
        <w:t xml:space="preserve"> 00:02-00:23</w:t>
      </w:r>
      <w:r w:rsidR="00131372">
        <w:rPr>
          <w:rFonts w:asciiTheme="minorHAnsi" w:hAnsiTheme="minorHAnsi" w:cstheme="minorHAnsi"/>
          <w:lang w:val="en-IN" w:eastAsia="en-IN"/>
        </w:rPr>
        <w:t xml:space="preserve">. </w:t>
      </w:r>
      <w:r w:rsidR="00131372" w:rsidRPr="00131372">
        <w:rPr>
          <w:rFonts w:asciiTheme="minorHAnsi" w:hAnsiTheme="minorHAnsi" w:cstheme="minorHAnsi"/>
          <w:highlight w:val="green"/>
          <w:lang w:val="en-IN" w:eastAsia="en-IN"/>
        </w:rPr>
        <w:t xml:space="preserve">NOTE from the videographer: </w:t>
      </w:r>
      <w:r w:rsidR="00131372" w:rsidRPr="00131372">
        <w:rPr>
          <w:rFonts w:asciiTheme="minorHAnsi" w:hAnsiTheme="minorHAnsi" w:cstheme="minorHAnsi"/>
          <w:highlight w:val="green"/>
          <w:lang w:val="en-IN" w:eastAsia="en-IN"/>
        </w:rPr>
        <w:t>The 750 microsecond excitation phase is shown with the mouse from 00:09 to 00:12. The complete 21 millisecond measurement cycle is shown with the mouse from 00:14 to 00:22. To show the 21 millisecond measurement cycle, the mouse is deliberately moved beyond the right margin of the plot because the x axis of the plot only goes until 7.5 milliseconds</w:t>
      </w:r>
    </w:p>
    <w:p w14:paraId="01F0D93C" w14:textId="77777777" w:rsidR="00CD2DC4" w:rsidRPr="00B5395B" w:rsidRDefault="00CD2DC4">
      <w:pPr>
        <w:pStyle w:val="ShotDescription"/>
        <w:ind w:firstLine="0"/>
        <w:rPr>
          <w:rFonts w:asciiTheme="minorHAnsi" w:hAnsiTheme="minorHAnsi" w:cstheme="minorHAnsi"/>
          <w:lang w:val="en-IN" w:eastAsia="en-IN"/>
        </w:rPr>
      </w:pPr>
    </w:p>
    <w:p w14:paraId="0FCA74BF"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Next, manually drive the robot to the beginning of the first row of plots in the experimental field using the remote controller </w:t>
      </w:r>
      <w:r w:rsidRPr="00B5395B">
        <w:rPr>
          <w:rFonts w:asciiTheme="minorHAnsi" w:hAnsiTheme="minorHAnsi" w:cstheme="minorHAnsi"/>
          <w:b/>
          <w:bCs/>
          <w:lang w:eastAsia="en-IN"/>
        </w:rPr>
        <w:t>[1]</w:t>
      </w:r>
      <w:r w:rsidRPr="00B5395B">
        <w:rPr>
          <w:rFonts w:asciiTheme="minorHAnsi" w:hAnsiTheme="minorHAnsi" w:cstheme="minorHAnsi"/>
          <w:lang w:eastAsia="en-IN"/>
        </w:rPr>
        <w:t>.</w:t>
      </w:r>
    </w:p>
    <w:p w14:paraId="64ED725C"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guiding the robot forward with the remote controller toward the first plot row.</w:t>
      </w:r>
    </w:p>
    <w:p w14:paraId="044927BC" w14:textId="77777777" w:rsidR="00CD2DC4" w:rsidRPr="00B5395B" w:rsidRDefault="00CD2DC4">
      <w:pPr>
        <w:pStyle w:val="ShotDescription"/>
        <w:ind w:firstLine="0"/>
        <w:rPr>
          <w:rFonts w:asciiTheme="minorHAnsi" w:hAnsiTheme="minorHAnsi" w:cstheme="minorHAnsi"/>
          <w:lang w:val="en-IN" w:eastAsia="en-IN"/>
        </w:rPr>
      </w:pPr>
    </w:p>
    <w:p w14:paraId="0585FF50"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Activate the measuring script for both the LIFT sensor and the spectrometer in continuous mode </w:t>
      </w:r>
      <w:r w:rsidRPr="00B5395B">
        <w:rPr>
          <w:rFonts w:asciiTheme="minorHAnsi" w:hAnsiTheme="minorHAnsi" w:cstheme="minorHAnsi"/>
          <w:b/>
          <w:bCs/>
          <w:lang w:eastAsia="en-IN"/>
        </w:rPr>
        <w:t>[1]</w:t>
      </w:r>
      <w:r w:rsidRPr="00B5395B">
        <w:rPr>
          <w:rFonts w:asciiTheme="minorHAnsi" w:hAnsiTheme="minorHAnsi" w:cstheme="minorHAnsi"/>
          <w:lang w:eastAsia="en-IN"/>
        </w:rPr>
        <w:t>.</w:t>
      </w:r>
    </w:p>
    <w:p w14:paraId="00A05364" w14:textId="0681D06C" w:rsidR="00CD2DC4" w:rsidRPr="00131372" w:rsidRDefault="00000000" w:rsidP="00131372">
      <w:pPr>
        <w:pStyle w:val="ShotDescription"/>
        <w:numPr>
          <w:ilvl w:val="2"/>
          <w:numId w:val="7"/>
        </w:numPr>
        <w:ind w:left="907" w:firstLine="0"/>
        <w:rPr>
          <w:rFonts w:asciiTheme="minorHAnsi" w:hAnsiTheme="minorHAnsi" w:cstheme="minorHAnsi"/>
          <w:lang w:val="en-IN" w:eastAsia="en-IN"/>
        </w:rPr>
      </w:pPr>
      <w:r w:rsidRPr="00131372">
        <w:rPr>
          <w:rFonts w:asciiTheme="minorHAnsi" w:hAnsiTheme="minorHAnsi" w:cstheme="minorHAnsi"/>
          <w:lang w:val="en-IN" w:eastAsia="en-IN"/>
        </w:rPr>
        <w:t>SCREEN: Show the desktop interface where the measuring script is launched, and continuous mode is selected for both devices.</w:t>
      </w:r>
      <w:r w:rsidR="00131372" w:rsidRPr="00131372">
        <w:rPr>
          <w:rFonts w:asciiTheme="minorHAnsi" w:hAnsiTheme="minorHAnsi" w:cstheme="minorHAnsi"/>
          <w:lang w:val="en-IN" w:eastAsia="en-IN"/>
        </w:rPr>
        <w:t xml:space="preserve"> </w:t>
      </w:r>
      <w:r w:rsidR="00131372" w:rsidRPr="00131372">
        <w:rPr>
          <w:rFonts w:asciiTheme="minorHAnsi" w:hAnsiTheme="minorHAnsi" w:cstheme="minorHAnsi"/>
          <w:lang w:val="en-IN" w:eastAsia="en-IN"/>
        </w:rPr>
        <w:t>2025-12-08 09-52-29_step_2-7-1_high_resolution_NC.mp4</w:t>
      </w:r>
      <w:r w:rsidR="00A15DDA">
        <w:rPr>
          <w:rFonts w:asciiTheme="minorHAnsi" w:hAnsiTheme="minorHAnsi" w:cstheme="minorHAnsi"/>
          <w:lang w:val="en-IN" w:eastAsia="en-IN"/>
        </w:rPr>
        <w:t>,</w:t>
      </w:r>
      <w:r w:rsidR="00131372" w:rsidRPr="00131372">
        <w:rPr>
          <w:rFonts w:asciiTheme="minorHAnsi" w:hAnsiTheme="minorHAnsi" w:cstheme="minorHAnsi"/>
          <w:lang w:val="en-IN" w:eastAsia="en-IN"/>
        </w:rPr>
        <w:t xml:space="preserve"> 00:02-00:24</w:t>
      </w:r>
      <w:r w:rsidR="00131372">
        <w:rPr>
          <w:rFonts w:asciiTheme="minorHAnsi" w:hAnsiTheme="minorHAnsi" w:cstheme="minorHAnsi"/>
          <w:lang w:val="en-IN" w:eastAsia="en-IN"/>
        </w:rPr>
        <w:t xml:space="preserve">. </w:t>
      </w:r>
      <w:r w:rsidR="00131372" w:rsidRPr="00131372">
        <w:rPr>
          <w:rFonts w:asciiTheme="minorHAnsi" w:hAnsiTheme="minorHAnsi" w:cstheme="minorHAnsi"/>
          <w:highlight w:val="green"/>
          <w:lang w:val="en-IN" w:eastAsia="en-IN"/>
        </w:rPr>
        <w:t>NOTE from the videographer</w:t>
      </w:r>
      <w:r w:rsidR="00131372" w:rsidRPr="00131372">
        <w:rPr>
          <w:rFonts w:asciiTheme="minorHAnsi" w:hAnsiTheme="minorHAnsi" w:cstheme="minorHAnsi"/>
          <w:highlight w:val="green"/>
          <w:lang w:val="en-IN" w:eastAsia="en-IN"/>
        </w:rPr>
        <w:t>: Please do not cut before 00:24 so that those watching the video see that the excitation pattern in the bottom-left pane appears only after START was pressed</w:t>
      </w:r>
      <w:r w:rsidR="00131372" w:rsidRPr="00131372">
        <w:rPr>
          <w:rFonts w:asciiTheme="minorHAnsi" w:hAnsiTheme="minorHAnsi" w:cstheme="minorHAnsi"/>
          <w:lang w:val="en-IN" w:eastAsia="en-IN"/>
        </w:rPr>
        <w:t>.</w:t>
      </w:r>
    </w:p>
    <w:p w14:paraId="21ABE711" w14:textId="77777777" w:rsidR="00CD2DC4" w:rsidRPr="00131372" w:rsidRDefault="00CD2DC4">
      <w:pPr>
        <w:pStyle w:val="ShotDescription"/>
        <w:ind w:firstLine="0"/>
        <w:rPr>
          <w:rFonts w:asciiTheme="minorHAnsi" w:hAnsiTheme="minorHAnsi" w:cstheme="minorHAnsi"/>
          <w:lang w:val="en-IN" w:eastAsia="en-IN"/>
        </w:rPr>
      </w:pPr>
    </w:p>
    <w:p w14:paraId="5ACC3272" w14:textId="77777777" w:rsidR="00CD2DC4" w:rsidRPr="00131372" w:rsidRDefault="00000000" w:rsidP="00261E80">
      <w:pPr>
        <w:pStyle w:val="Narration"/>
        <w:numPr>
          <w:ilvl w:val="1"/>
          <w:numId w:val="7"/>
        </w:numPr>
        <w:rPr>
          <w:rFonts w:asciiTheme="minorHAnsi" w:hAnsiTheme="minorHAnsi" w:cstheme="minorHAnsi"/>
          <w:lang w:eastAsia="en-IN"/>
        </w:rPr>
      </w:pPr>
      <w:r w:rsidRPr="00131372">
        <w:rPr>
          <w:rFonts w:asciiTheme="minorHAnsi" w:hAnsiTheme="minorHAnsi" w:cstheme="minorHAnsi"/>
          <w:lang w:eastAsia="en-IN"/>
        </w:rPr>
        <w:t xml:space="preserve">Start the autonomous robot navigation at a velocity of 0.5 meters per second using the robot control website </w:t>
      </w:r>
      <w:r w:rsidRPr="00131372">
        <w:rPr>
          <w:rFonts w:asciiTheme="minorHAnsi" w:hAnsiTheme="minorHAnsi" w:cstheme="minorHAnsi"/>
          <w:b/>
          <w:bCs/>
          <w:lang w:eastAsia="en-IN"/>
        </w:rPr>
        <w:t>[1]</w:t>
      </w:r>
      <w:r w:rsidRPr="00131372">
        <w:rPr>
          <w:rFonts w:asciiTheme="minorHAnsi" w:hAnsiTheme="minorHAnsi" w:cstheme="minorHAnsi"/>
          <w:lang w:eastAsia="en-IN"/>
        </w:rPr>
        <w:t>.</w:t>
      </w:r>
    </w:p>
    <w:p w14:paraId="66B81864" w14:textId="5F357FEE" w:rsidR="00CD2DC4" w:rsidRPr="00131372" w:rsidRDefault="00000000" w:rsidP="00261E80">
      <w:pPr>
        <w:pStyle w:val="ShotDescription"/>
        <w:numPr>
          <w:ilvl w:val="2"/>
          <w:numId w:val="7"/>
        </w:numPr>
        <w:rPr>
          <w:rFonts w:asciiTheme="minorHAnsi" w:hAnsiTheme="minorHAnsi" w:cstheme="minorHAnsi"/>
          <w:lang w:val="en-IN" w:eastAsia="en-IN"/>
        </w:rPr>
      </w:pPr>
      <w:r w:rsidRPr="00131372">
        <w:rPr>
          <w:rFonts w:asciiTheme="minorHAnsi" w:hAnsiTheme="minorHAnsi" w:cstheme="minorHAnsi"/>
          <w:lang w:val="en-IN" w:eastAsia="en-IN"/>
        </w:rPr>
        <w:t>SCREEN: Show the robot control website interface, with the speed set to 0.5 meters per second and the start command executed.</w:t>
      </w:r>
      <w:r w:rsidR="005E3C32">
        <w:rPr>
          <w:rFonts w:asciiTheme="minorHAnsi" w:hAnsiTheme="minorHAnsi" w:cstheme="minorHAnsi"/>
          <w:lang w:val="en-IN" w:eastAsia="en-IN"/>
        </w:rPr>
        <w:t xml:space="preserve"> </w:t>
      </w:r>
      <w:r w:rsidR="005E3C32" w:rsidRPr="005E3C32">
        <w:rPr>
          <w:rFonts w:asciiTheme="minorHAnsi" w:hAnsiTheme="minorHAnsi" w:cstheme="minorHAnsi"/>
          <w:highlight w:val="green"/>
          <w:lang w:val="en-IN" w:eastAsia="en-IN"/>
        </w:rPr>
        <w:t>NOTE: No screen video, step was filmed off the smartphone display by the videographer using his camera.</w:t>
      </w:r>
    </w:p>
    <w:p w14:paraId="3F8C95BC" w14:textId="77777777" w:rsidR="00CD2DC4" w:rsidRPr="00131372" w:rsidRDefault="00CD2DC4">
      <w:pPr>
        <w:pStyle w:val="ShotDescription"/>
        <w:ind w:firstLine="0"/>
        <w:rPr>
          <w:rFonts w:asciiTheme="minorHAnsi" w:hAnsiTheme="minorHAnsi" w:cstheme="minorHAnsi"/>
          <w:lang w:val="en-IN" w:eastAsia="en-IN"/>
        </w:rPr>
      </w:pPr>
    </w:p>
    <w:p w14:paraId="0F592C3C" w14:textId="77777777" w:rsidR="00CD2DC4" w:rsidRPr="00131372" w:rsidRDefault="00000000" w:rsidP="00261E80">
      <w:pPr>
        <w:pStyle w:val="Narration"/>
        <w:numPr>
          <w:ilvl w:val="1"/>
          <w:numId w:val="7"/>
        </w:numPr>
        <w:rPr>
          <w:rFonts w:asciiTheme="minorHAnsi" w:hAnsiTheme="minorHAnsi" w:cstheme="minorHAnsi"/>
          <w:lang w:eastAsia="en-IN"/>
        </w:rPr>
      </w:pPr>
      <w:r w:rsidRPr="00131372">
        <w:rPr>
          <w:rFonts w:asciiTheme="minorHAnsi" w:hAnsiTheme="minorHAnsi" w:cstheme="minorHAnsi"/>
          <w:lang w:eastAsia="en-IN"/>
        </w:rPr>
        <w:t xml:space="preserve">During measurement, periodically check the plot representing the chlorophyll fluorescence yield over time in the LIFT sensor desktop client to confirm the expected shape </w:t>
      </w:r>
      <w:r w:rsidRPr="00131372">
        <w:rPr>
          <w:rFonts w:asciiTheme="minorHAnsi" w:hAnsiTheme="minorHAnsi" w:cstheme="minorHAnsi"/>
          <w:b/>
          <w:bCs/>
          <w:lang w:eastAsia="en-IN"/>
        </w:rPr>
        <w:t>[1]</w:t>
      </w:r>
      <w:r w:rsidRPr="00131372">
        <w:rPr>
          <w:rFonts w:asciiTheme="minorHAnsi" w:hAnsiTheme="minorHAnsi" w:cstheme="minorHAnsi"/>
          <w:lang w:eastAsia="en-IN"/>
        </w:rPr>
        <w:t xml:space="preserve">. If signals appear too weak, adjust the sensor gain accordingly </w:t>
      </w:r>
      <w:r w:rsidRPr="00131372">
        <w:rPr>
          <w:rFonts w:asciiTheme="minorHAnsi" w:hAnsiTheme="minorHAnsi" w:cstheme="minorHAnsi"/>
          <w:b/>
          <w:bCs/>
          <w:lang w:eastAsia="en-IN"/>
        </w:rPr>
        <w:t>[2]</w:t>
      </w:r>
      <w:r w:rsidRPr="00131372">
        <w:rPr>
          <w:rFonts w:asciiTheme="minorHAnsi" w:hAnsiTheme="minorHAnsi" w:cstheme="minorHAnsi"/>
          <w:lang w:eastAsia="en-IN"/>
        </w:rPr>
        <w:t>.</w:t>
      </w:r>
    </w:p>
    <w:p w14:paraId="6B02B297" w14:textId="304616E0" w:rsidR="00CD2DC4" w:rsidRPr="00131372" w:rsidRDefault="00000000" w:rsidP="00261E80">
      <w:pPr>
        <w:pStyle w:val="ShotDescription"/>
        <w:numPr>
          <w:ilvl w:val="2"/>
          <w:numId w:val="7"/>
        </w:numPr>
        <w:rPr>
          <w:rFonts w:asciiTheme="minorHAnsi" w:hAnsiTheme="minorHAnsi" w:cstheme="minorHAnsi"/>
          <w:lang w:val="en-IN" w:eastAsia="en-IN"/>
        </w:rPr>
      </w:pPr>
      <w:r w:rsidRPr="00131372">
        <w:rPr>
          <w:rFonts w:asciiTheme="minorHAnsi" w:hAnsiTheme="minorHAnsi" w:cstheme="minorHAnsi"/>
          <w:lang w:val="en-IN" w:eastAsia="en-IN"/>
        </w:rPr>
        <w:t>SCREEN: Display the real-time chlorophyll fluorescence yield plot within the LIFT sensor software interface.</w:t>
      </w:r>
      <w:r w:rsidR="00A15DDA">
        <w:rPr>
          <w:rFonts w:asciiTheme="minorHAnsi" w:hAnsiTheme="minorHAnsi" w:cstheme="minorHAnsi"/>
          <w:lang w:val="en-IN" w:eastAsia="en-IN"/>
        </w:rPr>
        <w:t xml:space="preserve"> </w:t>
      </w:r>
      <w:r w:rsidR="00A15DDA" w:rsidRPr="00A15DDA">
        <w:rPr>
          <w:rFonts w:asciiTheme="minorHAnsi" w:hAnsiTheme="minorHAnsi" w:cstheme="minorHAnsi"/>
          <w:lang w:val="en-IN" w:eastAsia="en-IN"/>
        </w:rPr>
        <w:t>2025-12-08 10-41-06_step_2-9-1_2-9-2_high_resolution_NC_ChlF_vs_flashlet_number_best.mp4</w:t>
      </w:r>
      <w:r w:rsidR="00A15DDA">
        <w:rPr>
          <w:rFonts w:asciiTheme="minorHAnsi" w:hAnsiTheme="minorHAnsi" w:cstheme="minorHAnsi"/>
          <w:lang w:val="en-IN" w:eastAsia="en-IN"/>
        </w:rPr>
        <w:t>,</w:t>
      </w:r>
      <w:r w:rsidR="00A15DDA" w:rsidRPr="00A15DDA">
        <w:rPr>
          <w:rFonts w:asciiTheme="minorHAnsi" w:hAnsiTheme="minorHAnsi" w:cstheme="minorHAnsi"/>
          <w:lang w:val="en-IN" w:eastAsia="en-IN"/>
        </w:rPr>
        <w:t xml:space="preserve"> 00:03-00:03</w:t>
      </w:r>
      <w:r w:rsidR="00A15DDA">
        <w:rPr>
          <w:rFonts w:asciiTheme="minorHAnsi" w:hAnsiTheme="minorHAnsi" w:cstheme="minorHAnsi"/>
          <w:lang w:val="en-IN" w:eastAsia="en-IN"/>
        </w:rPr>
        <w:t>.</w:t>
      </w:r>
    </w:p>
    <w:p w14:paraId="618A3EEB" w14:textId="2079B9E0" w:rsidR="00CD2DC4" w:rsidRPr="00B5395B" w:rsidRDefault="00000000" w:rsidP="00261E80">
      <w:pPr>
        <w:pStyle w:val="ShotDescription"/>
        <w:numPr>
          <w:ilvl w:val="2"/>
          <w:numId w:val="7"/>
        </w:numPr>
        <w:rPr>
          <w:rFonts w:asciiTheme="minorHAnsi" w:hAnsiTheme="minorHAnsi" w:cstheme="minorHAnsi"/>
          <w:lang w:val="en-IN" w:eastAsia="en-IN"/>
        </w:rPr>
      </w:pPr>
      <w:r w:rsidRPr="00131372">
        <w:rPr>
          <w:rFonts w:asciiTheme="minorHAnsi" w:hAnsiTheme="minorHAnsi" w:cstheme="minorHAnsi"/>
          <w:lang w:val="en-IN" w:eastAsia="en-IN"/>
        </w:rPr>
        <w:t>SCREEN</w:t>
      </w:r>
      <w:r w:rsidRPr="00B5395B">
        <w:rPr>
          <w:rFonts w:asciiTheme="minorHAnsi" w:hAnsiTheme="minorHAnsi" w:cstheme="minorHAnsi"/>
          <w:lang w:val="en-IN" w:eastAsia="en-IN"/>
        </w:rPr>
        <w:t>: Show the gain adjustment panel in the interface, with talent increasing the gain slider.</w:t>
      </w:r>
      <w:r w:rsidR="00A15DDA">
        <w:rPr>
          <w:rFonts w:asciiTheme="minorHAnsi" w:hAnsiTheme="minorHAnsi" w:cstheme="minorHAnsi"/>
          <w:lang w:val="en-IN" w:eastAsia="en-IN"/>
        </w:rPr>
        <w:t xml:space="preserve"> </w:t>
      </w:r>
      <w:r w:rsidR="00A15DDA" w:rsidRPr="00A15DDA">
        <w:rPr>
          <w:rFonts w:asciiTheme="minorHAnsi" w:hAnsiTheme="minorHAnsi" w:cstheme="minorHAnsi"/>
          <w:lang w:val="en-IN" w:eastAsia="en-IN"/>
        </w:rPr>
        <w:t>2025-12-08 10-41-06_step_2-9-1_2-9-2_high_resolution_NC_ChlF_vs_flashlet_number_best.mp4</w:t>
      </w:r>
      <w:r w:rsidR="00A15DDA">
        <w:rPr>
          <w:rFonts w:asciiTheme="minorHAnsi" w:hAnsiTheme="minorHAnsi" w:cstheme="minorHAnsi"/>
          <w:lang w:val="en-IN" w:eastAsia="en-IN"/>
        </w:rPr>
        <w:t>,</w:t>
      </w:r>
      <w:r w:rsidR="00A15DDA" w:rsidRPr="00A15DDA">
        <w:rPr>
          <w:rFonts w:asciiTheme="minorHAnsi" w:hAnsiTheme="minorHAnsi" w:cstheme="minorHAnsi"/>
          <w:lang w:val="en-IN" w:eastAsia="en-IN"/>
        </w:rPr>
        <w:t xml:space="preserve"> 00:04-00:24</w:t>
      </w:r>
      <w:r w:rsidR="00A15DDA">
        <w:rPr>
          <w:rFonts w:asciiTheme="minorHAnsi" w:hAnsiTheme="minorHAnsi" w:cstheme="minorHAnsi"/>
          <w:lang w:val="en-IN" w:eastAsia="en-IN"/>
        </w:rPr>
        <w:t xml:space="preserve">. </w:t>
      </w:r>
      <w:r w:rsidR="00A15DDA" w:rsidRPr="00A15DDA">
        <w:rPr>
          <w:rFonts w:asciiTheme="minorHAnsi" w:hAnsiTheme="minorHAnsi" w:cstheme="minorHAnsi"/>
          <w:highlight w:val="green"/>
          <w:lang w:val="en-IN" w:eastAsia="en-IN"/>
        </w:rPr>
        <w:t xml:space="preserve">NOTE from the videographer: </w:t>
      </w:r>
      <w:r w:rsidR="00A15DDA" w:rsidRPr="00A15DDA">
        <w:rPr>
          <w:rFonts w:asciiTheme="minorHAnsi" w:hAnsiTheme="minorHAnsi" w:cstheme="minorHAnsi"/>
          <w:highlight w:val="green"/>
          <w:lang w:val="en-IN" w:eastAsia="en-IN"/>
        </w:rPr>
        <w:t xml:space="preserve">At the beginning, the gain is too low (1), and the plot appears not very smooth. Then the gain is adjusted to an adequate value (100), resulting in a smooth plot with the correct shape. After 00:14, the gain is set to a too high value (500), resulting in a plot with a poor shape. In the end, the gain is again set to an </w:t>
      </w:r>
      <w:proofErr w:type="spellStart"/>
      <w:r w:rsidR="00A15DDA" w:rsidRPr="00A15DDA">
        <w:rPr>
          <w:rFonts w:asciiTheme="minorHAnsi" w:hAnsiTheme="minorHAnsi" w:cstheme="minorHAnsi"/>
          <w:highlight w:val="green"/>
          <w:lang w:val="en-IN" w:eastAsia="en-IN"/>
        </w:rPr>
        <w:t>apropriate</w:t>
      </w:r>
      <w:proofErr w:type="spellEnd"/>
      <w:r w:rsidR="00A15DDA" w:rsidRPr="00A15DDA">
        <w:rPr>
          <w:rFonts w:asciiTheme="minorHAnsi" w:hAnsiTheme="minorHAnsi" w:cstheme="minorHAnsi"/>
          <w:highlight w:val="green"/>
          <w:lang w:val="en-IN" w:eastAsia="en-IN"/>
        </w:rPr>
        <w:t xml:space="preserve"> value (100), resulting in a smooth plot with the correct shape. Showing what happens if the gain is set too high was not requested in the script, but it would be good to do so. If you do not want to show what happens if the gain is set too high (since it was not requested in the script), cut at 00:14</w:t>
      </w:r>
      <w:r w:rsidR="00A15DDA" w:rsidRPr="00A15DDA">
        <w:rPr>
          <w:rFonts w:asciiTheme="minorHAnsi" w:hAnsiTheme="minorHAnsi" w:cstheme="minorHAnsi"/>
          <w:lang w:val="en-IN" w:eastAsia="en-IN"/>
        </w:rPr>
        <w:t>.</w:t>
      </w:r>
    </w:p>
    <w:p w14:paraId="0F9CA526" w14:textId="77777777" w:rsidR="00CD2DC4" w:rsidRPr="00B5395B" w:rsidRDefault="00CD2DC4">
      <w:pPr>
        <w:pStyle w:val="ShotDescription"/>
        <w:ind w:firstLine="0"/>
        <w:rPr>
          <w:rFonts w:asciiTheme="minorHAnsi" w:hAnsiTheme="minorHAnsi" w:cstheme="minorHAnsi"/>
          <w:lang w:val="en-IN" w:eastAsia="en-IN"/>
        </w:rPr>
      </w:pPr>
    </w:p>
    <w:p w14:paraId="07786C3D" w14:textId="5DF3C9C2"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Periodically hold the white reference panel under the excitation beam at the height of the crop canopy</w:t>
      </w:r>
      <w:r w:rsidR="00042AC9">
        <w:rPr>
          <w:rFonts w:asciiTheme="minorHAnsi" w:hAnsiTheme="minorHAnsi" w:cstheme="minorHAnsi"/>
          <w:lang w:eastAsia="en-IN"/>
        </w:rPr>
        <w:t xml:space="preserve"> </w:t>
      </w:r>
      <w:r w:rsidR="00042AC9" w:rsidRPr="00B5395B">
        <w:rPr>
          <w:rFonts w:asciiTheme="minorHAnsi" w:hAnsiTheme="minorHAnsi" w:cstheme="minorHAnsi"/>
          <w:b/>
          <w:bCs/>
          <w:lang w:eastAsia="en-IN"/>
        </w:rPr>
        <w:t>[1]</w:t>
      </w:r>
      <w:r w:rsidRPr="00B5395B">
        <w:rPr>
          <w:rFonts w:asciiTheme="minorHAnsi" w:hAnsiTheme="minorHAnsi" w:cstheme="minorHAnsi"/>
          <w:lang w:eastAsia="en-IN"/>
        </w:rPr>
        <w:t xml:space="preserve"> while the robot is turning at the field border </w:t>
      </w:r>
      <w:r w:rsidRPr="00B5395B">
        <w:rPr>
          <w:rFonts w:asciiTheme="minorHAnsi" w:hAnsiTheme="minorHAnsi" w:cstheme="minorHAnsi"/>
          <w:b/>
          <w:bCs/>
          <w:lang w:eastAsia="en-IN"/>
        </w:rPr>
        <w:t>[</w:t>
      </w:r>
      <w:r w:rsidR="00042AC9">
        <w:rPr>
          <w:rFonts w:asciiTheme="minorHAnsi" w:hAnsiTheme="minorHAnsi" w:cstheme="minorHAnsi"/>
          <w:b/>
          <w:bCs/>
          <w:lang w:eastAsia="en-IN"/>
        </w:rPr>
        <w:t>2</w:t>
      </w:r>
      <w:r w:rsidRPr="00B5395B">
        <w:rPr>
          <w:rFonts w:asciiTheme="minorHAnsi" w:hAnsiTheme="minorHAnsi" w:cstheme="minorHAnsi"/>
          <w:b/>
          <w:bCs/>
          <w:lang w:eastAsia="en-IN"/>
        </w:rPr>
        <w:t>]</w:t>
      </w:r>
      <w:r w:rsidRPr="00B5395B">
        <w:rPr>
          <w:rFonts w:asciiTheme="minorHAnsi" w:hAnsiTheme="minorHAnsi" w:cstheme="minorHAnsi"/>
          <w:lang w:eastAsia="en-IN"/>
        </w:rPr>
        <w:t>.</w:t>
      </w:r>
      <w:r w:rsidR="00261E80">
        <w:rPr>
          <w:rFonts w:asciiTheme="minorHAnsi" w:hAnsiTheme="minorHAnsi" w:cstheme="minorHAnsi"/>
          <w:lang w:eastAsia="en-IN"/>
        </w:rPr>
        <w:t xml:space="preserve"> </w:t>
      </w:r>
      <w:r w:rsidR="00261E80" w:rsidRPr="00261E80">
        <w:rPr>
          <w:rFonts w:asciiTheme="minorHAnsi" w:hAnsiTheme="minorHAnsi" w:cstheme="minorHAnsi"/>
          <w:lang w:eastAsia="en-IN"/>
        </w:rPr>
        <w:t>During the summer, 36 soybean breeding lines were measured in two experimental field. The acquired data was presented in the associated manuscript”</w:t>
      </w:r>
    </w:p>
    <w:p w14:paraId="31DD13F0" w14:textId="77777777" w:rsidR="00CD2DC4"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Talent placing the white reference panel directly under the excitation beam while standing beside the turning robot.</w:t>
      </w:r>
    </w:p>
    <w:p w14:paraId="45CA073D" w14:textId="77777777" w:rsidR="00042AC9" w:rsidRPr="00042AC9" w:rsidRDefault="00042AC9" w:rsidP="00261E80">
      <w:pPr>
        <w:pStyle w:val="ShotDescription"/>
        <w:numPr>
          <w:ilvl w:val="2"/>
          <w:numId w:val="7"/>
        </w:numPr>
        <w:rPr>
          <w:rFonts w:asciiTheme="minorHAnsi" w:hAnsiTheme="minorHAnsi" w:cstheme="minorHAnsi"/>
          <w:lang w:val="en-IN" w:eastAsia="en-IN"/>
        </w:rPr>
      </w:pPr>
      <w:r w:rsidRPr="00042AC9">
        <w:rPr>
          <w:rFonts w:asciiTheme="minorHAnsi" w:hAnsiTheme="minorHAnsi" w:cstheme="minorHAnsi"/>
          <w:lang w:val="en-IN" w:eastAsia="en-IN"/>
        </w:rPr>
        <w:t>Show the robot driving through the rows and turning at the end of the row</w:t>
      </w:r>
    </w:p>
    <w:p w14:paraId="67603698" w14:textId="77777777" w:rsidR="00CD2DC4" w:rsidRPr="00B5395B" w:rsidRDefault="00CD2DC4">
      <w:pPr>
        <w:rPr>
          <w:rFonts w:cstheme="minorHAnsi"/>
        </w:rPr>
      </w:pPr>
    </w:p>
    <w:p w14:paraId="711B493F" w14:textId="77777777" w:rsidR="00CD2DC4" w:rsidRPr="00B5395B" w:rsidRDefault="00CD2DC4">
      <w:pPr>
        <w:rPr>
          <w:rFonts w:cstheme="minorHAnsi"/>
        </w:rPr>
      </w:pPr>
    </w:p>
    <w:p w14:paraId="3ED5E288" w14:textId="77777777" w:rsidR="00CD2DC4" w:rsidRPr="00B5395B" w:rsidRDefault="00CD2DC4">
      <w:pPr>
        <w:rPr>
          <w:rFonts w:cstheme="minorHAnsi"/>
        </w:rPr>
      </w:pPr>
    </w:p>
    <w:p w14:paraId="2E6063EF" w14:textId="77777777" w:rsidR="00CD2DC4" w:rsidRPr="00B5395B" w:rsidRDefault="00CD2DC4">
      <w:pPr>
        <w:rPr>
          <w:rFonts w:cstheme="minorHAnsi"/>
        </w:rPr>
      </w:pPr>
    </w:p>
    <w:p w14:paraId="42E68A36" w14:textId="77777777" w:rsidR="00CD2DC4" w:rsidRPr="00B5395B" w:rsidRDefault="00000000" w:rsidP="00261E80">
      <w:pPr>
        <w:pStyle w:val="ListParagraph"/>
        <w:numPr>
          <w:ilvl w:val="0"/>
          <w:numId w:val="7"/>
        </w:numPr>
        <w:rPr>
          <w:rFonts w:cstheme="minorHAnsi"/>
          <w:b/>
          <w:bCs/>
        </w:rPr>
      </w:pPr>
      <w:r w:rsidRPr="00B5395B">
        <w:rPr>
          <w:rFonts w:cstheme="minorHAnsi"/>
          <w:b/>
          <w:bCs/>
        </w:rPr>
        <w:t>Data Integration and Preprocessing</w:t>
      </w:r>
    </w:p>
    <w:p w14:paraId="215110E9" w14:textId="77777777" w:rsidR="00CD2DC4" w:rsidRPr="00042AC9" w:rsidRDefault="00000000">
      <w:pPr>
        <w:pStyle w:val="ListParagraph"/>
        <w:spacing w:before="120"/>
        <w:ind w:left="360"/>
        <w:contextualSpacing w:val="0"/>
        <w:rPr>
          <w:rFonts w:cstheme="minorHAnsi"/>
        </w:rPr>
      </w:pPr>
      <w:r w:rsidRPr="00B5395B">
        <w:rPr>
          <w:rFonts w:cstheme="minorHAnsi"/>
          <w:b/>
          <w:bCs/>
        </w:rPr>
        <w:t xml:space="preserve">Demonstrator: </w:t>
      </w:r>
      <w:sdt>
        <w:sdtPr>
          <w:rPr>
            <w:rFonts w:cstheme="minorHAnsi"/>
          </w:rPr>
          <w:id w:val="-1131942399"/>
          <w:placeholder>
            <w:docPart w:val="7023AD5DA60F4AAAB2021CA32A4B18D6"/>
          </w:placeholder>
          <w:text/>
        </w:sdtPr>
        <w:sdtContent>
          <w:r w:rsidRPr="00042AC9">
            <w:rPr>
              <w:rFonts w:cstheme="minorHAnsi"/>
            </w:rPr>
            <w:t>Beat Keller</w:t>
          </w:r>
        </w:sdtContent>
      </w:sdt>
    </w:p>
    <w:p w14:paraId="01CB2475"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lastRenderedPageBreak/>
        <w:t xml:space="preserve">Use the </w:t>
      </w:r>
      <w:proofErr w:type="spellStart"/>
      <w:proofErr w:type="gramStart"/>
      <w:r w:rsidRPr="00B5395B">
        <w:rPr>
          <w:rFonts w:asciiTheme="minorHAnsi" w:hAnsiTheme="minorHAnsi" w:cstheme="minorHAnsi"/>
          <w:lang w:eastAsia="en-IN"/>
        </w:rPr>
        <w:t>data.table</w:t>
      </w:r>
      <w:proofErr w:type="spellEnd"/>
      <w:proofErr w:type="gramEnd"/>
      <w:r w:rsidRPr="00B5395B">
        <w:rPr>
          <w:rFonts w:asciiTheme="minorHAnsi" w:hAnsiTheme="minorHAnsi" w:cstheme="minorHAnsi"/>
          <w:lang w:eastAsia="en-IN"/>
        </w:rPr>
        <w:t xml:space="preserve"> </w:t>
      </w:r>
      <w:r w:rsidRPr="00B5395B">
        <w:rPr>
          <w:rFonts w:asciiTheme="minorHAnsi" w:hAnsiTheme="minorHAnsi" w:cstheme="minorHAnsi"/>
          <w:i/>
          <w:iCs/>
          <w:color w:val="EE0000"/>
          <w:lang w:eastAsia="en-IN"/>
        </w:rPr>
        <w:t>(data table)</w:t>
      </w:r>
      <w:r w:rsidRPr="00B5395B">
        <w:rPr>
          <w:rFonts w:asciiTheme="minorHAnsi" w:hAnsiTheme="minorHAnsi" w:cstheme="minorHAnsi"/>
          <w:lang w:eastAsia="en-IN"/>
        </w:rPr>
        <w:t xml:space="preserve"> package in R to read in the LIFT transient and spectral data from all files ending in _data.csv </w:t>
      </w:r>
      <w:r w:rsidRPr="00B5395B">
        <w:rPr>
          <w:rFonts w:asciiTheme="minorHAnsi" w:hAnsiTheme="minorHAnsi" w:cstheme="minorHAnsi"/>
          <w:i/>
          <w:iCs/>
          <w:color w:val="EE0000"/>
          <w:lang w:eastAsia="en-IN"/>
        </w:rPr>
        <w:t>(data-C-S-V)</w:t>
      </w:r>
      <w:r w:rsidRPr="00B5395B">
        <w:rPr>
          <w:rFonts w:asciiTheme="minorHAnsi" w:hAnsiTheme="minorHAnsi" w:cstheme="minorHAnsi"/>
          <w:lang w:eastAsia="en-IN"/>
        </w:rPr>
        <w:t xml:space="preserve"> and _spectral.csv </w:t>
      </w:r>
      <w:r w:rsidRPr="00B5395B">
        <w:rPr>
          <w:rFonts w:asciiTheme="minorHAnsi" w:hAnsiTheme="minorHAnsi" w:cstheme="minorHAnsi"/>
          <w:i/>
          <w:iCs/>
          <w:color w:val="EE0000"/>
          <w:lang w:eastAsia="en-IN"/>
        </w:rPr>
        <w:t>(spectral-C-S-V)</w:t>
      </w:r>
      <w:r w:rsidRPr="00B5395B">
        <w:rPr>
          <w:rFonts w:asciiTheme="minorHAnsi" w:hAnsiTheme="minorHAnsi" w:cstheme="minorHAnsi"/>
          <w:lang w:eastAsia="en-IN"/>
        </w:rPr>
        <w:t xml:space="preserve"> </w:t>
      </w:r>
      <w:r w:rsidRPr="00B5395B">
        <w:rPr>
          <w:rFonts w:asciiTheme="minorHAnsi" w:hAnsiTheme="minorHAnsi" w:cstheme="minorHAnsi"/>
          <w:b/>
          <w:bCs/>
          <w:lang w:eastAsia="en-IN"/>
        </w:rPr>
        <w:t>[1]</w:t>
      </w:r>
      <w:r w:rsidRPr="00B5395B">
        <w:rPr>
          <w:rFonts w:asciiTheme="minorHAnsi" w:hAnsiTheme="minorHAnsi" w:cstheme="minorHAnsi"/>
          <w:lang w:eastAsia="en-IN"/>
        </w:rPr>
        <w:t>.</w:t>
      </w:r>
    </w:p>
    <w:p w14:paraId="69425DFD" w14:textId="4AC6DB50" w:rsidR="00CD2DC4" w:rsidRPr="00A15DDA" w:rsidRDefault="00000000" w:rsidP="00261E80">
      <w:pPr>
        <w:pStyle w:val="ShotDescription"/>
        <w:numPr>
          <w:ilvl w:val="2"/>
          <w:numId w:val="7"/>
        </w:numPr>
        <w:rPr>
          <w:rFonts w:asciiTheme="minorHAnsi" w:hAnsiTheme="minorHAnsi" w:cstheme="minorHAnsi"/>
          <w:lang w:val="en-IN" w:eastAsia="en-IN"/>
        </w:rPr>
      </w:pPr>
      <w:r w:rsidRPr="00A15DDA">
        <w:rPr>
          <w:rFonts w:asciiTheme="minorHAnsi" w:hAnsiTheme="minorHAnsi" w:cstheme="minorHAnsi"/>
          <w:lang w:val="en-IN" w:eastAsia="en-IN"/>
        </w:rPr>
        <w:t xml:space="preserve">SCREEN: Display the R console with the script reading multiple *_data.csv and *_spectral.csv files using the </w:t>
      </w:r>
      <w:proofErr w:type="spellStart"/>
      <w:proofErr w:type="gramStart"/>
      <w:r w:rsidRPr="00A15DDA">
        <w:rPr>
          <w:rFonts w:asciiTheme="minorHAnsi" w:hAnsiTheme="minorHAnsi" w:cstheme="minorHAnsi"/>
          <w:lang w:val="en-IN" w:eastAsia="en-IN"/>
        </w:rPr>
        <w:t>data.table</w:t>
      </w:r>
      <w:proofErr w:type="spellEnd"/>
      <w:proofErr w:type="gramEnd"/>
      <w:r w:rsidRPr="00A15DDA">
        <w:rPr>
          <w:rFonts w:asciiTheme="minorHAnsi" w:hAnsiTheme="minorHAnsi" w:cstheme="minorHAnsi"/>
          <w:lang w:val="en-IN" w:eastAsia="en-IN"/>
        </w:rPr>
        <w:t xml:space="preserve"> package.</w:t>
      </w:r>
      <w:r w:rsidR="00A15DDA">
        <w:rPr>
          <w:rFonts w:asciiTheme="minorHAnsi" w:hAnsiTheme="minorHAnsi" w:cstheme="minorHAnsi"/>
          <w:lang w:val="en-IN" w:eastAsia="en-IN"/>
        </w:rPr>
        <w:t xml:space="preserve"> </w:t>
      </w:r>
      <w:r w:rsidR="00A15DDA" w:rsidRPr="00A15DDA">
        <w:rPr>
          <w:rFonts w:asciiTheme="minorHAnsi" w:hAnsiTheme="minorHAnsi" w:cstheme="minorHAnsi"/>
          <w:lang w:val="en-IN" w:eastAsia="en-IN"/>
        </w:rPr>
        <w:t>R_start.mp4</w:t>
      </w:r>
      <w:r w:rsidR="00A15DDA">
        <w:rPr>
          <w:rFonts w:asciiTheme="minorHAnsi" w:hAnsiTheme="minorHAnsi" w:cstheme="minorHAnsi"/>
          <w:lang w:val="en-IN" w:eastAsia="en-IN"/>
        </w:rPr>
        <w:t xml:space="preserve">, </w:t>
      </w:r>
      <w:r w:rsidR="00A15DDA" w:rsidRPr="00A15DDA">
        <w:rPr>
          <w:rFonts w:asciiTheme="minorHAnsi" w:hAnsiTheme="minorHAnsi" w:cstheme="minorHAnsi"/>
          <w:lang w:val="en-IN" w:eastAsia="en-IN"/>
        </w:rPr>
        <w:t>00:06-00:21</w:t>
      </w:r>
      <w:r w:rsidR="00A15DDA">
        <w:rPr>
          <w:rFonts w:asciiTheme="minorHAnsi" w:hAnsiTheme="minorHAnsi" w:cstheme="minorHAnsi"/>
          <w:lang w:val="en-IN" w:eastAsia="en-IN"/>
        </w:rPr>
        <w:t xml:space="preserve"> and </w:t>
      </w:r>
      <w:r w:rsidR="00A15DDA" w:rsidRPr="00A15DDA">
        <w:rPr>
          <w:rFonts w:asciiTheme="minorHAnsi" w:hAnsiTheme="minorHAnsi" w:cstheme="minorHAnsi"/>
          <w:lang w:val="en-IN" w:eastAsia="en-IN"/>
        </w:rPr>
        <w:t>R_end.mp4</w:t>
      </w:r>
      <w:r w:rsidR="00A15DDA">
        <w:rPr>
          <w:rFonts w:asciiTheme="minorHAnsi" w:hAnsiTheme="minorHAnsi" w:cstheme="minorHAnsi"/>
          <w:lang w:val="en-IN" w:eastAsia="en-IN"/>
        </w:rPr>
        <w:t xml:space="preserve">, </w:t>
      </w:r>
      <w:r w:rsidR="00A15DDA" w:rsidRPr="00A15DDA">
        <w:rPr>
          <w:rFonts w:asciiTheme="minorHAnsi" w:hAnsiTheme="minorHAnsi" w:cstheme="minorHAnsi"/>
          <w:lang w:val="en-IN" w:eastAsia="en-IN"/>
        </w:rPr>
        <w:t>00:20-00:24</w:t>
      </w:r>
      <w:r w:rsidR="00A15DDA">
        <w:rPr>
          <w:rFonts w:asciiTheme="minorHAnsi" w:hAnsiTheme="minorHAnsi" w:cstheme="minorHAnsi"/>
          <w:lang w:val="en-IN" w:eastAsia="en-IN"/>
        </w:rPr>
        <w:t>.</w:t>
      </w:r>
    </w:p>
    <w:p w14:paraId="321CA9AD" w14:textId="77777777" w:rsidR="00CD2DC4" w:rsidRPr="00A15DDA" w:rsidRDefault="00CD2DC4">
      <w:pPr>
        <w:pStyle w:val="ShotDescription"/>
        <w:ind w:firstLine="0"/>
        <w:rPr>
          <w:rFonts w:asciiTheme="minorHAnsi" w:hAnsiTheme="minorHAnsi" w:cstheme="minorHAnsi"/>
          <w:lang w:val="en-IN" w:eastAsia="en-IN"/>
        </w:rPr>
      </w:pPr>
    </w:p>
    <w:p w14:paraId="10A61882" w14:textId="77777777" w:rsidR="00CD2DC4" w:rsidRPr="00A15DDA" w:rsidRDefault="00000000" w:rsidP="00261E80">
      <w:pPr>
        <w:pStyle w:val="Narration"/>
        <w:numPr>
          <w:ilvl w:val="1"/>
          <w:numId w:val="7"/>
        </w:numPr>
        <w:rPr>
          <w:rFonts w:asciiTheme="minorHAnsi" w:hAnsiTheme="minorHAnsi" w:cstheme="minorHAnsi"/>
          <w:lang w:eastAsia="en-IN"/>
        </w:rPr>
      </w:pPr>
      <w:r w:rsidRPr="00A15DDA">
        <w:rPr>
          <w:rFonts w:asciiTheme="minorHAnsi" w:hAnsiTheme="minorHAnsi" w:cstheme="minorHAnsi"/>
          <w:lang w:eastAsia="en-IN"/>
        </w:rPr>
        <w:t xml:space="preserve">Read in the GNSS data, weather data, </w:t>
      </w:r>
      <w:proofErr w:type="gramStart"/>
      <w:r w:rsidRPr="00A15DDA">
        <w:rPr>
          <w:rFonts w:asciiTheme="minorHAnsi" w:hAnsiTheme="minorHAnsi" w:cstheme="minorHAnsi"/>
          <w:lang w:eastAsia="en-IN"/>
        </w:rPr>
        <w:t>the .</w:t>
      </w:r>
      <w:proofErr w:type="spellStart"/>
      <w:r w:rsidRPr="00A15DDA">
        <w:rPr>
          <w:rFonts w:asciiTheme="minorHAnsi" w:hAnsiTheme="minorHAnsi" w:cstheme="minorHAnsi"/>
          <w:lang w:eastAsia="en-IN"/>
        </w:rPr>
        <w:t>geojson</w:t>
      </w:r>
      <w:proofErr w:type="spellEnd"/>
      <w:proofErr w:type="gramEnd"/>
      <w:r w:rsidRPr="00A15DDA">
        <w:rPr>
          <w:rFonts w:asciiTheme="minorHAnsi" w:hAnsiTheme="minorHAnsi" w:cstheme="minorHAnsi"/>
          <w:lang w:eastAsia="en-IN"/>
        </w:rPr>
        <w:t xml:space="preserve"> </w:t>
      </w:r>
      <w:r w:rsidRPr="00A15DDA">
        <w:rPr>
          <w:rFonts w:asciiTheme="minorHAnsi" w:hAnsiTheme="minorHAnsi" w:cstheme="minorHAnsi"/>
          <w:i/>
          <w:iCs/>
          <w:color w:val="EE0000"/>
          <w:lang w:eastAsia="en-IN"/>
        </w:rPr>
        <w:t>(geo-J-son)</w:t>
      </w:r>
      <w:r w:rsidRPr="00A15DDA">
        <w:rPr>
          <w:rFonts w:asciiTheme="minorHAnsi" w:hAnsiTheme="minorHAnsi" w:cstheme="minorHAnsi"/>
          <w:lang w:eastAsia="en-IN"/>
        </w:rPr>
        <w:t xml:space="preserve"> plot maps, and the experimental design file </w:t>
      </w:r>
      <w:r w:rsidRPr="00A15DDA">
        <w:rPr>
          <w:rFonts w:asciiTheme="minorHAnsi" w:hAnsiTheme="minorHAnsi" w:cstheme="minorHAnsi"/>
          <w:b/>
          <w:bCs/>
          <w:lang w:eastAsia="en-IN"/>
        </w:rPr>
        <w:t>[1]</w:t>
      </w:r>
      <w:r w:rsidRPr="00A15DDA">
        <w:rPr>
          <w:rFonts w:asciiTheme="minorHAnsi" w:hAnsiTheme="minorHAnsi" w:cstheme="minorHAnsi"/>
          <w:lang w:eastAsia="en-IN"/>
        </w:rPr>
        <w:t>.</w:t>
      </w:r>
    </w:p>
    <w:p w14:paraId="4F06F1B7" w14:textId="50321A85" w:rsidR="00CD2DC4" w:rsidRPr="00A15DDA" w:rsidRDefault="00000000" w:rsidP="00261E80">
      <w:pPr>
        <w:pStyle w:val="ShotDescription"/>
        <w:numPr>
          <w:ilvl w:val="2"/>
          <w:numId w:val="7"/>
        </w:numPr>
        <w:rPr>
          <w:rFonts w:asciiTheme="minorHAnsi" w:hAnsiTheme="minorHAnsi" w:cstheme="minorHAnsi"/>
          <w:lang w:val="en-IN" w:eastAsia="en-IN"/>
        </w:rPr>
      </w:pPr>
      <w:r w:rsidRPr="00A15DDA">
        <w:rPr>
          <w:rFonts w:asciiTheme="minorHAnsi" w:hAnsiTheme="minorHAnsi" w:cstheme="minorHAnsi"/>
          <w:lang w:val="en-IN" w:eastAsia="en-IN"/>
        </w:rPr>
        <w:t xml:space="preserve">SCREEN: Show all the corresponding data files being imported into R, including visual confirmation </w:t>
      </w:r>
      <w:proofErr w:type="gramStart"/>
      <w:r w:rsidRPr="00A15DDA">
        <w:rPr>
          <w:rFonts w:asciiTheme="minorHAnsi" w:hAnsiTheme="minorHAnsi" w:cstheme="minorHAnsi"/>
          <w:lang w:val="en-IN" w:eastAsia="en-IN"/>
        </w:rPr>
        <w:t>of .</w:t>
      </w:r>
      <w:proofErr w:type="spellStart"/>
      <w:r w:rsidRPr="00A15DDA">
        <w:rPr>
          <w:rFonts w:asciiTheme="minorHAnsi" w:hAnsiTheme="minorHAnsi" w:cstheme="minorHAnsi"/>
          <w:lang w:val="en-IN" w:eastAsia="en-IN"/>
        </w:rPr>
        <w:t>geojson</w:t>
      </w:r>
      <w:proofErr w:type="spellEnd"/>
      <w:proofErr w:type="gramEnd"/>
      <w:r w:rsidRPr="00A15DDA">
        <w:rPr>
          <w:rFonts w:asciiTheme="minorHAnsi" w:hAnsiTheme="minorHAnsi" w:cstheme="minorHAnsi"/>
          <w:lang w:val="en-IN" w:eastAsia="en-IN"/>
        </w:rPr>
        <w:t xml:space="preserve"> maps and experimental layout.</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w:t>
      </w:r>
      <w:r w:rsidR="005506B3" w:rsidRPr="005506B3">
        <w:rPr>
          <w:rFonts w:asciiTheme="minorHAnsi" w:hAnsiTheme="minorHAnsi" w:cstheme="minorHAnsi"/>
          <w:lang w:val="en-IN" w:eastAsia="en-IN"/>
        </w:rPr>
        <w:tab/>
        <w:t>00:27-00:48</w:t>
      </w:r>
      <w:r w:rsidR="005506B3">
        <w:rPr>
          <w:rFonts w:asciiTheme="minorHAnsi" w:hAnsiTheme="minorHAnsi" w:cstheme="minorHAnsi"/>
          <w:lang w:val="en-IN" w:eastAsia="en-IN"/>
        </w:rPr>
        <w:t xml:space="preserve">. </w:t>
      </w:r>
    </w:p>
    <w:p w14:paraId="5873E60D" w14:textId="77777777" w:rsidR="00CD2DC4" w:rsidRPr="00A15DDA" w:rsidRDefault="00CD2DC4">
      <w:pPr>
        <w:pStyle w:val="ShotDescription"/>
        <w:ind w:firstLine="0"/>
        <w:rPr>
          <w:rFonts w:asciiTheme="minorHAnsi" w:hAnsiTheme="minorHAnsi" w:cstheme="minorHAnsi"/>
          <w:lang w:val="en-IN" w:eastAsia="en-IN"/>
        </w:rPr>
      </w:pPr>
    </w:p>
    <w:p w14:paraId="714D6220" w14:textId="77777777" w:rsidR="00CD2DC4" w:rsidRPr="00A15DDA" w:rsidRDefault="00000000" w:rsidP="00261E80">
      <w:pPr>
        <w:pStyle w:val="Narration"/>
        <w:numPr>
          <w:ilvl w:val="1"/>
          <w:numId w:val="7"/>
        </w:numPr>
        <w:rPr>
          <w:rFonts w:asciiTheme="minorHAnsi" w:hAnsiTheme="minorHAnsi" w:cstheme="minorHAnsi"/>
          <w:lang w:eastAsia="en-IN"/>
        </w:rPr>
      </w:pPr>
      <w:r w:rsidRPr="00A15DDA">
        <w:rPr>
          <w:rFonts w:asciiTheme="minorHAnsi" w:hAnsiTheme="minorHAnsi" w:cstheme="minorHAnsi"/>
          <w:lang w:eastAsia="en-IN"/>
        </w:rPr>
        <w:t xml:space="preserve">Extract the </w:t>
      </w:r>
      <w:proofErr w:type="spellStart"/>
      <w:r w:rsidRPr="00A15DDA">
        <w:rPr>
          <w:rFonts w:asciiTheme="minorHAnsi" w:hAnsiTheme="minorHAnsi" w:cstheme="minorHAnsi"/>
          <w:lang w:eastAsia="en-IN"/>
        </w:rPr>
        <w:t>the</w:t>
      </w:r>
      <w:proofErr w:type="spellEnd"/>
      <w:r w:rsidRPr="00A15DDA">
        <w:rPr>
          <w:rFonts w:asciiTheme="minorHAnsi" w:hAnsiTheme="minorHAnsi" w:cstheme="minorHAnsi"/>
          <w:lang w:eastAsia="en-IN"/>
        </w:rPr>
        <w:t xml:space="preserve"> quantum efficiency of the photosystem II </w:t>
      </w:r>
      <w:r w:rsidRPr="00A15DDA">
        <w:rPr>
          <w:rFonts w:asciiTheme="minorHAnsi" w:hAnsiTheme="minorHAnsi" w:cstheme="minorHAnsi"/>
          <w:i/>
          <w:iCs/>
          <w:color w:val="EE0000"/>
          <w:lang w:eastAsia="en-IN"/>
        </w:rPr>
        <w:t>(2)</w:t>
      </w:r>
      <w:r w:rsidRPr="00A15DDA">
        <w:rPr>
          <w:rFonts w:asciiTheme="minorHAnsi" w:hAnsiTheme="minorHAnsi" w:cstheme="minorHAnsi"/>
          <w:i/>
          <w:iCs/>
          <w:lang w:eastAsia="en-IN"/>
        </w:rPr>
        <w:t xml:space="preserve"> </w:t>
      </w:r>
      <w:r w:rsidRPr="00A15DDA">
        <w:rPr>
          <w:rFonts w:asciiTheme="minorHAnsi" w:hAnsiTheme="minorHAnsi" w:cstheme="minorHAnsi"/>
          <w:lang w:eastAsia="en-IN"/>
        </w:rPr>
        <w:t xml:space="preserve">ratio from each recorded LIFT transient </w:t>
      </w:r>
      <w:r w:rsidRPr="00A15DDA">
        <w:rPr>
          <w:rFonts w:asciiTheme="minorHAnsi" w:hAnsiTheme="minorHAnsi" w:cstheme="minorHAnsi"/>
          <w:b/>
          <w:bCs/>
          <w:lang w:eastAsia="en-IN"/>
        </w:rPr>
        <w:t>[1]</w:t>
      </w:r>
      <w:r w:rsidRPr="00A15DDA">
        <w:rPr>
          <w:rFonts w:asciiTheme="minorHAnsi" w:hAnsiTheme="minorHAnsi" w:cstheme="minorHAnsi"/>
          <w:lang w:eastAsia="en-IN"/>
        </w:rPr>
        <w:t>.</w:t>
      </w:r>
    </w:p>
    <w:p w14:paraId="40BA6AEC" w14:textId="486B1C86" w:rsidR="00CD2DC4" w:rsidRPr="00A15DDA" w:rsidRDefault="00000000" w:rsidP="00261E80">
      <w:pPr>
        <w:pStyle w:val="ShotDescription"/>
        <w:numPr>
          <w:ilvl w:val="2"/>
          <w:numId w:val="7"/>
        </w:numPr>
        <w:rPr>
          <w:rFonts w:asciiTheme="minorHAnsi" w:hAnsiTheme="minorHAnsi" w:cstheme="minorHAnsi"/>
          <w:lang w:val="en-IN" w:eastAsia="en-IN"/>
        </w:rPr>
      </w:pPr>
      <w:r w:rsidRPr="00A15DDA">
        <w:rPr>
          <w:rFonts w:asciiTheme="minorHAnsi" w:hAnsiTheme="minorHAnsi" w:cstheme="minorHAnsi"/>
          <w:lang w:val="en-IN" w:eastAsia="en-IN"/>
        </w:rPr>
        <w:t xml:space="preserve">SCREEN: Show the R script parsing LIFT transient data and extracting </w:t>
      </w:r>
      <w:proofErr w:type="spellStart"/>
      <w:r w:rsidRPr="00A15DDA">
        <w:rPr>
          <w:rFonts w:asciiTheme="minorHAnsi" w:hAnsiTheme="minorHAnsi" w:cstheme="minorHAnsi"/>
          <w:lang w:val="en-IN" w:eastAsia="en-IN"/>
        </w:rPr>
        <w:t>Fq</w:t>
      </w:r>
      <w:proofErr w:type="spellEnd"/>
      <w:r w:rsidRPr="00A15DDA">
        <w:rPr>
          <w:rFonts w:asciiTheme="minorHAnsi" w:hAnsiTheme="minorHAnsi" w:cstheme="minorHAnsi"/>
          <w:lang w:val="en-IN" w:eastAsia="en-IN"/>
        </w:rPr>
        <w:t>′/Fm′ from each record.</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00:50-01:20</w:t>
      </w:r>
      <w:r w:rsidR="005506B3">
        <w:rPr>
          <w:rFonts w:asciiTheme="minorHAnsi" w:hAnsiTheme="minorHAnsi" w:cstheme="minorHAnsi"/>
          <w:lang w:val="en-IN" w:eastAsia="en-IN"/>
        </w:rPr>
        <w:t>.</w:t>
      </w:r>
    </w:p>
    <w:p w14:paraId="4AA4BEF8" w14:textId="77777777" w:rsidR="00CD2DC4" w:rsidRPr="00B5395B" w:rsidRDefault="00CD2DC4">
      <w:pPr>
        <w:pStyle w:val="ShotDescription"/>
        <w:ind w:firstLine="0"/>
        <w:rPr>
          <w:rFonts w:asciiTheme="minorHAnsi" w:hAnsiTheme="minorHAnsi" w:cstheme="minorHAnsi"/>
          <w:lang w:val="en-IN" w:eastAsia="en-IN"/>
        </w:rPr>
      </w:pPr>
    </w:p>
    <w:p w14:paraId="2D3F04C4"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Then, determine the robot's heading based on consecutive GNSS positions </w:t>
      </w:r>
      <w:r w:rsidRPr="00B5395B">
        <w:rPr>
          <w:rFonts w:asciiTheme="minorHAnsi" w:hAnsiTheme="minorHAnsi" w:cstheme="minorHAnsi"/>
          <w:b/>
          <w:bCs/>
          <w:lang w:eastAsia="en-IN"/>
        </w:rPr>
        <w:t>[1]</w:t>
      </w:r>
      <w:r w:rsidRPr="00B5395B">
        <w:rPr>
          <w:rFonts w:asciiTheme="minorHAnsi" w:hAnsiTheme="minorHAnsi" w:cstheme="minorHAnsi"/>
          <w:lang w:eastAsia="en-IN"/>
        </w:rPr>
        <w:t xml:space="preserve">. Merge the GNSS data with the experimental design using the assigned plot identifiers to associate spatial locations with treatment and replication information </w:t>
      </w:r>
      <w:r w:rsidRPr="00B5395B">
        <w:rPr>
          <w:rFonts w:asciiTheme="minorHAnsi" w:hAnsiTheme="minorHAnsi" w:cstheme="minorHAnsi"/>
          <w:b/>
          <w:bCs/>
          <w:lang w:eastAsia="en-IN"/>
        </w:rPr>
        <w:t>[2]</w:t>
      </w:r>
      <w:r w:rsidRPr="00B5395B">
        <w:rPr>
          <w:rFonts w:asciiTheme="minorHAnsi" w:hAnsiTheme="minorHAnsi" w:cstheme="minorHAnsi"/>
          <w:lang w:eastAsia="en-IN"/>
        </w:rPr>
        <w:t>.</w:t>
      </w:r>
    </w:p>
    <w:p w14:paraId="65A6906B" w14:textId="694EB749" w:rsidR="00CD2DC4" w:rsidRPr="005506B3" w:rsidRDefault="00000000" w:rsidP="00261E80">
      <w:pPr>
        <w:pStyle w:val="ShotDescription"/>
        <w:numPr>
          <w:ilvl w:val="2"/>
          <w:numId w:val="7"/>
        </w:numPr>
        <w:rPr>
          <w:rFonts w:asciiTheme="minorHAnsi" w:hAnsiTheme="minorHAnsi" w:cstheme="minorHAnsi"/>
          <w:lang w:val="en-IN" w:eastAsia="en-IN"/>
        </w:rPr>
      </w:pPr>
      <w:r w:rsidRPr="005506B3">
        <w:rPr>
          <w:rFonts w:asciiTheme="minorHAnsi" w:hAnsiTheme="minorHAnsi" w:cstheme="minorHAnsi"/>
          <w:lang w:val="en-IN" w:eastAsia="en-IN"/>
        </w:rPr>
        <w:t>SCREEN: Display a GNSS dataset with sequential positions used to calculate robot heading.</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00:50-01:20</w:t>
      </w:r>
      <w:r w:rsidR="005506B3">
        <w:rPr>
          <w:rFonts w:asciiTheme="minorHAnsi" w:hAnsiTheme="minorHAnsi" w:cstheme="minorHAnsi"/>
          <w:lang w:val="en-IN" w:eastAsia="en-IN"/>
        </w:rPr>
        <w:t>.</w:t>
      </w:r>
    </w:p>
    <w:p w14:paraId="41FF4212" w14:textId="0685EE20" w:rsidR="00CD2DC4" w:rsidRPr="005506B3" w:rsidRDefault="00000000" w:rsidP="00261E80">
      <w:pPr>
        <w:pStyle w:val="ShotDescription"/>
        <w:numPr>
          <w:ilvl w:val="2"/>
          <w:numId w:val="7"/>
        </w:numPr>
        <w:rPr>
          <w:rFonts w:asciiTheme="minorHAnsi" w:hAnsiTheme="minorHAnsi" w:cstheme="minorHAnsi"/>
          <w:lang w:val="en-IN" w:eastAsia="en-IN"/>
        </w:rPr>
      </w:pPr>
      <w:r w:rsidRPr="005506B3">
        <w:rPr>
          <w:rFonts w:asciiTheme="minorHAnsi" w:hAnsiTheme="minorHAnsi" w:cstheme="minorHAnsi"/>
          <w:lang w:val="en-IN" w:eastAsia="en-IN"/>
        </w:rPr>
        <w:t>SCREEN: Show a merged dataset linking GNSS coordinates to plot identifiers, treatment types, and block designations.</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01:35-01:47</w:t>
      </w:r>
      <w:r w:rsidR="005506B3">
        <w:rPr>
          <w:rFonts w:asciiTheme="minorHAnsi" w:hAnsiTheme="minorHAnsi" w:cstheme="minorHAnsi"/>
          <w:lang w:val="en-IN" w:eastAsia="en-IN"/>
        </w:rPr>
        <w:t>.</w:t>
      </w:r>
    </w:p>
    <w:p w14:paraId="78968746" w14:textId="77777777" w:rsidR="00CD2DC4" w:rsidRPr="005506B3" w:rsidRDefault="00CD2DC4">
      <w:pPr>
        <w:pStyle w:val="ShotDescription"/>
        <w:ind w:firstLine="0"/>
        <w:rPr>
          <w:rFonts w:asciiTheme="minorHAnsi" w:hAnsiTheme="minorHAnsi" w:cstheme="minorHAnsi"/>
          <w:lang w:val="en-IN" w:eastAsia="en-IN"/>
        </w:rPr>
      </w:pPr>
    </w:p>
    <w:p w14:paraId="41D0875C" w14:textId="77777777" w:rsidR="00CD2DC4" w:rsidRPr="005506B3" w:rsidRDefault="00000000" w:rsidP="00261E80">
      <w:pPr>
        <w:pStyle w:val="Narration"/>
        <w:numPr>
          <w:ilvl w:val="1"/>
          <w:numId w:val="7"/>
        </w:numPr>
        <w:rPr>
          <w:rFonts w:asciiTheme="minorHAnsi" w:hAnsiTheme="minorHAnsi" w:cstheme="minorHAnsi"/>
          <w:lang w:eastAsia="en-IN"/>
        </w:rPr>
      </w:pPr>
      <w:r w:rsidRPr="005506B3">
        <w:rPr>
          <w:rFonts w:asciiTheme="minorHAnsi" w:hAnsiTheme="minorHAnsi" w:cstheme="minorHAnsi"/>
          <w:lang w:eastAsia="en-IN"/>
        </w:rPr>
        <w:t xml:space="preserve">Filter the white reference measurements from the spectral reflectance dataset </w:t>
      </w:r>
      <w:r w:rsidRPr="005506B3">
        <w:rPr>
          <w:rFonts w:asciiTheme="minorHAnsi" w:hAnsiTheme="minorHAnsi" w:cstheme="minorHAnsi"/>
          <w:b/>
          <w:bCs/>
          <w:lang w:eastAsia="en-IN"/>
        </w:rPr>
        <w:t>[1]</w:t>
      </w:r>
      <w:r w:rsidRPr="005506B3">
        <w:rPr>
          <w:rFonts w:asciiTheme="minorHAnsi" w:hAnsiTheme="minorHAnsi" w:cstheme="minorHAnsi"/>
          <w:lang w:eastAsia="en-IN"/>
        </w:rPr>
        <w:t xml:space="preserve"> and merge these measurements with the PPFR data using timestamps to create a lookup table that links spectral reflectance to different incident light intensities </w:t>
      </w:r>
      <w:r w:rsidRPr="005506B3">
        <w:rPr>
          <w:rFonts w:asciiTheme="minorHAnsi" w:hAnsiTheme="minorHAnsi" w:cstheme="minorHAnsi"/>
          <w:b/>
          <w:bCs/>
          <w:lang w:eastAsia="en-IN"/>
        </w:rPr>
        <w:t>[2]</w:t>
      </w:r>
      <w:r w:rsidRPr="005506B3">
        <w:rPr>
          <w:rFonts w:asciiTheme="minorHAnsi" w:hAnsiTheme="minorHAnsi" w:cstheme="minorHAnsi"/>
          <w:lang w:eastAsia="en-IN"/>
        </w:rPr>
        <w:t>.</w:t>
      </w:r>
    </w:p>
    <w:p w14:paraId="77E5A2DE" w14:textId="767FCF87" w:rsidR="00CD2DC4" w:rsidRPr="005506B3" w:rsidRDefault="00000000" w:rsidP="00261E80">
      <w:pPr>
        <w:pStyle w:val="ShotDescription"/>
        <w:numPr>
          <w:ilvl w:val="2"/>
          <w:numId w:val="7"/>
        </w:numPr>
        <w:rPr>
          <w:rFonts w:asciiTheme="minorHAnsi" w:hAnsiTheme="minorHAnsi" w:cstheme="minorHAnsi"/>
          <w:lang w:val="en-IN" w:eastAsia="en-IN"/>
        </w:rPr>
      </w:pPr>
      <w:r w:rsidRPr="005506B3">
        <w:rPr>
          <w:rFonts w:asciiTheme="minorHAnsi" w:hAnsiTheme="minorHAnsi" w:cstheme="minorHAnsi"/>
          <w:lang w:val="en-IN" w:eastAsia="en-IN"/>
        </w:rPr>
        <w:t>SCREEN: Display filtered rows from the spectral dataset showing only white reference entries.</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01:48-01:52</w:t>
      </w:r>
      <w:r w:rsidR="005506B3">
        <w:rPr>
          <w:rFonts w:asciiTheme="minorHAnsi" w:hAnsiTheme="minorHAnsi" w:cstheme="minorHAnsi"/>
          <w:lang w:val="en-IN" w:eastAsia="en-IN"/>
        </w:rPr>
        <w:t>.</w:t>
      </w:r>
    </w:p>
    <w:p w14:paraId="3FA625AB" w14:textId="656B4403" w:rsidR="00CD2DC4" w:rsidRPr="005506B3" w:rsidRDefault="00000000" w:rsidP="00261E80">
      <w:pPr>
        <w:pStyle w:val="ShotDescription"/>
        <w:numPr>
          <w:ilvl w:val="2"/>
          <w:numId w:val="7"/>
        </w:numPr>
        <w:rPr>
          <w:rFonts w:asciiTheme="minorHAnsi" w:hAnsiTheme="minorHAnsi" w:cstheme="minorHAnsi"/>
          <w:lang w:val="en-IN" w:eastAsia="en-IN"/>
        </w:rPr>
      </w:pPr>
      <w:r w:rsidRPr="005506B3">
        <w:rPr>
          <w:rFonts w:asciiTheme="minorHAnsi" w:hAnsiTheme="minorHAnsi" w:cstheme="minorHAnsi"/>
          <w:lang w:val="en-IN" w:eastAsia="en-IN"/>
        </w:rPr>
        <w:t>SCREEN: Show the creation of a timestamp-aligned lookup table combining spectral reflectance and PPFR data.</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01:54-01:59</w:t>
      </w:r>
      <w:r w:rsidR="005506B3">
        <w:rPr>
          <w:rFonts w:asciiTheme="minorHAnsi" w:hAnsiTheme="minorHAnsi" w:cstheme="minorHAnsi"/>
          <w:lang w:val="en-IN" w:eastAsia="en-IN"/>
        </w:rPr>
        <w:t>.</w:t>
      </w:r>
    </w:p>
    <w:p w14:paraId="63FFF73F" w14:textId="77777777" w:rsidR="00CD2DC4" w:rsidRPr="00B5395B" w:rsidRDefault="00CD2DC4">
      <w:pPr>
        <w:pStyle w:val="ShotDescription"/>
        <w:ind w:firstLine="0"/>
        <w:rPr>
          <w:rFonts w:asciiTheme="minorHAnsi" w:hAnsiTheme="minorHAnsi" w:cstheme="minorHAnsi"/>
          <w:lang w:val="en-IN" w:eastAsia="en-IN"/>
        </w:rPr>
      </w:pPr>
    </w:p>
    <w:p w14:paraId="6DBD1BD4"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Now, apply corrections to the raw spectral reflectance data using the generated lookup table </w:t>
      </w:r>
      <w:r w:rsidRPr="00B5395B">
        <w:rPr>
          <w:rFonts w:asciiTheme="minorHAnsi" w:hAnsiTheme="minorHAnsi" w:cstheme="minorHAnsi"/>
          <w:b/>
          <w:bCs/>
          <w:lang w:eastAsia="en-IN"/>
        </w:rPr>
        <w:t>[1]</w:t>
      </w:r>
      <w:r w:rsidRPr="00B5395B">
        <w:rPr>
          <w:rFonts w:asciiTheme="minorHAnsi" w:hAnsiTheme="minorHAnsi" w:cstheme="minorHAnsi"/>
          <w:lang w:eastAsia="en-IN"/>
        </w:rPr>
        <w:t>.</w:t>
      </w:r>
    </w:p>
    <w:p w14:paraId="0AE17C18" w14:textId="6434681D" w:rsidR="00CD2DC4" w:rsidRPr="005506B3" w:rsidRDefault="00000000" w:rsidP="00261E80">
      <w:pPr>
        <w:pStyle w:val="ShotDescription"/>
        <w:numPr>
          <w:ilvl w:val="2"/>
          <w:numId w:val="7"/>
        </w:numPr>
        <w:rPr>
          <w:rFonts w:asciiTheme="minorHAnsi" w:hAnsiTheme="minorHAnsi" w:cstheme="minorHAnsi"/>
          <w:lang w:val="en-IN" w:eastAsia="en-IN"/>
        </w:rPr>
      </w:pPr>
      <w:r w:rsidRPr="005506B3">
        <w:rPr>
          <w:rFonts w:asciiTheme="minorHAnsi" w:hAnsiTheme="minorHAnsi" w:cstheme="minorHAnsi"/>
          <w:lang w:val="en-IN" w:eastAsia="en-IN"/>
        </w:rPr>
        <w:lastRenderedPageBreak/>
        <w:t>SCREEN: Display the spectral dataset before and after correction based on the lookup values.</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02:02-02:05</w:t>
      </w:r>
      <w:r w:rsidR="005506B3">
        <w:rPr>
          <w:rFonts w:asciiTheme="minorHAnsi" w:hAnsiTheme="minorHAnsi" w:cstheme="minorHAnsi"/>
          <w:lang w:val="en-IN" w:eastAsia="en-IN"/>
        </w:rPr>
        <w:t>.</w:t>
      </w:r>
    </w:p>
    <w:p w14:paraId="076263BD" w14:textId="77777777" w:rsidR="00CD2DC4" w:rsidRPr="00B5395B" w:rsidRDefault="00CD2DC4">
      <w:pPr>
        <w:pStyle w:val="ShotDescription"/>
        <w:ind w:firstLine="0"/>
        <w:rPr>
          <w:rFonts w:asciiTheme="minorHAnsi" w:hAnsiTheme="minorHAnsi" w:cstheme="minorHAnsi"/>
          <w:lang w:val="en-IN" w:eastAsia="en-IN"/>
        </w:rPr>
      </w:pPr>
    </w:p>
    <w:p w14:paraId="6498F3EB"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Extract genotype-specific photosynthetic response trends from the outlier-filtered chlorophyll fluorescence dataset with the model </w:t>
      </w:r>
      <w:r w:rsidRPr="00B5395B">
        <w:rPr>
          <w:rFonts w:asciiTheme="minorHAnsi" w:hAnsiTheme="minorHAnsi" w:cstheme="minorHAnsi"/>
          <w:b/>
          <w:bCs/>
          <w:lang w:eastAsia="en-IN"/>
        </w:rPr>
        <w:t>[1]</w:t>
      </w:r>
      <w:r w:rsidRPr="00B5395B">
        <w:rPr>
          <w:rFonts w:asciiTheme="minorHAnsi" w:hAnsiTheme="minorHAnsi" w:cstheme="minorHAnsi"/>
          <w:lang w:eastAsia="en-IN"/>
        </w:rPr>
        <w:t>.</w:t>
      </w:r>
    </w:p>
    <w:p w14:paraId="5AD2694B" w14:textId="77777777" w:rsidR="00CD2DC4" w:rsidRPr="00B5395B" w:rsidRDefault="00000000" w:rsidP="00261E80">
      <w:pPr>
        <w:pStyle w:val="ListParagraph"/>
        <w:numPr>
          <w:ilvl w:val="2"/>
          <w:numId w:val="7"/>
        </w:numPr>
        <w:spacing w:afterAutospacing="1"/>
        <w:rPr>
          <w:rFonts w:eastAsia="Times New Roman" w:cstheme="minorHAnsi"/>
          <w:lang w:val="en-IN" w:eastAsia="en-IN"/>
        </w:rPr>
      </w:pPr>
      <w:r w:rsidRPr="00B5395B">
        <w:rPr>
          <w:rFonts w:eastAsia="Times New Roman" w:cstheme="minorHAnsi"/>
          <w:lang w:val="en-IN" w:eastAsia="en-IN"/>
        </w:rPr>
        <w:t>TEXT ON PLAIN BACKGROUND:</w:t>
      </w:r>
    </w:p>
    <w:p w14:paraId="438E61D3" w14:textId="484BAA54" w:rsidR="00D54ED3" w:rsidRPr="00B5395B" w:rsidRDefault="00000000">
      <w:pPr>
        <w:pStyle w:val="ListParagraph"/>
        <w:spacing w:beforeAutospacing="1" w:afterAutospacing="1"/>
        <w:ind w:left="1627"/>
        <w:rPr>
          <w:rFonts w:eastAsia="Times New Roman" w:cstheme="minorHAnsi"/>
          <w:lang w:val="en-IN" w:eastAsia="en-IN"/>
        </w:rPr>
      </w:pPr>
      <w:proofErr w:type="spellStart"/>
      <w:r w:rsidRPr="00B5395B">
        <w:rPr>
          <w:rFonts w:eastAsia="Times New Roman" w:cstheme="minorHAnsi"/>
          <w:lang w:val="en-IN" w:eastAsia="en-IN"/>
        </w:rPr>
        <w:t>Fq</w:t>
      </w:r>
      <w:proofErr w:type="spellEnd"/>
      <w:r w:rsidRPr="00B5395B">
        <w:rPr>
          <w:rFonts w:eastAsia="Times New Roman" w:cstheme="minorHAnsi"/>
          <w:lang w:val="en-IN" w:eastAsia="en-IN"/>
        </w:rPr>
        <w:t xml:space="preserve">′/Fm′ = β₀ + β₁ Date + β₂ (Heading × Hour) + β₃ (Genotype × PPFR) + β₄ MTCI + β₅ PPFR + ε  </w:t>
      </w:r>
    </w:p>
    <w:p w14:paraId="78E188D9" w14:textId="77777777" w:rsidR="00D54ED3" w:rsidRPr="00B5395B" w:rsidRDefault="00D54ED3">
      <w:pPr>
        <w:pStyle w:val="ListParagraph"/>
        <w:spacing w:beforeAutospacing="1" w:afterAutospacing="1"/>
        <w:ind w:left="1627"/>
        <w:rPr>
          <w:rFonts w:eastAsia="Times New Roman" w:cstheme="minorHAnsi"/>
          <w:lang w:val="en-IN" w:eastAsia="en-IN"/>
        </w:rPr>
      </w:pPr>
    </w:p>
    <w:p w14:paraId="551E43CD" w14:textId="71DAB9E8" w:rsidR="00CD2DC4" w:rsidRPr="00B5395B" w:rsidRDefault="00D54ED3">
      <w:pPr>
        <w:pStyle w:val="ListParagraph"/>
        <w:spacing w:beforeAutospacing="1" w:afterAutospacing="1"/>
        <w:ind w:left="1627"/>
        <w:rPr>
          <w:rFonts w:eastAsia="Times New Roman" w:cstheme="minorHAnsi"/>
          <w:lang w:val="en-IN" w:eastAsia="en-IN"/>
        </w:rPr>
      </w:pPr>
      <w:proofErr w:type="gramStart"/>
      <w:r w:rsidRPr="00B5395B">
        <w:rPr>
          <w:rFonts w:eastAsia="Times New Roman" w:cstheme="minorHAnsi"/>
          <w:lang w:val="en-IN" w:eastAsia="en-IN"/>
        </w:rPr>
        <w:t>Where,  β</w:t>
      </w:r>
      <w:proofErr w:type="gramEnd"/>
      <w:r w:rsidRPr="00B5395B">
        <w:rPr>
          <w:rFonts w:eastAsia="Times New Roman" w:cstheme="minorHAnsi"/>
          <w:lang w:val="en-IN" w:eastAsia="en-IN"/>
        </w:rPr>
        <w:t xml:space="preserve">₃ can be the slope or ‘response of </w:t>
      </w:r>
      <w:proofErr w:type="spellStart"/>
      <w:r w:rsidRPr="00B5395B">
        <w:rPr>
          <w:rFonts w:eastAsia="Times New Roman" w:cstheme="minorHAnsi"/>
          <w:lang w:val="en-IN" w:eastAsia="en-IN"/>
        </w:rPr>
        <w:t>Fq</w:t>
      </w:r>
      <w:proofErr w:type="spellEnd"/>
      <w:r w:rsidRPr="00B5395B">
        <w:rPr>
          <w:rFonts w:eastAsia="Times New Roman" w:cstheme="minorHAnsi"/>
          <w:lang w:val="en-IN" w:eastAsia="en-IN"/>
        </w:rPr>
        <w:t>′/Fm</w:t>
      </w:r>
      <w:proofErr w:type="gramStart"/>
      <w:r w:rsidRPr="00B5395B">
        <w:rPr>
          <w:rFonts w:eastAsia="Times New Roman" w:cstheme="minorHAnsi"/>
          <w:lang w:val="en-IN" w:eastAsia="en-IN"/>
        </w:rPr>
        <w:t>′  to</w:t>
      </w:r>
      <w:proofErr w:type="gramEnd"/>
      <w:r w:rsidRPr="00B5395B">
        <w:rPr>
          <w:rFonts w:eastAsia="Times New Roman" w:cstheme="minorHAnsi"/>
          <w:lang w:val="en-IN" w:eastAsia="en-IN"/>
        </w:rPr>
        <w:t xml:space="preserve"> increasing incident PPFR </w:t>
      </w:r>
    </w:p>
    <w:p w14:paraId="051BFC59" w14:textId="77777777" w:rsidR="00CD2DC4" w:rsidRPr="00B5395B" w:rsidRDefault="00CD2DC4">
      <w:pPr>
        <w:pStyle w:val="Narration"/>
        <w:ind w:firstLine="0"/>
        <w:rPr>
          <w:rFonts w:asciiTheme="minorHAnsi" w:hAnsiTheme="minorHAnsi" w:cstheme="minorHAnsi"/>
          <w:lang w:eastAsia="en-IN"/>
        </w:rPr>
      </w:pPr>
    </w:p>
    <w:p w14:paraId="1DAC92E3" w14:textId="77777777" w:rsidR="00CD2DC4" w:rsidRPr="005506B3"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Estimate the slope of the genotype-by-PPFR interaction term using the </w:t>
      </w:r>
      <w:proofErr w:type="spellStart"/>
      <w:r w:rsidRPr="00B5395B">
        <w:rPr>
          <w:rFonts w:asciiTheme="minorHAnsi" w:hAnsiTheme="minorHAnsi" w:cstheme="minorHAnsi"/>
          <w:lang w:eastAsia="en-IN"/>
        </w:rPr>
        <w:t>emtrends</w:t>
      </w:r>
      <w:proofErr w:type="spellEnd"/>
      <w:r w:rsidRPr="00B5395B">
        <w:rPr>
          <w:rFonts w:asciiTheme="minorHAnsi" w:hAnsiTheme="minorHAnsi" w:cstheme="minorHAnsi"/>
          <w:lang w:eastAsia="en-IN"/>
        </w:rPr>
        <w:t xml:space="preserve"> </w:t>
      </w:r>
      <w:r w:rsidRPr="00B5395B">
        <w:rPr>
          <w:rFonts w:asciiTheme="minorHAnsi" w:hAnsiTheme="minorHAnsi" w:cstheme="minorHAnsi"/>
          <w:i/>
          <w:iCs/>
          <w:color w:val="EE0000"/>
          <w:lang w:eastAsia="en-IN"/>
        </w:rPr>
        <w:t>(E-M-trends)</w:t>
      </w:r>
      <w:r w:rsidRPr="00B5395B">
        <w:rPr>
          <w:rFonts w:asciiTheme="minorHAnsi" w:hAnsiTheme="minorHAnsi" w:cstheme="minorHAnsi"/>
          <w:lang w:eastAsia="en-IN"/>
        </w:rPr>
        <w:t xml:space="preserve"> function in R to quantify genotype-specific irradiance response </w:t>
      </w:r>
      <w:r w:rsidRPr="00B5395B">
        <w:rPr>
          <w:rFonts w:asciiTheme="minorHAnsi" w:hAnsiTheme="minorHAnsi" w:cstheme="minorHAnsi"/>
          <w:b/>
          <w:bCs/>
          <w:lang w:eastAsia="en-IN"/>
        </w:rPr>
        <w:t>[1]</w:t>
      </w:r>
      <w:r w:rsidRPr="00B5395B">
        <w:rPr>
          <w:rFonts w:asciiTheme="minorHAnsi" w:hAnsiTheme="minorHAnsi" w:cstheme="minorHAnsi"/>
          <w:lang w:eastAsia="en-IN"/>
        </w:rPr>
        <w:t xml:space="preserve">. The model </w:t>
      </w:r>
      <w:r w:rsidRPr="005506B3">
        <w:rPr>
          <w:rFonts w:asciiTheme="minorHAnsi" w:hAnsiTheme="minorHAnsi" w:cstheme="minorHAnsi"/>
          <w:lang w:eastAsia="en-IN"/>
        </w:rPr>
        <w:t xml:space="preserve">includes MTCI to account for variations in chlorophyll content and canopy structure </w:t>
      </w:r>
      <w:r w:rsidRPr="005506B3">
        <w:rPr>
          <w:rFonts w:asciiTheme="minorHAnsi" w:hAnsiTheme="minorHAnsi" w:cstheme="minorHAnsi"/>
          <w:b/>
          <w:bCs/>
          <w:lang w:eastAsia="en-IN"/>
        </w:rPr>
        <w:t>[2]</w:t>
      </w:r>
      <w:r w:rsidRPr="005506B3">
        <w:rPr>
          <w:rFonts w:asciiTheme="minorHAnsi" w:hAnsiTheme="minorHAnsi" w:cstheme="minorHAnsi"/>
          <w:lang w:eastAsia="en-IN"/>
        </w:rPr>
        <w:t>.</w:t>
      </w:r>
    </w:p>
    <w:p w14:paraId="008BDCEB" w14:textId="3C698C45" w:rsidR="00CD2DC4" w:rsidRPr="005506B3" w:rsidRDefault="00000000" w:rsidP="00261E80">
      <w:pPr>
        <w:pStyle w:val="ShotDescription"/>
        <w:numPr>
          <w:ilvl w:val="2"/>
          <w:numId w:val="7"/>
        </w:numPr>
        <w:rPr>
          <w:rFonts w:asciiTheme="minorHAnsi" w:hAnsiTheme="minorHAnsi" w:cstheme="minorHAnsi"/>
          <w:lang w:val="en-IN" w:eastAsia="en-IN"/>
        </w:rPr>
      </w:pPr>
      <w:r w:rsidRPr="005506B3">
        <w:rPr>
          <w:rFonts w:asciiTheme="minorHAnsi" w:hAnsiTheme="minorHAnsi" w:cstheme="minorHAnsi"/>
          <w:lang w:val="en-IN" w:eastAsia="en-IN"/>
        </w:rPr>
        <w:t xml:space="preserve">SCREEN: Show the R script running </w:t>
      </w:r>
      <w:proofErr w:type="spellStart"/>
      <w:r w:rsidRPr="005506B3">
        <w:rPr>
          <w:rFonts w:asciiTheme="minorHAnsi" w:hAnsiTheme="minorHAnsi" w:cstheme="minorHAnsi"/>
          <w:lang w:val="en-IN" w:eastAsia="en-IN"/>
        </w:rPr>
        <w:t>emtrends</w:t>
      </w:r>
      <w:proofErr w:type="spellEnd"/>
      <w:r w:rsidRPr="005506B3">
        <w:rPr>
          <w:rFonts w:asciiTheme="minorHAnsi" w:hAnsiTheme="minorHAnsi" w:cstheme="minorHAnsi"/>
          <w:lang w:val="en-IN" w:eastAsia="en-IN"/>
        </w:rPr>
        <w:t xml:space="preserve"> with a focus on the β₃ slope term for Genotype × PPFR.</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02:05-02:11</w:t>
      </w:r>
      <w:r w:rsidR="005506B3">
        <w:rPr>
          <w:rFonts w:asciiTheme="minorHAnsi" w:hAnsiTheme="minorHAnsi" w:cstheme="minorHAnsi"/>
          <w:lang w:val="en-IN" w:eastAsia="en-IN"/>
        </w:rPr>
        <w:t>.</w:t>
      </w:r>
    </w:p>
    <w:p w14:paraId="10A6DDAB" w14:textId="5EF19086" w:rsidR="00CD2DC4" w:rsidRDefault="00000000" w:rsidP="00261E80">
      <w:pPr>
        <w:pStyle w:val="ShotDescription"/>
        <w:numPr>
          <w:ilvl w:val="2"/>
          <w:numId w:val="7"/>
        </w:numPr>
        <w:rPr>
          <w:rFonts w:asciiTheme="minorHAnsi" w:hAnsiTheme="minorHAnsi" w:cstheme="minorHAnsi"/>
          <w:lang w:val="en-IN" w:eastAsia="en-IN"/>
        </w:rPr>
      </w:pPr>
      <w:r w:rsidRPr="005506B3">
        <w:rPr>
          <w:rFonts w:asciiTheme="minorHAnsi" w:hAnsiTheme="minorHAnsi" w:cstheme="minorHAnsi"/>
          <w:lang w:val="en-IN" w:eastAsia="en-IN"/>
        </w:rPr>
        <w:t>SCREEN: Highlight the summary output of the model, with slope estimates linked to each genotype.</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R_end.mp4</w:t>
      </w:r>
      <w:r w:rsidR="005506B3">
        <w:rPr>
          <w:rFonts w:asciiTheme="minorHAnsi" w:hAnsiTheme="minorHAnsi" w:cstheme="minorHAnsi"/>
          <w:lang w:val="en-IN" w:eastAsia="en-IN"/>
        </w:rPr>
        <w:t xml:space="preserve">, </w:t>
      </w:r>
      <w:r w:rsidR="005506B3" w:rsidRPr="005506B3">
        <w:rPr>
          <w:rFonts w:asciiTheme="minorHAnsi" w:hAnsiTheme="minorHAnsi" w:cstheme="minorHAnsi"/>
          <w:lang w:val="en-IN" w:eastAsia="en-IN"/>
        </w:rPr>
        <w:t>02:14-02:25</w:t>
      </w:r>
      <w:r w:rsidR="005506B3">
        <w:rPr>
          <w:rFonts w:asciiTheme="minorHAnsi" w:hAnsiTheme="minorHAnsi" w:cstheme="minorHAnsi"/>
          <w:lang w:val="en-IN" w:eastAsia="en-IN"/>
        </w:rPr>
        <w:t>.</w:t>
      </w:r>
    </w:p>
    <w:p w14:paraId="73B3F77C" w14:textId="77777777" w:rsidR="005506B3" w:rsidRDefault="005506B3" w:rsidP="005506B3">
      <w:pPr>
        <w:pStyle w:val="ShotDescription"/>
        <w:rPr>
          <w:rFonts w:asciiTheme="minorHAnsi" w:hAnsiTheme="minorHAnsi" w:cstheme="minorHAnsi"/>
          <w:lang w:val="en-IN" w:eastAsia="en-IN"/>
        </w:rPr>
      </w:pPr>
    </w:p>
    <w:p w14:paraId="20984424" w14:textId="77777777" w:rsidR="005506B3" w:rsidRDefault="005506B3" w:rsidP="005506B3">
      <w:pPr>
        <w:pStyle w:val="ShotDescription"/>
        <w:rPr>
          <w:rFonts w:asciiTheme="minorHAnsi" w:hAnsiTheme="minorHAnsi" w:cstheme="minorHAnsi"/>
          <w:lang w:val="en-IN" w:eastAsia="en-IN"/>
        </w:rPr>
      </w:pPr>
    </w:p>
    <w:p w14:paraId="4D4AE037" w14:textId="77777777" w:rsidR="005506B3" w:rsidRPr="005506B3" w:rsidRDefault="005506B3" w:rsidP="005506B3">
      <w:pPr>
        <w:pStyle w:val="ShotDescription"/>
        <w:rPr>
          <w:rFonts w:asciiTheme="minorHAnsi" w:hAnsiTheme="minorHAnsi" w:cstheme="minorHAnsi"/>
          <w:highlight w:val="green"/>
          <w:lang w:val="en-IN" w:eastAsia="en-IN"/>
        </w:rPr>
      </w:pPr>
      <w:r w:rsidRPr="005506B3">
        <w:rPr>
          <w:rFonts w:asciiTheme="minorHAnsi" w:hAnsiTheme="minorHAnsi" w:cstheme="minorHAnsi"/>
          <w:highlight w:val="green"/>
          <w:lang w:val="en-IN" w:eastAsia="en-IN"/>
        </w:rPr>
        <w:t xml:space="preserve">Videographer’s NOTE: </w:t>
      </w:r>
      <w:r w:rsidRPr="005506B3">
        <w:rPr>
          <w:rFonts w:asciiTheme="minorHAnsi" w:hAnsiTheme="minorHAnsi" w:cstheme="minorHAnsi"/>
          <w:highlight w:val="green"/>
          <w:lang w:val="en-IN" w:eastAsia="en-IN"/>
        </w:rPr>
        <w:t>Additional soybean sequences during summer (the common time for executing this protocol)</w:t>
      </w:r>
    </w:p>
    <w:p w14:paraId="55D66A42" w14:textId="77777777" w:rsidR="005506B3" w:rsidRPr="005506B3" w:rsidRDefault="005506B3" w:rsidP="005506B3">
      <w:pPr>
        <w:pStyle w:val="ShotDescription"/>
        <w:rPr>
          <w:rFonts w:asciiTheme="minorHAnsi" w:hAnsiTheme="minorHAnsi" w:cstheme="minorHAnsi"/>
          <w:highlight w:val="green"/>
          <w:lang w:val="en-IN" w:eastAsia="en-IN"/>
        </w:rPr>
      </w:pPr>
      <w:r w:rsidRPr="005506B3">
        <w:rPr>
          <w:rFonts w:asciiTheme="minorHAnsi" w:hAnsiTheme="minorHAnsi" w:cstheme="minorHAnsi"/>
          <w:highlight w:val="green"/>
          <w:lang w:val="en-IN" w:eastAsia="en-IN"/>
        </w:rPr>
        <w:t>PXL_20250627_093607575.TS_screen.mp4</w:t>
      </w:r>
    </w:p>
    <w:p w14:paraId="1DB74690" w14:textId="77777777" w:rsidR="005506B3" w:rsidRPr="005506B3" w:rsidRDefault="005506B3" w:rsidP="005506B3">
      <w:pPr>
        <w:pStyle w:val="ShotDescription"/>
        <w:rPr>
          <w:rFonts w:asciiTheme="minorHAnsi" w:hAnsiTheme="minorHAnsi" w:cstheme="minorHAnsi"/>
          <w:highlight w:val="green"/>
          <w:lang w:val="en-IN" w:eastAsia="en-IN"/>
        </w:rPr>
      </w:pPr>
      <w:r w:rsidRPr="005506B3">
        <w:rPr>
          <w:rFonts w:asciiTheme="minorHAnsi" w:hAnsiTheme="minorHAnsi" w:cstheme="minorHAnsi"/>
          <w:highlight w:val="green"/>
          <w:lang w:val="en-IN" w:eastAsia="en-IN"/>
        </w:rPr>
        <w:t>PXL_20250723_142759363.TS.mp4</w:t>
      </w:r>
    </w:p>
    <w:p w14:paraId="1B1ABAF6" w14:textId="77777777" w:rsidR="005506B3" w:rsidRPr="005506B3" w:rsidRDefault="005506B3" w:rsidP="005506B3">
      <w:pPr>
        <w:pStyle w:val="ShotDescription"/>
        <w:rPr>
          <w:rFonts w:asciiTheme="minorHAnsi" w:hAnsiTheme="minorHAnsi" w:cstheme="minorHAnsi"/>
          <w:highlight w:val="green"/>
          <w:lang w:val="en-IN" w:eastAsia="en-IN"/>
        </w:rPr>
      </w:pPr>
      <w:r w:rsidRPr="005506B3">
        <w:rPr>
          <w:rFonts w:asciiTheme="minorHAnsi" w:hAnsiTheme="minorHAnsi" w:cstheme="minorHAnsi"/>
          <w:highlight w:val="green"/>
          <w:lang w:val="en-IN" w:eastAsia="en-IN"/>
        </w:rPr>
        <w:t>PXL_20250723_095824228.TS.mp4</w:t>
      </w:r>
    </w:p>
    <w:p w14:paraId="6B832F21" w14:textId="77777777" w:rsidR="005506B3" w:rsidRPr="005506B3" w:rsidRDefault="005506B3" w:rsidP="005506B3">
      <w:pPr>
        <w:pStyle w:val="ShotDescription"/>
        <w:rPr>
          <w:rFonts w:asciiTheme="minorHAnsi" w:hAnsiTheme="minorHAnsi" w:cstheme="minorHAnsi"/>
          <w:highlight w:val="green"/>
          <w:lang w:val="en-IN" w:eastAsia="en-IN"/>
        </w:rPr>
      </w:pPr>
      <w:r w:rsidRPr="005506B3">
        <w:rPr>
          <w:rFonts w:asciiTheme="minorHAnsi" w:hAnsiTheme="minorHAnsi" w:cstheme="minorHAnsi"/>
          <w:highlight w:val="green"/>
          <w:lang w:val="en-IN" w:eastAsia="en-IN"/>
        </w:rPr>
        <w:t>PXL_20250723_072241842.TS</w:t>
      </w:r>
    </w:p>
    <w:p w14:paraId="5EBB4D1C" w14:textId="22B3F4EF" w:rsidR="005506B3" w:rsidRDefault="005506B3" w:rsidP="005506B3">
      <w:pPr>
        <w:pStyle w:val="ShotDescription"/>
        <w:rPr>
          <w:rFonts w:asciiTheme="minorHAnsi" w:hAnsiTheme="minorHAnsi" w:cstheme="minorHAnsi"/>
          <w:lang w:val="en-IN" w:eastAsia="en-IN"/>
        </w:rPr>
      </w:pPr>
      <w:r w:rsidRPr="005506B3">
        <w:rPr>
          <w:rFonts w:asciiTheme="minorHAnsi" w:hAnsiTheme="minorHAnsi" w:cstheme="minorHAnsi"/>
          <w:highlight w:val="green"/>
          <w:lang w:val="en-IN" w:eastAsia="en-IN"/>
        </w:rPr>
        <w:t>PXL_20250723_112844824.TS</w:t>
      </w:r>
      <w:r>
        <w:rPr>
          <w:rFonts w:asciiTheme="minorHAnsi" w:hAnsiTheme="minorHAnsi" w:cstheme="minorHAnsi"/>
          <w:lang w:val="en-IN" w:eastAsia="en-IN"/>
        </w:rPr>
        <w:tab/>
      </w:r>
    </w:p>
    <w:p w14:paraId="0B69A7C0" w14:textId="77777777" w:rsidR="005506B3" w:rsidRPr="005506B3" w:rsidRDefault="005506B3" w:rsidP="005506B3">
      <w:pPr>
        <w:pStyle w:val="ShotDescription"/>
        <w:rPr>
          <w:rFonts w:asciiTheme="minorHAnsi" w:hAnsiTheme="minorHAnsi" w:cstheme="minorHAnsi"/>
          <w:lang w:val="en-IN" w:eastAsia="en-IN"/>
        </w:rPr>
      </w:pPr>
    </w:p>
    <w:p w14:paraId="26A7733E" w14:textId="521D8213" w:rsidR="005506B3" w:rsidRPr="005506B3" w:rsidRDefault="005506B3" w:rsidP="005506B3">
      <w:pPr>
        <w:jc w:val="both"/>
        <w:rPr>
          <w:rFonts w:eastAsia="Times New Roman" w:cstheme="minorHAnsi"/>
          <w:color w:val="000000"/>
          <w:highlight w:val="green"/>
          <w:lang w:val="en-IN" w:eastAsia="en-IN"/>
        </w:rPr>
      </w:pPr>
      <w:r w:rsidRPr="005506B3">
        <w:rPr>
          <w:rFonts w:cstheme="minorHAnsi"/>
          <w:highlight w:val="green"/>
          <w:lang w:val="en-IN" w:eastAsia="en-IN"/>
        </w:rPr>
        <w:t xml:space="preserve">Videographer’s NOTE: </w:t>
      </w:r>
      <w:r w:rsidRPr="005506B3">
        <w:rPr>
          <w:rFonts w:cstheme="minorHAnsi"/>
          <w:highlight w:val="green"/>
          <w:lang w:val="en-IN" w:eastAsia="en-IN"/>
        </w:rPr>
        <w:t>Additional soybean sequences during summer: Dr. Andreas Hund (Co-Author) must be credited in the video when using these sequences</w:t>
      </w:r>
      <w:r w:rsidRPr="005506B3">
        <w:rPr>
          <w:rFonts w:cstheme="minorHAnsi"/>
          <w:highlight w:val="green"/>
          <w:lang w:val="en-IN" w:eastAsia="en-IN"/>
        </w:rPr>
        <w:t xml:space="preserve">. </w:t>
      </w:r>
      <w:hyperlink r:id="rId8" w:history="1">
        <w:r w:rsidRPr="005506B3">
          <w:rPr>
            <w:rStyle w:val="Hyperlink"/>
            <w:rFonts w:eastAsia="Times New Roman" w:cstheme="minorHAnsi"/>
            <w:highlight w:val="green"/>
            <w:lang w:val="en-IN" w:eastAsia="en-IN"/>
          </w:rPr>
          <w:t>https://polybox.ethz.ch/index.php/s/7sRgAPEAMtMtoHa</w:t>
        </w:r>
      </w:hyperlink>
    </w:p>
    <w:p w14:paraId="77F3DCA8" w14:textId="0CCEB046" w:rsidR="005506B3" w:rsidRPr="005506B3" w:rsidRDefault="005506B3" w:rsidP="005506B3">
      <w:pPr>
        <w:jc w:val="both"/>
        <w:rPr>
          <w:rFonts w:eastAsia="Times New Roman" w:cstheme="minorHAnsi"/>
          <w:color w:val="000000"/>
          <w:lang w:val="en-IN" w:eastAsia="en-IN"/>
        </w:rPr>
      </w:pPr>
      <w:r w:rsidRPr="005506B3">
        <w:rPr>
          <w:rFonts w:eastAsia="Times New Roman" w:cstheme="minorHAnsi"/>
          <w:color w:val="000000"/>
          <w:highlight w:val="green"/>
          <w:lang w:val="en-IN" w:eastAsia="en-IN"/>
        </w:rPr>
        <w:t>Parts of this material is openly available under: https://oc-aem-dist-downloads.ethz.ch/mh_default_org/oaipmh-cq5/d15c9377-ca72-480d-91fe-18b6f3949ceb/104cee7b-ee0b-44db-9320-9c294e975df4/LIFTRoverBeat_V05_FIN.mp4</w:t>
      </w:r>
    </w:p>
    <w:p w14:paraId="6FFDB479" w14:textId="77777777" w:rsidR="00CD2DC4" w:rsidRPr="00B5395B" w:rsidRDefault="00000000" w:rsidP="00261E80">
      <w:pPr>
        <w:pStyle w:val="ListParagraph"/>
        <w:numPr>
          <w:ilvl w:val="2"/>
          <w:numId w:val="7"/>
        </w:numPr>
        <w:spacing w:before="120"/>
        <w:contextualSpacing w:val="0"/>
        <w:rPr>
          <w:rFonts w:cstheme="minorHAnsi"/>
        </w:rPr>
      </w:pPr>
      <w:r w:rsidRPr="00B5395B">
        <w:rPr>
          <w:rFonts w:cstheme="minorHAnsi"/>
        </w:rPr>
        <w:br w:type="page"/>
      </w:r>
    </w:p>
    <w:p w14:paraId="73018196" w14:textId="77777777" w:rsidR="00CD2DC4" w:rsidRPr="00B5395B" w:rsidRDefault="00000000">
      <w:pPr>
        <w:pStyle w:val="Heading1"/>
        <w:rPr>
          <w:rFonts w:cstheme="minorHAnsi"/>
        </w:rPr>
      </w:pPr>
      <w:r w:rsidRPr="00B5395B">
        <w:rPr>
          <w:rFonts w:cstheme="minorHAnsi"/>
        </w:rPr>
        <w:lastRenderedPageBreak/>
        <w:t>Results</w:t>
      </w:r>
    </w:p>
    <w:p w14:paraId="46C30602" w14:textId="77777777" w:rsidR="00CD2DC4" w:rsidRPr="00B5395B" w:rsidRDefault="00000000" w:rsidP="00261E80">
      <w:pPr>
        <w:pStyle w:val="ListParagraph"/>
        <w:numPr>
          <w:ilvl w:val="0"/>
          <w:numId w:val="7"/>
        </w:numPr>
        <w:spacing w:before="240"/>
        <w:outlineLvl w:val="0"/>
        <w:rPr>
          <w:rFonts w:cstheme="minorHAnsi"/>
          <w:lang w:eastAsia="zh-TW"/>
        </w:rPr>
      </w:pPr>
      <w:r w:rsidRPr="00B5395B">
        <w:rPr>
          <w:rFonts w:cstheme="minorHAnsi"/>
          <w:b/>
        </w:rPr>
        <w:t xml:space="preserve">Results </w:t>
      </w:r>
    </w:p>
    <w:p w14:paraId="42CA64AD" w14:textId="77777777" w:rsidR="00CD2DC4" w:rsidRPr="00B5395B" w:rsidRDefault="00CD2DC4">
      <w:pPr>
        <w:pStyle w:val="ListParagraph"/>
        <w:spacing w:before="240"/>
        <w:ind w:left="360"/>
        <w:outlineLvl w:val="0"/>
        <w:rPr>
          <w:rFonts w:cstheme="minorHAnsi"/>
          <w:lang w:eastAsia="zh-TW"/>
        </w:rPr>
      </w:pPr>
    </w:p>
    <w:p w14:paraId="6985148A" w14:textId="235F58A2"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The georeferenced dataset revealed strong spatial patterns in both quantum efficiency of photosystem II </w:t>
      </w:r>
      <w:r w:rsidRPr="00B5395B">
        <w:rPr>
          <w:rFonts w:asciiTheme="minorHAnsi" w:hAnsiTheme="minorHAnsi" w:cstheme="minorHAnsi"/>
          <w:i/>
          <w:iCs/>
          <w:color w:val="EE0000"/>
          <w:lang w:eastAsia="en-IN"/>
        </w:rPr>
        <w:t>(2)</w:t>
      </w:r>
      <w:r w:rsidRPr="00B5395B">
        <w:rPr>
          <w:rFonts w:asciiTheme="minorHAnsi" w:hAnsiTheme="minorHAnsi" w:cstheme="minorHAnsi"/>
          <w:lang w:eastAsia="en-IN"/>
        </w:rPr>
        <w:t xml:space="preserve"> </w:t>
      </w:r>
      <w:r w:rsidRPr="00B5395B">
        <w:rPr>
          <w:rFonts w:asciiTheme="minorHAnsi" w:hAnsiTheme="minorHAnsi" w:cstheme="minorHAnsi"/>
          <w:b/>
          <w:lang w:eastAsia="en-IN"/>
        </w:rPr>
        <w:t>[1]</w:t>
      </w:r>
      <w:r w:rsidRPr="00B5395B">
        <w:rPr>
          <w:rFonts w:asciiTheme="minorHAnsi" w:hAnsiTheme="minorHAnsi" w:cstheme="minorHAnsi"/>
          <w:lang w:eastAsia="en-IN"/>
        </w:rPr>
        <w:t xml:space="preserve"> and normalized difference vegetation index across the experimental fields due to different genotypes grown in the plots and likely additional soil and field </w:t>
      </w:r>
      <w:r w:rsidR="00D54ED3" w:rsidRPr="00B5395B">
        <w:rPr>
          <w:rFonts w:asciiTheme="minorHAnsi" w:hAnsiTheme="minorHAnsi" w:cstheme="minorHAnsi"/>
          <w:lang w:eastAsia="en-IN"/>
        </w:rPr>
        <w:t xml:space="preserve">heterogeneity </w:t>
      </w:r>
      <w:r w:rsidR="00D54ED3" w:rsidRPr="00B5395B">
        <w:rPr>
          <w:rFonts w:asciiTheme="minorHAnsi" w:hAnsiTheme="minorHAnsi" w:cstheme="minorHAnsi"/>
          <w:b/>
          <w:lang w:eastAsia="en-IN"/>
        </w:rPr>
        <w:t>[2]</w:t>
      </w:r>
      <w:r w:rsidRPr="00B5395B">
        <w:rPr>
          <w:rFonts w:asciiTheme="minorHAnsi" w:hAnsiTheme="minorHAnsi" w:cstheme="minorHAnsi"/>
          <w:lang w:eastAsia="en-IN"/>
        </w:rPr>
        <w:t>.</w:t>
      </w:r>
    </w:p>
    <w:p w14:paraId="3171EE37"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 xml:space="preserve">LAB MEDIA: Figure 2. </w:t>
      </w:r>
      <w:r w:rsidRPr="00042AC9">
        <w:rPr>
          <w:rFonts w:asciiTheme="minorHAnsi" w:hAnsiTheme="minorHAnsi" w:cstheme="minorHAnsi"/>
          <w:i/>
          <w:iCs/>
          <w:color w:val="3333FF"/>
          <w:lang w:val="en-IN" w:eastAsia="en-IN"/>
        </w:rPr>
        <w:t xml:space="preserve">Video editor: Zoom in on the top panel </w:t>
      </w:r>
      <w:proofErr w:type="gramStart"/>
      <w:r w:rsidRPr="00042AC9">
        <w:rPr>
          <w:rFonts w:asciiTheme="minorHAnsi" w:hAnsiTheme="minorHAnsi" w:cstheme="minorHAnsi"/>
          <w:i/>
          <w:iCs/>
          <w:color w:val="3333FF"/>
          <w:lang w:val="en-IN" w:eastAsia="en-IN"/>
        </w:rPr>
        <w:t xml:space="preserve">showing  </w:t>
      </w:r>
      <w:proofErr w:type="spellStart"/>
      <w:r w:rsidRPr="00042AC9">
        <w:rPr>
          <w:rFonts w:asciiTheme="minorHAnsi" w:hAnsiTheme="minorHAnsi" w:cstheme="minorHAnsi"/>
          <w:i/>
          <w:iCs/>
          <w:color w:val="3333FF"/>
          <w:lang w:val="en-IN" w:eastAsia="en-IN"/>
        </w:rPr>
        <w:t>Fq</w:t>
      </w:r>
      <w:proofErr w:type="spellEnd"/>
      <w:proofErr w:type="gramEnd"/>
      <w:r w:rsidRPr="00042AC9">
        <w:rPr>
          <w:rFonts w:asciiTheme="minorHAnsi" w:hAnsiTheme="minorHAnsi" w:cstheme="minorHAnsi"/>
          <w:i/>
          <w:iCs/>
          <w:color w:val="3333FF"/>
          <w:lang w:val="en-IN" w:eastAsia="en-IN"/>
        </w:rPr>
        <w:t>′/Fm′ values</w:t>
      </w:r>
    </w:p>
    <w:p w14:paraId="7ACC8606"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 xml:space="preserve">LAB MEDIA: Figure 2. </w:t>
      </w:r>
      <w:r w:rsidRPr="00042AC9">
        <w:rPr>
          <w:rFonts w:asciiTheme="minorHAnsi" w:hAnsiTheme="minorHAnsi" w:cstheme="minorHAnsi"/>
          <w:i/>
          <w:iCs/>
          <w:color w:val="3333FF"/>
          <w:lang w:val="en-IN" w:eastAsia="en-IN"/>
        </w:rPr>
        <w:t>Video editor: Zoom in on the bottom panel showing NDVI</w:t>
      </w:r>
      <w:r w:rsidRPr="00B5395B">
        <w:rPr>
          <w:rFonts w:asciiTheme="minorHAnsi" w:hAnsiTheme="minorHAnsi" w:cstheme="minorHAnsi"/>
          <w:i/>
          <w:iCs/>
          <w:lang w:val="en-IN" w:eastAsia="en-IN"/>
        </w:rPr>
        <w:t xml:space="preserve"> </w:t>
      </w:r>
    </w:p>
    <w:p w14:paraId="133E906A" w14:textId="77777777" w:rsidR="00CD2DC4" w:rsidRPr="00B5395B" w:rsidRDefault="00CD2DC4">
      <w:pPr>
        <w:pStyle w:val="ShotDescription"/>
        <w:ind w:firstLine="0"/>
        <w:rPr>
          <w:rFonts w:asciiTheme="minorHAnsi" w:hAnsiTheme="minorHAnsi" w:cstheme="minorHAnsi"/>
          <w:lang w:val="en-IN" w:eastAsia="en-IN"/>
        </w:rPr>
      </w:pPr>
    </w:p>
    <w:p w14:paraId="6236EC47" w14:textId="5D48E0EB"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Row-wise spatial patterns were partially explained by the heading direction of the field robot causing shading o</w:t>
      </w:r>
      <w:r w:rsidR="00261E80">
        <w:rPr>
          <w:rFonts w:asciiTheme="minorHAnsi" w:hAnsiTheme="minorHAnsi" w:cstheme="minorHAnsi"/>
          <w:lang w:eastAsia="en-IN"/>
        </w:rPr>
        <w:t>f</w:t>
      </w:r>
      <w:r w:rsidRPr="00B5395B">
        <w:rPr>
          <w:rFonts w:asciiTheme="minorHAnsi" w:hAnsiTheme="minorHAnsi" w:cstheme="minorHAnsi"/>
          <w:lang w:eastAsia="en-IN"/>
        </w:rPr>
        <w:t xml:space="preserve"> the</w:t>
      </w:r>
      <w:r w:rsidR="00261E80">
        <w:rPr>
          <w:rFonts w:asciiTheme="minorHAnsi" w:hAnsiTheme="minorHAnsi" w:cstheme="minorHAnsi"/>
          <w:lang w:eastAsia="en-IN"/>
        </w:rPr>
        <w:t xml:space="preserve"> target leaves </w:t>
      </w:r>
      <w:r w:rsidRPr="00B5395B">
        <w:rPr>
          <w:rFonts w:asciiTheme="minorHAnsi" w:hAnsiTheme="minorHAnsi" w:cstheme="minorHAnsi"/>
          <w:lang w:eastAsia="en-IN"/>
        </w:rPr>
        <w:t xml:space="preserve">at </w:t>
      </w:r>
      <w:r w:rsidR="00261E80">
        <w:rPr>
          <w:rFonts w:asciiTheme="minorHAnsi" w:hAnsiTheme="minorHAnsi" w:cstheme="minorHAnsi"/>
          <w:lang w:eastAsia="en-IN"/>
        </w:rPr>
        <w:t xml:space="preserve">a </w:t>
      </w:r>
      <w:r w:rsidRPr="00B5395B">
        <w:rPr>
          <w:rFonts w:asciiTheme="minorHAnsi" w:hAnsiTheme="minorHAnsi" w:cstheme="minorHAnsi"/>
          <w:lang w:eastAsia="en-IN"/>
        </w:rPr>
        <w:t xml:space="preserve">specific time of the day </w:t>
      </w:r>
      <w:r w:rsidRPr="00B5395B">
        <w:rPr>
          <w:rFonts w:asciiTheme="minorHAnsi" w:hAnsiTheme="minorHAnsi" w:cstheme="minorHAnsi"/>
          <w:b/>
          <w:lang w:eastAsia="en-IN"/>
        </w:rPr>
        <w:t>[1]</w:t>
      </w:r>
      <w:r w:rsidRPr="00B5395B">
        <w:rPr>
          <w:rFonts w:asciiTheme="minorHAnsi" w:hAnsiTheme="minorHAnsi" w:cstheme="minorHAnsi"/>
          <w:lang w:eastAsia="en-IN"/>
        </w:rPr>
        <w:t>.</w:t>
      </w:r>
    </w:p>
    <w:p w14:paraId="70133B5A"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 xml:space="preserve">LAB MEDIA: Figure 3. </w:t>
      </w:r>
    </w:p>
    <w:p w14:paraId="2CD8EA8D" w14:textId="77777777" w:rsidR="00CD2DC4" w:rsidRPr="00B5395B" w:rsidRDefault="00CD2DC4">
      <w:pPr>
        <w:pStyle w:val="ShotDescription"/>
        <w:ind w:firstLine="0"/>
        <w:rPr>
          <w:rFonts w:asciiTheme="minorHAnsi" w:hAnsiTheme="minorHAnsi" w:cstheme="minorHAnsi"/>
          <w:lang w:val="en-IN" w:eastAsia="en-IN"/>
        </w:rPr>
      </w:pPr>
    </w:p>
    <w:p w14:paraId="18AAEAA2" w14:textId="691C9F04"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rPr>
        <w:t xml:space="preserve">Linear mixed-effects </w:t>
      </w:r>
      <w:proofErr w:type="spellStart"/>
      <w:r w:rsidRPr="00B5395B">
        <w:rPr>
          <w:rFonts w:asciiTheme="minorHAnsi" w:hAnsiTheme="minorHAnsi" w:cstheme="minorHAnsi"/>
        </w:rPr>
        <w:t>modeling</w:t>
      </w:r>
      <w:proofErr w:type="spellEnd"/>
      <w:r w:rsidRPr="00B5395B">
        <w:rPr>
          <w:rFonts w:asciiTheme="minorHAnsi" w:hAnsiTheme="minorHAnsi" w:cstheme="minorHAnsi"/>
        </w:rPr>
        <w:t xml:space="preserve"> of the season-long responses of </w:t>
      </w:r>
      <w:r w:rsidR="00B5395B" w:rsidRPr="00B5395B">
        <w:rPr>
          <w:rFonts w:asciiTheme="minorHAnsi" w:hAnsiTheme="minorHAnsi" w:cstheme="minorHAnsi"/>
          <w:lang w:eastAsia="en-IN"/>
        </w:rPr>
        <w:t>quantum efficiency of photosystem II</w:t>
      </w:r>
      <w:r w:rsidR="00B5395B">
        <w:rPr>
          <w:rFonts w:asciiTheme="minorHAnsi" w:hAnsiTheme="minorHAnsi" w:cstheme="minorHAnsi"/>
          <w:lang w:eastAsia="en-IN"/>
        </w:rPr>
        <w:t xml:space="preserve"> </w:t>
      </w:r>
      <w:r w:rsidRPr="00B5395B">
        <w:rPr>
          <w:rFonts w:asciiTheme="minorHAnsi" w:hAnsiTheme="minorHAnsi" w:cstheme="minorHAnsi"/>
        </w:rPr>
        <w:t xml:space="preserve">to increasing incident photosynthetic photon flux rate </w:t>
      </w:r>
      <w:r w:rsidRPr="00B5395B">
        <w:rPr>
          <w:rFonts w:asciiTheme="minorHAnsi" w:hAnsiTheme="minorHAnsi" w:cstheme="minorHAnsi"/>
          <w:lang w:eastAsia="en-IN"/>
        </w:rPr>
        <w:t xml:space="preserve">or </w:t>
      </w:r>
      <w:r w:rsidRPr="00B5395B">
        <w:rPr>
          <w:rFonts w:asciiTheme="minorHAnsi" w:hAnsiTheme="minorHAnsi" w:cstheme="minorHAnsi"/>
        </w:rPr>
        <w:t>PPFR revealed pronounced field-level heterogeneity, explaining a substantial portion of the variance in the dataset.</w:t>
      </w:r>
      <w:r w:rsidRPr="00B5395B">
        <w:rPr>
          <w:rFonts w:asciiTheme="minorHAnsi" w:hAnsiTheme="minorHAnsi" w:cstheme="minorHAnsi"/>
          <w:b/>
          <w:lang w:eastAsia="en-IN"/>
        </w:rPr>
        <w:t>[1]</w:t>
      </w:r>
      <w:r w:rsidRPr="00B5395B">
        <w:rPr>
          <w:rFonts w:asciiTheme="minorHAnsi" w:hAnsiTheme="minorHAnsi" w:cstheme="minorHAnsi"/>
          <w:lang w:eastAsia="en-IN"/>
        </w:rPr>
        <w:t>.</w:t>
      </w:r>
    </w:p>
    <w:p w14:paraId="6FF8004C"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 xml:space="preserve">LAB MEDIA: Figure 4A. </w:t>
      </w:r>
    </w:p>
    <w:p w14:paraId="18304D56" w14:textId="77777777" w:rsidR="00CD2DC4" w:rsidRPr="00B5395B" w:rsidRDefault="00CD2DC4">
      <w:pPr>
        <w:pStyle w:val="ShotDescription"/>
        <w:ind w:firstLine="0"/>
        <w:rPr>
          <w:rFonts w:asciiTheme="minorHAnsi" w:hAnsiTheme="minorHAnsi" w:cstheme="minorHAnsi"/>
          <w:lang w:val="en-IN" w:eastAsia="en-IN"/>
        </w:rPr>
      </w:pPr>
    </w:p>
    <w:p w14:paraId="10139B1C" w14:textId="3B8EE2E3"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The extracted genotype-specific slopes showed clear differences among breeding lines </w:t>
      </w:r>
      <w:r w:rsidRPr="00B5395B">
        <w:rPr>
          <w:rFonts w:asciiTheme="minorHAnsi" w:hAnsiTheme="minorHAnsi" w:cstheme="minorHAnsi"/>
          <w:b/>
          <w:bCs/>
          <w:lang w:eastAsia="en-IN"/>
        </w:rPr>
        <w:t>[1]</w:t>
      </w:r>
      <w:r w:rsidRPr="00B5395B">
        <w:rPr>
          <w:rFonts w:asciiTheme="minorHAnsi" w:hAnsiTheme="minorHAnsi" w:cstheme="minorHAnsi"/>
          <w:lang w:eastAsia="en-IN"/>
        </w:rPr>
        <w:t xml:space="preserve">, with several lines exhibiting steeper or flatter response curves of </w:t>
      </w:r>
      <w:r w:rsidR="00B5395B" w:rsidRPr="00B5395B">
        <w:rPr>
          <w:rFonts w:asciiTheme="minorHAnsi" w:hAnsiTheme="minorHAnsi" w:cstheme="minorHAnsi"/>
          <w:lang w:eastAsia="en-IN"/>
        </w:rPr>
        <w:t>quantum efficiency of photosystem II</w:t>
      </w:r>
      <w:r w:rsidRPr="00B5395B">
        <w:rPr>
          <w:rFonts w:asciiTheme="minorHAnsi" w:hAnsiTheme="minorHAnsi" w:cstheme="minorHAnsi"/>
          <w:lang w:eastAsia="en-IN"/>
        </w:rPr>
        <w:t xml:space="preserve"> to increasing light intensities compared to the panel average </w:t>
      </w:r>
      <w:r w:rsidRPr="00B5395B">
        <w:rPr>
          <w:rFonts w:asciiTheme="minorHAnsi" w:hAnsiTheme="minorHAnsi" w:cstheme="minorHAnsi"/>
          <w:b/>
          <w:lang w:eastAsia="en-IN"/>
        </w:rPr>
        <w:t>[2]</w:t>
      </w:r>
      <w:r w:rsidRPr="00B5395B">
        <w:rPr>
          <w:rFonts w:asciiTheme="minorHAnsi" w:hAnsiTheme="minorHAnsi" w:cstheme="minorHAnsi"/>
          <w:lang w:eastAsia="en-IN"/>
        </w:rPr>
        <w:t>.</w:t>
      </w:r>
    </w:p>
    <w:p w14:paraId="5B3243DB"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 xml:space="preserve">LAB MEDIA: Figure 4B. </w:t>
      </w:r>
      <w:r w:rsidRPr="00042AC9">
        <w:rPr>
          <w:rFonts w:asciiTheme="minorHAnsi" w:hAnsiTheme="minorHAnsi" w:cstheme="minorHAnsi"/>
          <w:i/>
          <w:iCs/>
          <w:color w:val="3333FF"/>
          <w:lang w:val="en-IN" w:eastAsia="en-IN"/>
        </w:rPr>
        <w:t xml:space="preserve">Video editor: Highlight the colored dots in both top and bottom panels </w:t>
      </w:r>
    </w:p>
    <w:p w14:paraId="32621BB9"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 xml:space="preserve">LAB MEDIA: Figure 4C. </w:t>
      </w:r>
      <w:r w:rsidRPr="00042AC9">
        <w:rPr>
          <w:rFonts w:asciiTheme="minorHAnsi" w:hAnsiTheme="minorHAnsi" w:cstheme="minorHAnsi"/>
          <w:i/>
          <w:iCs/>
          <w:color w:val="3333FF"/>
          <w:lang w:val="en-IN" w:eastAsia="en-IN"/>
        </w:rPr>
        <w:t>Video editor: Show the colored lines in the middle (the lines indicate the slope</w:t>
      </w:r>
      <w:r w:rsidRPr="00B5395B">
        <w:rPr>
          <w:rFonts w:asciiTheme="minorHAnsi" w:hAnsiTheme="minorHAnsi" w:cstheme="minorHAnsi"/>
          <w:i/>
          <w:iCs/>
          <w:lang w:val="en-IN" w:eastAsia="en-IN"/>
        </w:rPr>
        <w:t>)</w:t>
      </w:r>
    </w:p>
    <w:p w14:paraId="78CE6903" w14:textId="77777777" w:rsidR="00CD2DC4" w:rsidRPr="00B5395B" w:rsidRDefault="00CD2DC4">
      <w:pPr>
        <w:pStyle w:val="ShotDescription"/>
        <w:ind w:firstLine="0"/>
        <w:rPr>
          <w:rFonts w:asciiTheme="minorHAnsi" w:hAnsiTheme="minorHAnsi" w:cstheme="minorHAnsi"/>
          <w:lang w:val="en-IN" w:eastAsia="en-IN"/>
        </w:rPr>
      </w:pPr>
    </w:p>
    <w:p w14:paraId="219F8C02" w14:textId="77777777" w:rsidR="00CD2DC4" w:rsidRPr="00B5395B" w:rsidRDefault="00000000" w:rsidP="00261E80">
      <w:pPr>
        <w:pStyle w:val="Narration"/>
        <w:numPr>
          <w:ilvl w:val="1"/>
          <w:numId w:val="7"/>
        </w:numPr>
        <w:rPr>
          <w:rFonts w:asciiTheme="minorHAnsi" w:hAnsiTheme="minorHAnsi" w:cstheme="minorHAnsi"/>
          <w:lang w:eastAsia="en-IN"/>
        </w:rPr>
      </w:pPr>
      <w:r w:rsidRPr="00B5395B">
        <w:rPr>
          <w:rFonts w:asciiTheme="minorHAnsi" w:hAnsiTheme="minorHAnsi" w:cstheme="minorHAnsi"/>
          <w:lang w:eastAsia="en-IN"/>
        </w:rPr>
        <w:t xml:space="preserve">Three-dimensional canopy reconstructions using the MASt3R </w:t>
      </w:r>
      <w:r w:rsidRPr="00B5395B">
        <w:rPr>
          <w:rFonts w:asciiTheme="minorHAnsi" w:hAnsiTheme="minorHAnsi" w:cstheme="minorHAnsi"/>
          <w:i/>
          <w:iCs/>
          <w:color w:val="EE0000"/>
          <w:lang w:eastAsia="en-IN"/>
        </w:rPr>
        <w:t>(mas-T-3-R)</w:t>
      </w:r>
      <w:r w:rsidRPr="00B5395B">
        <w:rPr>
          <w:rFonts w:asciiTheme="minorHAnsi" w:hAnsiTheme="minorHAnsi" w:cstheme="minorHAnsi"/>
          <w:lang w:eastAsia="en-IN"/>
        </w:rPr>
        <w:t xml:space="preserve"> algorithm showed the potential of integrating physiological and structural phenotyping </w:t>
      </w:r>
      <w:r w:rsidRPr="00B5395B">
        <w:rPr>
          <w:rFonts w:asciiTheme="minorHAnsi" w:hAnsiTheme="minorHAnsi" w:cstheme="minorHAnsi"/>
          <w:b/>
          <w:lang w:eastAsia="en-IN"/>
        </w:rPr>
        <w:t>[1]</w:t>
      </w:r>
      <w:r w:rsidRPr="00B5395B">
        <w:rPr>
          <w:rFonts w:asciiTheme="minorHAnsi" w:hAnsiTheme="minorHAnsi" w:cstheme="minorHAnsi"/>
          <w:lang w:eastAsia="en-IN"/>
        </w:rPr>
        <w:t>.</w:t>
      </w:r>
    </w:p>
    <w:p w14:paraId="00CADC35" w14:textId="77777777" w:rsidR="00CD2DC4" w:rsidRPr="00B5395B" w:rsidRDefault="00000000" w:rsidP="00261E80">
      <w:pPr>
        <w:pStyle w:val="ShotDescription"/>
        <w:numPr>
          <w:ilvl w:val="2"/>
          <w:numId w:val="7"/>
        </w:numPr>
        <w:rPr>
          <w:rFonts w:asciiTheme="minorHAnsi" w:hAnsiTheme="minorHAnsi" w:cstheme="minorHAnsi"/>
          <w:lang w:val="en-IN" w:eastAsia="en-IN"/>
        </w:rPr>
      </w:pPr>
      <w:r w:rsidRPr="00B5395B">
        <w:rPr>
          <w:rFonts w:asciiTheme="minorHAnsi" w:hAnsiTheme="minorHAnsi" w:cstheme="minorHAnsi"/>
          <w:lang w:val="en-IN" w:eastAsia="en-IN"/>
        </w:rPr>
        <w:t xml:space="preserve">LAB MEDIA: Figure 5. </w:t>
      </w:r>
      <w:r w:rsidRPr="00042AC9">
        <w:rPr>
          <w:rFonts w:asciiTheme="minorHAnsi" w:hAnsiTheme="minorHAnsi" w:cstheme="minorHAnsi"/>
          <w:i/>
          <w:iCs/>
          <w:color w:val="3333FF"/>
          <w:lang w:val="en-IN" w:eastAsia="en-IN"/>
        </w:rPr>
        <w:t>Video editor: Highlight B and C</w:t>
      </w:r>
    </w:p>
    <w:p w14:paraId="016E8891" w14:textId="77777777" w:rsidR="00CD2DC4" w:rsidRDefault="00CD2DC4">
      <w:pPr>
        <w:pStyle w:val="ShotDescription"/>
        <w:rPr>
          <w:rFonts w:asciiTheme="minorHAnsi" w:hAnsiTheme="minorHAnsi" w:cstheme="minorHAnsi"/>
          <w:lang w:val="en-IN" w:eastAsia="en-IN"/>
        </w:rPr>
      </w:pPr>
    </w:p>
    <w:p w14:paraId="0563770C" w14:textId="77777777" w:rsidR="00E367E3" w:rsidRDefault="00E367E3" w:rsidP="00E367E3">
      <w:pPr>
        <w:pStyle w:val="NormalWeb"/>
        <w:numPr>
          <w:ilvl w:val="0"/>
          <w:numId w:val="9"/>
        </w:numPr>
      </w:pPr>
      <w:r>
        <w:lastRenderedPageBreak/>
        <w:t>Photosynthetic</w:t>
      </w:r>
      <w:r>
        <w:br/>
        <w:t xml:space="preserve">Pronunciation link: </w:t>
      </w:r>
      <w:hyperlink r:id="rId9" w:tgtFrame="_new" w:history="1">
        <w:r>
          <w:rPr>
            <w:rStyle w:val="Hyperlink"/>
          </w:rPr>
          <w:t>https://www.merriam-webster.com/dictionary/photosynthetic</w:t>
        </w:r>
      </w:hyperlink>
      <w:r>
        <w:br/>
        <w:t>IPA: /ˌ</w:t>
      </w:r>
      <w:proofErr w:type="spellStart"/>
      <w:r>
        <w:t>foʊ.doʊ.sɪnˈθɛtɪk</w:t>
      </w:r>
      <w:proofErr w:type="spellEnd"/>
      <w:r>
        <w:t>/</w:t>
      </w:r>
      <w:r>
        <w:br/>
        <w:t xml:space="preserve">Phonetic Spelling: </w:t>
      </w:r>
      <w:proofErr w:type="spellStart"/>
      <w:r>
        <w:t>foh·doh·sin·thet·ik</w:t>
      </w:r>
      <w:proofErr w:type="spellEnd"/>
    </w:p>
    <w:p w14:paraId="53DAC7B9" w14:textId="77777777" w:rsidR="00E367E3" w:rsidRDefault="00E367E3" w:rsidP="00E367E3">
      <w:pPr>
        <w:pStyle w:val="NormalWeb"/>
        <w:numPr>
          <w:ilvl w:val="0"/>
          <w:numId w:val="9"/>
        </w:numPr>
      </w:pPr>
      <w:r>
        <w:t>Chlorophyll</w:t>
      </w:r>
      <w:r>
        <w:br/>
        <w:t xml:space="preserve">Pronunciation link: </w:t>
      </w:r>
      <w:hyperlink r:id="rId10" w:tgtFrame="_new" w:history="1">
        <w:r>
          <w:rPr>
            <w:rStyle w:val="Hyperlink"/>
          </w:rPr>
          <w:t>https://www.merriam-webster.com/dictionary/chlorophyll</w:t>
        </w:r>
      </w:hyperlink>
      <w:r>
        <w:br/>
        <w:t>IPA: /ˈ</w:t>
      </w:r>
      <w:proofErr w:type="spellStart"/>
      <w:r>
        <w:t>klɔːr.ə.fɪl</w:t>
      </w:r>
      <w:proofErr w:type="spellEnd"/>
      <w:r>
        <w:t>/</w:t>
      </w:r>
      <w:r>
        <w:br/>
        <w:t xml:space="preserve">Phonetic Spelling: </w:t>
      </w:r>
      <w:proofErr w:type="spellStart"/>
      <w:r>
        <w:t>klor·uh·fil</w:t>
      </w:r>
      <w:proofErr w:type="spellEnd"/>
    </w:p>
    <w:p w14:paraId="0B2CDF2C" w14:textId="77777777" w:rsidR="00E367E3" w:rsidRDefault="00E367E3" w:rsidP="00E367E3">
      <w:pPr>
        <w:pStyle w:val="NormalWeb"/>
        <w:numPr>
          <w:ilvl w:val="0"/>
          <w:numId w:val="9"/>
        </w:numPr>
      </w:pPr>
      <w:r>
        <w:t>Fluorescence</w:t>
      </w:r>
      <w:r>
        <w:br/>
        <w:t xml:space="preserve">Pronunciation link: </w:t>
      </w:r>
      <w:hyperlink r:id="rId11" w:tgtFrame="_new" w:history="1">
        <w:r>
          <w:rPr>
            <w:rStyle w:val="Hyperlink"/>
          </w:rPr>
          <w:t>https://www.merriam-webster.com/dictionary/fluorescence</w:t>
        </w:r>
      </w:hyperlink>
      <w:r>
        <w:br/>
        <w:t>IPA: /ˌ</w:t>
      </w:r>
      <w:proofErr w:type="spellStart"/>
      <w:r>
        <w:t>flʊrˈɛs.əns</w:t>
      </w:r>
      <w:proofErr w:type="spellEnd"/>
      <w:r>
        <w:t>/</w:t>
      </w:r>
      <w:r>
        <w:br/>
        <w:t xml:space="preserve">Phonetic Spelling: </w:t>
      </w:r>
      <w:proofErr w:type="spellStart"/>
      <w:r>
        <w:t>floor·ess·uhns</w:t>
      </w:r>
      <w:proofErr w:type="spellEnd"/>
    </w:p>
    <w:p w14:paraId="537A6217" w14:textId="77777777" w:rsidR="00E367E3" w:rsidRDefault="00E367E3" w:rsidP="00E367E3">
      <w:pPr>
        <w:pStyle w:val="NormalWeb"/>
        <w:numPr>
          <w:ilvl w:val="0"/>
          <w:numId w:val="9"/>
        </w:numPr>
      </w:pPr>
      <w:r>
        <w:t>Quantum</w:t>
      </w:r>
      <w:r>
        <w:br/>
        <w:t xml:space="preserve">Pronunciation link: </w:t>
      </w:r>
      <w:hyperlink r:id="rId12" w:tgtFrame="_new" w:history="1">
        <w:r>
          <w:rPr>
            <w:rStyle w:val="Hyperlink"/>
          </w:rPr>
          <w:t>https://www.merriam-webster.com/dictionary/quantum</w:t>
        </w:r>
      </w:hyperlink>
      <w:r>
        <w:br/>
        <w:t>IPA: /ˈ</w:t>
      </w:r>
      <w:proofErr w:type="spellStart"/>
      <w:r>
        <w:t>kwɑːn.təm</w:t>
      </w:r>
      <w:proofErr w:type="spellEnd"/>
      <w:r>
        <w:t>/</w:t>
      </w:r>
      <w:r>
        <w:br/>
        <w:t xml:space="preserve">Phonetic Spelling: </w:t>
      </w:r>
      <w:proofErr w:type="spellStart"/>
      <w:r>
        <w:t>kwahn·tuhm</w:t>
      </w:r>
      <w:proofErr w:type="spellEnd"/>
    </w:p>
    <w:p w14:paraId="1911F4A9" w14:textId="77777777" w:rsidR="00E367E3" w:rsidRDefault="00E367E3" w:rsidP="00E367E3">
      <w:pPr>
        <w:pStyle w:val="NormalWeb"/>
        <w:numPr>
          <w:ilvl w:val="0"/>
          <w:numId w:val="9"/>
        </w:numPr>
      </w:pPr>
      <w:r>
        <w:t>Photosystem</w:t>
      </w:r>
      <w:r>
        <w:br/>
        <w:t xml:space="preserve">Pronunciation link: </w:t>
      </w:r>
      <w:hyperlink r:id="rId13" w:tgtFrame="_new" w:history="1">
        <w:r>
          <w:rPr>
            <w:rStyle w:val="Hyperlink"/>
          </w:rPr>
          <w:t>https://www.merriam-webster.com/dictionary/photosystem</w:t>
        </w:r>
      </w:hyperlink>
      <w:r>
        <w:br/>
        <w:t>IPA: /ˈ</w:t>
      </w:r>
      <w:proofErr w:type="spellStart"/>
      <w:r>
        <w:t>foʊ.toʊˌsɪs.təm</w:t>
      </w:r>
      <w:proofErr w:type="spellEnd"/>
      <w:r>
        <w:t>/</w:t>
      </w:r>
      <w:r>
        <w:br/>
        <w:t xml:space="preserve">Phonetic Spelling: </w:t>
      </w:r>
      <w:proofErr w:type="spellStart"/>
      <w:r>
        <w:t>foh·toh·sis·tuhm</w:t>
      </w:r>
      <w:proofErr w:type="spellEnd"/>
    </w:p>
    <w:p w14:paraId="60E3A4E0" w14:textId="77777777" w:rsidR="00E367E3" w:rsidRDefault="00E367E3" w:rsidP="00E367E3">
      <w:pPr>
        <w:pStyle w:val="NormalWeb"/>
        <w:numPr>
          <w:ilvl w:val="0"/>
          <w:numId w:val="9"/>
        </w:numPr>
      </w:pPr>
      <w:r>
        <w:t>Spectrometer</w:t>
      </w:r>
      <w:r>
        <w:br/>
        <w:t xml:space="preserve">Pronunciation link: </w:t>
      </w:r>
      <w:hyperlink r:id="rId14" w:tgtFrame="_new" w:history="1">
        <w:r>
          <w:rPr>
            <w:rStyle w:val="Hyperlink"/>
          </w:rPr>
          <w:t>https://www.merriam-webster.com/dictionary/spectrometer</w:t>
        </w:r>
      </w:hyperlink>
      <w:r>
        <w:br/>
        <w:t>IPA: /</w:t>
      </w:r>
      <w:proofErr w:type="spellStart"/>
      <w:r>
        <w:t>spɛkˈtrɑ</w:t>
      </w:r>
      <w:proofErr w:type="spellEnd"/>
      <w:r>
        <w:t>ː.</w:t>
      </w:r>
      <w:proofErr w:type="spellStart"/>
      <w:r>
        <w:t>mə.tɚ</w:t>
      </w:r>
      <w:proofErr w:type="spellEnd"/>
      <w:r>
        <w:t>/</w:t>
      </w:r>
      <w:r>
        <w:br/>
        <w:t xml:space="preserve">Phonetic Spelling: </w:t>
      </w:r>
      <w:proofErr w:type="spellStart"/>
      <w:r>
        <w:t>spek·trah·muh·ter</w:t>
      </w:r>
      <w:proofErr w:type="spellEnd"/>
    </w:p>
    <w:p w14:paraId="18390908" w14:textId="77777777" w:rsidR="00E367E3" w:rsidRDefault="00E367E3" w:rsidP="00E367E3">
      <w:pPr>
        <w:pStyle w:val="NormalWeb"/>
        <w:numPr>
          <w:ilvl w:val="0"/>
          <w:numId w:val="9"/>
        </w:numPr>
      </w:pPr>
      <w:r>
        <w:t>Autonomous</w:t>
      </w:r>
      <w:r>
        <w:br/>
        <w:t xml:space="preserve">Pronunciation link: </w:t>
      </w:r>
      <w:hyperlink r:id="rId15" w:tgtFrame="_new" w:history="1">
        <w:r>
          <w:rPr>
            <w:rStyle w:val="Hyperlink"/>
          </w:rPr>
          <w:t>https://www.merriam-webster.com/dictionary/autonomous</w:t>
        </w:r>
      </w:hyperlink>
      <w:r>
        <w:br/>
        <w:t>IPA: /ɔːˈ</w:t>
      </w:r>
      <w:proofErr w:type="spellStart"/>
      <w:r>
        <w:t>tɑ</w:t>
      </w:r>
      <w:proofErr w:type="spellEnd"/>
      <w:r>
        <w:t>ː.</w:t>
      </w:r>
      <w:proofErr w:type="spellStart"/>
      <w:r>
        <w:t>nə.məs</w:t>
      </w:r>
      <w:proofErr w:type="spellEnd"/>
      <w:r>
        <w:t>/</w:t>
      </w:r>
      <w:r>
        <w:br/>
        <w:t xml:space="preserve">Phonetic Spelling: </w:t>
      </w:r>
      <w:proofErr w:type="spellStart"/>
      <w:r>
        <w:t>aw·tah·nuh·muhs</w:t>
      </w:r>
      <w:proofErr w:type="spellEnd"/>
    </w:p>
    <w:p w14:paraId="5F1C41B6" w14:textId="77777777" w:rsidR="00E367E3" w:rsidRDefault="00E367E3" w:rsidP="00E367E3">
      <w:pPr>
        <w:pStyle w:val="NormalWeb"/>
        <w:numPr>
          <w:ilvl w:val="0"/>
          <w:numId w:val="9"/>
        </w:numPr>
      </w:pPr>
      <w:r>
        <w:t>Excitation</w:t>
      </w:r>
      <w:r>
        <w:br/>
        <w:t xml:space="preserve">Pronunciation link: </w:t>
      </w:r>
      <w:hyperlink r:id="rId16" w:tgtFrame="_new" w:history="1">
        <w:r>
          <w:rPr>
            <w:rStyle w:val="Hyperlink"/>
          </w:rPr>
          <w:t>https://www.merriam-webster.com/dictionary/excitation</w:t>
        </w:r>
      </w:hyperlink>
      <w:r>
        <w:br/>
        <w:t>IPA: /ˌ</w:t>
      </w:r>
      <w:proofErr w:type="spellStart"/>
      <w:r>
        <w:t>ɛk.saɪˈteɪ.ʃən</w:t>
      </w:r>
      <w:proofErr w:type="spellEnd"/>
      <w:r>
        <w:t>/</w:t>
      </w:r>
      <w:r>
        <w:br/>
        <w:t xml:space="preserve">Phonetic Spelling: </w:t>
      </w:r>
      <w:proofErr w:type="spellStart"/>
      <w:r>
        <w:t>ek·sai·tay·shuhn</w:t>
      </w:r>
      <w:proofErr w:type="spellEnd"/>
    </w:p>
    <w:p w14:paraId="5A11B9BC" w14:textId="77777777" w:rsidR="00E367E3" w:rsidRDefault="00E367E3" w:rsidP="00E367E3">
      <w:pPr>
        <w:pStyle w:val="NormalWeb"/>
        <w:numPr>
          <w:ilvl w:val="0"/>
          <w:numId w:val="9"/>
        </w:numPr>
      </w:pPr>
      <w:r>
        <w:t>Microseconds</w:t>
      </w:r>
      <w:r>
        <w:br/>
        <w:t xml:space="preserve">Pronunciation link: </w:t>
      </w:r>
      <w:hyperlink r:id="rId17" w:tgtFrame="_new" w:history="1">
        <w:r>
          <w:rPr>
            <w:rStyle w:val="Hyperlink"/>
          </w:rPr>
          <w:t>https://www.merriam-webster.com/dictionary/microsecond</w:t>
        </w:r>
      </w:hyperlink>
      <w:r>
        <w:br/>
        <w:t>IPA: /ˈ</w:t>
      </w:r>
      <w:proofErr w:type="spellStart"/>
      <w:r>
        <w:t>maɪ.kroʊˌsɛk.ənd</w:t>
      </w:r>
      <w:proofErr w:type="spellEnd"/>
      <w:r>
        <w:t>/</w:t>
      </w:r>
      <w:r>
        <w:br/>
        <w:t xml:space="preserve">Phonetic Spelling: </w:t>
      </w:r>
      <w:proofErr w:type="spellStart"/>
      <w:r>
        <w:t>my·kroh·sek·uhnd</w:t>
      </w:r>
      <w:proofErr w:type="spellEnd"/>
    </w:p>
    <w:p w14:paraId="750F3A3C" w14:textId="77777777" w:rsidR="00E367E3" w:rsidRDefault="00E367E3" w:rsidP="00E367E3">
      <w:pPr>
        <w:pStyle w:val="NormalWeb"/>
        <w:numPr>
          <w:ilvl w:val="0"/>
          <w:numId w:val="9"/>
        </w:numPr>
      </w:pPr>
      <w:proofErr w:type="spellStart"/>
      <w:r>
        <w:t>GeoJSON</w:t>
      </w:r>
      <w:proofErr w:type="spellEnd"/>
      <w:r>
        <w:br/>
        <w:t>Pronunciation link: No confirmed link found</w:t>
      </w:r>
      <w:r>
        <w:br/>
        <w:t>IPA: /</w:t>
      </w:r>
      <w:proofErr w:type="gramStart"/>
      <w:r>
        <w:t>ˈ</w:t>
      </w:r>
      <w:proofErr w:type="spellStart"/>
      <w:r>
        <w:t>dʒi</w:t>
      </w:r>
      <w:proofErr w:type="spellEnd"/>
      <w:r>
        <w:t>ː.</w:t>
      </w:r>
      <w:proofErr w:type="spellStart"/>
      <w:r>
        <w:t>oʊˌdʒeɪ</w:t>
      </w:r>
      <w:proofErr w:type="gramEnd"/>
      <w:r>
        <w:t>.sɑːn</w:t>
      </w:r>
      <w:proofErr w:type="spellEnd"/>
      <w:r>
        <w:t>/</w:t>
      </w:r>
      <w:r>
        <w:br/>
        <w:t xml:space="preserve">Phonetic Spelling: </w:t>
      </w:r>
      <w:proofErr w:type="spellStart"/>
      <w:r>
        <w:t>jee·oh·jay·sahn</w:t>
      </w:r>
      <w:proofErr w:type="spellEnd"/>
    </w:p>
    <w:p w14:paraId="643A00F0" w14:textId="77777777" w:rsidR="00E367E3" w:rsidRDefault="00E367E3" w:rsidP="00E367E3">
      <w:pPr>
        <w:pStyle w:val="NormalWeb"/>
        <w:numPr>
          <w:ilvl w:val="0"/>
          <w:numId w:val="9"/>
        </w:numPr>
      </w:pPr>
      <w:r>
        <w:t>Genotype</w:t>
      </w:r>
      <w:r>
        <w:br/>
        <w:t xml:space="preserve">Pronunciation link: </w:t>
      </w:r>
      <w:hyperlink r:id="rId18" w:tgtFrame="_new" w:history="1">
        <w:r>
          <w:rPr>
            <w:rStyle w:val="Hyperlink"/>
          </w:rPr>
          <w:t>https://www.merriam-webster.com/dictionary/genotype</w:t>
        </w:r>
      </w:hyperlink>
      <w:r>
        <w:br/>
        <w:t>IPA: /ˈ</w:t>
      </w:r>
      <w:proofErr w:type="spellStart"/>
      <w:r>
        <w:t>dʒi</w:t>
      </w:r>
      <w:proofErr w:type="spellEnd"/>
      <w:r>
        <w:t>ː.</w:t>
      </w:r>
      <w:proofErr w:type="spellStart"/>
      <w:r>
        <w:t>nəˌtaɪp</w:t>
      </w:r>
      <w:proofErr w:type="spellEnd"/>
      <w:r>
        <w:t>/</w:t>
      </w:r>
      <w:r>
        <w:br/>
        <w:t xml:space="preserve">Phonetic Spelling: </w:t>
      </w:r>
      <w:proofErr w:type="spellStart"/>
      <w:r>
        <w:t>jee·nuh·type</w:t>
      </w:r>
      <w:proofErr w:type="spellEnd"/>
    </w:p>
    <w:p w14:paraId="2042DBD2" w14:textId="77777777" w:rsidR="00E367E3" w:rsidRDefault="00E367E3" w:rsidP="00E367E3">
      <w:pPr>
        <w:pStyle w:val="NormalWeb"/>
        <w:numPr>
          <w:ilvl w:val="0"/>
          <w:numId w:val="9"/>
        </w:numPr>
      </w:pPr>
      <w:r>
        <w:lastRenderedPageBreak/>
        <w:t>Irradiance</w:t>
      </w:r>
      <w:r>
        <w:br/>
        <w:t xml:space="preserve">Pronunciation link: </w:t>
      </w:r>
      <w:hyperlink r:id="rId19" w:tgtFrame="_new" w:history="1">
        <w:r>
          <w:rPr>
            <w:rStyle w:val="Hyperlink"/>
          </w:rPr>
          <w:t>https://www.merriam-webster.com/dictionary/irradiance</w:t>
        </w:r>
      </w:hyperlink>
      <w:r>
        <w:br/>
        <w:t>IPA: /</w:t>
      </w:r>
      <w:proofErr w:type="spellStart"/>
      <w:r>
        <w:t>ɪˈreɪ.di.əns</w:t>
      </w:r>
      <w:proofErr w:type="spellEnd"/>
      <w:r>
        <w:t>/</w:t>
      </w:r>
      <w:r>
        <w:br/>
        <w:t xml:space="preserve">Phonetic Spelling: </w:t>
      </w:r>
      <w:proofErr w:type="spellStart"/>
      <w:r>
        <w:t>ih·ray·dee·uhns</w:t>
      </w:r>
      <w:proofErr w:type="spellEnd"/>
    </w:p>
    <w:p w14:paraId="3FF7B898" w14:textId="77777777" w:rsidR="00E367E3" w:rsidRDefault="00E367E3" w:rsidP="00E367E3">
      <w:pPr>
        <w:pStyle w:val="NormalWeb"/>
        <w:numPr>
          <w:ilvl w:val="0"/>
          <w:numId w:val="9"/>
        </w:numPr>
      </w:pPr>
      <w:r>
        <w:t>Heterogeneity</w:t>
      </w:r>
      <w:r>
        <w:br/>
        <w:t xml:space="preserve">Pronunciation link: </w:t>
      </w:r>
      <w:hyperlink r:id="rId20" w:tgtFrame="_new" w:history="1">
        <w:r>
          <w:rPr>
            <w:rStyle w:val="Hyperlink"/>
          </w:rPr>
          <w:t>https://www.merriam-webster.com/dictionary/heterogeneity</w:t>
        </w:r>
      </w:hyperlink>
      <w:r>
        <w:br/>
        <w:t>IPA: /ˌhɛt.ə.rə.</w:t>
      </w:r>
      <w:proofErr w:type="spellStart"/>
      <w:r>
        <w:t>dʒəˈni</w:t>
      </w:r>
      <w:proofErr w:type="spellEnd"/>
      <w:r>
        <w:t>ː.</w:t>
      </w:r>
      <w:proofErr w:type="spellStart"/>
      <w:r>
        <w:t>ə.ti</w:t>
      </w:r>
      <w:proofErr w:type="spellEnd"/>
      <w:r>
        <w:t>/</w:t>
      </w:r>
      <w:r>
        <w:br/>
        <w:t xml:space="preserve">Phonetic Spelling: </w:t>
      </w:r>
      <w:proofErr w:type="spellStart"/>
      <w:r>
        <w:t>het·uh·ruh·jee·nee·uh·tee</w:t>
      </w:r>
      <w:proofErr w:type="spellEnd"/>
    </w:p>
    <w:p w14:paraId="1D7166A1" w14:textId="77777777" w:rsidR="00E367E3" w:rsidRDefault="00E367E3" w:rsidP="00E367E3">
      <w:pPr>
        <w:pStyle w:val="NormalWeb"/>
        <w:numPr>
          <w:ilvl w:val="0"/>
          <w:numId w:val="9"/>
        </w:numPr>
      </w:pPr>
      <w:r>
        <w:t>Phenotyping</w:t>
      </w:r>
      <w:r>
        <w:br/>
        <w:t xml:space="preserve">Pronunciation link: </w:t>
      </w:r>
      <w:hyperlink r:id="rId21" w:tgtFrame="_new" w:history="1">
        <w:r>
          <w:rPr>
            <w:rStyle w:val="Hyperlink"/>
          </w:rPr>
          <w:t>https://www.merriam-webster.com/dictionary/phenotyping</w:t>
        </w:r>
      </w:hyperlink>
      <w:r>
        <w:br/>
        <w:t>IPA: /ˈfiː.</w:t>
      </w:r>
      <w:proofErr w:type="spellStart"/>
      <w:r>
        <w:t>noʊˌtaɪ.pɪŋ</w:t>
      </w:r>
      <w:proofErr w:type="spellEnd"/>
      <w:r>
        <w:t>/</w:t>
      </w:r>
      <w:r>
        <w:br/>
        <w:t xml:space="preserve">Phonetic Spelling: </w:t>
      </w:r>
      <w:proofErr w:type="spellStart"/>
      <w:r>
        <w:t>fee·noh·type·ing</w:t>
      </w:r>
      <w:proofErr w:type="spellEnd"/>
    </w:p>
    <w:p w14:paraId="227AE5F0" w14:textId="77777777" w:rsidR="00E367E3" w:rsidRDefault="00E367E3" w:rsidP="00E367E3">
      <w:pPr>
        <w:pStyle w:val="NormalWeb"/>
        <w:numPr>
          <w:ilvl w:val="0"/>
          <w:numId w:val="9"/>
        </w:numPr>
      </w:pPr>
      <w:r>
        <w:t>Algorithm</w:t>
      </w:r>
      <w:r>
        <w:br/>
        <w:t xml:space="preserve">Pronunciation link: </w:t>
      </w:r>
      <w:hyperlink r:id="rId22" w:tgtFrame="_new" w:history="1">
        <w:r>
          <w:rPr>
            <w:rStyle w:val="Hyperlink"/>
          </w:rPr>
          <w:t>https://www.merriam-webster.com/dictionary/algorithm</w:t>
        </w:r>
      </w:hyperlink>
      <w:r>
        <w:br/>
        <w:t>IPA: /ˈ</w:t>
      </w:r>
      <w:proofErr w:type="spellStart"/>
      <w:r>
        <w:t>æl.ɡəˌrɪð.əm</w:t>
      </w:r>
      <w:proofErr w:type="spellEnd"/>
      <w:r>
        <w:t>/</w:t>
      </w:r>
      <w:r>
        <w:br/>
        <w:t xml:space="preserve">Phonetic Spelling: </w:t>
      </w:r>
      <w:proofErr w:type="spellStart"/>
      <w:r>
        <w:t>al·guh·rih·thuhm</w:t>
      </w:r>
      <w:proofErr w:type="spellEnd"/>
    </w:p>
    <w:p w14:paraId="1C06897A" w14:textId="77777777" w:rsidR="00E367E3" w:rsidRPr="00B5395B" w:rsidRDefault="00E367E3">
      <w:pPr>
        <w:pStyle w:val="ShotDescription"/>
        <w:rPr>
          <w:rFonts w:asciiTheme="minorHAnsi" w:hAnsiTheme="minorHAnsi" w:cstheme="minorHAnsi"/>
          <w:lang w:val="en-IN" w:eastAsia="en-IN"/>
        </w:rPr>
      </w:pPr>
    </w:p>
    <w:sectPr w:rsidR="00E367E3" w:rsidRPr="00B5395B">
      <w:headerReference w:type="default" r:id="rId23"/>
      <w:footerReference w:type="even" r:id="rId24"/>
      <w:footerReference w:type="default" r:id="rId25"/>
      <w:headerReference w:type="first" r:id="rId26"/>
      <w:footerReference w:type="first" r:id="rId27"/>
      <w:pgSz w:w="12240" w:h="15840"/>
      <w:pgMar w:top="1800" w:right="1440" w:bottom="1440" w:left="1440" w:header="720" w:footer="57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AEAD" w14:textId="77777777" w:rsidR="00356B55" w:rsidRDefault="00356B55">
      <w:r>
        <w:separator/>
      </w:r>
    </w:p>
  </w:endnote>
  <w:endnote w:type="continuationSeparator" w:id="0">
    <w:p w14:paraId="04ADB565" w14:textId="77777777" w:rsidR="00356B55" w:rsidRDefault="0035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096F" w14:textId="77777777" w:rsidR="00CD2DC4" w:rsidRDefault="00000000">
    <w:pPr>
      <w:pStyle w:val="Footer"/>
      <w:ind w:right="360"/>
    </w:pPr>
    <w:r>
      <w:rPr>
        <w:noProof/>
      </w:rPr>
      <mc:AlternateContent>
        <mc:Choice Requires="wps">
          <w:drawing>
            <wp:anchor distT="0" distB="0" distL="0" distR="0" simplePos="0" relativeHeight="251658752" behindDoc="1" locked="0" layoutInCell="0" allowOverlap="1" wp14:anchorId="1C1AFDC3" wp14:editId="5285D64A">
              <wp:simplePos x="0" y="0"/>
              <wp:positionH relativeFrom="margin">
                <wp:align>right</wp:align>
              </wp:positionH>
              <wp:positionV relativeFrom="paragraph">
                <wp:posOffset>635</wp:posOffset>
              </wp:positionV>
              <wp:extent cx="14605" cy="14605"/>
              <wp:effectExtent l="0" t="0" r="0" b="0"/>
              <wp:wrapNone/>
              <wp:docPr id="3"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026840063"/>
                            <w:docPartObj>
                              <w:docPartGallery w:val="Page Numbers (Bottom of Page)"/>
                              <w:docPartUnique/>
                            </w:docPartObj>
                          </w:sdtPr>
                          <w:sdtContent>
                            <w:p w14:paraId="4A14C0F8" w14:textId="77777777" w:rsidR="00CD2DC4"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tIns="0" rIns="0" bIns="0" anchor="t">
                      <a:spAutoFit/>
                    </wps:bodyPr>
                  </wps:wsp>
                </a:graphicData>
              </a:graphic>
            </wp:anchor>
          </w:drawing>
        </mc:Choice>
        <mc:Fallback>
          <w:pict>
            <v:rect w14:anchorId="1C1AFDC3" id="Frame1" o:spid="_x0000_s1026" style="position:absolute;margin-left:-50.05pt;margin-top:.05pt;width:1.15pt;height:1.1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sdt>
                    <w:sdtPr>
                      <w:id w:val="1026840063"/>
                      <w:docPartObj>
                        <w:docPartGallery w:val="Page Numbers (Bottom of Page)"/>
                        <w:docPartUnique/>
                      </w:docPartObj>
                    </w:sdtPr>
                    <w:sdtContent>
                      <w:p w14:paraId="4A14C0F8" w14:textId="77777777" w:rsidR="00CD2DC4"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anchorx="margin"/>
            </v:rect>
          </w:pict>
        </mc:Fallback>
      </mc:AlternateContent>
    </w:r>
  </w:p>
  <w:p w14:paraId="3D1AB939" w14:textId="77777777" w:rsidR="00CD2DC4" w:rsidRDefault="00CD2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6070" w14:textId="2AC1C272" w:rsidR="00CD2DC4" w:rsidRDefault="00000000">
    <w:pPr>
      <w:pStyle w:val="Footer"/>
      <w:tabs>
        <w:tab w:val="clear" w:pos="8640"/>
        <w:tab w:val="right" w:pos="9360"/>
      </w:tabs>
      <w:rPr>
        <w:rFonts w:cstheme="minorHAnsi"/>
      </w:rPr>
    </w:pPr>
    <w:r>
      <w:rPr>
        <w:rFonts w:ascii="Symbol" w:eastAsia="Symbol" w:hAnsi="Symbol" w:cs="Symbol"/>
      </w:rPr>
      <w:sym w:font="Symbol" w:char="F0D3"/>
    </w:r>
    <w:r>
      <w:rPr>
        <w:rFonts w:cstheme="minorHAnsi"/>
        <w:lang w:val="en-US"/>
      </w:rPr>
      <w:t xml:space="preserve"> </w:t>
    </w:r>
    <w:r>
      <w:rPr>
        <w:rFonts w:cs="Calibri"/>
        <w:lang w:val="en-US"/>
      </w:rPr>
      <w:fldChar w:fldCharType="begin"/>
    </w:r>
    <w:r>
      <w:rPr>
        <w:rFonts w:cs="Calibri"/>
        <w:lang w:val="en-US"/>
      </w:rPr>
      <w:instrText xml:space="preserve"> DATE \@"yyyy" </w:instrText>
    </w:r>
    <w:r>
      <w:rPr>
        <w:rFonts w:cs="Calibri"/>
        <w:lang w:val="en-US"/>
      </w:rPr>
      <w:fldChar w:fldCharType="separate"/>
    </w:r>
    <w:r w:rsidR="00131372">
      <w:rPr>
        <w:rFonts w:cs="Calibri"/>
        <w:noProof/>
        <w:lang w:val="en-US"/>
      </w:rPr>
      <w:t>2025</w:t>
    </w:r>
    <w:r>
      <w:rPr>
        <w:rFonts w:cs="Calibri"/>
        <w:lang w:val="en-US"/>
      </w:rPr>
      <w:fldChar w:fldCharType="end"/>
    </w:r>
    <w:r>
      <w:rPr>
        <w:rFonts w:cstheme="minorHAnsi"/>
      </w:rPr>
      <w:t>, Journal of Visualized Experiments</w:t>
    </w:r>
    <w:r>
      <w:rPr>
        <w:rFonts w:cstheme="minorHAnsi"/>
      </w:rPr>
      <w:tab/>
    </w:r>
    <w:r w:rsidR="00042AC9">
      <w:rPr>
        <w:rFonts w:cstheme="minorHAnsi"/>
      </w:rPr>
      <w:t xml:space="preserve">            November 28, </w:t>
    </w:r>
    <w:proofErr w:type="gramStart"/>
    <w:r w:rsidR="00042AC9">
      <w:rPr>
        <w:rFonts w:cstheme="minorHAnsi"/>
      </w:rPr>
      <w:t>2025</w:t>
    </w:r>
    <w:proofErr w:type="gramEnd"/>
    <w:r>
      <w:rPr>
        <w:rFonts w:cstheme="minorHAnsi"/>
      </w:rPr>
      <w:tab/>
      <w:t xml:space="preserve">Page </w:t>
    </w:r>
    <w:r>
      <w:rPr>
        <w:rFonts w:cs="Calibri"/>
      </w:rPr>
      <w:fldChar w:fldCharType="begin"/>
    </w:r>
    <w:r>
      <w:rPr>
        <w:rFonts w:cs="Calibri"/>
      </w:rPr>
      <w:instrText xml:space="preserve"> PAGE </w:instrText>
    </w:r>
    <w:r>
      <w:rPr>
        <w:rFonts w:cs="Calibri"/>
      </w:rPr>
      <w:fldChar w:fldCharType="separate"/>
    </w:r>
    <w:r>
      <w:rPr>
        <w:rFonts w:cs="Calibri"/>
      </w:rPr>
      <w:t>12</w:t>
    </w:r>
    <w:r>
      <w:rPr>
        <w:rFonts w:cs="Calibri"/>
      </w:rPr>
      <w:fldChar w:fldCharType="end"/>
    </w:r>
    <w:r>
      <w:rPr>
        <w:rFonts w:cstheme="minorHAnsi"/>
      </w:rPr>
      <w:t xml:space="preserve"> of </w:t>
    </w:r>
    <w:r>
      <w:rPr>
        <w:rFonts w:cs="Calibri"/>
      </w:rPr>
      <w:fldChar w:fldCharType="begin"/>
    </w:r>
    <w:r>
      <w:rPr>
        <w:rFonts w:cs="Calibri"/>
      </w:rPr>
      <w:instrText xml:space="preserve"> NUMPAGES </w:instrText>
    </w:r>
    <w:r>
      <w:rPr>
        <w:rFonts w:cs="Calibri"/>
      </w:rPr>
      <w:fldChar w:fldCharType="separate"/>
    </w:r>
    <w:r>
      <w:rPr>
        <w:rFonts w:cs="Calibri"/>
      </w:rPr>
      <w:t>12</w:t>
    </w:r>
    <w:r>
      <w:rPr>
        <w:rFonts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6200" w14:textId="72C016DC" w:rsidR="00CD2DC4" w:rsidRDefault="00000000">
    <w:pPr>
      <w:pStyle w:val="Footer"/>
      <w:tabs>
        <w:tab w:val="clear" w:pos="8640"/>
        <w:tab w:val="right" w:pos="9360"/>
      </w:tabs>
      <w:rPr>
        <w:rFonts w:cstheme="minorHAnsi"/>
      </w:rPr>
    </w:pPr>
    <w:r>
      <w:rPr>
        <w:rFonts w:ascii="Symbol" w:eastAsia="Symbol" w:hAnsi="Symbol" w:cs="Symbol"/>
      </w:rPr>
      <w:sym w:font="Symbol" w:char="F0D3"/>
    </w:r>
    <w:r>
      <w:rPr>
        <w:rFonts w:cstheme="minorHAnsi"/>
        <w:lang w:val="en-US"/>
      </w:rPr>
      <w:t xml:space="preserve"> </w:t>
    </w:r>
    <w:r>
      <w:rPr>
        <w:rFonts w:cs="Calibri"/>
        <w:lang w:val="en-US"/>
      </w:rPr>
      <w:fldChar w:fldCharType="begin"/>
    </w:r>
    <w:r>
      <w:rPr>
        <w:rFonts w:cs="Calibri"/>
        <w:lang w:val="en-US"/>
      </w:rPr>
      <w:instrText xml:space="preserve"> DATE \@"yyyy" </w:instrText>
    </w:r>
    <w:r>
      <w:rPr>
        <w:rFonts w:cs="Calibri"/>
        <w:lang w:val="en-US"/>
      </w:rPr>
      <w:fldChar w:fldCharType="separate"/>
    </w:r>
    <w:r w:rsidR="00131372">
      <w:rPr>
        <w:rFonts w:cs="Calibri"/>
        <w:noProof/>
        <w:lang w:val="en-US"/>
      </w:rPr>
      <w:t>2025</w:t>
    </w:r>
    <w:r>
      <w:rPr>
        <w:rFonts w:cs="Calibri"/>
        <w:lang w:val="en-US"/>
      </w:rPr>
      <w:fldChar w:fldCharType="end"/>
    </w:r>
    <w:r>
      <w:rPr>
        <w:rFonts w:cstheme="minorHAnsi"/>
      </w:rPr>
      <w:t>, Journal of Visualized Experiments</w:t>
    </w:r>
    <w:r>
      <w:rPr>
        <w:rFonts w:cstheme="minorHAnsi"/>
      </w:rPr>
      <w:tab/>
    </w:r>
    <w:r>
      <w:rPr>
        <w:rFonts w:cstheme="minorHAnsi"/>
      </w:rPr>
      <w:tab/>
      <w:t xml:space="preserve">Page </w:t>
    </w:r>
    <w:r>
      <w:rPr>
        <w:rFonts w:cs="Calibri"/>
      </w:rPr>
      <w:fldChar w:fldCharType="begin"/>
    </w:r>
    <w:r>
      <w:rPr>
        <w:rFonts w:cs="Calibri"/>
      </w:rPr>
      <w:instrText xml:space="preserve"> PAGE </w:instrText>
    </w:r>
    <w:r>
      <w:rPr>
        <w:rFonts w:cs="Calibri"/>
      </w:rPr>
      <w:fldChar w:fldCharType="separate"/>
    </w:r>
    <w:r>
      <w:rPr>
        <w:rFonts w:cs="Calibri"/>
      </w:rPr>
      <w:t>12</w:t>
    </w:r>
    <w:r>
      <w:rPr>
        <w:rFonts w:cs="Calibri"/>
      </w:rPr>
      <w:fldChar w:fldCharType="end"/>
    </w:r>
    <w:r>
      <w:rPr>
        <w:rFonts w:cstheme="minorHAnsi"/>
      </w:rPr>
      <w:t xml:space="preserve"> of </w:t>
    </w:r>
    <w:r>
      <w:rPr>
        <w:rFonts w:cs="Calibri"/>
      </w:rPr>
      <w:fldChar w:fldCharType="begin"/>
    </w:r>
    <w:r>
      <w:rPr>
        <w:rFonts w:cs="Calibri"/>
      </w:rPr>
      <w:instrText xml:space="preserve"> NUMPAGES </w:instrText>
    </w:r>
    <w:r>
      <w:rPr>
        <w:rFonts w:cs="Calibri"/>
      </w:rPr>
      <w:fldChar w:fldCharType="separate"/>
    </w:r>
    <w:r>
      <w:rPr>
        <w:rFonts w:cs="Calibri"/>
      </w:rPr>
      <w:t>12</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BE92" w14:textId="77777777" w:rsidR="00356B55" w:rsidRDefault="00356B55">
      <w:r>
        <w:separator/>
      </w:r>
    </w:p>
  </w:footnote>
  <w:footnote w:type="continuationSeparator" w:id="0">
    <w:p w14:paraId="2C9E771F" w14:textId="77777777" w:rsidR="00356B55" w:rsidRDefault="0035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7016" w14:textId="5D1842D7" w:rsidR="00CD2DC4" w:rsidRDefault="00000000" w:rsidP="00042AC9">
    <w:pPr>
      <w:pStyle w:val="Header"/>
      <w:tabs>
        <w:tab w:val="clear" w:pos="4320"/>
        <w:tab w:val="clear" w:pos="8640"/>
        <w:tab w:val="center" w:pos="4680"/>
      </w:tabs>
      <w:spacing w:before="240"/>
      <w:rPr>
        <w:rFonts w:cstheme="minorHAnsi"/>
        <w:b/>
        <w:sz w:val="28"/>
        <w:szCs w:val="28"/>
        <w:u w:val="single"/>
      </w:rPr>
    </w:pPr>
    <w:r>
      <w:rPr>
        <w:noProof/>
      </w:rPr>
      <w:drawing>
        <wp:anchor distT="0" distB="0" distL="114300" distR="114300" simplePos="0" relativeHeight="251658240" behindDoc="1" locked="0" layoutInCell="0" allowOverlap="1" wp14:anchorId="4DA48869" wp14:editId="3C1210CB">
          <wp:simplePos x="0" y="0"/>
          <wp:positionH relativeFrom="margin">
            <wp:posOffset>4852670</wp:posOffset>
          </wp:positionH>
          <wp:positionV relativeFrom="paragraph">
            <wp:posOffset>19685</wp:posOffset>
          </wp:positionV>
          <wp:extent cx="1109980" cy="545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109980" cy="545465"/>
                  </a:xfrm>
                  <a:prstGeom prst="rect">
                    <a:avLst/>
                  </a:prstGeom>
                  <a:noFill/>
                </pic:spPr>
              </pic:pic>
            </a:graphicData>
          </a:graphic>
        </wp:anchor>
      </w:drawing>
    </w:r>
    <w:bookmarkStart w:id="1" w:name="_Hlk161771130"/>
    <w:r w:rsidR="00042AC9" w:rsidRPr="001C3AB4">
      <w:rPr>
        <w:rFonts w:ascii="Calibri" w:hAnsi="Calibri" w:cs="Calibri"/>
        <w:b/>
        <w:color w:val="00B050"/>
        <w:sz w:val="28"/>
        <w:szCs w:val="28"/>
        <w:u w:val="single"/>
      </w:rPr>
      <w:t>FINAL SCRIPT: APPROVED FOR FILMING</w:t>
    </w:r>
    <w:bookmarkEnd w:id="1"/>
  </w:p>
  <w:p w14:paraId="3349C739" w14:textId="77777777" w:rsidR="00CD2DC4" w:rsidRDefault="00CD2D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BAE0" w14:textId="77777777" w:rsidR="00CD2DC4" w:rsidRDefault="00000000">
    <w:pPr>
      <w:pStyle w:val="Header"/>
      <w:tabs>
        <w:tab w:val="clear" w:pos="4320"/>
        <w:tab w:val="clear" w:pos="8640"/>
        <w:tab w:val="center" w:pos="4680"/>
      </w:tabs>
      <w:spacing w:before="240"/>
      <w:ind w:firstLine="2880"/>
      <w:rPr>
        <w:rFonts w:cstheme="minorHAnsi"/>
        <w:b/>
        <w:sz w:val="28"/>
        <w:szCs w:val="28"/>
        <w:u w:val="single"/>
      </w:rPr>
    </w:pPr>
    <w:r>
      <w:rPr>
        <w:noProof/>
      </w:rPr>
      <w:drawing>
        <wp:anchor distT="0" distB="0" distL="114300" distR="114300" simplePos="0" relativeHeight="251657728" behindDoc="1" locked="0" layoutInCell="0" allowOverlap="1" wp14:anchorId="737AB46A" wp14:editId="4568370D">
          <wp:simplePos x="0" y="0"/>
          <wp:positionH relativeFrom="margin">
            <wp:posOffset>4852670</wp:posOffset>
          </wp:positionH>
          <wp:positionV relativeFrom="paragraph">
            <wp:posOffset>19685</wp:posOffset>
          </wp:positionV>
          <wp:extent cx="1109980" cy="54546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1109980" cy="545465"/>
                  </a:xfrm>
                  <a:prstGeom prst="rect">
                    <a:avLst/>
                  </a:prstGeom>
                  <a:noFill/>
                </pic:spPr>
              </pic:pic>
            </a:graphicData>
          </a:graphic>
        </wp:anchor>
      </w:drawing>
    </w:r>
    <w:r>
      <w:rPr>
        <w:rFonts w:cstheme="minorHAnsi"/>
        <w:b/>
        <w:sz w:val="28"/>
        <w:szCs w:val="28"/>
        <w:u w:val="single"/>
      </w:rPr>
      <w:t>DRAFT: DO NOT USE FOR FILMING</w:t>
    </w:r>
  </w:p>
  <w:p w14:paraId="0F2FECCF" w14:textId="77777777" w:rsidR="00CD2DC4" w:rsidRDefault="00CD2D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92"/>
    <w:multiLevelType w:val="multilevel"/>
    <w:tmpl w:val="6F825EE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22B3433"/>
    <w:multiLevelType w:val="multilevel"/>
    <w:tmpl w:val="9AF2E2B4"/>
    <w:lvl w:ilvl="0">
      <w:start w:val="1"/>
      <w:numFmt w:val="decimal"/>
      <w:lvlText w:val="%1."/>
      <w:lvlJc w:val="left"/>
      <w:pPr>
        <w:ind w:left="720" w:hanging="360"/>
      </w:pPr>
      <w:rPr>
        <w:rFonts w:hint="default"/>
      </w:rPr>
    </w:lvl>
    <w:lvl w:ilvl="1">
      <w:start w:val="2"/>
      <w:numFmt w:val="decimal"/>
      <w:isLgl/>
      <w:lvlText w:val="%1.%2"/>
      <w:lvlJc w:val="left"/>
      <w:pPr>
        <w:ind w:left="1500" w:hanging="600"/>
      </w:pPr>
      <w:rPr>
        <w:rFonts w:hint="default"/>
        <w:b w:val="0"/>
        <w:color w:val="222222"/>
      </w:rPr>
    </w:lvl>
    <w:lvl w:ilvl="2">
      <w:start w:val="2"/>
      <w:numFmt w:val="decimal"/>
      <w:isLgl/>
      <w:lvlText w:val="%1.%2.%3"/>
      <w:lvlJc w:val="left"/>
      <w:pPr>
        <w:ind w:left="2160" w:hanging="720"/>
      </w:pPr>
      <w:rPr>
        <w:rFonts w:hint="default"/>
        <w:b w:val="0"/>
        <w:color w:val="222222"/>
      </w:rPr>
    </w:lvl>
    <w:lvl w:ilvl="3">
      <w:start w:val="1"/>
      <w:numFmt w:val="decimal"/>
      <w:isLgl/>
      <w:lvlText w:val="%1.%2.%3.%4"/>
      <w:lvlJc w:val="left"/>
      <w:pPr>
        <w:ind w:left="3060" w:hanging="1080"/>
      </w:pPr>
      <w:rPr>
        <w:rFonts w:hint="default"/>
        <w:b w:val="0"/>
        <w:color w:val="222222"/>
      </w:rPr>
    </w:lvl>
    <w:lvl w:ilvl="4">
      <w:start w:val="1"/>
      <w:numFmt w:val="decimal"/>
      <w:isLgl/>
      <w:lvlText w:val="%1.%2.%3.%4.%5"/>
      <w:lvlJc w:val="left"/>
      <w:pPr>
        <w:ind w:left="3600" w:hanging="1080"/>
      </w:pPr>
      <w:rPr>
        <w:rFonts w:hint="default"/>
        <w:b w:val="0"/>
        <w:color w:val="222222"/>
      </w:rPr>
    </w:lvl>
    <w:lvl w:ilvl="5">
      <w:start w:val="1"/>
      <w:numFmt w:val="decimal"/>
      <w:isLgl/>
      <w:lvlText w:val="%1.%2.%3.%4.%5.%6"/>
      <w:lvlJc w:val="left"/>
      <w:pPr>
        <w:ind w:left="4500" w:hanging="1440"/>
      </w:pPr>
      <w:rPr>
        <w:rFonts w:hint="default"/>
        <w:b w:val="0"/>
        <w:color w:val="222222"/>
      </w:rPr>
    </w:lvl>
    <w:lvl w:ilvl="6">
      <w:start w:val="1"/>
      <w:numFmt w:val="decimal"/>
      <w:isLgl/>
      <w:lvlText w:val="%1.%2.%3.%4.%5.%6.%7"/>
      <w:lvlJc w:val="left"/>
      <w:pPr>
        <w:ind w:left="5040" w:hanging="1440"/>
      </w:pPr>
      <w:rPr>
        <w:rFonts w:hint="default"/>
        <w:b w:val="0"/>
        <w:color w:val="222222"/>
      </w:rPr>
    </w:lvl>
    <w:lvl w:ilvl="7">
      <w:start w:val="1"/>
      <w:numFmt w:val="decimal"/>
      <w:isLgl/>
      <w:lvlText w:val="%1.%2.%3.%4.%5.%6.%7.%8"/>
      <w:lvlJc w:val="left"/>
      <w:pPr>
        <w:ind w:left="5940" w:hanging="1800"/>
      </w:pPr>
      <w:rPr>
        <w:rFonts w:hint="default"/>
        <w:b w:val="0"/>
        <w:color w:val="222222"/>
      </w:rPr>
    </w:lvl>
    <w:lvl w:ilvl="8">
      <w:start w:val="1"/>
      <w:numFmt w:val="decimal"/>
      <w:isLgl/>
      <w:lvlText w:val="%1.%2.%3.%4.%5.%6.%7.%8.%9"/>
      <w:lvlJc w:val="left"/>
      <w:pPr>
        <w:ind w:left="6480" w:hanging="1800"/>
      </w:pPr>
      <w:rPr>
        <w:rFonts w:hint="default"/>
        <w:b w:val="0"/>
        <w:color w:val="222222"/>
      </w:rPr>
    </w:lvl>
  </w:abstractNum>
  <w:abstractNum w:abstractNumId="2" w15:restartNumberingAfterBreak="0">
    <w:nsid w:val="19A45B67"/>
    <w:multiLevelType w:val="multilevel"/>
    <w:tmpl w:val="95F69C3E"/>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b w:val="0"/>
        <w:bCs w:val="0"/>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FCE5A7F"/>
    <w:multiLevelType w:val="multilevel"/>
    <w:tmpl w:val="06C88090"/>
    <w:lvl w:ilvl="0">
      <w:start w:val="1"/>
      <w:numFmt w:val="decimal"/>
      <w:lvlText w:val="%1."/>
      <w:lvlJc w:val="left"/>
      <w:pPr>
        <w:ind w:left="432" w:hanging="432"/>
      </w:pPr>
      <w:rPr>
        <w:rFonts w:eastAsia="Times New Roman" w:hint="default"/>
        <w:b w:val="0"/>
        <w:sz w:val="28"/>
      </w:rPr>
    </w:lvl>
    <w:lvl w:ilvl="1">
      <w:start w:val="1"/>
      <w:numFmt w:val="decimal"/>
      <w:lvlText w:val="%1.%2."/>
      <w:lvlJc w:val="left"/>
      <w:pPr>
        <w:ind w:left="720" w:hanging="720"/>
      </w:pPr>
      <w:rPr>
        <w:rFonts w:eastAsia="Times New Roman" w:hint="default"/>
        <w:b w:val="0"/>
        <w:sz w:val="24"/>
        <w:szCs w:val="24"/>
      </w:rPr>
    </w:lvl>
    <w:lvl w:ilvl="2">
      <w:start w:val="1"/>
      <w:numFmt w:val="decimal"/>
      <w:lvlText w:val="%1.%2.%3."/>
      <w:lvlJc w:val="left"/>
      <w:pPr>
        <w:ind w:left="1430" w:hanging="720"/>
      </w:pPr>
      <w:rPr>
        <w:rFonts w:eastAsia="Times New Roman" w:hint="default"/>
        <w:b w:val="0"/>
        <w:sz w:val="24"/>
        <w:szCs w:val="24"/>
      </w:rPr>
    </w:lvl>
    <w:lvl w:ilvl="3">
      <w:start w:val="1"/>
      <w:numFmt w:val="decimal"/>
      <w:lvlText w:val="%1.%2.%3.%4."/>
      <w:lvlJc w:val="left"/>
      <w:pPr>
        <w:ind w:left="1080" w:hanging="1080"/>
      </w:pPr>
      <w:rPr>
        <w:rFonts w:eastAsia="Times New Roman" w:hint="default"/>
        <w:b w:val="0"/>
        <w:sz w:val="28"/>
      </w:rPr>
    </w:lvl>
    <w:lvl w:ilvl="4">
      <w:start w:val="1"/>
      <w:numFmt w:val="decimal"/>
      <w:lvlText w:val="%1.%2.%3.%4.%5."/>
      <w:lvlJc w:val="left"/>
      <w:pPr>
        <w:ind w:left="1080" w:hanging="1080"/>
      </w:pPr>
      <w:rPr>
        <w:rFonts w:eastAsia="Times New Roman" w:hint="default"/>
        <w:b w:val="0"/>
        <w:sz w:val="28"/>
      </w:rPr>
    </w:lvl>
    <w:lvl w:ilvl="5">
      <w:start w:val="1"/>
      <w:numFmt w:val="decimal"/>
      <w:lvlText w:val="%1.%2.%3.%4.%5.%6."/>
      <w:lvlJc w:val="left"/>
      <w:pPr>
        <w:ind w:left="1440" w:hanging="1440"/>
      </w:pPr>
      <w:rPr>
        <w:rFonts w:eastAsia="Times New Roman" w:hint="default"/>
        <w:b w:val="0"/>
        <w:sz w:val="28"/>
      </w:rPr>
    </w:lvl>
    <w:lvl w:ilvl="6">
      <w:start w:val="1"/>
      <w:numFmt w:val="decimal"/>
      <w:lvlText w:val="%1.%2.%3.%4.%5.%6.%7."/>
      <w:lvlJc w:val="left"/>
      <w:pPr>
        <w:ind w:left="1440" w:hanging="1440"/>
      </w:pPr>
      <w:rPr>
        <w:rFonts w:eastAsia="Times New Roman" w:hint="default"/>
        <w:b w:val="0"/>
        <w:sz w:val="28"/>
      </w:rPr>
    </w:lvl>
    <w:lvl w:ilvl="7">
      <w:start w:val="1"/>
      <w:numFmt w:val="decimal"/>
      <w:lvlText w:val="%1.%2.%3.%4.%5.%6.%7.%8."/>
      <w:lvlJc w:val="left"/>
      <w:pPr>
        <w:ind w:left="1800" w:hanging="1800"/>
      </w:pPr>
      <w:rPr>
        <w:rFonts w:eastAsia="Times New Roman" w:hint="default"/>
        <w:b w:val="0"/>
        <w:sz w:val="28"/>
      </w:rPr>
    </w:lvl>
    <w:lvl w:ilvl="8">
      <w:start w:val="1"/>
      <w:numFmt w:val="decimal"/>
      <w:lvlText w:val="%1.%2.%3.%4.%5.%6.%7.%8.%9."/>
      <w:lvlJc w:val="left"/>
      <w:pPr>
        <w:ind w:left="1800" w:hanging="1800"/>
      </w:pPr>
      <w:rPr>
        <w:rFonts w:eastAsia="Times New Roman" w:hint="default"/>
        <w:b w:val="0"/>
        <w:sz w:val="28"/>
      </w:rPr>
    </w:lvl>
  </w:abstractNum>
  <w:abstractNum w:abstractNumId="4" w15:restartNumberingAfterBreak="0">
    <w:nsid w:val="240C1187"/>
    <w:multiLevelType w:val="multilevel"/>
    <w:tmpl w:val="455E7890"/>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5" w15:restartNumberingAfterBreak="0">
    <w:nsid w:val="4F8E443F"/>
    <w:multiLevelType w:val="multilevel"/>
    <w:tmpl w:val="B0229A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36A3DB0"/>
    <w:multiLevelType w:val="multilevel"/>
    <w:tmpl w:val="9F620D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3D313EC"/>
    <w:multiLevelType w:val="multilevel"/>
    <w:tmpl w:val="DD28E304"/>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8" w15:restartNumberingAfterBreak="0">
    <w:nsid w:val="7E84620C"/>
    <w:multiLevelType w:val="multilevel"/>
    <w:tmpl w:val="7C2A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851287">
    <w:abstractNumId w:val="0"/>
  </w:num>
  <w:num w:numId="2" w16cid:durableId="799373868">
    <w:abstractNumId w:val="2"/>
  </w:num>
  <w:num w:numId="3" w16cid:durableId="743650032">
    <w:abstractNumId w:val="7"/>
  </w:num>
  <w:num w:numId="4" w16cid:durableId="234319293">
    <w:abstractNumId w:val="4"/>
  </w:num>
  <w:num w:numId="5" w16cid:durableId="1854029974">
    <w:abstractNumId w:val="6"/>
  </w:num>
  <w:num w:numId="6" w16cid:durableId="1438134164">
    <w:abstractNumId w:val="5"/>
  </w:num>
  <w:num w:numId="7" w16cid:durableId="963924344">
    <w:abstractNumId w:val="3"/>
  </w:num>
  <w:num w:numId="8" w16cid:durableId="1661426816">
    <w:abstractNumId w:val="1"/>
  </w:num>
  <w:num w:numId="9" w16cid:durableId="2131239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CD2DC4"/>
    <w:rsid w:val="00042AC9"/>
    <w:rsid w:val="00131372"/>
    <w:rsid w:val="00214D4F"/>
    <w:rsid w:val="00261E80"/>
    <w:rsid w:val="00356B55"/>
    <w:rsid w:val="005506B3"/>
    <w:rsid w:val="005E3C32"/>
    <w:rsid w:val="00A15DDA"/>
    <w:rsid w:val="00B33468"/>
    <w:rsid w:val="00B5395B"/>
    <w:rsid w:val="00BA6476"/>
    <w:rsid w:val="00CD2DC4"/>
    <w:rsid w:val="00D54ED3"/>
    <w:rsid w:val="00E367E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77B7"/>
  <w15:docId w15:val="{285FD1FE-D065-447C-92A5-E800DC2B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000000"/>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styleId="Hyperlink">
    <w:name w:val="Hyperlink"/>
    <w:uiPriority w:val="99"/>
    <w:unhideWhenUsed/>
    <w:rsid w:val="002B38EA"/>
    <w:rPr>
      <w:color w:val="000000" w:themeColor="text1"/>
      <w:u w:val="single"/>
    </w:rPr>
  </w:style>
  <w:style w:type="character" w:styleId="FollowedHyperlink">
    <w:name w:val="FollowedHyperlink"/>
    <w:uiPriority w:val="99"/>
    <w:semiHidden/>
    <w:unhideWhenUsed/>
    <w:rsid w:val="007B5B27"/>
    <w:rPr>
      <w:color w:val="000000" w:themeColor="text1"/>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rsid w:val="00985F44"/>
  </w:style>
  <w:style w:type="character" w:styleId="UnresolvedMention">
    <w:name w:val="Unresolved Mention"/>
    <w:basedOn w:val="DefaultParagraphFont"/>
    <w:uiPriority w:val="99"/>
    <w:semiHidden/>
    <w:unhideWhenUsed/>
    <w:qFormat/>
    <w:rsid w:val="001C3C85"/>
    <w:rPr>
      <w:color w:val="000000" w:themeColor="text1"/>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000000" w:themeColor="text1"/>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0000" w:themeColor="text1"/>
    </w:rPr>
  </w:style>
  <w:style w:type="character" w:customStyle="1" w:styleId="Heading1Char">
    <w:name w:val="Heading 1 Char"/>
    <w:basedOn w:val="DefaultParagraphFont"/>
    <w:link w:val="Heading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BodyTextIndentChar">
    <w:name w:val="Body Text Indent Char"/>
    <w:basedOn w:val="DefaultParagraphFont"/>
    <w:link w:val="BodyTextIndent"/>
    <w:qFormat/>
    <w:rsid w:val="00D103FE"/>
    <w:rPr>
      <w:rFonts w:asciiTheme="minorHAnsi" w:hAnsiTheme="minorHAnsi"/>
      <w:sz w:val="24"/>
    </w:rPr>
  </w:style>
  <w:style w:type="character" w:styleId="Strong">
    <w:name w:val="Strong"/>
    <w:basedOn w:val="DefaultParagraphFont"/>
    <w:uiPriority w:val="22"/>
    <w:qFormat/>
    <w:rsid w:val="00226089"/>
    <w:rPr>
      <w:b/>
      <w:bCs/>
    </w:rPr>
  </w:style>
  <w:style w:type="character" w:customStyle="1" w:styleId="NarrationChar">
    <w:name w:val="Narration Char"/>
    <w:basedOn w:val="DefaultParagraphFont"/>
    <w:link w:val="Narration"/>
    <w:qFormat/>
    <w:rsid w:val="00E64985"/>
    <w:rPr>
      <w:rFonts w:ascii="Calibri" w:hAnsi="Calibri" w:cs="Calibri"/>
      <w:color w:val="000000" w:themeColor="text1"/>
      <w:lang w:val="en-GB"/>
    </w:rPr>
  </w:style>
  <w:style w:type="character" w:customStyle="1" w:styleId="ShotDescriptionChar">
    <w:name w:val="Shot Description Char"/>
    <w:basedOn w:val="DefaultParagraphFont"/>
    <w:link w:val="ShotDescription"/>
    <w:qFormat/>
    <w:rsid w:val="00E64985"/>
    <w:rPr>
      <w:rFonts w:ascii="Calibri" w:hAnsi="Calibri" w:cs="Calibri"/>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Pr>
      <w:i/>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qFormat/>
    <w:rsid w:val="00D103FE"/>
    <w:pPr>
      <w:ind w:left="720"/>
      <w:jc w:val="both"/>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rPr>
  </w:style>
  <w:style w:type="paragraph" w:customStyle="1" w:styleId="TEXTOVERVIDEO">
    <w:name w:val="TEXT OVER VIDEO"/>
    <w:basedOn w:val="Normal"/>
    <w:qFormat/>
    <w:rsid w:val="00D51A11"/>
    <w:pPr>
      <w:spacing w:before="40"/>
      <w:ind w:left="1368"/>
      <w:jc w:val="both"/>
      <w:outlineLvl w:val="0"/>
    </w:pPr>
    <w:rPr>
      <w:rFonts w:ascii="Arial" w:hAnsi="Arial" w:cs="Arial"/>
      <w:sz w:val="22"/>
    </w:rPr>
  </w:style>
  <w:style w:type="paragraph" w:styleId="CommentText">
    <w:name w:val="annotation text"/>
    <w:basedOn w:val="Normal"/>
    <w:link w:val="CommentTextChar"/>
    <w:uiPriority w:val="99"/>
    <w:unhideWhenUsed/>
    <w:rsid w:val="004060E5"/>
    <w:rPr>
      <w:lang w:val="x-none" w:eastAsia="x-none"/>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uiPriority w:val="34"/>
    <w:qFormat/>
    <w:rsid w:val="00985F44"/>
    <w:pPr>
      <w:ind w:left="720"/>
      <w:contextualSpacing/>
    </w:pPr>
  </w:style>
  <w:style w:type="paragraph" w:styleId="Revision">
    <w:name w:val="Revision"/>
    <w:semiHidden/>
    <w:qFormat/>
    <w:rsid w:val="002D52A1"/>
  </w:style>
  <w:style w:type="paragraph" w:customStyle="1" w:styleId="Narration">
    <w:name w:val="Narration"/>
    <w:basedOn w:val="TemplateNarration"/>
    <w:link w:val="NarrationChar"/>
    <w:qFormat/>
    <w:rsid w:val="00E64985"/>
    <w:rPr>
      <w:rFonts w:cs="Calibri"/>
      <w:lang w:val="en-GB"/>
    </w:rPr>
  </w:style>
  <w:style w:type="paragraph" w:customStyle="1" w:styleId="ShotDescription">
    <w:name w:val="Shot Description"/>
    <w:basedOn w:val="TemplateShot"/>
    <w:link w:val="ShotDescriptionChar"/>
    <w:qFormat/>
    <w:rsid w:val="00E64985"/>
    <w:rPr>
      <w:rFonts w:cs="Calibri"/>
    </w:rPr>
  </w:style>
  <w:style w:type="paragraph" w:customStyle="1" w:styleId="TemplateNarration">
    <w:name w:val="Template Narration"/>
    <w:basedOn w:val="ListParagraph"/>
    <w:qFormat/>
    <w:rsid w:val="00E6498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64985"/>
    <w:pPr>
      <w:widowControl w:val="0"/>
      <w:spacing w:before="120"/>
      <w:ind w:left="1627" w:hanging="720"/>
      <w:contextualSpacing w:val="0"/>
      <w:jc w:val="both"/>
    </w:pPr>
    <w:rPr>
      <w:rFonts w:ascii="Calibri" w:hAnsi="Calibri"/>
    </w:rPr>
  </w:style>
  <w:style w:type="paragraph" w:customStyle="1" w:styleId="FrameContentsuser">
    <w:name w:val="Frame Contents (user)"/>
    <w:basedOn w:val="Normal"/>
    <w:qFormat/>
  </w:style>
  <w:style w:type="paragraph" w:customStyle="1" w:styleId="FrameContents">
    <w:name w:val="Frame Contents"/>
    <w:basedOn w:val="Normal"/>
    <w:qFormat/>
  </w:style>
  <w:style w:type="numbering" w:styleId="111111">
    <w:name w:val="Outline List 2"/>
    <w:semiHidden/>
    <w:unhideWhenUsed/>
    <w:qFormat/>
    <w:rsid w:val="00CE4904"/>
  </w:style>
  <w:style w:type="paragraph" w:styleId="NormalWeb">
    <w:name w:val="Normal (Web)"/>
    <w:basedOn w:val="Normal"/>
    <w:uiPriority w:val="99"/>
    <w:semiHidden/>
    <w:unhideWhenUsed/>
    <w:rsid w:val="00E367E3"/>
    <w:pPr>
      <w:suppressAutoHyphens w:val="0"/>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ybox.ethz.ch/index.php/s/7sRgAPEAMtMtoHa" TargetMode="External"/><Relationship Id="rId13" Type="http://schemas.openxmlformats.org/officeDocument/2006/relationships/hyperlink" Target="https://www.merriam-webster.com/dictionary/photosystem" TargetMode="External"/><Relationship Id="rId18" Type="http://schemas.openxmlformats.org/officeDocument/2006/relationships/hyperlink" Target="https://www.merriam-webster.com/dictionary/genotyp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merriam-webster.com/dictionary/phenotyping" TargetMode="External"/><Relationship Id="rId7" Type="http://schemas.openxmlformats.org/officeDocument/2006/relationships/hyperlink" Target="https://review.jove.com/account/file-uploader?src=21206698" TargetMode="External"/><Relationship Id="rId12" Type="http://schemas.openxmlformats.org/officeDocument/2006/relationships/hyperlink" Target="https://www.merriam-webster.com/dictionary/quantum" TargetMode="External"/><Relationship Id="rId17" Type="http://schemas.openxmlformats.org/officeDocument/2006/relationships/hyperlink" Target="https://www.merriam-webster.com/dictionary/microsecond"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erriam-webster.com/dictionary/excitation" TargetMode="External"/><Relationship Id="rId20" Type="http://schemas.openxmlformats.org/officeDocument/2006/relationships/hyperlink" Target="https://www.merriam-webster.com/dictionary/heterogeneity"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fluorescen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rriam-webster.com/dictionary/autonomou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merriam-webster.com/dictionary/chlorophyll" TargetMode="External"/><Relationship Id="rId19" Type="http://schemas.openxmlformats.org/officeDocument/2006/relationships/hyperlink" Target="https://www.merriam-webster.com/dictionary/irradiance" TargetMode="External"/><Relationship Id="rId4" Type="http://schemas.openxmlformats.org/officeDocument/2006/relationships/webSettings" Target="webSettings.xml"/><Relationship Id="rId9" Type="http://schemas.openxmlformats.org/officeDocument/2006/relationships/hyperlink" Target="https://www.merriam-webster.com/dictionary/photosynthetic" TargetMode="External"/><Relationship Id="rId14" Type="http://schemas.openxmlformats.org/officeDocument/2006/relationships/hyperlink" Target="https://www.merriam-webster.com/dictionary/spectrometer" TargetMode="External"/><Relationship Id="rId22" Type="http://schemas.openxmlformats.org/officeDocument/2006/relationships/hyperlink" Target="https://www.merriam-webster.com/dictionary/algorithm"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7023AD5DA60F4AAAB2021CA32A4B18D6"/>
        <w:category>
          <w:name w:val="General"/>
          <w:gallery w:val="placeholder"/>
        </w:category>
        <w:types>
          <w:type w:val="bbPlcHdr"/>
        </w:types>
        <w:behaviors>
          <w:behavior w:val="content"/>
        </w:behaviors>
        <w:guid w:val="{F642E6EF-D143-427D-BA25-39DB7099A2EA}"/>
      </w:docPartPr>
      <w:docPartBody>
        <w:p w:rsidR="00CA5B9D" w:rsidRDefault="004D1112" w:rsidP="004D1112">
          <w:pPr>
            <w:pStyle w:val="7023AD5DA60F4AAAB2021CA32A4B18D6"/>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14D4F"/>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5B9B"/>
    <w:rsid w:val="003E657A"/>
    <w:rsid w:val="003F25B4"/>
    <w:rsid w:val="00406B3C"/>
    <w:rsid w:val="004232DB"/>
    <w:rsid w:val="00445550"/>
    <w:rsid w:val="0045037E"/>
    <w:rsid w:val="004A526F"/>
    <w:rsid w:val="004C6401"/>
    <w:rsid w:val="004D1112"/>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33468"/>
    <w:rsid w:val="00B87D12"/>
    <w:rsid w:val="00BA0371"/>
    <w:rsid w:val="00BA79A4"/>
    <w:rsid w:val="00BB3236"/>
    <w:rsid w:val="00BB5C5B"/>
    <w:rsid w:val="00BC01E5"/>
    <w:rsid w:val="00BC07A2"/>
    <w:rsid w:val="00BC5F88"/>
    <w:rsid w:val="00BD547D"/>
    <w:rsid w:val="00BE41A6"/>
    <w:rsid w:val="00BE7565"/>
    <w:rsid w:val="00C036C6"/>
    <w:rsid w:val="00C26F24"/>
    <w:rsid w:val="00C30852"/>
    <w:rsid w:val="00C50627"/>
    <w:rsid w:val="00C52B21"/>
    <w:rsid w:val="00C76C5C"/>
    <w:rsid w:val="00C863C5"/>
    <w:rsid w:val="00CA5B9D"/>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023AD5DA60F4AAAB2021CA32A4B18D6">
    <w:name w:val="7023AD5DA60F4AAAB2021CA32A4B18D6"/>
    <w:rsid w:val="004D1112"/>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rgbClr val="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majorFont>
      <a:minorFont>
        <a:latin typeface="Calibri" panose="020F0502020204030204"/>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dc:description/>
  <cp:lastModifiedBy>Mithila B</cp:lastModifiedBy>
  <cp:revision>4</cp:revision>
  <dcterms:created xsi:type="dcterms:W3CDTF">2025-11-28T13:39:00Z</dcterms:created>
  <dcterms:modified xsi:type="dcterms:W3CDTF">2025-12-15T17:23:00Z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