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9AD5B9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A1095">
        <w:rPr>
          <w:rFonts w:eastAsia="Times New Roman" w:cstheme="minorHAnsi"/>
          <w:b/>
        </w:rPr>
        <w:t>69529</w:t>
      </w:r>
    </w:p>
    <w:p w14:paraId="2F6924E5" w14:textId="122F89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2BA">
        <w:rPr>
          <w:rFonts w:eastAsia="Times New Roman" w:cstheme="minorHAnsi"/>
          <w:b/>
        </w:rPr>
        <w:t>Sulakshana Karkala</w:t>
      </w:r>
    </w:p>
    <w:p w14:paraId="6FB9233B" w14:textId="038AEA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A1095" w:rsidRPr="0065008E">
          <w:rPr>
            <w:rStyle w:val="Hyperlink"/>
            <w:rFonts w:eastAsia="Times New Roman" w:cstheme="minorHAnsi"/>
            <w:b/>
          </w:rPr>
          <w:t>https://review.jove.com/account/file-uploader?src=21206393</w:t>
        </w:r>
      </w:hyperlink>
    </w:p>
    <w:p w14:paraId="2689305A" w14:textId="77777777" w:rsidR="001A1095" w:rsidRPr="00B07A3B" w:rsidRDefault="001A1095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BE0F52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A1095" w:rsidRPr="001A1095">
        <w:rPr>
          <w:rStyle w:val="ArticleTitle"/>
          <w:rFonts w:cstheme="minorHAnsi"/>
        </w:rPr>
        <w:t>In Vitro Reassociation Assay to Measure the Formation of 80S Ribosomal Particles Using Salt-</w:t>
      </w:r>
      <w:r w:rsidR="00C53E03">
        <w:rPr>
          <w:rStyle w:val="ArticleTitle"/>
          <w:rFonts w:cstheme="minorHAnsi"/>
        </w:rPr>
        <w:t>W</w:t>
      </w:r>
      <w:r w:rsidR="001A1095" w:rsidRPr="001A1095">
        <w:rPr>
          <w:rStyle w:val="ArticleTitle"/>
          <w:rFonts w:cstheme="minorHAnsi"/>
        </w:rPr>
        <w:t>ashed Ribosomal Subunits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5A55F3" w14:textId="77777777" w:rsidR="001A1095" w:rsidRPr="001A1095" w:rsidRDefault="001A1095" w:rsidP="001A1095">
      <w:pPr>
        <w:outlineLvl w:val="0"/>
        <w:rPr>
          <w:rFonts w:eastAsia="Times New Roman" w:cstheme="minorHAnsi"/>
          <w:b/>
          <w:sz w:val="28"/>
          <w:szCs w:val="28"/>
        </w:rPr>
      </w:pPr>
      <w:r w:rsidRPr="001A1095">
        <w:rPr>
          <w:rFonts w:eastAsia="Times New Roman" w:cstheme="minorHAnsi"/>
          <w:b/>
          <w:sz w:val="28"/>
          <w:szCs w:val="28"/>
        </w:rPr>
        <w:t xml:space="preserve">Anette Hallik, </w:t>
      </w:r>
      <w:proofErr w:type="spellStart"/>
      <w:r w:rsidRPr="001A1095">
        <w:rPr>
          <w:rFonts w:eastAsia="Times New Roman" w:cstheme="minorHAnsi"/>
          <w:b/>
          <w:sz w:val="28"/>
          <w:szCs w:val="28"/>
        </w:rPr>
        <w:t>Analiis</w:t>
      </w:r>
      <w:proofErr w:type="spellEnd"/>
      <w:r w:rsidRPr="001A1095">
        <w:rPr>
          <w:rFonts w:eastAsia="Times New Roman" w:cstheme="minorHAnsi"/>
          <w:b/>
          <w:sz w:val="28"/>
          <w:szCs w:val="28"/>
        </w:rPr>
        <w:t xml:space="preserve"> Veeremaa, Tiina Tamm</w:t>
      </w:r>
    </w:p>
    <w:p w14:paraId="7F9FFE97" w14:textId="77777777" w:rsidR="001A1095" w:rsidRPr="001A1095" w:rsidRDefault="001A1095" w:rsidP="001A109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001061C9" w:rsidR="00D6314B" w:rsidRDefault="001A1095" w:rsidP="001A1095">
      <w:pPr>
        <w:outlineLvl w:val="0"/>
        <w:rPr>
          <w:rFonts w:eastAsia="Times New Roman" w:cstheme="minorHAnsi"/>
          <w:b/>
          <w:sz w:val="28"/>
          <w:szCs w:val="28"/>
        </w:rPr>
      </w:pPr>
      <w:r w:rsidRPr="001A1095">
        <w:rPr>
          <w:rFonts w:eastAsia="Times New Roman" w:cstheme="minorHAnsi"/>
          <w:b/>
          <w:sz w:val="28"/>
          <w:szCs w:val="28"/>
        </w:rPr>
        <w:t>Institute of Molecular and Cell Biology, University of Tartu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43BF2529" w:rsidR="004E0C5A" w:rsidRPr="001A1095" w:rsidRDefault="001A1095" w:rsidP="001A1095">
      <w:pPr>
        <w:jc w:val="both"/>
        <w:rPr>
          <w:rFonts w:ascii="Calibri" w:eastAsia="Calibri" w:hAnsi="Calibri" w:cs="Calibri"/>
        </w:rPr>
      </w:pPr>
      <w:bookmarkStart w:id="0" w:name="_Hlk25233958"/>
      <w:r>
        <w:rPr>
          <w:rFonts w:ascii="Calibri" w:eastAsia="Calibri" w:hAnsi="Calibri" w:cs="Calibri"/>
          <w:color w:val="auto"/>
        </w:rPr>
        <w:t>Tiina Tamm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(ttamm@ut.ee)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ACCCF0E" w14:textId="77777777" w:rsidR="001A1095" w:rsidRPr="00D31454" w:rsidRDefault="001A1095" w:rsidP="001A1095">
      <w:pPr>
        <w:jc w:val="both"/>
        <w:rPr>
          <w:rFonts w:ascii="Calibri" w:eastAsia="Calibri" w:hAnsi="Calibri" w:cs="Calibri"/>
          <w:lang w:val="nl-NL"/>
        </w:rPr>
      </w:pPr>
      <w:r w:rsidRPr="00D31454">
        <w:rPr>
          <w:rFonts w:ascii="Calibri" w:eastAsia="Calibri" w:hAnsi="Calibri" w:cs="Calibri"/>
          <w:color w:val="auto"/>
          <w:lang w:val="nl-NL"/>
        </w:rPr>
        <w:t xml:space="preserve">Anette Hallik </w:t>
      </w:r>
      <w:r w:rsidRPr="00D31454">
        <w:rPr>
          <w:rFonts w:ascii="Calibri" w:eastAsia="Calibri" w:hAnsi="Calibri" w:cs="Calibri"/>
          <w:color w:val="auto"/>
          <w:lang w:val="nl-NL"/>
        </w:rPr>
        <w:tab/>
      </w:r>
      <w:r w:rsidRPr="00D31454">
        <w:rPr>
          <w:rFonts w:ascii="Calibri" w:eastAsia="Calibri" w:hAnsi="Calibri" w:cs="Calibri"/>
          <w:color w:val="auto"/>
          <w:lang w:val="nl-NL"/>
        </w:rPr>
        <w:tab/>
        <w:t>(anette.hallik@ut.ee)</w:t>
      </w:r>
    </w:p>
    <w:p w14:paraId="6E300C26" w14:textId="77777777" w:rsidR="001A1095" w:rsidRPr="00D31454" w:rsidRDefault="001A1095" w:rsidP="001A1095">
      <w:pPr>
        <w:jc w:val="both"/>
        <w:rPr>
          <w:rFonts w:ascii="Calibri" w:eastAsia="Calibri" w:hAnsi="Calibri" w:cs="Calibri"/>
          <w:lang w:val="nl-NL"/>
        </w:rPr>
      </w:pPr>
      <w:r w:rsidRPr="00D31454">
        <w:rPr>
          <w:rFonts w:ascii="Calibri" w:eastAsia="Calibri" w:hAnsi="Calibri" w:cs="Calibri"/>
          <w:color w:val="auto"/>
          <w:lang w:val="nl-NL"/>
        </w:rPr>
        <w:t xml:space="preserve">Analiis Veeremaa </w:t>
      </w:r>
      <w:r w:rsidRPr="00D31454">
        <w:rPr>
          <w:rFonts w:ascii="Calibri" w:eastAsia="Calibri" w:hAnsi="Calibri" w:cs="Calibri"/>
          <w:color w:val="auto"/>
          <w:lang w:val="nl-NL"/>
        </w:rPr>
        <w:tab/>
        <w:t>(analiis.veeremaa@ut.ee)</w:t>
      </w:r>
    </w:p>
    <w:p w14:paraId="47FE5840" w14:textId="77777777" w:rsidR="001A1095" w:rsidRDefault="001A1095" w:rsidP="001A1095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Tiina Tamm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(ttamm@ut.ee)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6671E64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262765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B50363F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6276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595AE01B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262765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D17BB2A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2357A1">
        <w:rPr>
          <w:rFonts w:ascii="Calibri" w:hAnsi="Calibri" w:cs="Calibri"/>
          <w:b/>
          <w:bCs/>
          <w:color w:val="222222"/>
        </w:rPr>
        <w:t>02/12/2026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551E6952" w:rsidR="000A7C4F" w:rsidRDefault="000A7C4F" w:rsidP="001A109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6031C3">
        <w:rPr>
          <w:rFonts w:cstheme="minorHAnsi"/>
          <w:b/>
          <w:sz w:val="22"/>
          <w:szCs w:val="22"/>
        </w:rPr>
        <w:t>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ABA6BB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031C3">
        <w:rPr>
          <w:rFonts w:cstheme="minorHAnsi"/>
          <w:bCs/>
          <w:sz w:val="22"/>
          <w:szCs w:val="22"/>
        </w:rPr>
        <w:t>10</w:t>
      </w:r>
    </w:p>
    <w:p w14:paraId="5AAC9C6C" w14:textId="3896C5B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031C3">
        <w:rPr>
          <w:rFonts w:cstheme="minorHAnsi"/>
          <w:bCs/>
          <w:sz w:val="22"/>
          <w:szCs w:val="22"/>
        </w:rPr>
        <w:t>23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Default="00D7547B" w:rsidP="007D61A8">
      <w:pPr>
        <w:rPr>
          <w:rFonts w:eastAsia="Times New Roman" w:cstheme="minorHAnsi"/>
          <w:b/>
        </w:rPr>
      </w:pPr>
    </w:p>
    <w:p w14:paraId="1D14C8DD" w14:textId="77777777" w:rsidR="006959C4" w:rsidRPr="00420B3C" w:rsidRDefault="006959C4" w:rsidP="006959C4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92AE15F" w14:textId="77777777" w:rsidR="006959C4" w:rsidRPr="00AF3977" w:rsidRDefault="006959C4" w:rsidP="007D61A8">
      <w:pPr>
        <w:rPr>
          <w:rFonts w:eastAsia="Times New Roman" w:cstheme="minorHAnsi"/>
          <w:b/>
        </w:rPr>
      </w:pPr>
    </w:p>
    <w:p w14:paraId="16F3E485" w14:textId="142A018E" w:rsidR="007D61A8" w:rsidRPr="00F750B5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F750B5">
        <w:rPr>
          <w:rFonts w:cstheme="minorHAnsi"/>
          <w:strike/>
          <w:color w:val="000000"/>
          <w:shd w:val="clear" w:color="auto" w:fill="FFFFFF"/>
        </w:rPr>
        <w:t>What is the scope of your research? What questions are you trying to answer?</w:t>
      </w:r>
      <w:r w:rsidR="007D61A8" w:rsidRPr="00F750B5">
        <w:rPr>
          <w:rFonts w:eastAsia="Times New Roman" w:cstheme="minorHAnsi"/>
          <w:strike/>
          <w:sz w:val="28"/>
          <w:szCs w:val="28"/>
        </w:rPr>
        <w:t xml:space="preserve"> </w:t>
      </w:r>
    </w:p>
    <w:p w14:paraId="25928288" w14:textId="6078740B" w:rsidR="007D61A8" w:rsidRPr="00CF2D0E" w:rsidRDefault="002357A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Analiis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Veeremaa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BD635D">
        <w:t>Our</w:t>
      </w:r>
      <w:r w:rsidR="00A362FB" w:rsidRPr="00A362FB">
        <w:t xml:space="preserve"> research investigates the association of ribosom</w:t>
      </w:r>
      <w:r w:rsidR="00BD635D">
        <w:t>al</w:t>
      </w:r>
      <w:r w:rsidR="00A362FB" w:rsidRPr="00A362FB">
        <w:t xml:space="preserve"> subunits during translation initiation, elucidating how interactions between subunits regulate efficient protein synthesis in cells universally</w:t>
      </w:r>
    </w:p>
    <w:p w14:paraId="781C9B19" w14:textId="2D752D55" w:rsidR="00CF2D0E" w:rsidRPr="00D31454" w:rsidRDefault="00CF2D0E" w:rsidP="00CF2D0E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CC5558">
        <w:rPr>
          <w:rStyle w:val="AuthorName"/>
          <w:rFonts w:eastAsia="Times" w:cstheme="minorHAnsi"/>
          <w:b w:val="0"/>
          <w:bCs/>
          <w:u w:val="none"/>
        </w:rPr>
        <w:t>INTERVIEW: Named talent says the statement above in an interview-style shot, looking slightly off-camera.</w:t>
      </w:r>
      <w:r w:rsidR="008F7C31">
        <w:rPr>
          <w:rStyle w:val="AuthorName"/>
          <w:rFonts w:eastAsia="Times" w:cstheme="minorHAnsi"/>
          <w:b w:val="0"/>
          <w:bCs/>
          <w:u w:val="none"/>
        </w:rPr>
        <w:br/>
      </w:r>
    </w:p>
    <w:p w14:paraId="2C45FB66" w14:textId="77777777" w:rsidR="00D31454" w:rsidRPr="00F750B5" w:rsidRDefault="00D31454" w:rsidP="00D31454">
      <w:pPr>
        <w:rPr>
          <w:rFonts w:eastAsia="Times New Roman" w:cstheme="minorHAnsi"/>
          <w:strike/>
          <w:sz w:val="28"/>
          <w:szCs w:val="28"/>
        </w:rPr>
      </w:pPr>
      <w:r w:rsidRPr="00F750B5">
        <w:rPr>
          <w:rFonts w:cstheme="minorHAnsi"/>
          <w:strike/>
          <w:color w:val="000000"/>
          <w:shd w:val="clear" w:color="auto" w:fill="FFFFFF"/>
        </w:rPr>
        <w:t>What research gap are you addressing with your protocol?</w:t>
      </w:r>
    </w:p>
    <w:p w14:paraId="13CA5019" w14:textId="77777777" w:rsidR="00D31454" w:rsidRPr="00CF2D0E" w:rsidRDefault="00D31454" w:rsidP="00D3145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iCs w:val="0"/>
        </w:rPr>
      </w:pPr>
      <w:r>
        <w:rPr>
          <w:rStyle w:val="AuthorName"/>
          <w:rFonts w:asciiTheme="minorHAnsi" w:eastAsia="Times" w:hAnsiTheme="minorHAnsi" w:cstheme="minorHAnsi"/>
        </w:rPr>
        <w:t>Anette Hallik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69A4">
        <w:t xml:space="preserve"> </w:t>
      </w:r>
      <w:r w:rsidRPr="00A362FB">
        <w:rPr>
          <w:rFonts w:eastAsia="Times New Roman" w:cstheme="minorHAnsi"/>
        </w:rPr>
        <w:t>This protocol addresses the lack of methods to analyze ribosomal subunit joining independent of active translation</w:t>
      </w:r>
      <w:r>
        <w:rPr>
          <w:rFonts w:eastAsia="Times New Roman" w:cstheme="minorHAnsi"/>
        </w:rPr>
        <w:t>.</w:t>
      </w:r>
    </w:p>
    <w:p w14:paraId="536F92F7" w14:textId="77777777" w:rsidR="00D31454" w:rsidRPr="00691142" w:rsidRDefault="00D31454" w:rsidP="00D3145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Cs w:val="0"/>
        </w:rPr>
      </w:pPr>
      <w:r w:rsidRPr="00CC5558">
        <w:rPr>
          <w:rStyle w:val="AuthorName"/>
          <w:rFonts w:eastAsia="Times" w:cstheme="minorHAnsi"/>
          <w:b w:val="0"/>
          <w:bCs/>
          <w:u w:val="none"/>
        </w:rPr>
        <w:t>INTERVIEW: Named talent says the statement above in an interview-style shot, looking slightly off-camera.</w:t>
      </w: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1584DCB5" w14:textId="77777777" w:rsidR="00D31454" w:rsidRDefault="00D31454" w:rsidP="005B2E77">
      <w:pPr>
        <w:rPr>
          <w:rFonts w:eastAsia="Times New Roman" w:cstheme="minorHAnsi"/>
          <w:b/>
          <w:bCs/>
          <w:sz w:val="28"/>
          <w:szCs w:val="28"/>
        </w:rPr>
      </w:pPr>
    </w:p>
    <w:p w14:paraId="0140103F" w14:textId="77777777" w:rsidR="00D31454" w:rsidRDefault="00D31454" w:rsidP="005B2E77">
      <w:pPr>
        <w:rPr>
          <w:rFonts w:eastAsia="Times New Roman" w:cstheme="minorHAnsi"/>
          <w:b/>
          <w:bCs/>
          <w:sz w:val="28"/>
          <w:szCs w:val="28"/>
        </w:rPr>
      </w:pPr>
    </w:p>
    <w:p w14:paraId="21F93B0D" w14:textId="2513BCD5" w:rsidR="005B2E77" w:rsidRPr="00272282" w:rsidRDefault="005B2E77" w:rsidP="005B2E77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67420A7E" w:rsidR="007D61A8" w:rsidRPr="00F750B5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F750B5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F750B5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F750B5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23F311A2" w14:textId="240EC931" w:rsidR="00333FA4" w:rsidRPr="00CF2D0E" w:rsidRDefault="002357A1" w:rsidP="00D3145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>
        <w:rPr>
          <w:rStyle w:val="AuthorName"/>
          <w:rFonts w:asciiTheme="minorHAnsi" w:eastAsia="Times" w:hAnsiTheme="minorHAnsi" w:cstheme="minorHAnsi"/>
        </w:rPr>
        <w:t>Anette Hallik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362FB" w:rsidRPr="00A362FB">
        <w:rPr>
          <w:rFonts w:eastAsiaTheme="minorHAnsi" w:cstheme="minorBidi"/>
          <w:color w:val="auto"/>
          <w:kern w:val="2"/>
          <w14:ligatures w14:val="standardContextual"/>
        </w:rPr>
        <w:t>The advantage of this protocol compared to other techniques is the ability to test reassociation of ribosomal subunits under controlled magnesium concentrations</w:t>
      </w:r>
      <w:r w:rsidR="00A362FB">
        <w:rPr>
          <w:rFonts w:eastAsiaTheme="minorHAnsi" w:cstheme="minorBidi"/>
          <w:color w:val="auto"/>
          <w:kern w:val="2"/>
          <w14:ligatures w14:val="standardContextual"/>
        </w:rPr>
        <w:t>.</w:t>
      </w:r>
    </w:p>
    <w:p w14:paraId="155265FC" w14:textId="69D784E0" w:rsidR="00CF2D0E" w:rsidRPr="00F750B5" w:rsidRDefault="00CF2D0E" w:rsidP="00D3145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strike/>
          <w:lang w:val="en-GB"/>
        </w:rPr>
      </w:pPr>
      <w:r w:rsidRPr="00CC5558">
        <w:rPr>
          <w:rStyle w:val="AuthorName"/>
          <w:rFonts w:eastAsia="Times" w:cstheme="minorHAnsi"/>
          <w:b w:val="0"/>
          <w:bCs/>
          <w:u w:val="none"/>
        </w:rPr>
        <w:t xml:space="preserve">INTERVIEW: Named talent says the statement above in an interview-style shot, </w:t>
      </w:r>
      <w:r w:rsidRPr="00F750B5">
        <w:rPr>
          <w:rStyle w:val="AuthorName"/>
          <w:rFonts w:eastAsia="Times" w:cstheme="minorHAnsi"/>
          <w:b w:val="0"/>
          <w:bCs/>
          <w:u w:val="none"/>
        </w:rPr>
        <w:t>looking slightly off-camera.</w:t>
      </w:r>
    </w:p>
    <w:p w14:paraId="13BCCCDE" w14:textId="77777777" w:rsidR="00D31454" w:rsidRPr="00F750B5" w:rsidRDefault="00D31454" w:rsidP="00D31454">
      <w:pPr>
        <w:spacing w:before="120"/>
        <w:rPr>
          <w:rFonts w:eastAsia="Times New Roman" w:cstheme="minorHAnsi"/>
          <w:strike/>
        </w:rPr>
      </w:pPr>
      <w:r w:rsidRPr="00F750B5">
        <w:rPr>
          <w:rFonts w:cstheme="minorHAnsi"/>
          <w:strike/>
          <w:color w:val="000000"/>
          <w:shd w:val="clear" w:color="auto" w:fill="FFFFFF"/>
        </w:rPr>
        <w:t>What are the current experimental challenges?</w:t>
      </w:r>
    </w:p>
    <w:p w14:paraId="4D0C1C71" w14:textId="77777777" w:rsidR="00D31454" w:rsidRPr="00CF2D0E" w:rsidRDefault="00D31454" w:rsidP="00D3145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Analiis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Veeremaa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B069A4">
        <w:rPr>
          <w:lang w:val="en-GB"/>
        </w:rPr>
        <w:t>The current experimental challenges involve limitations of existing methods that prevent direct analysis of ribosomal subunit joining during translation.</w:t>
      </w:r>
    </w:p>
    <w:p w14:paraId="64ABF2F1" w14:textId="77777777" w:rsidR="00D31454" w:rsidRPr="00D75084" w:rsidRDefault="00D31454" w:rsidP="00D3145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C5558">
        <w:rPr>
          <w:rStyle w:val="AuthorName"/>
          <w:rFonts w:eastAsia="Times" w:cstheme="minorHAnsi"/>
          <w:b w:val="0"/>
          <w:bCs/>
          <w:u w:val="none"/>
        </w:rPr>
        <w:t>INTERVIEW: Named talent says the statement above in an interview-style shot, looking slightly off-camera.</w:t>
      </w:r>
    </w:p>
    <w:p w14:paraId="15F1F1BE" w14:textId="69110DE5" w:rsidR="00D75084" w:rsidRPr="00CF2D0E" w:rsidRDefault="00D75084" w:rsidP="00CF2D0E">
      <w:pPr>
        <w:spacing w:before="120"/>
        <w:rPr>
          <w:rFonts w:eastAsia="Times New Roman" w:cstheme="minorHAnsi"/>
        </w:rPr>
      </w:pPr>
    </w:p>
    <w:p w14:paraId="46CA4C93" w14:textId="00CA25ED" w:rsidR="00D75084" w:rsidRPr="00F750B5" w:rsidRDefault="00D75084" w:rsidP="00D75084">
      <w:pPr>
        <w:spacing w:before="120"/>
        <w:rPr>
          <w:rFonts w:eastAsia="Times New Roman" w:cstheme="minorHAnsi"/>
          <w:strike/>
        </w:rPr>
      </w:pPr>
      <w:r w:rsidRPr="00F750B5">
        <w:rPr>
          <w:rFonts w:cstheme="minorHAnsi"/>
          <w:strike/>
          <w:color w:val="000000"/>
          <w:shd w:val="clear" w:color="auto" w:fill="FFFFFF"/>
        </w:rPr>
        <w:t>What new scientific questions have your results paved the way for?</w:t>
      </w:r>
    </w:p>
    <w:p w14:paraId="476440A5" w14:textId="1E5F9303" w:rsidR="00D75084" w:rsidRPr="00B069A4" w:rsidRDefault="002357A1" w:rsidP="00D31454">
      <w:pPr>
        <w:pStyle w:val="ListParagraph"/>
        <w:numPr>
          <w:ilvl w:val="1"/>
          <w:numId w:val="3"/>
        </w:numPr>
        <w:spacing w:before="120"/>
        <w:rPr>
          <w:rFonts w:eastAsiaTheme="minorHAnsi" w:cstheme="minorBidi"/>
          <w:iCs w:val="0"/>
          <w:color w:val="auto"/>
          <w:kern w:val="2"/>
          <w:sz w:val="22"/>
          <w:szCs w:val="22"/>
          <w14:ligatures w14:val="standardContextual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Anette Hallik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B069A4" w:rsidRPr="00B069A4">
        <w:rPr>
          <w:rFonts w:eastAsiaTheme="minorHAnsi" w:cstheme="minorBidi"/>
          <w:iCs w:val="0"/>
          <w:color w:val="auto"/>
          <w:kern w:val="2"/>
          <w14:ligatures w14:val="standardContextual"/>
        </w:rPr>
        <w:t>The new scientific questions paved by these results involve how ribosomal proteins, RNA, and ligands specifically regulate ribosomal subunit joining.</w:t>
      </w:r>
    </w:p>
    <w:p w14:paraId="7676BCC4" w14:textId="77503EF3" w:rsidR="00CF2D0E" w:rsidRPr="00D75084" w:rsidRDefault="00CF2D0E" w:rsidP="00D3145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C5558">
        <w:rPr>
          <w:rStyle w:val="AuthorName"/>
          <w:rFonts w:eastAsia="Times" w:cstheme="minorHAnsi"/>
          <w:b w:val="0"/>
          <w:bCs/>
          <w:u w:val="none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6469A93" w:rsidR="00CE10F2" w:rsidRDefault="009461C1" w:rsidP="00D3145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461C1">
        <w:rPr>
          <w:rFonts w:cstheme="minorHAnsi"/>
          <w:b/>
          <w:bCs/>
        </w:rPr>
        <w:t>Preparation and Fractionation of Yeast Ribosomal Complexes Using Linear Sucrose Density Gradients</w:t>
      </w:r>
    </w:p>
    <w:p w14:paraId="4F7CE61A" w14:textId="64375690" w:rsidR="001E0433" w:rsidRPr="00CF2D0E" w:rsidRDefault="00D7547B" w:rsidP="00CF2D0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E54C2">
        <w:rPr>
          <w:rFonts w:cstheme="minorHAnsi"/>
        </w:rPr>
        <w:t>Anette Hallik</w:t>
      </w:r>
    </w:p>
    <w:p w14:paraId="22279C31" w14:textId="77777777" w:rsidR="001E0433" w:rsidRPr="00CF2D0E" w:rsidRDefault="001E0433" w:rsidP="00CF2D0E">
      <w:pPr>
        <w:spacing w:before="120"/>
        <w:rPr>
          <w:rFonts w:cstheme="minorHAnsi"/>
          <w:b/>
          <w:bCs/>
        </w:rPr>
      </w:pPr>
    </w:p>
    <w:p w14:paraId="62FC65F1" w14:textId="36B3BCB9" w:rsidR="001A1095" w:rsidRDefault="001A1095" w:rsidP="00D31454">
      <w:pPr>
        <w:pStyle w:val="Narration"/>
        <w:numPr>
          <w:ilvl w:val="1"/>
          <w:numId w:val="3"/>
        </w:numPr>
      </w:pPr>
      <w:r w:rsidRPr="009D6E62">
        <w:t>To begin, prepare six 36</w:t>
      </w:r>
      <w:r w:rsidR="00C53E03">
        <w:t>-</w:t>
      </w:r>
      <w:r w:rsidRPr="009D6E62">
        <w:t xml:space="preserve">milliliter linear sucrose gradients with Buffer A in polypropylene centrifuge tubes using </w:t>
      </w:r>
      <w:r w:rsidR="00C53E03">
        <w:t>a</w:t>
      </w:r>
      <w:r w:rsidRPr="009D6E62">
        <w:t xml:space="preserve"> gradient mixer </w:t>
      </w:r>
      <w:r w:rsidRPr="009D6E62">
        <w:rPr>
          <w:b/>
          <w:bCs/>
        </w:rPr>
        <w:t>[1</w:t>
      </w:r>
      <w:r w:rsidR="00C53E03">
        <w:rPr>
          <w:b/>
          <w:bCs/>
        </w:rPr>
        <w:t>-TXT</w:t>
      </w:r>
      <w:r w:rsidRPr="009D6E62">
        <w:rPr>
          <w:b/>
          <w:bCs/>
        </w:rPr>
        <w:t>]</w:t>
      </w:r>
      <w:r w:rsidRPr="009D6E62">
        <w:t>. Add 18 milliliters of 30</w:t>
      </w:r>
      <w:r w:rsidR="00C53E03">
        <w:t xml:space="preserve">% </w:t>
      </w:r>
      <w:r w:rsidRPr="009D6E62">
        <w:t xml:space="preserve">sucrose solution to the gradient mixer well positioned further from the exit tubing </w:t>
      </w:r>
      <w:r w:rsidRPr="009D6E62">
        <w:rPr>
          <w:b/>
          <w:bCs/>
        </w:rPr>
        <w:t>[2]</w:t>
      </w:r>
      <w:r w:rsidR="00C53E03">
        <w:t xml:space="preserve">. </w:t>
      </w:r>
      <w:r w:rsidRPr="009D6E62">
        <w:t xml:space="preserve"> </w:t>
      </w:r>
    </w:p>
    <w:p w14:paraId="07DFC205" w14:textId="66492CD2" w:rsidR="001A1095" w:rsidRDefault="001A1095" w:rsidP="00D31454">
      <w:pPr>
        <w:pStyle w:val="ShotDescription"/>
        <w:numPr>
          <w:ilvl w:val="2"/>
          <w:numId w:val="3"/>
        </w:numPr>
        <w:spacing w:line="360" w:lineRule="auto"/>
      </w:pPr>
      <w:r w:rsidRPr="009D6E62">
        <w:t>WIDE: Talent setting up the gradient mixer with polypropylene centrifuge tubes.</w:t>
      </w:r>
      <w:r w:rsidR="00C53E03">
        <w:rPr>
          <w:b/>
          <w:bCs/>
        </w:rPr>
        <w:t xml:space="preserve">TXT: </w:t>
      </w:r>
      <w:r w:rsidR="00D31454">
        <w:rPr>
          <w:b/>
          <w:bCs/>
        </w:rPr>
        <w:t>Gradient:</w:t>
      </w:r>
      <w:r w:rsidR="00C53E03">
        <w:rPr>
          <w:b/>
          <w:bCs/>
        </w:rPr>
        <w:t xml:space="preserve"> 10 - 30 %</w:t>
      </w:r>
    </w:p>
    <w:p w14:paraId="2E22E9C6" w14:textId="77777777" w:rsidR="001A1095" w:rsidRDefault="001A1095" w:rsidP="00D31454">
      <w:pPr>
        <w:pStyle w:val="ShotDescription"/>
        <w:numPr>
          <w:ilvl w:val="2"/>
          <w:numId w:val="3"/>
        </w:numPr>
      </w:pPr>
      <w:r w:rsidRPr="009D6E62">
        <w:t>Talent adding 18 milliliters of 30 percent sucrose solution into the gradient mixer well farther from the exit tubing.</w:t>
      </w:r>
    </w:p>
    <w:p w14:paraId="56E8228B" w14:textId="2EA08C59" w:rsidR="00CF2D0E" w:rsidRPr="00CF2D0E" w:rsidRDefault="00CF2D0E" w:rsidP="00D31454">
      <w:pPr>
        <w:pStyle w:val="ShotDescription"/>
        <w:numPr>
          <w:ilvl w:val="1"/>
          <w:numId w:val="3"/>
        </w:numPr>
        <w:rPr>
          <w:color w:val="7030A0"/>
        </w:rPr>
      </w:pPr>
      <w:r w:rsidRPr="00CF2D0E">
        <w:rPr>
          <w:color w:val="7030A0"/>
        </w:rPr>
        <w:t xml:space="preserve">Then add 20 milliliters of 10% sucrose solution to the well next to the exit tubing </w:t>
      </w:r>
      <w:r w:rsidRPr="00CF2D0E">
        <w:rPr>
          <w:b/>
          <w:bCs/>
          <w:color w:val="7030A0"/>
        </w:rPr>
        <w:t>[1]</w:t>
      </w:r>
      <w:r w:rsidRPr="00CF2D0E">
        <w:rPr>
          <w:color w:val="7030A0"/>
        </w:rPr>
        <w:t xml:space="preserve">. Ensure that no air bubbles enter the gradient during mixing </w:t>
      </w:r>
      <w:r w:rsidRPr="00CF2D0E">
        <w:rPr>
          <w:b/>
          <w:bCs/>
          <w:color w:val="7030A0"/>
        </w:rPr>
        <w:t>[2]</w:t>
      </w:r>
      <w:r w:rsidRPr="00CF2D0E">
        <w:rPr>
          <w:color w:val="7030A0"/>
        </w:rPr>
        <w:t>.</w:t>
      </w:r>
    </w:p>
    <w:p w14:paraId="0C6F0E00" w14:textId="77777777" w:rsidR="001A1095" w:rsidRDefault="001A1095" w:rsidP="00D31454">
      <w:pPr>
        <w:pStyle w:val="ShotDescription"/>
        <w:numPr>
          <w:ilvl w:val="2"/>
          <w:numId w:val="3"/>
        </w:numPr>
      </w:pPr>
      <w:r w:rsidRPr="009D6E62">
        <w:t>Talent adding 20 milliliters of 10 percent sucrose solution into the gradient mixer well next to the exit tubing.</w:t>
      </w:r>
    </w:p>
    <w:p w14:paraId="1B78CAE7" w14:textId="77777777" w:rsidR="001A1095" w:rsidRPr="009D6E62" w:rsidRDefault="001A1095" w:rsidP="00D31454">
      <w:pPr>
        <w:pStyle w:val="ShotDescription"/>
        <w:numPr>
          <w:ilvl w:val="2"/>
          <w:numId w:val="3"/>
        </w:numPr>
      </w:pPr>
      <w:r w:rsidRPr="009D6E62">
        <w:t>Close-up shot showing smooth gradient formation without air bubbles.</w:t>
      </w:r>
    </w:p>
    <w:p w14:paraId="040CBC8A" w14:textId="6C3DDB61" w:rsidR="001A1095" w:rsidRDefault="00C53E03" w:rsidP="00D31454">
      <w:pPr>
        <w:pStyle w:val="Narration"/>
        <w:numPr>
          <w:ilvl w:val="1"/>
          <w:numId w:val="3"/>
        </w:numPr>
      </w:pPr>
      <w:r>
        <w:t>Carefully</w:t>
      </w:r>
      <w:r w:rsidR="001A1095" w:rsidRPr="009D6E62">
        <w:t xml:space="preserve"> </w:t>
      </w:r>
      <w:r>
        <w:t>pipette out some of the</w:t>
      </w:r>
      <w:r w:rsidR="001A1095" w:rsidRPr="009D6E62">
        <w:t xml:space="preserve"> solution from the surface of each gradient</w:t>
      </w:r>
      <w:r>
        <w:t xml:space="preserve"> to balance the gradients</w:t>
      </w:r>
      <w:r w:rsidR="001A1095" w:rsidRPr="009D6E62">
        <w:t xml:space="preserve"> </w:t>
      </w:r>
      <w:r w:rsidR="001A1095" w:rsidRPr="009D6E62">
        <w:rPr>
          <w:b/>
          <w:bCs/>
        </w:rPr>
        <w:t>[1]</w:t>
      </w:r>
      <w:r w:rsidR="001A1095" w:rsidRPr="009D6E62">
        <w:t>.</w:t>
      </w:r>
      <w:r w:rsidRPr="00C53E03">
        <w:t xml:space="preserve"> </w:t>
      </w:r>
      <w:r>
        <w:t>Then load</w:t>
      </w:r>
      <w:r w:rsidRPr="009D6E62">
        <w:t xml:space="preserve"> up to 150 units</w:t>
      </w:r>
      <w:r>
        <w:t xml:space="preserve"> </w:t>
      </w:r>
      <w:r w:rsidR="00CF2D0E">
        <w:t xml:space="preserve">of </w:t>
      </w:r>
      <w:r w:rsidR="00CF2D0E" w:rsidRPr="009D6E62">
        <w:t>the</w:t>
      </w:r>
      <w:r w:rsidRPr="009D6E62">
        <w:t xml:space="preserve"> </w:t>
      </w:r>
      <w:r>
        <w:t xml:space="preserve">yeast ribosomal </w:t>
      </w:r>
      <w:r w:rsidRPr="009D6E62">
        <w:t xml:space="preserve">lysate onto the top of each sucrose gradient </w:t>
      </w:r>
      <w:r w:rsidRPr="009D6E62">
        <w:rPr>
          <w:b/>
          <w:bCs/>
        </w:rPr>
        <w:t>[</w:t>
      </w:r>
      <w:r>
        <w:rPr>
          <w:b/>
          <w:bCs/>
        </w:rPr>
        <w:t>2</w:t>
      </w:r>
      <w:r w:rsidRPr="009D6E62">
        <w:rPr>
          <w:b/>
          <w:bCs/>
        </w:rPr>
        <w:t>]</w:t>
      </w:r>
      <w:r w:rsidRPr="009D6E62">
        <w:t>.</w:t>
      </w:r>
    </w:p>
    <w:p w14:paraId="77A9AB95" w14:textId="77777777" w:rsidR="001A1095" w:rsidRPr="009D6E62" w:rsidRDefault="001A1095" w:rsidP="00D31454">
      <w:pPr>
        <w:pStyle w:val="ShotDescription"/>
        <w:numPr>
          <w:ilvl w:val="2"/>
          <w:numId w:val="3"/>
        </w:numPr>
      </w:pPr>
      <w:r w:rsidRPr="009D6E62">
        <w:t>Talent adjusting gradient volumes by removing small amounts of solution from the top.</w:t>
      </w:r>
    </w:p>
    <w:p w14:paraId="0130DD64" w14:textId="77777777" w:rsidR="001A1095" w:rsidRPr="009D6E62" w:rsidRDefault="001A1095" w:rsidP="00D31454">
      <w:pPr>
        <w:pStyle w:val="ShotDescription"/>
        <w:numPr>
          <w:ilvl w:val="2"/>
          <w:numId w:val="3"/>
        </w:numPr>
      </w:pPr>
      <w:r w:rsidRPr="009D6E62">
        <w:t>Talent carefully loading lysate onto the surface of the sucrose gradient.</w:t>
      </w:r>
    </w:p>
    <w:p w14:paraId="4AA9EA0B" w14:textId="1C1619CB" w:rsidR="001A1095" w:rsidRDefault="00C53E03" w:rsidP="00D31454">
      <w:pPr>
        <w:pStyle w:val="Narration"/>
        <w:numPr>
          <w:ilvl w:val="1"/>
          <w:numId w:val="3"/>
        </w:numPr>
      </w:pPr>
      <w:r>
        <w:t>Now p</w:t>
      </w:r>
      <w:r w:rsidR="001A1095" w:rsidRPr="009D6E62">
        <w:t xml:space="preserve">lace the gradients into a swinging-bucket rotor </w:t>
      </w:r>
      <w:r w:rsidR="00CF2D0E">
        <w:rPr>
          <w:b/>
          <w:bCs/>
        </w:rPr>
        <w:t xml:space="preserve">[1] </w:t>
      </w:r>
      <w:r w:rsidR="001A1095" w:rsidRPr="009D6E62">
        <w:t>and ultracentrifuge at 50,339</w:t>
      </w:r>
      <w:r w:rsidR="001A1095" w:rsidRPr="00C53E03">
        <w:rPr>
          <w:i/>
          <w:iCs/>
        </w:rPr>
        <w:t xml:space="preserve"> g </w:t>
      </w:r>
      <w:r w:rsidR="001A1095" w:rsidRPr="009D6E62">
        <w:t xml:space="preserve">for 16 hours at 4 degrees Celsius </w:t>
      </w:r>
      <w:r w:rsidR="001A1095" w:rsidRPr="009D6E62">
        <w:rPr>
          <w:b/>
          <w:bCs/>
        </w:rPr>
        <w:t>[</w:t>
      </w:r>
      <w:r w:rsidR="00CF2D0E">
        <w:rPr>
          <w:b/>
          <w:bCs/>
        </w:rPr>
        <w:t>2</w:t>
      </w:r>
      <w:r w:rsidR="001A1095" w:rsidRPr="009D6E62">
        <w:rPr>
          <w:b/>
          <w:bCs/>
        </w:rPr>
        <w:t>]</w:t>
      </w:r>
      <w:r w:rsidR="001A1095" w:rsidRPr="009D6E62">
        <w:t>.</w:t>
      </w:r>
    </w:p>
    <w:p w14:paraId="738481FC" w14:textId="3CFB57F7" w:rsidR="001A1095" w:rsidRDefault="001A1095" w:rsidP="00D31454">
      <w:pPr>
        <w:pStyle w:val="ShotDescription"/>
        <w:numPr>
          <w:ilvl w:val="2"/>
          <w:numId w:val="3"/>
        </w:numPr>
      </w:pPr>
      <w:r w:rsidRPr="009D6E62">
        <w:t>Talent loading centrifuge tubes into the swinging-bucket rotor</w:t>
      </w:r>
      <w:r w:rsidR="00C53E03">
        <w:t xml:space="preserve"> in </w:t>
      </w:r>
      <w:r w:rsidR="00D31454">
        <w:t>the</w:t>
      </w:r>
      <w:r w:rsidR="00C53E03" w:rsidRPr="009D6E62">
        <w:t xml:space="preserve"> ultracentrifuge</w:t>
      </w:r>
      <w:r w:rsidRPr="009D6E62">
        <w:t>.</w:t>
      </w:r>
    </w:p>
    <w:p w14:paraId="4FE8B60D" w14:textId="112A74B5" w:rsidR="00CF2D0E" w:rsidRDefault="00CF2D0E" w:rsidP="00D31454">
      <w:pPr>
        <w:pStyle w:val="ShotDescription"/>
        <w:numPr>
          <w:ilvl w:val="2"/>
          <w:numId w:val="3"/>
        </w:numPr>
      </w:pPr>
      <w:r>
        <w:t>Talent setting centrifuge parameters.</w:t>
      </w:r>
    </w:p>
    <w:p w14:paraId="47A81BF7" w14:textId="77777777" w:rsidR="001A1095" w:rsidRDefault="001A1095" w:rsidP="00D31454">
      <w:pPr>
        <w:pStyle w:val="Narration"/>
        <w:numPr>
          <w:ilvl w:val="1"/>
          <w:numId w:val="3"/>
        </w:numPr>
      </w:pPr>
      <w:r w:rsidRPr="009D6E62">
        <w:t xml:space="preserve">Set up the gradient fractionator or a similar system containing a glass capillary tube, a peristaltic pump, a spectrophotometer, a fraction collector, and a writer </w:t>
      </w:r>
      <w:r w:rsidRPr="009D6E62">
        <w:rPr>
          <w:b/>
          <w:bCs/>
        </w:rPr>
        <w:t>[1]</w:t>
      </w:r>
      <w:r w:rsidRPr="009D6E62">
        <w:t>.</w:t>
      </w:r>
    </w:p>
    <w:p w14:paraId="22A65E4B" w14:textId="169CA1EB" w:rsidR="00FE54C2" w:rsidRPr="009D6E62" w:rsidRDefault="001A1095" w:rsidP="00D31454">
      <w:pPr>
        <w:pStyle w:val="ShotDescription"/>
        <w:numPr>
          <w:ilvl w:val="2"/>
          <w:numId w:val="3"/>
        </w:numPr>
      </w:pPr>
      <w:r w:rsidRPr="009D6E62">
        <w:t>Talent assembling the gradient fractionation setup on the laboratory bench.</w:t>
      </w:r>
    </w:p>
    <w:p w14:paraId="6EF4E689" w14:textId="2D63AE32" w:rsidR="00FE54C2" w:rsidRDefault="00FE54C2" w:rsidP="00D31454">
      <w:pPr>
        <w:pStyle w:val="Narration"/>
        <w:numPr>
          <w:ilvl w:val="1"/>
          <w:numId w:val="3"/>
        </w:numPr>
      </w:pPr>
      <w:r w:rsidRPr="009D6E62">
        <w:lastRenderedPageBreak/>
        <w:t xml:space="preserve">Measure the time required for an air bubble to travel from entering the spectrophotometer to exiting the output tubing </w:t>
      </w:r>
      <w:r w:rsidRPr="009D6E62">
        <w:rPr>
          <w:b/>
          <w:bCs/>
        </w:rPr>
        <w:t>[1]</w:t>
      </w:r>
      <w:r w:rsidRPr="009D6E62">
        <w:t>.</w:t>
      </w:r>
    </w:p>
    <w:p w14:paraId="266579CA" w14:textId="77777777" w:rsidR="00FE54C2" w:rsidRDefault="00FE54C2" w:rsidP="00D31454">
      <w:pPr>
        <w:pStyle w:val="ShotDescription"/>
        <w:numPr>
          <w:ilvl w:val="2"/>
          <w:numId w:val="3"/>
        </w:numPr>
      </w:pPr>
      <w:r w:rsidRPr="009D6E62">
        <w:t>Talent introducing an air bubble into the system to determine lag time.</w:t>
      </w:r>
    </w:p>
    <w:p w14:paraId="69A3700F" w14:textId="2DD8BDC4" w:rsidR="001A1095" w:rsidRDefault="001A1095" w:rsidP="00D31454">
      <w:pPr>
        <w:pStyle w:val="Narration"/>
        <w:numPr>
          <w:ilvl w:val="1"/>
          <w:numId w:val="3"/>
        </w:numPr>
      </w:pPr>
      <w:r w:rsidRPr="009D6E62">
        <w:t xml:space="preserve">Place the centrifuge tube on ice </w:t>
      </w:r>
      <w:r w:rsidRPr="009D6E62">
        <w:rPr>
          <w:b/>
          <w:bCs/>
        </w:rPr>
        <w:t>[1]</w:t>
      </w:r>
      <w:r w:rsidRPr="009D6E62">
        <w:t xml:space="preserve">. From the top of the tube, slide the glass capillary tube straight to the bottom of the gradient </w:t>
      </w:r>
      <w:r w:rsidRPr="009D6E62">
        <w:rPr>
          <w:b/>
          <w:bCs/>
        </w:rPr>
        <w:t>[2]</w:t>
      </w:r>
      <w:r w:rsidRPr="009D6E62">
        <w:t xml:space="preserve">. </w:t>
      </w:r>
      <w:r w:rsidR="00C53E03">
        <w:t>Then p</w:t>
      </w:r>
      <w:r w:rsidRPr="009D6E62">
        <w:t xml:space="preserve">ump the gradient through the setup from the bottom to the top while measuring absorbance at 260 nanometers </w:t>
      </w:r>
      <w:r w:rsidRPr="009D6E62">
        <w:rPr>
          <w:b/>
          <w:bCs/>
        </w:rPr>
        <w:t>[3]</w:t>
      </w:r>
      <w:r w:rsidRPr="009D6E62">
        <w:t>.</w:t>
      </w:r>
    </w:p>
    <w:p w14:paraId="3E0EDD98" w14:textId="77777777" w:rsidR="001A1095" w:rsidRDefault="001A1095" w:rsidP="00D31454">
      <w:pPr>
        <w:pStyle w:val="ShotDescription"/>
        <w:numPr>
          <w:ilvl w:val="2"/>
          <w:numId w:val="3"/>
        </w:numPr>
      </w:pPr>
      <w:r w:rsidRPr="009D6E62">
        <w:t>Talent placing the centrifuge tube on ice.</w:t>
      </w:r>
    </w:p>
    <w:p w14:paraId="5B57EA82" w14:textId="77777777" w:rsidR="001A1095" w:rsidRDefault="001A1095" w:rsidP="00D31454">
      <w:pPr>
        <w:pStyle w:val="ShotDescription"/>
        <w:numPr>
          <w:ilvl w:val="2"/>
          <w:numId w:val="3"/>
        </w:numPr>
      </w:pPr>
      <w:r w:rsidRPr="009D6E62">
        <w:t>Talent inserting the glass capillary tube vertically to the bottom of the gradient.</w:t>
      </w:r>
    </w:p>
    <w:p w14:paraId="56CC5258" w14:textId="47D23A9F" w:rsidR="001A1095" w:rsidRPr="009D6E62" w:rsidRDefault="00C53E03" w:rsidP="00D31454">
      <w:pPr>
        <w:pStyle w:val="ShotDescription"/>
        <w:numPr>
          <w:ilvl w:val="2"/>
          <w:numId w:val="3"/>
        </w:numPr>
      </w:pPr>
      <w:r>
        <w:t>Shot of the</w:t>
      </w:r>
      <w:r w:rsidR="001A1095" w:rsidRPr="009D6E62">
        <w:t xml:space="preserve"> Spectrophotometer display showing absorbance at 260 nanometers during gradient pumping.</w:t>
      </w:r>
    </w:p>
    <w:p w14:paraId="777FE0FE" w14:textId="0B4FCEFD" w:rsidR="001A1095" w:rsidRDefault="001A1095" w:rsidP="00D31454">
      <w:pPr>
        <w:pStyle w:val="Narration"/>
        <w:numPr>
          <w:ilvl w:val="1"/>
          <w:numId w:val="3"/>
        </w:numPr>
      </w:pPr>
      <w:r w:rsidRPr="009D6E62">
        <w:t xml:space="preserve">When the 80S peak appears on the recorded graph, set a timer for this lag time </w:t>
      </w:r>
      <w:r w:rsidRPr="009D6E62">
        <w:rPr>
          <w:b/>
          <w:bCs/>
        </w:rPr>
        <w:t>[</w:t>
      </w:r>
      <w:r w:rsidR="00FE54C2">
        <w:rPr>
          <w:b/>
          <w:bCs/>
        </w:rPr>
        <w:t>1</w:t>
      </w:r>
      <w:r w:rsidRPr="009D6E62">
        <w:rPr>
          <w:b/>
          <w:bCs/>
        </w:rPr>
        <w:t>]</w:t>
      </w:r>
      <w:r w:rsidRPr="009D6E62">
        <w:t xml:space="preserve">, and begin collecting the gradient only after the lag time has passed </w:t>
      </w:r>
      <w:r w:rsidRPr="009D6E62">
        <w:rPr>
          <w:b/>
          <w:bCs/>
        </w:rPr>
        <w:t>[</w:t>
      </w:r>
      <w:r w:rsidR="00FE54C2">
        <w:rPr>
          <w:b/>
          <w:bCs/>
        </w:rPr>
        <w:t>2</w:t>
      </w:r>
      <w:r w:rsidR="00C53E03">
        <w:rPr>
          <w:b/>
          <w:bCs/>
        </w:rPr>
        <w:t>-TXT</w:t>
      </w:r>
      <w:r w:rsidRPr="009D6E62">
        <w:rPr>
          <w:b/>
          <w:bCs/>
        </w:rPr>
        <w:t>]</w:t>
      </w:r>
      <w:r w:rsidRPr="009D6E62">
        <w:t xml:space="preserve">. </w:t>
      </w:r>
    </w:p>
    <w:p w14:paraId="6B6B7A4E" w14:textId="34F2B6C4" w:rsidR="001A1095" w:rsidRDefault="00C53E03" w:rsidP="00D31454">
      <w:pPr>
        <w:pStyle w:val="ShotDescription"/>
        <w:numPr>
          <w:ilvl w:val="2"/>
          <w:numId w:val="3"/>
        </w:numPr>
      </w:pPr>
      <w:r>
        <w:t>Shot of the 80S peak on the recorded graph</w:t>
      </w:r>
      <w:r w:rsidR="001A1095" w:rsidRPr="009D6E62">
        <w:t>.</w:t>
      </w:r>
    </w:p>
    <w:p w14:paraId="153FFA26" w14:textId="7A1D7ED6" w:rsidR="001A1095" w:rsidRDefault="001A1095" w:rsidP="00D31454">
      <w:pPr>
        <w:pStyle w:val="ShotDescription"/>
        <w:numPr>
          <w:ilvl w:val="2"/>
          <w:numId w:val="3"/>
        </w:numPr>
      </w:pPr>
      <w:r w:rsidRPr="009D6E62">
        <w:t>Talent starting fraction collection after the defined lag time.</w:t>
      </w:r>
      <w:r w:rsidR="00C53E03">
        <w:t xml:space="preserve"> </w:t>
      </w:r>
      <w:r w:rsidR="00C53E03">
        <w:rPr>
          <w:b/>
          <w:bCs/>
        </w:rPr>
        <w:t>TXT: Use same lag time to stop collection</w:t>
      </w:r>
    </w:p>
    <w:p w14:paraId="3088D98F" w14:textId="632B37C1" w:rsidR="009461C1" w:rsidRDefault="009461C1" w:rsidP="00D3145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461C1">
        <w:rPr>
          <w:rFonts w:cstheme="minorHAnsi"/>
          <w:b/>
          <w:bCs/>
        </w:rPr>
        <w:t>Reassociation of Eukaryotic Ribosomal Subunits</w:t>
      </w:r>
    </w:p>
    <w:p w14:paraId="52E58070" w14:textId="1F5F2069" w:rsidR="00C53E03" w:rsidRPr="009461C1" w:rsidRDefault="009461C1" w:rsidP="009461C1">
      <w:pPr>
        <w:pStyle w:val="Narration"/>
        <w:ind w:left="360" w:firstLine="0"/>
        <w:rPr>
          <w:color w:val="0D0D0D" w:themeColor="text1" w:themeTint="F2"/>
        </w:rPr>
      </w:pPr>
      <w:r w:rsidRPr="009461C1">
        <w:rPr>
          <w:rFonts w:cstheme="minorHAnsi"/>
          <w:b/>
          <w:bCs/>
          <w:color w:val="0D0D0D" w:themeColor="text1" w:themeTint="F2"/>
        </w:rPr>
        <w:t xml:space="preserve">Demonstrator: </w:t>
      </w:r>
      <w:proofErr w:type="spellStart"/>
      <w:r w:rsidR="00FE54C2">
        <w:rPr>
          <w:rFonts w:cstheme="minorHAnsi"/>
          <w:color w:val="0D0D0D" w:themeColor="text1" w:themeTint="F2"/>
        </w:rPr>
        <w:t>Analiis</w:t>
      </w:r>
      <w:proofErr w:type="spellEnd"/>
      <w:r w:rsidR="00FE54C2">
        <w:rPr>
          <w:rFonts w:cstheme="minorHAnsi"/>
          <w:color w:val="0D0D0D" w:themeColor="text1" w:themeTint="F2"/>
        </w:rPr>
        <w:t xml:space="preserve"> Veeremaa</w:t>
      </w:r>
    </w:p>
    <w:p w14:paraId="1F20F958" w14:textId="7D8D5B90" w:rsidR="001A1095" w:rsidRDefault="009461C1" w:rsidP="00D31454">
      <w:pPr>
        <w:pStyle w:val="Narration"/>
        <w:numPr>
          <w:ilvl w:val="1"/>
          <w:numId w:val="3"/>
        </w:numPr>
      </w:pPr>
      <w:r>
        <w:t>P</w:t>
      </w:r>
      <w:r w:rsidR="001A1095" w:rsidRPr="009D6E62">
        <w:t xml:space="preserve">repare six 11 milliliter linear sucrose gradients with Buffer R in polypropylene centrifuge tubes using the gradient mixer </w:t>
      </w:r>
      <w:r w:rsidR="001A1095" w:rsidRPr="009D6E62">
        <w:rPr>
          <w:b/>
          <w:bCs/>
        </w:rPr>
        <w:t>[1]</w:t>
      </w:r>
      <w:r w:rsidR="001A1095" w:rsidRPr="009D6E62">
        <w:t>. Add 5.5 milliliters of 30</w:t>
      </w:r>
      <w:r>
        <w:t xml:space="preserve">% </w:t>
      </w:r>
      <w:r w:rsidR="001A1095" w:rsidRPr="009D6E62">
        <w:t xml:space="preserve">sucrose solution to the gradient mixer well positioned further from the exit </w:t>
      </w:r>
      <w:r w:rsidRPr="009D6E62">
        <w:t xml:space="preserve">tubing </w:t>
      </w:r>
      <w:r w:rsidRPr="009D6E62">
        <w:rPr>
          <w:b/>
          <w:bCs/>
        </w:rPr>
        <w:t>[2]</w:t>
      </w:r>
      <w:r w:rsidRPr="009D6E62">
        <w:t xml:space="preserve"> and</w:t>
      </w:r>
      <w:r w:rsidR="001A1095" w:rsidRPr="009D6E62">
        <w:t xml:space="preserve"> add 7 milliliters of 10 percent sucrose solution to the well next to the exit tubing </w:t>
      </w:r>
      <w:r w:rsidR="001A1095" w:rsidRPr="009D6E62">
        <w:rPr>
          <w:b/>
          <w:bCs/>
        </w:rPr>
        <w:t>[3</w:t>
      </w:r>
      <w:r>
        <w:rPr>
          <w:b/>
          <w:bCs/>
        </w:rPr>
        <w:t>-TXT</w:t>
      </w:r>
      <w:r w:rsidR="001A1095" w:rsidRPr="009D6E62">
        <w:rPr>
          <w:b/>
          <w:bCs/>
        </w:rPr>
        <w:t>]</w:t>
      </w:r>
      <w:r w:rsidR="001A1095" w:rsidRPr="009D6E62">
        <w:t xml:space="preserve">. </w:t>
      </w:r>
    </w:p>
    <w:p w14:paraId="4F0A6B7A" w14:textId="77777777" w:rsidR="001A1095" w:rsidRDefault="001A1095" w:rsidP="00D31454">
      <w:pPr>
        <w:pStyle w:val="ShotDescription"/>
        <w:numPr>
          <w:ilvl w:val="2"/>
          <w:numId w:val="3"/>
        </w:numPr>
      </w:pPr>
      <w:r w:rsidRPr="009D6E62">
        <w:t>WIDE: Talent preparing smaller polypropylene centrifuge tubes in the gradient mixer.</w:t>
      </w:r>
    </w:p>
    <w:p w14:paraId="5DC9FE3C" w14:textId="77777777" w:rsidR="001A1095" w:rsidRDefault="001A1095" w:rsidP="00D31454">
      <w:pPr>
        <w:pStyle w:val="ShotDescription"/>
        <w:numPr>
          <w:ilvl w:val="2"/>
          <w:numId w:val="3"/>
        </w:numPr>
      </w:pPr>
      <w:r w:rsidRPr="009D6E62">
        <w:t>Talent adding 5.5 milliliters of 30 percent sucrose solution into the appropriate mixer well.</w:t>
      </w:r>
    </w:p>
    <w:p w14:paraId="292B389D" w14:textId="0AD457E7" w:rsidR="001A1095" w:rsidRDefault="001A1095" w:rsidP="00D31454">
      <w:pPr>
        <w:pStyle w:val="ShotDescription"/>
        <w:numPr>
          <w:ilvl w:val="2"/>
          <w:numId w:val="3"/>
        </w:numPr>
      </w:pPr>
      <w:r w:rsidRPr="009D6E62">
        <w:t>Talent adding 7.0 milliliters of 10 percent sucrose solution into the adjacent mixer well.</w:t>
      </w:r>
      <w:r w:rsidR="009461C1">
        <w:t xml:space="preserve"> </w:t>
      </w:r>
      <w:r w:rsidR="009461C1">
        <w:rPr>
          <w:b/>
          <w:bCs/>
        </w:rPr>
        <w:t>TXT: Ensure no bubbles enter the gradient</w:t>
      </w:r>
    </w:p>
    <w:p w14:paraId="5C32117E" w14:textId="0F0D749F" w:rsidR="001A1095" w:rsidRDefault="001A1095" w:rsidP="00D31454">
      <w:pPr>
        <w:pStyle w:val="Narration"/>
        <w:numPr>
          <w:ilvl w:val="1"/>
          <w:numId w:val="3"/>
        </w:numPr>
      </w:pPr>
      <w:r w:rsidRPr="009D6E62">
        <w:t xml:space="preserve">Balance the prepared sucrose gradients pairwise by carefully removing solution from the surface of each gradient </w:t>
      </w:r>
      <w:r w:rsidRPr="009D6E62">
        <w:rPr>
          <w:b/>
          <w:bCs/>
        </w:rPr>
        <w:t>[1]</w:t>
      </w:r>
      <w:r w:rsidRPr="009D6E62">
        <w:t>.</w:t>
      </w:r>
      <w:r w:rsidR="009461C1" w:rsidRPr="009461C1">
        <w:t xml:space="preserve"> </w:t>
      </w:r>
      <w:r w:rsidR="009461C1">
        <w:t>Then l</w:t>
      </w:r>
      <w:r w:rsidR="009461C1" w:rsidRPr="009D6E62">
        <w:t xml:space="preserve">oad </w:t>
      </w:r>
      <w:r w:rsidR="00ED2EFF">
        <w:t xml:space="preserve">300 microliters of </w:t>
      </w:r>
      <w:r w:rsidR="009461C1" w:rsidRPr="009D6E62">
        <w:t xml:space="preserve">the </w:t>
      </w:r>
      <w:r w:rsidR="00ED2EFF" w:rsidRPr="00CF2D0E">
        <w:rPr>
          <w:i/>
          <w:iCs/>
        </w:rPr>
        <w:t>in vitro</w:t>
      </w:r>
      <w:r w:rsidR="00ED2EFF">
        <w:t xml:space="preserve"> reassociation reaction </w:t>
      </w:r>
      <w:r w:rsidR="009461C1" w:rsidRPr="009D6E62">
        <w:t xml:space="preserve">carefully onto the top of sucrose gradient </w:t>
      </w:r>
      <w:r w:rsidR="009461C1" w:rsidRPr="009D6E62">
        <w:rPr>
          <w:b/>
          <w:bCs/>
        </w:rPr>
        <w:t>[</w:t>
      </w:r>
      <w:r w:rsidR="009461C1">
        <w:rPr>
          <w:b/>
          <w:bCs/>
        </w:rPr>
        <w:t>2</w:t>
      </w:r>
      <w:r w:rsidR="009461C1" w:rsidRPr="009D6E62">
        <w:rPr>
          <w:b/>
          <w:bCs/>
        </w:rPr>
        <w:t>]</w:t>
      </w:r>
      <w:r w:rsidR="009461C1" w:rsidRPr="009D6E62">
        <w:t>.</w:t>
      </w:r>
    </w:p>
    <w:p w14:paraId="07D5F0DC" w14:textId="77777777" w:rsidR="001A1095" w:rsidRPr="009D6E62" w:rsidRDefault="001A1095" w:rsidP="00D31454">
      <w:pPr>
        <w:pStyle w:val="ShotDescription"/>
        <w:numPr>
          <w:ilvl w:val="2"/>
          <w:numId w:val="3"/>
        </w:numPr>
      </w:pPr>
      <w:r w:rsidRPr="009D6E62">
        <w:t>Talent equalizing gradient volumes by removing excess solution from the top.</w:t>
      </w:r>
    </w:p>
    <w:p w14:paraId="69E8991D" w14:textId="77777777" w:rsidR="001A1095" w:rsidRPr="009D6E62" w:rsidRDefault="001A1095" w:rsidP="00D31454">
      <w:pPr>
        <w:pStyle w:val="ShotDescription"/>
        <w:numPr>
          <w:ilvl w:val="2"/>
          <w:numId w:val="3"/>
        </w:numPr>
      </w:pPr>
      <w:r w:rsidRPr="009D6E62">
        <w:t>Talent gently loading the reaction mixture onto the gradient surface.</w:t>
      </w:r>
    </w:p>
    <w:p w14:paraId="1B46E4F9" w14:textId="77777777" w:rsidR="001A1095" w:rsidRDefault="001A1095" w:rsidP="00D31454">
      <w:pPr>
        <w:pStyle w:val="Narration"/>
        <w:numPr>
          <w:ilvl w:val="1"/>
          <w:numId w:val="3"/>
        </w:numPr>
      </w:pPr>
      <w:r w:rsidRPr="009D6E62">
        <w:t xml:space="preserve">Place the gradients into a swinging-bucket rotor </w:t>
      </w:r>
      <w:r w:rsidRPr="009D6E62">
        <w:rPr>
          <w:b/>
          <w:bCs/>
        </w:rPr>
        <w:t>[1]</w:t>
      </w:r>
      <w:r w:rsidRPr="009D6E62">
        <w:t xml:space="preserve"> and ultracentrifuge at 37,368 </w:t>
      </w:r>
      <w:r w:rsidRPr="009461C1">
        <w:rPr>
          <w:i/>
          <w:iCs/>
        </w:rPr>
        <w:t xml:space="preserve">g </w:t>
      </w:r>
      <w:r w:rsidRPr="009D6E62">
        <w:t xml:space="preserve">for 20 hours at 4 degrees Celsius </w:t>
      </w:r>
      <w:r w:rsidRPr="009D6E62">
        <w:rPr>
          <w:b/>
          <w:bCs/>
        </w:rPr>
        <w:t>[2]</w:t>
      </w:r>
      <w:r w:rsidRPr="009D6E62">
        <w:t>.</w:t>
      </w:r>
    </w:p>
    <w:p w14:paraId="09CAEC77" w14:textId="77777777" w:rsidR="001A1095" w:rsidRDefault="001A1095" w:rsidP="00D31454">
      <w:pPr>
        <w:pStyle w:val="ShotDescription"/>
        <w:numPr>
          <w:ilvl w:val="2"/>
          <w:numId w:val="3"/>
        </w:numPr>
      </w:pPr>
      <w:r w:rsidRPr="009D6E62">
        <w:t>Talent positioning tubes into the swinging-bucket rotor.</w:t>
      </w:r>
    </w:p>
    <w:p w14:paraId="48DE5A10" w14:textId="77777777" w:rsidR="001A1095" w:rsidRPr="009D6E62" w:rsidRDefault="001A1095" w:rsidP="00D31454">
      <w:pPr>
        <w:pStyle w:val="ShotDescription"/>
        <w:numPr>
          <w:ilvl w:val="2"/>
          <w:numId w:val="3"/>
        </w:numPr>
      </w:pPr>
      <w:r w:rsidRPr="009D6E62">
        <w:lastRenderedPageBreak/>
        <w:t>Talent placing the rotor into the ultracentrifuge and initiating the run.</w:t>
      </w:r>
    </w:p>
    <w:p w14:paraId="1531E092" w14:textId="77777777" w:rsidR="001A1095" w:rsidRDefault="001A1095" w:rsidP="00D31454">
      <w:pPr>
        <w:pStyle w:val="Narration"/>
        <w:numPr>
          <w:ilvl w:val="1"/>
          <w:numId w:val="3"/>
        </w:numPr>
      </w:pPr>
      <w:r w:rsidRPr="009D6E62">
        <w:t xml:space="preserve">Using the gradient fractionation system, pump the gradient from the bottom to the top while measuring absorbance at 260 nanometers </w:t>
      </w:r>
      <w:r w:rsidRPr="009D6E62">
        <w:rPr>
          <w:b/>
          <w:bCs/>
        </w:rPr>
        <w:t>[1]</w:t>
      </w:r>
      <w:r w:rsidRPr="009D6E62">
        <w:t xml:space="preserve">. Record the absorbance of one tube at a time with the spectrophotometer writer </w:t>
      </w:r>
      <w:r w:rsidRPr="009D6E62">
        <w:rPr>
          <w:b/>
          <w:bCs/>
        </w:rPr>
        <w:t>[2]</w:t>
      </w:r>
      <w:r w:rsidRPr="009D6E62">
        <w:t>.</w:t>
      </w:r>
    </w:p>
    <w:p w14:paraId="358102D4" w14:textId="5DC94CD9" w:rsidR="001A1095" w:rsidRDefault="00D31454" w:rsidP="00D31454">
      <w:pPr>
        <w:pStyle w:val="ShotDescription"/>
        <w:numPr>
          <w:ilvl w:val="2"/>
          <w:numId w:val="3"/>
        </w:numPr>
      </w:pPr>
      <w:r>
        <w:rPr>
          <w:iCs/>
        </w:rPr>
        <w:t>Talent recording a graph of absorbance.</w:t>
      </w:r>
      <w:r w:rsidR="00A362FB" w:rsidRPr="00A362FB">
        <w:rPr>
          <w:iCs/>
        </w:rPr>
        <w:t xml:space="preserve"> </w:t>
      </w:r>
    </w:p>
    <w:p w14:paraId="315644ED" w14:textId="73995E73" w:rsidR="001A1095" w:rsidRPr="009D6E62" w:rsidRDefault="00A362FB" w:rsidP="00D31454">
      <w:pPr>
        <w:pStyle w:val="ShotDescription"/>
        <w:numPr>
          <w:ilvl w:val="2"/>
          <w:numId w:val="3"/>
        </w:numPr>
      </w:pPr>
      <w:r w:rsidRPr="00A362FB">
        <w:rPr>
          <w:iCs/>
        </w:rPr>
        <w:t>Talent recording individual absorbance profile for one tube</w:t>
      </w:r>
    </w:p>
    <w:p w14:paraId="559EFDA1" w14:textId="77777777" w:rsidR="001A1095" w:rsidRPr="009D6E62" w:rsidRDefault="001A1095" w:rsidP="001A1095"/>
    <w:p w14:paraId="11514E94" w14:textId="0D047DC6" w:rsidR="009461C1" w:rsidRDefault="009461C1">
      <w:pPr>
        <w:rPr>
          <w:rFonts w:cstheme="minorHAnsi"/>
        </w:rPr>
      </w:pPr>
      <w:r>
        <w:rPr>
          <w:rFonts w:cstheme="minorHAnsi"/>
        </w:rPr>
        <w:br w:type="page"/>
      </w:r>
    </w:p>
    <w:p w14:paraId="0059D406" w14:textId="77777777" w:rsidR="00875BE8" w:rsidRDefault="00875BE8" w:rsidP="009461C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D3145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664B15FE" w:rsidR="001E0433" w:rsidRPr="005A0E6D" w:rsidRDefault="005A0E6D" w:rsidP="001E0433">
      <w:pPr>
        <w:pStyle w:val="ListParagraph"/>
        <w:spacing w:before="240"/>
        <w:ind w:left="360"/>
        <w:outlineLvl w:val="0"/>
        <w:rPr>
          <w:rFonts w:cstheme="minorHAnsi"/>
          <w:i/>
          <w:iCs w:val="0"/>
          <w:color w:val="0000FF"/>
          <w:lang w:eastAsia="zh-TW"/>
        </w:rPr>
      </w:pPr>
      <w:r w:rsidRPr="005A0E6D">
        <w:rPr>
          <w:rFonts w:cstheme="minorHAnsi"/>
          <w:i/>
          <w:iCs w:val="0"/>
          <w:color w:val="0000FF"/>
          <w:lang w:eastAsia="zh-TW"/>
        </w:rPr>
        <w:t>Video Editor: For all graphs, please add the grey label showing the 10</w:t>
      </w:r>
      <w:proofErr w:type="gramStart"/>
      <w:r w:rsidRPr="005A0E6D">
        <w:rPr>
          <w:rFonts w:cstheme="minorHAnsi"/>
          <w:i/>
          <w:iCs w:val="0"/>
          <w:color w:val="0000FF"/>
          <w:lang w:eastAsia="zh-TW"/>
        </w:rPr>
        <w:t>%  to</w:t>
      </w:r>
      <w:proofErr w:type="gramEnd"/>
      <w:r w:rsidRPr="005A0E6D">
        <w:rPr>
          <w:rFonts w:cstheme="minorHAnsi"/>
          <w:i/>
          <w:iCs w:val="0"/>
          <w:color w:val="0000FF"/>
          <w:lang w:eastAsia="zh-TW"/>
        </w:rPr>
        <w:t xml:space="preserve"> 30% sucrose (at the bottom) </w:t>
      </w:r>
    </w:p>
    <w:p w14:paraId="06EA8D87" w14:textId="5CC9F12D" w:rsidR="00E24F0C" w:rsidRDefault="00E24F0C" w:rsidP="00D31454">
      <w:pPr>
        <w:pStyle w:val="Narration"/>
        <w:numPr>
          <w:ilvl w:val="1"/>
          <w:numId w:val="3"/>
        </w:numPr>
      </w:pPr>
      <w:r w:rsidRPr="001E7E29">
        <w:t>Centrifugation of the clarified lysate on a 10%</w:t>
      </w:r>
      <w:r w:rsidR="00CF2D0E">
        <w:t xml:space="preserve"> to </w:t>
      </w:r>
      <w:r w:rsidRPr="001E7E29">
        <w:t xml:space="preserve">30% sucrose gradient revealed a single peak corresponding to 80S ribosomal particles in the bottom two-thirds of the gradient </w:t>
      </w:r>
      <w:r w:rsidRPr="001E7E29">
        <w:rPr>
          <w:b/>
        </w:rPr>
        <w:t>[1]</w:t>
      </w:r>
      <w:r w:rsidRPr="001E7E29">
        <w:t xml:space="preserve">, along with a peak of low molecular weight nucleic acids near the top </w:t>
      </w:r>
      <w:r w:rsidRPr="001E7E29">
        <w:rPr>
          <w:b/>
        </w:rPr>
        <w:t>[2]</w:t>
      </w:r>
      <w:r w:rsidRPr="001E7E29">
        <w:t>.</w:t>
      </w:r>
    </w:p>
    <w:p w14:paraId="6F443228" w14:textId="127DCAD6" w:rsidR="00E24F0C" w:rsidRPr="005A0E6D" w:rsidRDefault="00E24F0C" w:rsidP="00D31454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1E7E29">
        <w:t xml:space="preserve">LAB MEDIA: Figure 2A. </w:t>
      </w:r>
      <w:r w:rsidRPr="005A0E6D">
        <w:rPr>
          <w:i/>
          <w:iCs/>
          <w:color w:val="0000FF"/>
        </w:rPr>
        <w:t>Video editor: Highlight the large peak labeled "80S".</w:t>
      </w:r>
    </w:p>
    <w:p w14:paraId="537148F7" w14:textId="4BEA61A6" w:rsidR="005A0E6D" w:rsidRPr="005A0E6D" w:rsidRDefault="00E24F0C" w:rsidP="00D31454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1E7E29">
        <w:t xml:space="preserve">LAB MEDIA: Figure 2A. </w:t>
      </w:r>
      <w:r w:rsidR="005A0E6D" w:rsidRPr="005A0E6D">
        <w:rPr>
          <w:i/>
          <w:iCs/>
          <w:color w:val="0000FF"/>
        </w:rPr>
        <w:t xml:space="preserve">Video editor: Highlight the </w:t>
      </w:r>
      <w:r w:rsidR="00806683">
        <w:rPr>
          <w:i/>
          <w:iCs/>
          <w:color w:val="0000FF"/>
        </w:rPr>
        <w:t>peak at the top of the gradient, near the 10% sucrose end</w:t>
      </w:r>
      <w:r w:rsidR="005A0E6D" w:rsidRPr="005A0E6D">
        <w:rPr>
          <w:i/>
          <w:iCs/>
          <w:color w:val="0000FF"/>
        </w:rPr>
        <w:t>.</w:t>
      </w:r>
    </w:p>
    <w:p w14:paraId="264518A0" w14:textId="3C091827" w:rsidR="00E24F0C" w:rsidRPr="001E7E29" w:rsidRDefault="00E24F0C" w:rsidP="005A0E6D">
      <w:pPr>
        <w:pStyle w:val="ShotDescription"/>
        <w:ind w:firstLine="0"/>
      </w:pPr>
    </w:p>
    <w:p w14:paraId="43CE81C6" w14:textId="6982DE57" w:rsidR="00E24F0C" w:rsidRDefault="00E24F0C" w:rsidP="00D31454">
      <w:pPr>
        <w:pStyle w:val="Narration"/>
        <w:numPr>
          <w:ilvl w:val="1"/>
          <w:numId w:val="3"/>
        </w:numPr>
      </w:pPr>
      <w:r w:rsidRPr="001E7E29">
        <w:t xml:space="preserve">After high-salt dissociation of purified 80S particles, centrifugation revealed two peaks corresponding to 40S and 60S ribosomal subunits </w:t>
      </w:r>
      <w:r w:rsidRPr="001E7E29">
        <w:rPr>
          <w:b/>
        </w:rPr>
        <w:t>[1]</w:t>
      </w:r>
      <w:r w:rsidRPr="001E7E29">
        <w:t>.</w:t>
      </w:r>
      <w:r w:rsidRPr="00E24F0C">
        <w:t xml:space="preserve"> In case of successful purification of subunits, a single peak is present in the sample when monitoring the absorbance at 260 n</w:t>
      </w:r>
      <w:r>
        <w:t xml:space="preserve">anometers </w:t>
      </w:r>
      <w:r>
        <w:rPr>
          <w:b/>
          <w:bCs/>
        </w:rPr>
        <w:t xml:space="preserve">[3]. </w:t>
      </w:r>
    </w:p>
    <w:p w14:paraId="645565FD" w14:textId="2538395D" w:rsidR="00E24F0C" w:rsidRDefault="00E24F0C" w:rsidP="00D31454">
      <w:pPr>
        <w:pStyle w:val="ShotDescription"/>
        <w:numPr>
          <w:ilvl w:val="2"/>
          <w:numId w:val="3"/>
        </w:numPr>
      </w:pPr>
      <w:r w:rsidRPr="001E7E29">
        <w:t xml:space="preserve">LAB MEDIA: Figure 2B. </w:t>
      </w:r>
      <w:r w:rsidRPr="005A0E6D">
        <w:rPr>
          <w:i/>
          <w:iCs/>
          <w:color w:val="0000FF"/>
        </w:rPr>
        <w:t>Video editor: Highlight the peak labeled "40S" and "60S".</w:t>
      </w:r>
    </w:p>
    <w:p w14:paraId="63A1234A" w14:textId="79B0FD5C" w:rsidR="00E24F0C" w:rsidRDefault="00E24F0C" w:rsidP="00D31454">
      <w:pPr>
        <w:pStyle w:val="ShotDescription"/>
        <w:numPr>
          <w:ilvl w:val="2"/>
          <w:numId w:val="3"/>
        </w:numPr>
      </w:pPr>
      <w:r>
        <w:t>LAB MEDIA: Figure 3</w:t>
      </w:r>
      <w:r w:rsidR="005A0E6D" w:rsidRPr="005A0E6D">
        <w:rPr>
          <w:i/>
          <w:iCs/>
          <w:color w:val="0000FF"/>
        </w:rPr>
        <w:t xml:space="preserve"> Video editor: Highlight the peak</w:t>
      </w:r>
      <w:r w:rsidR="005A0E6D">
        <w:rPr>
          <w:i/>
          <w:iCs/>
          <w:color w:val="0000FF"/>
        </w:rPr>
        <w:t xml:space="preserve">s in A - </w:t>
      </w:r>
      <w:r w:rsidR="00806683">
        <w:rPr>
          <w:i/>
          <w:iCs/>
          <w:color w:val="0000FF"/>
        </w:rPr>
        <w:t>B</w:t>
      </w:r>
    </w:p>
    <w:p w14:paraId="513F0420" w14:textId="2C08216E" w:rsidR="00E24F0C" w:rsidRDefault="00E24F0C" w:rsidP="00D31454">
      <w:pPr>
        <w:pStyle w:val="Narration"/>
        <w:numPr>
          <w:ilvl w:val="1"/>
          <w:numId w:val="3"/>
        </w:numPr>
      </w:pPr>
      <w:r w:rsidRPr="001E7E29">
        <w:t xml:space="preserve">Under 10 millimolar magnesium acetate conditions, </w:t>
      </w:r>
      <w:proofErr w:type="gramStart"/>
      <w:r w:rsidRPr="001E7E29">
        <w:t>wild-type</w:t>
      </w:r>
      <w:proofErr w:type="gramEnd"/>
      <w:r w:rsidRPr="001E7E29">
        <w:t xml:space="preserve"> 40S and 60S subunits reassociated to form a single 80S ribosomal particle peak </w:t>
      </w:r>
      <w:r w:rsidRPr="001E7E29">
        <w:rPr>
          <w:b/>
        </w:rPr>
        <w:t>[1]</w:t>
      </w:r>
      <w:r w:rsidRPr="001E7E29">
        <w:t>.</w:t>
      </w:r>
      <w:r w:rsidR="004C464D">
        <w:t xml:space="preserve"> </w:t>
      </w:r>
      <w:r w:rsidR="00CF2D0E">
        <w:t>T</w:t>
      </w:r>
      <w:r w:rsidR="004C464D">
        <w:t xml:space="preserve">he peak of free 40S subunits </w:t>
      </w:r>
      <w:r w:rsidR="00CF2D0E">
        <w:t>was</w:t>
      </w:r>
      <w:r w:rsidR="004C464D">
        <w:t xml:space="preserve"> visible because 40S subunits </w:t>
      </w:r>
      <w:r w:rsidR="00CF2D0E">
        <w:t>were</w:t>
      </w:r>
      <w:r w:rsidR="004C464D">
        <w:t xml:space="preserve"> used in a molar excess compared to 60S subunits </w:t>
      </w:r>
      <w:r w:rsidR="004C464D" w:rsidRPr="001E7E29">
        <w:rPr>
          <w:b/>
        </w:rPr>
        <w:t>[</w:t>
      </w:r>
      <w:r w:rsidR="004C464D">
        <w:rPr>
          <w:b/>
        </w:rPr>
        <w:t>2</w:t>
      </w:r>
      <w:r w:rsidR="004C464D" w:rsidRPr="001E7E29">
        <w:rPr>
          <w:b/>
        </w:rPr>
        <w:t>]</w:t>
      </w:r>
      <w:r w:rsidR="00CF2D0E">
        <w:rPr>
          <w:b/>
        </w:rPr>
        <w:t xml:space="preserve">. </w:t>
      </w:r>
    </w:p>
    <w:p w14:paraId="798E1E42" w14:textId="7974A4A9" w:rsidR="00E24F0C" w:rsidRPr="00691142" w:rsidRDefault="00E24F0C" w:rsidP="00D31454">
      <w:pPr>
        <w:pStyle w:val="ShotDescription"/>
        <w:numPr>
          <w:ilvl w:val="2"/>
          <w:numId w:val="3"/>
        </w:numPr>
      </w:pPr>
      <w:r w:rsidRPr="001E7E29">
        <w:t xml:space="preserve">LAB MEDIA: Figure 4A. </w:t>
      </w:r>
      <w:r w:rsidRPr="005A0E6D">
        <w:rPr>
          <w:i/>
          <w:iCs/>
          <w:color w:val="0000FF"/>
        </w:rPr>
        <w:t xml:space="preserve">Video editor: Highlight the tall peak labeled "80S" </w:t>
      </w:r>
    </w:p>
    <w:p w14:paraId="32C7FE1A" w14:textId="2CC38C6E" w:rsidR="004C464D" w:rsidRPr="001E7E29" w:rsidRDefault="004C464D" w:rsidP="00D31454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CF2D0E">
        <w:rPr>
          <w:i/>
          <w:iCs/>
          <w:color w:val="3333FF"/>
        </w:rPr>
        <w:t>Video editor: Highlight the peak labeled "40S”</w:t>
      </w:r>
    </w:p>
    <w:p w14:paraId="5C2BB3A0" w14:textId="77777777" w:rsidR="00E24F0C" w:rsidRDefault="00E24F0C" w:rsidP="00D31454">
      <w:pPr>
        <w:pStyle w:val="Narration"/>
        <w:numPr>
          <w:ilvl w:val="1"/>
          <w:numId w:val="3"/>
        </w:numPr>
      </w:pPr>
      <w:r w:rsidRPr="001E7E29">
        <w:t xml:space="preserve">When tRNA was added to the 10 millimolar magnesium acetate condition, an additional peak appeared at the top of the gradient, corresponding to excess tRNA </w:t>
      </w:r>
      <w:r w:rsidRPr="001E7E29">
        <w:rPr>
          <w:b/>
        </w:rPr>
        <w:t>[1]</w:t>
      </w:r>
      <w:r w:rsidRPr="001E7E29">
        <w:t>.</w:t>
      </w:r>
    </w:p>
    <w:p w14:paraId="1396DF76" w14:textId="06C32654" w:rsidR="00E24F0C" w:rsidRPr="001E7E29" w:rsidRDefault="00E24F0C" w:rsidP="00D31454">
      <w:pPr>
        <w:pStyle w:val="ShotDescription"/>
        <w:numPr>
          <w:ilvl w:val="2"/>
          <w:numId w:val="3"/>
        </w:numPr>
      </w:pPr>
      <w:r w:rsidRPr="001E7E29">
        <w:t>LAB MEDIA: Figure 4</w:t>
      </w:r>
      <w:r w:rsidR="005A0E6D">
        <w:t>B</w:t>
      </w:r>
      <w:r w:rsidRPr="001E7E29">
        <w:t xml:space="preserve">. </w:t>
      </w:r>
      <w:r w:rsidRPr="005A0E6D">
        <w:rPr>
          <w:i/>
          <w:iCs/>
          <w:color w:val="0000FF"/>
        </w:rPr>
        <w:t>Video editor: Highlight the small peak at the top of the gradient, near the 10% sucrose end.</w:t>
      </w:r>
    </w:p>
    <w:p w14:paraId="1E077FA5" w14:textId="21EFD918" w:rsidR="00E24F0C" w:rsidRDefault="00E24F0C" w:rsidP="00D31454">
      <w:pPr>
        <w:pStyle w:val="Narration"/>
        <w:numPr>
          <w:ilvl w:val="1"/>
          <w:numId w:val="3"/>
        </w:numPr>
      </w:pPr>
      <w:r w:rsidRPr="001E7E29">
        <w:t xml:space="preserve">Increasing the magnesium acetate concentration to 20 millimolar led to the formation of narrower peaks in </w:t>
      </w:r>
      <w:proofErr w:type="gramStart"/>
      <w:r w:rsidRPr="001E7E29">
        <w:t>wild-type</w:t>
      </w:r>
      <w:proofErr w:type="gramEnd"/>
      <w:r w:rsidRPr="001E7E29">
        <w:t xml:space="preserve"> reassociation assays </w:t>
      </w:r>
      <w:r w:rsidRPr="001E7E29">
        <w:rPr>
          <w:b/>
        </w:rPr>
        <w:t>[1]</w:t>
      </w:r>
      <w:r w:rsidR="005A0E6D">
        <w:t xml:space="preserve">. </w:t>
      </w:r>
    </w:p>
    <w:p w14:paraId="20B8A540" w14:textId="77777777" w:rsidR="00E24F0C" w:rsidRDefault="00E24F0C" w:rsidP="00D31454">
      <w:pPr>
        <w:pStyle w:val="ShotDescription"/>
        <w:numPr>
          <w:ilvl w:val="2"/>
          <w:numId w:val="3"/>
        </w:numPr>
      </w:pPr>
      <w:r w:rsidRPr="001E7E29">
        <w:t>LAB MEDIA: Figure 4C</w:t>
      </w:r>
      <w:r w:rsidRPr="005A0E6D">
        <w:rPr>
          <w:i/>
          <w:iCs/>
          <w:color w:val="0000FF"/>
        </w:rPr>
        <w:t>. Video editor: Highlight the sharp and narrow peak labeled "80S".</w:t>
      </w:r>
    </w:p>
    <w:p w14:paraId="47B6BF6E" w14:textId="2E9E4BF8" w:rsidR="00F750B5" w:rsidRDefault="00F750B5">
      <w:r>
        <w:br w:type="page"/>
      </w:r>
    </w:p>
    <w:p w14:paraId="09D529C3" w14:textId="4352E1CF" w:rsidR="00E24F0C" w:rsidRPr="00F750B5" w:rsidRDefault="00F750B5" w:rsidP="00E24F0C">
      <w:pPr>
        <w:rPr>
          <w:b/>
          <w:bCs/>
        </w:rPr>
      </w:pPr>
      <w:r w:rsidRPr="00F750B5">
        <w:rPr>
          <w:b/>
          <w:bCs/>
        </w:rPr>
        <w:lastRenderedPageBreak/>
        <w:t>Pronunciation Guide:</w:t>
      </w:r>
    </w:p>
    <w:p w14:paraId="65C41A46" w14:textId="77777777" w:rsidR="00F750B5" w:rsidRDefault="00F750B5" w:rsidP="00E24F0C"/>
    <w:p w14:paraId="1DCE8880" w14:textId="77777777" w:rsidR="00F750B5" w:rsidRPr="00F750B5" w:rsidRDefault="00F750B5" w:rsidP="00F750B5">
      <w:r w:rsidRPr="00F750B5">
        <w:t>Reassociation</w:t>
      </w:r>
      <w:r w:rsidRPr="00F750B5">
        <w:br/>
        <w:t>Pronunciation link: https://www.merriam-webster.com/dictionary/reassociation</w:t>
      </w:r>
      <w:r w:rsidRPr="00F750B5">
        <w:br/>
        <w:t>IPA: /ˌ</w:t>
      </w:r>
      <w:proofErr w:type="spellStart"/>
      <w:r w:rsidRPr="00F750B5">
        <w:t>riːəˌsoʊsiˈeɪʃən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ree·uh·soh·see·ay·shuhn</w:t>
      </w:r>
      <w:proofErr w:type="spellEnd"/>
    </w:p>
    <w:p w14:paraId="175745EF" w14:textId="77777777" w:rsidR="00F750B5" w:rsidRPr="00F750B5" w:rsidRDefault="00F750B5" w:rsidP="00F750B5">
      <w:r w:rsidRPr="00F750B5">
        <w:t>Assay</w:t>
      </w:r>
      <w:r w:rsidRPr="00F750B5">
        <w:br/>
        <w:t xml:space="preserve">Pronunciation link: </w:t>
      </w:r>
      <w:hyperlink r:id="rId9" w:tgtFrame="_new" w:history="1">
        <w:r w:rsidRPr="00F750B5">
          <w:rPr>
            <w:rStyle w:val="Hyperlink"/>
          </w:rPr>
          <w:t>https://www.merriam-webster.com/dictionary/assay</w:t>
        </w:r>
      </w:hyperlink>
      <w:r w:rsidRPr="00F750B5">
        <w:br/>
        <w:t>IPA: /ˈ</w:t>
      </w:r>
      <w:proofErr w:type="spellStart"/>
      <w:r w:rsidRPr="00F750B5">
        <w:t>æˌseɪ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a·say</w:t>
      </w:r>
      <w:proofErr w:type="spellEnd"/>
    </w:p>
    <w:p w14:paraId="0A22947B" w14:textId="77777777" w:rsidR="00F750B5" w:rsidRPr="00F750B5" w:rsidRDefault="00F750B5" w:rsidP="00F750B5">
      <w:r w:rsidRPr="00F750B5">
        <w:t>Ribosomal</w:t>
      </w:r>
      <w:r w:rsidRPr="00F750B5">
        <w:br/>
        <w:t xml:space="preserve">Pronunciation link: </w:t>
      </w:r>
      <w:hyperlink r:id="rId10" w:tgtFrame="_new" w:history="1">
        <w:r w:rsidRPr="00F750B5">
          <w:rPr>
            <w:rStyle w:val="Hyperlink"/>
          </w:rPr>
          <w:t>https://www.merriam-webster.com/dictionary/ribosomal</w:t>
        </w:r>
      </w:hyperlink>
      <w:r w:rsidRPr="00F750B5">
        <w:br/>
        <w:t>IPA: /</w:t>
      </w:r>
      <w:proofErr w:type="spellStart"/>
      <w:r w:rsidRPr="00F750B5">
        <w:t>raɪˈboʊsəməl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rye·boh·suh·muhl</w:t>
      </w:r>
      <w:proofErr w:type="spellEnd"/>
    </w:p>
    <w:p w14:paraId="6BA6DE11" w14:textId="77777777" w:rsidR="00F750B5" w:rsidRPr="00F750B5" w:rsidRDefault="00F750B5" w:rsidP="00F750B5">
      <w:r w:rsidRPr="00F750B5">
        <w:t>Subunits</w:t>
      </w:r>
      <w:r w:rsidRPr="00F750B5">
        <w:br/>
        <w:t xml:space="preserve">Pronunciation link: </w:t>
      </w:r>
      <w:hyperlink r:id="rId11" w:tgtFrame="_new" w:history="1">
        <w:r w:rsidRPr="00F750B5">
          <w:rPr>
            <w:rStyle w:val="Hyperlink"/>
          </w:rPr>
          <w:t>https://www.merriam-webster.com/dictionary/subunit</w:t>
        </w:r>
      </w:hyperlink>
      <w:r w:rsidRPr="00F750B5">
        <w:br/>
        <w:t>IPA: /ˈ</w:t>
      </w:r>
      <w:proofErr w:type="spellStart"/>
      <w:r w:rsidRPr="00F750B5">
        <w:t>sʌbˌjuːnɪt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sub·yoo·nit</w:t>
      </w:r>
      <w:proofErr w:type="spellEnd"/>
    </w:p>
    <w:p w14:paraId="7BA21288" w14:textId="77777777" w:rsidR="00F750B5" w:rsidRPr="00F750B5" w:rsidRDefault="00F750B5" w:rsidP="00F750B5">
      <w:r w:rsidRPr="00F750B5">
        <w:t>Eukaryotic</w:t>
      </w:r>
      <w:r w:rsidRPr="00F750B5">
        <w:br/>
        <w:t xml:space="preserve">Pronunciation link: </w:t>
      </w:r>
      <w:hyperlink r:id="rId12" w:tgtFrame="_new" w:history="1">
        <w:r w:rsidRPr="00F750B5">
          <w:rPr>
            <w:rStyle w:val="Hyperlink"/>
          </w:rPr>
          <w:t>https://www.merriam-webster.com/dictionary/eukaryotic</w:t>
        </w:r>
      </w:hyperlink>
      <w:r w:rsidRPr="00F750B5">
        <w:br/>
        <w:t>IPA: /ˌ</w:t>
      </w:r>
      <w:proofErr w:type="spellStart"/>
      <w:r w:rsidRPr="00F750B5">
        <w:t>ju</w:t>
      </w:r>
      <w:proofErr w:type="spellEnd"/>
      <w:r w:rsidRPr="00F750B5">
        <w:t>ːˌ</w:t>
      </w:r>
      <w:proofErr w:type="spellStart"/>
      <w:r w:rsidRPr="00F750B5">
        <w:t>kærɪˈɑːtɪk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yoo·ka·ree·aa·tik</w:t>
      </w:r>
      <w:proofErr w:type="spellEnd"/>
    </w:p>
    <w:p w14:paraId="13ADDC07" w14:textId="77777777" w:rsidR="00F750B5" w:rsidRPr="00F750B5" w:rsidRDefault="00F750B5" w:rsidP="00F750B5">
      <w:r w:rsidRPr="00F750B5">
        <w:t>Sucrose</w:t>
      </w:r>
      <w:r w:rsidRPr="00F750B5">
        <w:br/>
        <w:t xml:space="preserve">Pronunciation link: </w:t>
      </w:r>
      <w:hyperlink r:id="rId13" w:tgtFrame="_new" w:history="1">
        <w:r w:rsidRPr="00F750B5">
          <w:rPr>
            <w:rStyle w:val="Hyperlink"/>
          </w:rPr>
          <w:t>https://www.merriam-webster.com/dictionary/sucrose</w:t>
        </w:r>
      </w:hyperlink>
      <w:r w:rsidRPr="00F750B5">
        <w:br/>
        <w:t>IPA: /ˈ</w:t>
      </w:r>
      <w:proofErr w:type="spellStart"/>
      <w:r w:rsidRPr="00F750B5">
        <w:t>su</w:t>
      </w:r>
      <w:proofErr w:type="spellEnd"/>
      <w:r w:rsidRPr="00F750B5">
        <w:t>ːˌ</w:t>
      </w:r>
      <w:proofErr w:type="spellStart"/>
      <w:r w:rsidRPr="00F750B5">
        <w:t>kroʊs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soo·krohs</w:t>
      </w:r>
      <w:proofErr w:type="spellEnd"/>
    </w:p>
    <w:p w14:paraId="0FDEAC52" w14:textId="77777777" w:rsidR="00F750B5" w:rsidRPr="00F750B5" w:rsidRDefault="00F750B5" w:rsidP="00F750B5">
      <w:r w:rsidRPr="00F750B5">
        <w:t>Polypropylene</w:t>
      </w:r>
      <w:r w:rsidRPr="00F750B5">
        <w:br/>
        <w:t xml:space="preserve">Pronunciation link: </w:t>
      </w:r>
      <w:hyperlink r:id="rId14" w:tgtFrame="_new" w:history="1">
        <w:r w:rsidRPr="00F750B5">
          <w:rPr>
            <w:rStyle w:val="Hyperlink"/>
          </w:rPr>
          <w:t>https://www.merriam-webster.com/dictionary/polypropylene</w:t>
        </w:r>
      </w:hyperlink>
      <w:r w:rsidRPr="00F750B5">
        <w:br/>
        <w:t>IPA: /ˌ</w:t>
      </w:r>
      <w:proofErr w:type="spellStart"/>
      <w:r w:rsidRPr="00F750B5">
        <w:t>pɑːliˈproʊpəˌliːn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pah·lee·proh·puh·leen</w:t>
      </w:r>
      <w:proofErr w:type="spellEnd"/>
    </w:p>
    <w:p w14:paraId="6C858CF8" w14:textId="77777777" w:rsidR="00F750B5" w:rsidRPr="00F750B5" w:rsidRDefault="00F750B5" w:rsidP="00F750B5">
      <w:r w:rsidRPr="00F750B5">
        <w:t>Centrifuge</w:t>
      </w:r>
      <w:r w:rsidRPr="00F750B5">
        <w:br/>
        <w:t xml:space="preserve">Pronunciation link: </w:t>
      </w:r>
      <w:hyperlink r:id="rId15" w:tgtFrame="_new" w:history="1">
        <w:r w:rsidRPr="00F750B5">
          <w:rPr>
            <w:rStyle w:val="Hyperlink"/>
          </w:rPr>
          <w:t>https://www.merriam-webster.com/dictionary/centrifuge</w:t>
        </w:r>
      </w:hyperlink>
      <w:r w:rsidRPr="00F750B5">
        <w:br/>
        <w:t>IPA: /ˈ</w:t>
      </w:r>
      <w:proofErr w:type="spellStart"/>
      <w:r w:rsidRPr="00F750B5">
        <w:t>sentrəˌfjuːdʒ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sen·truh·fyooj</w:t>
      </w:r>
      <w:proofErr w:type="spellEnd"/>
    </w:p>
    <w:p w14:paraId="5A7DF55C" w14:textId="77777777" w:rsidR="00F750B5" w:rsidRPr="00F750B5" w:rsidRDefault="00F750B5" w:rsidP="00F750B5">
      <w:r w:rsidRPr="00F750B5">
        <w:t>Ultracentrifuge</w:t>
      </w:r>
      <w:r w:rsidRPr="00F750B5">
        <w:br/>
        <w:t xml:space="preserve">Pronunciation link: </w:t>
      </w:r>
      <w:hyperlink r:id="rId16" w:tgtFrame="_new" w:history="1">
        <w:r w:rsidRPr="00F750B5">
          <w:rPr>
            <w:rStyle w:val="Hyperlink"/>
          </w:rPr>
          <w:t>https://www.merriam-webster.com/dictionary/ultracentrifuge</w:t>
        </w:r>
      </w:hyperlink>
      <w:r w:rsidRPr="00F750B5">
        <w:br/>
        <w:t>IPA: /ˌ</w:t>
      </w:r>
      <w:proofErr w:type="spellStart"/>
      <w:r w:rsidRPr="00F750B5">
        <w:t>ʌltrəˈsentrəˌfjuːdʒ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ul·truh·sen·truh·fyooj</w:t>
      </w:r>
      <w:proofErr w:type="spellEnd"/>
    </w:p>
    <w:p w14:paraId="2D3AC096" w14:textId="77777777" w:rsidR="00F750B5" w:rsidRPr="00F750B5" w:rsidRDefault="00F750B5" w:rsidP="00F750B5">
      <w:r w:rsidRPr="00F750B5">
        <w:t>Peristaltic</w:t>
      </w:r>
      <w:r w:rsidRPr="00F750B5">
        <w:br/>
        <w:t xml:space="preserve">Pronunciation link: </w:t>
      </w:r>
      <w:hyperlink r:id="rId17" w:tgtFrame="_new" w:history="1">
        <w:r w:rsidRPr="00F750B5">
          <w:rPr>
            <w:rStyle w:val="Hyperlink"/>
          </w:rPr>
          <w:t>https://www.merriam-webster.com/dictionary/peristaltic</w:t>
        </w:r>
      </w:hyperlink>
      <w:r w:rsidRPr="00F750B5">
        <w:br/>
        <w:t>IPA: /ˌ</w:t>
      </w:r>
      <w:proofErr w:type="spellStart"/>
      <w:r w:rsidRPr="00F750B5">
        <w:t>perəˈstɔːltɪk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peh·ruh·staal·tik</w:t>
      </w:r>
      <w:proofErr w:type="spellEnd"/>
    </w:p>
    <w:p w14:paraId="41FAFF20" w14:textId="77777777" w:rsidR="00F750B5" w:rsidRPr="00F750B5" w:rsidRDefault="00F750B5" w:rsidP="00F750B5">
      <w:r w:rsidRPr="00F750B5">
        <w:lastRenderedPageBreak/>
        <w:t>Spectrophotometer</w:t>
      </w:r>
      <w:r w:rsidRPr="00F750B5">
        <w:br/>
        <w:t xml:space="preserve">Pronunciation link: </w:t>
      </w:r>
      <w:hyperlink r:id="rId18" w:tgtFrame="_new" w:history="1">
        <w:r w:rsidRPr="00F750B5">
          <w:rPr>
            <w:rStyle w:val="Hyperlink"/>
          </w:rPr>
          <w:t>https://www.merriam-webster.com/dictionary/spectrophotometer</w:t>
        </w:r>
      </w:hyperlink>
      <w:r w:rsidRPr="00F750B5">
        <w:br/>
        <w:t>IPA: /ˌ</w:t>
      </w:r>
      <w:proofErr w:type="spellStart"/>
      <w:r w:rsidRPr="00F750B5">
        <w:t>spektrəfoʊˈtɑːmətər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spek·truh·foh·taa·muh·ter</w:t>
      </w:r>
      <w:proofErr w:type="spellEnd"/>
    </w:p>
    <w:p w14:paraId="551A5726" w14:textId="77777777" w:rsidR="00F750B5" w:rsidRPr="00F750B5" w:rsidRDefault="00F750B5" w:rsidP="00F750B5">
      <w:r w:rsidRPr="00F750B5">
        <w:t>Capillary</w:t>
      </w:r>
      <w:r w:rsidRPr="00F750B5">
        <w:br/>
        <w:t xml:space="preserve">Pronunciation link: </w:t>
      </w:r>
      <w:hyperlink r:id="rId19" w:tgtFrame="_new" w:history="1">
        <w:r w:rsidRPr="00F750B5">
          <w:rPr>
            <w:rStyle w:val="Hyperlink"/>
          </w:rPr>
          <w:t>https://www.merriam-webster.com/dictionary/capillary</w:t>
        </w:r>
      </w:hyperlink>
      <w:r w:rsidRPr="00F750B5">
        <w:br/>
        <w:t>IPA: /ˈ</w:t>
      </w:r>
      <w:proofErr w:type="spellStart"/>
      <w:r w:rsidRPr="00F750B5">
        <w:t>kæpəˌleri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kap·uh·leh·ree</w:t>
      </w:r>
      <w:proofErr w:type="spellEnd"/>
    </w:p>
    <w:p w14:paraId="6E8E358D" w14:textId="77777777" w:rsidR="00F750B5" w:rsidRPr="00F750B5" w:rsidRDefault="00F750B5" w:rsidP="00F750B5">
      <w:r w:rsidRPr="00F750B5">
        <w:t>Lysate</w:t>
      </w:r>
      <w:r w:rsidRPr="00F750B5">
        <w:br/>
        <w:t xml:space="preserve">Pronunciation link: </w:t>
      </w:r>
      <w:hyperlink r:id="rId20" w:tgtFrame="_new" w:history="1">
        <w:r w:rsidRPr="00F750B5">
          <w:rPr>
            <w:rStyle w:val="Hyperlink"/>
          </w:rPr>
          <w:t>https://www.merriam-webster.com/dictionary/lysate</w:t>
        </w:r>
      </w:hyperlink>
      <w:r w:rsidRPr="00F750B5">
        <w:br/>
        <w:t>IPA: /ˈ</w:t>
      </w:r>
      <w:proofErr w:type="spellStart"/>
      <w:r w:rsidRPr="00F750B5">
        <w:t>laɪˌseɪt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lye·sayt</w:t>
      </w:r>
      <w:proofErr w:type="spellEnd"/>
    </w:p>
    <w:p w14:paraId="60A95FE0" w14:textId="77777777" w:rsidR="00F750B5" w:rsidRPr="00F750B5" w:rsidRDefault="00F750B5" w:rsidP="00F750B5">
      <w:r w:rsidRPr="00F750B5">
        <w:t>Fractionator</w:t>
      </w:r>
      <w:r w:rsidRPr="00F750B5">
        <w:br/>
        <w:t>Pronunciation link: No confirmed link found</w:t>
      </w:r>
      <w:r w:rsidRPr="00F750B5">
        <w:br/>
        <w:t>IPA: /ˈ</w:t>
      </w:r>
      <w:proofErr w:type="spellStart"/>
      <w:r w:rsidRPr="00F750B5">
        <w:t>frækʃəˌneɪtər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frak·shuh·nay·ter</w:t>
      </w:r>
      <w:proofErr w:type="spellEnd"/>
    </w:p>
    <w:p w14:paraId="5CD005BD" w14:textId="77777777" w:rsidR="00F750B5" w:rsidRPr="00F750B5" w:rsidRDefault="00F750B5" w:rsidP="00F750B5">
      <w:r w:rsidRPr="00F750B5">
        <w:t>Dissociation</w:t>
      </w:r>
      <w:r w:rsidRPr="00F750B5">
        <w:br/>
        <w:t xml:space="preserve">Pronunciation link: </w:t>
      </w:r>
      <w:hyperlink r:id="rId21" w:tgtFrame="_new" w:history="1">
        <w:r w:rsidRPr="00F750B5">
          <w:rPr>
            <w:rStyle w:val="Hyperlink"/>
          </w:rPr>
          <w:t>https://www.merriam-webster.com/dictionary/dissociation</w:t>
        </w:r>
      </w:hyperlink>
      <w:r w:rsidRPr="00F750B5">
        <w:br/>
        <w:t>IPA: /</w:t>
      </w:r>
      <w:proofErr w:type="spellStart"/>
      <w:r w:rsidRPr="00F750B5">
        <w:t>dɪˌsoʊsiˈeɪʃən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dih·soh·see·ay·shuhn</w:t>
      </w:r>
      <w:proofErr w:type="spellEnd"/>
    </w:p>
    <w:p w14:paraId="33791D0C" w14:textId="77777777" w:rsidR="00F750B5" w:rsidRPr="00F750B5" w:rsidRDefault="00F750B5" w:rsidP="00F750B5">
      <w:r w:rsidRPr="00F750B5">
        <w:t>Magnesium</w:t>
      </w:r>
      <w:r w:rsidRPr="00F750B5">
        <w:br/>
        <w:t xml:space="preserve">Pronunciation link: </w:t>
      </w:r>
      <w:hyperlink r:id="rId22" w:tgtFrame="_new" w:history="1">
        <w:r w:rsidRPr="00F750B5">
          <w:rPr>
            <w:rStyle w:val="Hyperlink"/>
          </w:rPr>
          <w:t>https://www.merriam-webster.com/dictionary/magnesium</w:t>
        </w:r>
      </w:hyperlink>
      <w:r w:rsidRPr="00F750B5">
        <w:br/>
        <w:t>IPA: /</w:t>
      </w:r>
      <w:proofErr w:type="spellStart"/>
      <w:r w:rsidRPr="00F750B5">
        <w:t>mæɡˈniːziəm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mag·nee·zee·uhm</w:t>
      </w:r>
      <w:proofErr w:type="spellEnd"/>
    </w:p>
    <w:p w14:paraId="485C12BA" w14:textId="77777777" w:rsidR="00F750B5" w:rsidRPr="00F750B5" w:rsidRDefault="00F750B5" w:rsidP="00F750B5">
      <w:r w:rsidRPr="00F750B5">
        <w:t>Acetate</w:t>
      </w:r>
      <w:r w:rsidRPr="00F750B5">
        <w:br/>
        <w:t xml:space="preserve">Pronunciation link: </w:t>
      </w:r>
      <w:hyperlink r:id="rId23" w:tgtFrame="_new" w:history="1">
        <w:r w:rsidRPr="00F750B5">
          <w:rPr>
            <w:rStyle w:val="Hyperlink"/>
          </w:rPr>
          <w:t>https://www.merriam-webster.com/dictionary/acetate</w:t>
        </w:r>
      </w:hyperlink>
      <w:r w:rsidRPr="00F750B5">
        <w:br/>
        <w:t>IPA: /ˈ</w:t>
      </w:r>
      <w:proofErr w:type="spellStart"/>
      <w:r w:rsidRPr="00F750B5">
        <w:t>æsəˌteɪt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a·suh·tayt</w:t>
      </w:r>
      <w:proofErr w:type="spellEnd"/>
    </w:p>
    <w:p w14:paraId="0F473A59" w14:textId="77777777" w:rsidR="00F750B5" w:rsidRPr="00F750B5" w:rsidRDefault="00F750B5" w:rsidP="00F750B5">
      <w:r w:rsidRPr="00F750B5">
        <w:t>Molecular</w:t>
      </w:r>
      <w:r w:rsidRPr="00F750B5">
        <w:br/>
        <w:t xml:space="preserve">Pronunciation link: </w:t>
      </w:r>
      <w:hyperlink r:id="rId24" w:tgtFrame="_new" w:history="1">
        <w:r w:rsidRPr="00F750B5">
          <w:rPr>
            <w:rStyle w:val="Hyperlink"/>
          </w:rPr>
          <w:t>https://www.merriam-webster.com/dictionary/molecular</w:t>
        </w:r>
      </w:hyperlink>
      <w:r w:rsidRPr="00F750B5">
        <w:br/>
        <w:t>IPA: /</w:t>
      </w:r>
      <w:proofErr w:type="spellStart"/>
      <w:r w:rsidRPr="00F750B5">
        <w:t>məˈlekjələr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muh·lek·yuh·ler</w:t>
      </w:r>
      <w:proofErr w:type="spellEnd"/>
    </w:p>
    <w:p w14:paraId="3A961477" w14:textId="77777777" w:rsidR="00F750B5" w:rsidRPr="00F750B5" w:rsidRDefault="00F750B5" w:rsidP="00F750B5">
      <w:r w:rsidRPr="00F750B5">
        <w:t>Nucleic</w:t>
      </w:r>
      <w:r w:rsidRPr="00F750B5">
        <w:br/>
        <w:t xml:space="preserve">Pronunciation link: </w:t>
      </w:r>
      <w:hyperlink r:id="rId25" w:tgtFrame="_new" w:history="1">
        <w:r w:rsidRPr="00F750B5">
          <w:rPr>
            <w:rStyle w:val="Hyperlink"/>
          </w:rPr>
          <w:t>https://www.merriam-webster.com/dictionary/nucleic</w:t>
        </w:r>
      </w:hyperlink>
      <w:r w:rsidRPr="00F750B5">
        <w:br/>
        <w:t>IPA: /nuːˈ</w:t>
      </w:r>
      <w:proofErr w:type="spellStart"/>
      <w:r w:rsidRPr="00F750B5">
        <w:t>kliːɪk</w:t>
      </w:r>
      <w:proofErr w:type="spellEnd"/>
      <w:r w:rsidRPr="00F750B5">
        <w:t>/</w:t>
      </w:r>
      <w:r w:rsidRPr="00F750B5">
        <w:br/>
        <w:t xml:space="preserve">Phonetic Spelling: </w:t>
      </w:r>
      <w:proofErr w:type="spellStart"/>
      <w:r w:rsidRPr="00F750B5">
        <w:t>noo·klee·ik</w:t>
      </w:r>
      <w:proofErr w:type="spellEnd"/>
    </w:p>
    <w:p w14:paraId="7DF0EA5F" w14:textId="77777777" w:rsidR="00F750B5" w:rsidRPr="00B3509D" w:rsidRDefault="00F750B5" w:rsidP="00E24F0C"/>
    <w:sectPr w:rsidR="00F750B5" w:rsidRPr="00B3509D" w:rsidSect="00BA553A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ACF79" w14:textId="77777777" w:rsidR="00F12850" w:rsidRDefault="00F12850">
      <w:r>
        <w:separator/>
      </w:r>
    </w:p>
    <w:p w14:paraId="193614E0" w14:textId="77777777" w:rsidR="00F12850" w:rsidRDefault="00F12850"/>
  </w:endnote>
  <w:endnote w:type="continuationSeparator" w:id="0">
    <w:p w14:paraId="7CF4C8DF" w14:textId="77777777" w:rsidR="00F12850" w:rsidRDefault="00F12850">
      <w:r>
        <w:continuationSeparator/>
      </w:r>
    </w:p>
    <w:p w14:paraId="55CB1F6D" w14:textId="77777777" w:rsidR="00F12850" w:rsidRDefault="00F128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0AF33E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750B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F2D0E">
      <w:rPr>
        <w:rFonts w:cstheme="minorHAnsi"/>
      </w:rPr>
      <w:t xml:space="preserve"> December 30, </w:t>
    </w:r>
    <w:proofErr w:type="gramStart"/>
    <w:r w:rsidR="00CF2D0E">
      <w:rPr>
        <w:rFonts w:cstheme="minorHAnsi"/>
      </w:rPr>
      <w:t>2025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04BD9" w14:textId="77777777" w:rsidR="00F12850" w:rsidRDefault="00F12850">
      <w:r>
        <w:separator/>
      </w:r>
    </w:p>
    <w:p w14:paraId="1ACAA89D" w14:textId="77777777" w:rsidR="00F12850" w:rsidRDefault="00F12850"/>
  </w:footnote>
  <w:footnote w:type="continuationSeparator" w:id="0">
    <w:p w14:paraId="58CEB8F5" w14:textId="77777777" w:rsidR="00F12850" w:rsidRDefault="00F12850">
      <w:r>
        <w:continuationSeparator/>
      </w:r>
    </w:p>
    <w:p w14:paraId="0D9A6DA4" w14:textId="77777777" w:rsidR="00F12850" w:rsidRDefault="00F128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ADDCE33" w:rsidR="00336C61" w:rsidRPr="006D3AC7" w:rsidRDefault="00336C61" w:rsidP="00CF2D0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D0E" w:rsidRPr="00CF2D0E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CF2D0E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CF2D0E" w:rsidRPr="004E0C5A" w:rsidDel="00CF2D0E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FF55B29"/>
    <w:multiLevelType w:val="multilevel"/>
    <w:tmpl w:val="04B602B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23522F5"/>
    <w:multiLevelType w:val="multilevel"/>
    <w:tmpl w:val="04B602B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641872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strike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29"/>
  </w:num>
  <w:num w:numId="43" w16cid:durableId="1099066300">
    <w:abstractNumId w:val="21"/>
  </w:num>
  <w:num w:numId="44" w16cid:durableId="1962880760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0F09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A1095"/>
    <w:rsid w:val="001A7997"/>
    <w:rsid w:val="001B1537"/>
    <w:rsid w:val="001B3024"/>
    <w:rsid w:val="001B38A7"/>
    <w:rsid w:val="001B5C46"/>
    <w:rsid w:val="001C3C85"/>
    <w:rsid w:val="001C5DB5"/>
    <w:rsid w:val="001C7BBC"/>
    <w:rsid w:val="001D1F07"/>
    <w:rsid w:val="001D66A5"/>
    <w:rsid w:val="001E0433"/>
    <w:rsid w:val="001E2225"/>
    <w:rsid w:val="001E230F"/>
    <w:rsid w:val="001E52A3"/>
    <w:rsid w:val="001F0890"/>
    <w:rsid w:val="001F615E"/>
    <w:rsid w:val="00214268"/>
    <w:rsid w:val="0021638F"/>
    <w:rsid w:val="00234A04"/>
    <w:rsid w:val="002357A1"/>
    <w:rsid w:val="002422D6"/>
    <w:rsid w:val="00244CDB"/>
    <w:rsid w:val="00247BFF"/>
    <w:rsid w:val="00250980"/>
    <w:rsid w:val="0025310D"/>
    <w:rsid w:val="002544F1"/>
    <w:rsid w:val="002553AE"/>
    <w:rsid w:val="002617AD"/>
    <w:rsid w:val="00262765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4BA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1200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E6043"/>
    <w:rsid w:val="003F4B52"/>
    <w:rsid w:val="004001E9"/>
    <w:rsid w:val="004034B6"/>
    <w:rsid w:val="004114EA"/>
    <w:rsid w:val="00414B4F"/>
    <w:rsid w:val="00426350"/>
    <w:rsid w:val="004340AE"/>
    <w:rsid w:val="0043480F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6B3E"/>
    <w:rsid w:val="004C1095"/>
    <w:rsid w:val="004C2DAD"/>
    <w:rsid w:val="004C464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0E6D"/>
    <w:rsid w:val="005A1F5E"/>
    <w:rsid w:val="005A33C6"/>
    <w:rsid w:val="005A3F8F"/>
    <w:rsid w:val="005A5877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1C3"/>
    <w:rsid w:val="006035F1"/>
    <w:rsid w:val="00604177"/>
    <w:rsid w:val="00611112"/>
    <w:rsid w:val="006137EC"/>
    <w:rsid w:val="0061380D"/>
    <w:rsid w:val="0061510E"/>
    <w:rsid w:val="006161F3"/>
    <w:rsid w:val="006210D1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1142"/>
    <w:rsid w:val="006959C4"/>
    <w:rsid w:val="0069665E"/>
    <w:rsid w:val="006A0250"/>
    <w:rsid w:val="006A14A2"/>
    <w:rsid w:val="006A21CB"/>
    <w:rsid w:val="006A6324"/>
    <w:rsid w:val="006B2573"/>
    <w:rsid w:val="006B290F"/>
    <w:rsid w:val="006B2B27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683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836"/>
    <w:rsid w:val="00854994"/>
    <w:rsid w:val="00860BC3"/>
    <w:rsid w:val="008639BB"/>
    <w:rsid w:val="00873D1A"/>
    <w:rsid w:val="00875BE8"/>
    <w:rsid w:val="00877B88"/>
    <w:rsid w:val="0088113B"/>
    <w:rsid w:val="008A0177"/>
    <w:rsid w:val="008A7A3E"/>
    <w:rsid w:val="008B097D"/>
    <w:rsid w:val="008B20C1"/>
    <w:rsid w:val="008C62BA"/>
    <w:rsid w:val="008D2A6A"/>
    <w:rsid w:val="008D52FB"/>
    <w:rsid w:val="008D58EC"/>
    <w:rsid w:val="008E74F7"/>
    <w:rsid w:val="008F239E"/>
    <w:rsid w:val="008F7754"/>
    <w:rsid w:val="008F7C31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61C1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5B77"/>
    <w:rsid w:val="00A362FB"/>
    <w:rsid w:val="00A40760"/>
    <w:rsid w:val="00A44EFB"/>
    <w:rsid w:val="00A52E47"/>
    <w:rsid w:val="00A53E71"/>
    <w:rsid w:val="00A55424"/>
    <w:rsid w:val="00A60320"/>
    <w:rsid w:val="00A67C19"/>
    <w:rsid w:val="00A72FC5"/>
    <w:rsid w:val="00A730E3"/>
    <w:rsid w:val="00A77CF6"/>
    <w:rsid w:val="00A8458C"/>
    <w:rsid w:val="00A84BA8"/>
    <w:rsid w:val="00A84C50"/>
    <w:rsid w:val="00A91283"/>
    <w:rsid w:val="00AA132F"/>
    <w:rsid w:val="00AB0912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69A4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670"/>
    <w:rsid w:val="00B807E5"/>
    <w:rsid w:val="00B847A0"/>
    <w:rsid w:val="00B87BC5"/>
    <w:rsid w:val="00B940C2"/>
    <w:rsid w:val="00BA553A"/>
    <w:rsid w:val="00BC3F28"/>
    <w:rsid w:val="00BC6DA7"/>
    <w:rsid w:val="00BD4346"/>
    <w:rsid w:val="00BD635D"/>
    <w:rsid w:val="00BE051D"/>
    <w:rsid w:val="00BE492E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3F30"/>
    <w:rsid w:val="00C34F4C"/>
    <w:rsid w:val="00C47FF3"/>
    <w:rsid w:val="00C53E03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5194"/>
    <w:rsid w:val="00CD63B8"/>
    <w:rsid w:val="00CD7F92"/>
    <w:rsid w:val="00CE10F2"/>
    <w:rsid w:val="00CE4904"/>
    <w:rsid w:val="00CF2130"/>
    <w:rsid w:val="00CF22F6"/>
    <w:rsid w:val="00CF2D0E"/>
    <w:rsid w:val="00CF6830"/>
    <w:rsid w:val="00CF771C"/>
    <w:rsid w:val="00D00EF4"/>
    <w:rsid w:val="00D017CA"/>
    <w:rsid w:val="00D04CDA"/>
    <w:rsid w:val="00D103FE"/>
    <w:rsid w:val="00D10BFA"/>
    <w:rsid w:val="00D10F00"/>
    <w:rsid w:val="00D150D8"/>
    <w:rsid w:val="00D30007"/>
    <w:rsid w:val="00D300CE"/>
    <w:rsid w:val="00D31454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0C3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68E4"/>
    <w:rsid w:val="00DB7EBA"/>
    <w:rsid w:val="00DC058D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3F7B"/>
    <w:rsid w:val="00DF6D71"/>
    <w:rsid w:val="00E04EFB"/>
    <w:rsid w:val="00E072C2"/>
    <w:rsid w:val="00E24673"/>
    <w:rsid w:val="00E24898"/>
    <w:rsid w:val="00E24F0C"/>
    <w:rsid w:val="00E25BB7"/>
    <w:rsid w:val="00E355EE"/>
    <w:rsid w:val="00E35FB3"/>
    <w:rsid w:val="00E44C46"/>
    <w:rsid w:val="00E47B65"/>
    <w:rsid w:val="00E517FE"/>
    <w:rsid w:val="00E64D1A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2EFF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07EF9"/>
    <w:rsid w:val="00F10CF8"/>
    <w:rsid w:val="00F10FAD"/>
    <w:rsid w:val="00F11C5C"/>
    <w:rsid w:val="00F12850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8F0"/>
    <w:rsid w:val="00F56A75"/>
    <w:rsid w:val="00F60B45"/>
    <w:rsid w:val="00F60C18"/>
    <w:rsid w:val="00F64FB6"/>
    <w:rsid w:val="00F728FB"/>
    <w:rsid w:val="00F750B5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D1497"/>
    <w:rsid w:val="00FE059A"/>
    <w:rsid w:val="00FE54C2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A109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A109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A109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A109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1A109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1A109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B069A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yperlink" Target="https://www.merriam-webster.com/dictionary/sucrose" TargetMode="External"/><Relationship Id="rId18" Type="http://schemas.openxmlformats.org/officeDocument/2006/relationships/hyperlink" Target="https://www.merriam-webster.com/dictionary/spectrophotometer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dissociation" TargetMode="External"/><Relationship Id="rId7" Type="http://schemas.openxmlformats.org/officeDocument/2006/relationships/hyperlink" Target="https://review.jove.com/account/file-uploader?src=21206393" TargetMode="External"/><Relationship Id="rId12" Type="http://schemas.openxmlformats.org/officeDocument/2006/relationships/hyperlink" Target="https://www.merriam-webster.com/dictionary/eukaryotic" TargetMode="External"/><Relationship Id="rId17" Type="http://schemas.openxmlformats.org/officeDocument/2006/relationships/hyperlink" Target="https://www.merriam-webster.com/dictionary/peristaltic" TargetMode="External"/><Relationship Id="rId25" Type="http://schemas.openxmlformats.org/officeDocument/2006/relationships/hyperlink" Target="https://www.merriam-webster.com/dictionary/nucleic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ultracentrifuge" TargetMode="External"/><Relationship Id="rId20" Type="http://schemas.openxmlformats.org/officeDocument/2006/relationships/hyperlink" Target="https://www.merriam-webster.com/dictionary/lysate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ubunit" TargetMode="External"/><Relationship Id="rId24" Type="http://schemas.openxmlformats.org/officeDocument/2006/relationships/hyperlink" Target="https://www.merriam-webster.com/dictionary/molecula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merriam-webster.com/dictionary/acetate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dictionary/ribosomal" TargetMode="External"/><Relationship Id="rId19" Type="http://schemas.openxmlformats.org/officeDocument/2006/relationships/hyperlink" Target="https://www.merriam-webster.com/dictionary/capilla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assay" TargetMode="External"/><Relationship Id="rId14" Type="http://schemas.openxmlformats.org/officeDocument/2006/relationships/hyperlink" Target="https://www.merriam-webster.com/dictionary/polypropylene" TargetMode="External"/><Relationship Id="rId22" Type="http://schemas.openxmlformats.org/officeDocument/2006/relationships/hyperlink" Target="https://www.merriam-webster.com/dictionary/magnesium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2059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</cp:revision>
  <dcterms:created xsi:type="dcterms:W3CDTF">2025-12-30T18:11:00Z</dcterms:created>
  <dcterms:modified xsi:type="dcterms:W3CDTF">2026-02-26T13:17:00Z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