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E579D1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24505">
        <w:rPr>
          <w:rFonts w:eastAsia="Times New Roman" w:cstheme="minorHAnsi"/>
          <w:b/>
        </w:rPr>
        <w:t>69504</w:t>
      </w:r>
    </w:p>
    <w:p w14:paraId="2F6924E5" w14:textId="7309718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24505">
        <w:rPr>
          <w:rFonts w:eastAsia="Times New Roman" w:cstheme="minorHAnsi"/>
          <w:b/>
        </w:rPr>
        <w:t>Kathyayani Sridharan</w:t>
      </w:r>
    </w:p>
    <w:p w14:paraId="6FB9233B" w14:textId="72163C3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24505" w:rsidRPr="00790EFF">
          <w:rPr>
            <w:rStyle w:val="Hyperlink"/>
            <w:rFonts w:eastAsia="Times New Roman" w:cstheme="minorHAnsi"/>
            <w:b/>
          </w:rPr>
          <w:t>https://review.jove.com/account/file-uploader?src=21198768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4EC48F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proofErr w:type="gramStart"/>
      <w:r w:rsidR="00324505" w:rsidRPr="00324505">
        <w:rPr>
          <w:rFonts w:eastAsia="Times New Roman" w:cstheme="minorHAnsi"/>
          <w:b/>
          <w:sz w:val="32"/>
          <w:szCs w:val="32"/>
        </w:rPr>
        <w:t>Single</w:t>
      </w:r>
      <w:r w:rsidR="00324505">
        <w:rPr>
          <w:rFonts w:eastAsia="Times New Roman" w:cstheme="minorHAnsi"/>
          <w:b/>
          <w:sz w:val="32"/>
          <w:szCs w:val="32"/>
        </w:rPr>
        <w:t>-</w:t>
      </w:r>
      <w:r w:rsidR="00324505" w:rsidRPr="00324505">
        <w:rPr>
          <w:rFonts w:eastAsia="Times New Roman" w:cstheme="minorHAnsi"/>
          <w:b/>
          <w:sz w:val="32"/>
          <w:szCs w:val="32"/>
        </w:rPr>
        <w:t>plate</w:t>
      </w:r>
      <w:proofErr w:type="gramEnd"/>
      <w:r w:rsidR="00324505" w:rsidRPr="00324505">
        <w:rPr>
          <w:rFonts w:eastAsia="Times New Roman" w:cstheme="minorHAnsi"/>
          <w:b/>
          <w:sz w:val="32"/>
          <w:szCs w:val="32"/>
        </w:rPr>
        <w:t xml:space="preserve"> Runs of Mito Stress and Glycolysis Stress Tests </w:t>
      </w:r>
      <w:r w:rsidR="00324505">
        <w:rPr>
          <w:rFonts w:eastAsia="Times New Roman" w:cstheme="minorHAnsi"/>
          <w:b/>
          <w:sz w:val="32"/>
          <w:szCs w:val="32"/>
        </w:rPr>
        <w:t>U</w:t>
      </w:r>
      <w:r w:rsidR="00324505" w:rsidRPr="00324505">
        <w:rPr>
          <w:rFonts w:eastAsia="Times New Roman" w:cstheme="minorHAnsi"/>
          <w:b/>
          <w:sz w:val="32"/>
          <w:szCs w:val="32"/>
        </w:rPr>
        <w:t>sing Adherent or Non-Adherent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03772CCB" w:rsidR="00D6314B" w:rsidRDefault="00324505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324505">
        <w:rPr>
          <w:rFonts w:eastAsia="Times New Roman" w:cstheme="minorHAnsi"/>
          <w:b/>
          <w:sz w:val="28"/>
          <w:szCs w:val="28"/>
        </w:rPr>
        <w:t>Jane Tonello</w:t>
      </w:r>
      <w:r w:rsidRPr="0032450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24505">
        <w:rPr>
          <w:rFonts w:eastAsia="Times New Roman" w:cstheme="minorHAnsi"/>
          <w:b/>
          <w:sz w:val="28"/>
          <w:szCs w:val="28"/>
        </w:rPr>
        <w:t>, Salvador Gonzalez Ochoa</w:t>
      </w:r>
      <w:r w:rsidRPr="0032450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24505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324505">
        <w:rPr>
          <w:rFonts w:eastAsia="Times New Roman" w:cstheme="minorHAnsi"/>
          <w:b/>
          <w:sz w:val="28"/>
          <w:szCs w:val="28"/>
        </w:rPr>
        <w:t>Thanigaivelan</w:t>
      </w:r>
      <w:proofErr w:type="spellEnd"/>
      <w:r w:rsidRPr="00324505">
        <w:rPr>
          <w:rFonts w:eastAsia="Times New Roman" w:cstheme="minorHAnsi"/>
          <w:b/>
          <w:sz w:val="28"/>
          <w:szCs w:val="28"/>
        </w:rPr>
        <w:t xml:space="preserve"> Kanagasabai</w:t>
      </w:r>
      <w:r w:rsidRPr="00324505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24505">
        <w:rPr>
          <w:rFonts w:eastAsia="Times New Roman" w:cstheme="minorHAnsi"/>
          <w:b/>
          <w:sz w:val="28"/>
          <w:szCs w:val="28"/>
        </w:rPr>
        <w:t>, Muna Mohammed</w:t>
      </w:r>
      <w:r w:rsidRPr="00324505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24505">
        <w:rPr>
          <w:rFonts w:eastAsia="Times New Roman" w:cstheme="minorHAnsi"/>
          <w:b/>
          <w:sz w:val="28"/>
          <w:szCs w:val="28"/>
        </w:rPr>
        <w:t>, Anil Shanker</w:t>
      </w:r>
      <w:r w:rsidRPr="00324505">
        <w:rPr>
          <w:rFonts w:eastAsia="Times New Roman" w:cstheme="minorHAnsi"/>
          <w:b/>
          <w:sz w:val="28"/>
          <w:szCs w:val="28"/>
          <w:vertAlign w:val="superscript"/>
        </w:rPr>
        <w:t>1,3,4</w:t>
      </w:r>
      <w:r w:rsidRPr="00324505">
        <w:rPr>
          <w:rFonts w:eastAsia="Times New Roman" w:cstheme="minorHAnsi"/>
          <w:b/>
          <w:sz w:val="28"/>
          <w:szCs w:val="28"/>
        </w:rPr>
        <w:t>, Alla V. Ivanova</w:t>
      </w:r>
      <w:r w:rsidRPr="00324505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4F3D6685" w14:textId="3302ECD9" w:rsidR="00324505" w:rsidRPr="006E1700" w:rsidRDefault="00324505" w:rsidP="00324505">
      <w:pPr>
        <w:jc w:val="both"/>
        <w:rPr>
          <w:rFonts w:ascii="Calibri" w:hAnsi="Calibri" w:cs="Calibri"/>
        </w:rPr>
      </w:pPr>
      <w:r w:rsidRPr="006E1700">
        <w:rPr>
          <w:rFonts w:ascii="Calibri" w:hAnsi="Calibri" w:cs="Calibri"/>
          <w:vertAlign w:val="superscript"/>
        </w:rPr>
        <w:t>1</w:t>
      </w:r>
      <w:r w:rsidRPr="006E1700">
        <w:rPr>
          <w:rFonts w:ascii="Calibri" w:hAnsi="Calibri" w:cs="Calibri"/>
        </w:rPr>
        <w:t>Department of Biochemistry, Cancer Biology, Neuroscience and Pharmacology, School of Medicine, Meharry Medical College</w:t>
      </w:r>
    </w:p>
    <w:p w14:paraId="0192DB68" w14:textId="3C92912F" w:rsidR="00324505" w:rsidRPr="006E1700" w:rsidRDefault="00324505" w:rsidP="00324505">
      <w:pPr>
        <w:jc w:val="both"/>
        <w:rPr>
          <w:rFonts w:ascii="Calibri" w:hAnsi="Calibri" w:cs="Calibri"/>
        </w:rPr>
      </w:pPr>
      <w:r w:rsidRPr="006E1700">
        <w:rPr>
          <w:rFonts w:ascii="Calibri" w:hAnsi="Calibri" w:cs="Calibri"/>
          <w:vertAlign w:val="superscript"/>
        </w:rPr>
        <w:t>2</w:t>
      </w:r>
      <w:r w:rsidRPr="006E1700">
        <w:rPr>
          <w:rFonts w:ascii="Calibri" w:hAnsi="Calibri" w:cs="Calibri"/>
        </w:rPr>
        <w:t>Department of Biomedical Sciences, School of Graduate Studies, Meharry Medical College</w:t>
      </w:r>
    </w:p>
    <w:p w14:paraId="79F7D09C" w14:textId="1A1D4715" w:rsidR="00324505" w:rsidRPr="006E1700" w:rsidRDefault="00324505" w:rsidP="00324505">
      <w:pPr>
        <w:jc w:val="both"/>
        <w:rPr>
          <w:rFonts w:ascii="Calibri" w:hAnsi="Calibri" w:cs="Calibri"/>
        </w:rPr>
      </w:pPr>
      <w:r w:rsidRPr="006E1700">
        <w:rPr>
          <w:rFonts w:ascii="Calibri" w:hAnsi="Calibri" w:cs="Calibri"/>
          <w:vertAlign w:val="superscript"/>
        </w:rPr>
        <w:t>3</w:t>
      </w:r>
      <w:r w:rsidRPr="006E1700">
        <w:rPr>
          <w:rFonts w:ascii="Calibri" w:hAnsi="Calibri" w:cs="Calibri"/>
        </w:rPr>
        <w:t>Host-Tumor Interactions Research Program, Vanderbilt-Ingram Comprehensive Cancer Center, Vanderbilt University School of Medicine</w:t>
      </w:r>
    </w:p>
    <w:p w14:paraId="330AFAD8" w14:textId="779326D2" w:rsidR="00324505" w:rsidRPr="006E1700" w:rsidRDefault="00324505" w:rsidP="00324505">
      <w:pPr>
        <w:jc w:val="both"/>
        <w:rPr>
          <w:rFonts w:ascii="Calibri" w:hAnsi="Calibri" w:cs="Calibri"/>
        </w:rPr>
      </w:pPr>
      <w:r w:rsidRPr="006E1700">
        <w:rPr>
          <w:rFonts w:ascii="Calibri" w:hAnsi="Calibri" w:cs="Calibri"/>
          <w:vertAlign w:val="superscript"/>
        </w:rPr>
        <w:t>4</w:t>
      </w:r>
      <w:r w:rsidRPr="006E1700">
        <w:rPr>
          <w:rFonts w:ascii="Calibri" w:hAnsi="Calibri" w:cs="Calibri"/>
        </w:rPr>
        <w:t>Vanderbilt Institute for Infection, Immunology and Inflammation, Vanderbilt University School of Medicine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202062AE" w:rsidR="00D6314B" w:rsidRPr="00B07A3B" w:rsidRDefault="001A6185" w:rsidP="004E0C5A">
      <w:pPr>
        <w:outlineLvl w:val="0"/>
        <w:rPr>
          <w:rFonts w:eastAsia="Times New Roman" w:cstheme="minorHAnsi"/>
        </w:rPr>
      </w:pPr>
      <w:r w:rsidRPr="006E1700">
        <w:rPr>
          <w:rFonts w:ascii="Calibri" w:hAnsi="Calibri" w:cs="Calibri"/>
        </w:rPr>
        <w:t>Alla V. Ivanova</w:t>
      </w:r>
      <w:r w:rsidRPr="006E1700">
        <w:rPr>
          <w:rFonts w:ascii="Calibri" w:hAnsi="Calibri" w:cs="Calibri"/>
        </w:rPr>
        <w:tab/>
      </w:r>
      <w:r w:rsidRPr="006E1700">
        <w:rPr>
          <w:rFonts w:ascii="Calibri" w:hAnsi="Calibri" w:cs="Calibri"/>
        </w:rPr>
        <w:tab/>
      </w:r>
      <w:r w:rsidRPr="006E1700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8" w:history="1">
        <w:r w:rsidRPr="00790EFF">
          <w:rPr>
            <w:rStyle w:val="Hyperlink"/>
            <w:rFonts w:ascii="Calibri" w:hAnsi="Calibri" w:cs="Calibri"/>
          </w:rPr>
          <w:t>aivanova@mmc.edu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704F7CF" w14:textId="59650E5D" w:rsidR="001A6185" w:rsidRPr="006E1700" w:rsidRDefault="001A6185" w:rsidP="001A6185">
      <w:pPr>
        <w:jc w:val="both"/>
        <w:rPr>
          <w:rFonts w:ascii="Calibri" w:hAnsi="Calibri" w:cs="Calibri"/>
        </w:rPr>
      </w:pPr>
      <w:r w:rsidRPr="006E1700">
        <w:rPr>
          <w:rFonts w:ascii="Calibri" w:hAnsi="Calibri" w:cs="Calibri"/>
        </w:rPr>
        <w:t>Jane Tonello</w:t>
      </w:r>
      <w:r w:rsidRPr="006E1700">
        <w:rPr>
          <w:rFonts w:ascii="Calibri" w:hAnsi="Calibri" w:cs="Calibri"/>
        </w:rPr>
        <w:tab/>
      </w:r>
      <w:r w:rsidRPr="006E1700">
        <w:rPr>
          <w:rFonts w:ascii="Calibri" w:hAnsi="Calibri" w:cs="Calibri"/>
        </w:rPr>
        <w:tab/>
      </w:r>
      <w:r w:rsidRPr="006E1700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9" w:history="1">
        <w:r w:rsidRPr="006E1700">
          <w:rPr>
            <w:rStyle w:val="Hyperlink"/>
            <w:rFonts w:ascii="Calibri" w:hAnsi="Calibri" w:cs="Calibri"/>
          </w:rPr>
          <w:t>jtonello@mmc.edu</w:t>
        </w:r>
      </w:hyperlink>
    </w:p>
    <w:p w14:paraId="64A367AF" w14:textId="4DF8B5D8" w:rsidR="001A6185" w:rsidRPr="006E1700" w:rsidRDefault="001A6185" w:rsidP="001A6185">
      <w:pPr>
        <w:jc w:val="both"/>
        <w:rPr>
          <w:rFonts w:ascii="Calibri" w:hAnsi="Calibri" w:cs="Calibri"/>
        </w:rPr>
      </w:pPr>
      <w:r w:rsidRPr="006E1700">
        <w:rPr>
          <w:rFonts w:ascii="Calibri" w:hAnsi="Calibri" w:cs="Calibri"/>
        </w:rPr>
        <w:t>Salvador Gonzalez Ochoa</w:t>
      </w:r>
      <w:r w:rsidRPr="006E1700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10" w:history="1">
        <w:r w:rsidRPr="006E1700">
          <w:rPr>
            <w:rStyle w:val="Hyperlink"/>
            <w:rFonts w:ascii="Calibri" w:hAnsi="Calibri" w:cs="Calibri"/>
          </w:rPr>
          <w:t>sgonzalezochoa@mmc.edu</w:t>
        </w:r>
      </w:hyperlink>
    </w:p>
    <w:p w14:paraId="6BCD9A36" w14:textId="1A6C7607" w:rsidR="001A6185" w:rsidRPr="006E1700" w:rsidRDefault="001A6185" w:rsidP="001A6185">
      <w:pPr>
        <w:jc w:val="both"/>
        <w:rPr>
          <w:rFonts w:ascii="Calibri" w:hAnsi="Calibri" w:cs="Calibri"/>
        </w:rPr>
      </w:pPr>
      <w:proofErr w:type="spellStart"/>
      <w:r w:rsidRPr="006E1700">
        <w:rPr>
          <w:rFonts w:ascii="Calibri" w:hAnsi="Calibri" w:cs="Calibri"/>
        </w:rPr>
        <w:t>Thanigaivelan</w:t>
      </w:r>
      <w:proofErr w:type="spellEnd"/>
      <w:r w:rsidRPr="006E1700">
        <w:rPr>
          <w:rFonts w:ascii="Calibri" w:hAnsi="Calibri" w:cs="Calibri"/>
        </w:rPr>
        <w:t xml:space="preserve"> Kanagasabai </w:t>
      </w:r>
      <w:r w:rsidRPr="006E1700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11" w:history="1">
        <w:r w:rsidRPr="006E1700">
          <w:rPr>
            <w:rStyle w:val="Hyperlink"/>
            <w:rFonts w:ascii="Calibri" w:hAnsi="Calibri" w:cs="Calibri"/>
          </w:rPr>
          <w:t>tkanagasabai@mmc.edu</w:t>
        </w:r>
      </w:hyperlink>
    </w:p>
    <w:p w14:paraId="49A1EA33" w14:textId="766EF9A7" w:rsidR="001A6185" w:rsidRPr="006E1700" w:rsidRDefault="001A6185" w:rsidP="001A6185">
      <w:pPr>
        <w:jc w:val="both"/>
        <w:rPr>
          <w:rFonts w:ascii="Calibri" w:hAnsi="Calibri" w:cs="Calibri"/>
        </w:rPr>
      </w:pPr>
      <w:r w:rsidRPr="006E1700">
        <w:rPr>
          <w:rFonts w:ascii="Calibri" w:hAnsi="Calibri" w:cs="Calibri"/>
        </w:rPr>
        <w:t>Muna Mohammed</w:t>
      </w:r>
      <w:r w:rsidRPr="006E1700">
        <w:rPr>
          <w:rFonts w:ascii="Calibri" w:hAnsi="Calibri" w:cs="Calibri"/>
        </w:rPr>
        <w:tab/>
      </w:r>
      <w:r w:rsidRPr="006E1700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12" w:history="1">
        <w:r w:rsidRPr="006E1700">
          <w:rPr>
            <w:rStyle w:val="Hyperlink"/>
            <w:rFonts w:ascii="Calibri" w:hAnsi="Calibri" w:cs="Calibri"/>
          </w:rPr>
          <w:t>mmohammed22@mmc.edu</w:t>
        </w:r>
      </w:hyperlink>
    </w:p>
    <w:p w14:paraId="63A2859C" w14:textId="2263E1E7" w:rsidR="001A6185" w:rsidRPr="006E1700" w:rsidRDefault="001A6185" w:rsidP="001A6185">
      <w:pPr>
        <w:jc w:val="both"/>
        <w:rPr>
          <w:rFonts w:ascii="Calibri" w:hAnsi="Calibri" w:cs="Calibri"/>
        </w:rPr>
      </w:pPr>
      <w:r w:rsidRPr="006E1700">
        <w:rPr>
          <w:rFonts w:ascii="Calibri" w:hAnsi="Calibri" w:cs="Calibri"/>
        </w:rPr>
        <w:t>Anil Shanker</w:t>
      </w:r>
      <w:r w:rsidRPr="006E1700">
        <w:rPr>
          <w:rFonts w:ascii="Calibri" w:hAnsi="Calibri" w:cs="Calibri"/>
        </w:rPr>
        <w:tab/>
      </w:r>
      <w:r w:rsidRPr="006E1700">
        <w:rPr>
          <w:rFonts w:ascii="Calibri" w:hAnsi="Calibri" w:cs="Calibri"/>
        </w:rPr>
        <w:tab/>
      </w:r>
      <w:r w:rsidRPr="006E1700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13" w:history="1">
        <w:r w:rsidRPr="006E1700">
          <w:rPr>
            <w:rStyle w:val="Hyperlink"/>
            <w:rFonts w:ascii="Calibri" w:hAnsi="Calibri" w:cs="Calibri"/>
          </w:rPr>
          <w:t>ashanker@mmc.edu</w:t>
        </w:r>
      </w:hyperlink>
    </w:p>
    <w:p w14:paraId="6CEC9EC4" w14:textId="0AB37A34" w:rsidR="001A6185" w:rsidRDefault="001A6185" w:rsidP="001A6185">
      <w:r w:rsidRPr="006E1700">
        <w:rPr>
          <w:rFonts w:ascii="Calibri" w:hAnsi="Calibri" w:cs="Calibri"/>
        </w:rPr>
        <w:t>Alla V. Ivanova</w:t>
      </w:r>
      <w:r w:rsidRPr="006E1700">
        <w:rPr>
          <w:rFonts w:ascii="Calibri" w:hAnsi="Calibri" w:cs="Calibri"/>
        </w:rPr>
        <w:tab/>
      </w:r>
      <w:r w:rsidRPr="006E1700">
        <w:rPr>
          <w:rFonts w:ascii="Calibri" w:hAnsi="Calibri" w:cs="Calibri"/>
        </w:rPr>
        <w:tab/>
      </w:r>
      <w:r w:rsidRPr="006E1700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hyperlink r:id="rId14" w:history="1">
        <w:r w:rsidRPr="006E1700">
          <w:rPr>
            <w:rStyle w:val="Hyperlink"/>
            <w:rFonts w:ascii="Calibri" w:hAnsi="Calibri" w:cs="Calibri"/>
          </w:rPr>
          <w:t>aivanova@mmc.edu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0EF9D0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C79E8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34912CF2" w14:textId="77777777" w:rsidR="00BC624D" w:rsidRDefault="00BC624D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46187D7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C79E8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5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6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2060BAD1" w14:textId="77777777" w:rsidR="00D56FD8" w:rsidRDefault="00D56FD8" w:rsidP="00D56FD8">
      <w:pPr>
        <w:outlineLvl w:val="0"/>
        <w:rPr>
          <w:rFonts w:eastAsia="Times New Roman" w:cstheme="minorHAnsi"/>
          <w:b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7" w:history="1">
        <w:r w:rsidRPr="00D56FD8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https://review.jove.com/account/file-uploader?src=21198768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524702D6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2D4EE1">
        <w:rPr>
          <w:rFonts w:eastAsia="Times New Roman" w:cstheme="minorHAnsi"/>
          <w:b/>
          <w:bCs/>
        </w:rPr>
        <w:t>Yes</w:t>
      </w:r>
      <w:r w:rsidR="00BC624D">
        <w:rPr>
          <w:rFonts w:eastAsia="Times New Roman" w:cstheme="minorHAnsi"/>
          <w:b/>
          <w:bCs/>
        </w:rPr>
        <w:t xml:space="preserve">, </w:t>
      </w:r>
      <w:r w:rsidR="00BC624D" w:rsidRPr="00BC624D">
        <w:rPr>
          <w:rFonts w:eastAsia="Times New Roman" w:cstheme="minorHAnsi"/>
          <w:b/>
          <w:bCs/>
        </w:rPr>
        <w:t>the</w:t>
      </w:r>
      <w:r w:rsidR="00BC624D" w:rsidRPr="00BC624D">
        <w:rPr>
          <w:rFonts w:eastAsia="Times New Roman" w:cstheme="minorHAnsi"/>
          <w:b/>
          <w:bCs/>
        </w:rPr>
        <w:t xml:space="preserve"> same lab, different rooms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A29AFF8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2D4EE1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312DCE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511BF2">
        <w:rPr>
          <w:rFonts w:cstheme="minorHAnsi"/>
          <w:bCs/>
          <w:sz w:val="22"/>
          <w:szCs w:val="22"/>
        </w:rPr>
        <w:t>21</w:t>
      </w:r>
    </w:p>
    <w:p w14:paraId="5AAC9C6C" w14:textId="12E1FF7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11BF2">
        <w:rPr>
          <w:rFonts w:cstheme="minorHAnsi"/>
          <w:bCs/>
          <w:sz w:val="22"/>
          <w:szCs w:val="22"/>
        </w:rPr>
        <w:t>52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45ECEC1" w14:textId="235E247C" w:rsidR="00511664" w:rsidRPr="004E4CA0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00A66870" w14:textId="1F01152F" w:rsidR="007D61A8" w:rsidRPr="00C07AC2" w:rsidRDefault="00DC79E8" w:rsidP="0051166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Alla Ivanova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511664" w:rsidRPr="00511664">
        <w:rPr>
          <w:rFonts w:cstheme="minorHAnsi"/>
          <w:color w:val="auto"/>
          <w:shd w:val="clear" w:color="auto" w:fill="FFFFFF"/>
        </w:rPr>
        <w:t xml:space="preserve">We study how stress, sex, inflammation, and </w:t>
      </w:r>
      <w:r w:rsidR="003F4FB8">
        <w:rPr>
          <w:rFonts w:cstheme="minorHAnsi"/>
          <w:color w:val="auto"/>
          <w:shd w:val="clear" w:color="auto" w:fill="FFFFFF"/>
        </w:rPr>
        <w:t xml:space="preserve">mitochondrial impairment </w:t>
      </w:r>
      <w:r w:rsidR="003F4FB8" w:rsidRPr="00511664">
        <w:rPr>
          <w:rFonts w:cstheme="minorHAnsi"/>
          <w:color w:val="auto"/>
          <w:shd w:val="clear" w:color="auto" w:fill="FFFFFF"/>
        </w:rPr>
        <w:t>during</w:t>
      </w:r>
      <w:r w:rsidR="00511664" w:rsidRPr="00511664">
        <w:rPr>
          <w:rFonts w:cstheme="minorHAnsi"/>
          <w:color w:val="auto"/>
          <w:shd w:val="clear" w:color="auto" w:fill="FFFFFF"/>
        </w:rPr>
        <w:t xml:space="preserve"> aging alter cell metabolism, inflammatory responses</w:t>
      </w:r>
      <w:r w:rsidR="00C07AC2">
        <w:rPr>
          <w:rFonts w:cstheme="minorHAnsi"/>
          <w:color w:val="auto"/>
          <w:shd w:val="clear" w:color="auto" w:fill="FFFFFF"/>
        </w:rPr>
        <w:t>,</w:t>
      </w:r>
      <w:r w:rsidR="003F4FB8">
        <w:rPr>
          <w:rFonts w:cstheme="minorHAnsi"/>
          <w:color w:val="auto"/>
          <w:shd w:val="clear" w:color="auto" w:fill="FFFFFF"/>
        </w:rPr>
        <w:t xml:space="preserve"> and stress resilience.</w:t>
      </w:r>
    </w:p>
    <w:p w14:paraId="34870922" w14:textId="77777777" w:rsidR="00C07AC2" w:rsidRDefault="00C07AC2" w:rsidP="00C07AC2"/>
    <w:p w14:paraId="13335D17" w14:textId="0668F0C7" w:rsidR="00C07AC2" w:rsidRPr="00C07AC2" w:rsidRDefault="00C07AC2" w:rsidP="00C07AC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18048E9" w14:textId="77777777" w:rsidR="003F4FB8" w:rsidRDefault="003F4FB8" w:rsidP="007D61A8"/>
    <w:p w14:paraId="0B0139AD" w14:textId="69B93702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F2F4952" w14:textId="1FEF9AFE" w:rsidR="00C07AC2" w:rsidRPr="00C07AC2" w:rsidRDefault="00511664" w:rsidP="00C07AC2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511664">
        <w:rPr>
          <w:rFonts w:cstheme="minorHAnsi"/>
          <w:b/>
          <w:color w:val="auto"/>
          <w:u w:val="single"/>
        </w:rPr>
        <w:t>Alla Ivanova:</w:t>
      </w:r>
      <w:r w:rsidR="007D61A8" w:rsidRPr="00B07A3B">
        <w:rPr>
          <w:rFonts w:eastAsia="Times New Roman" w:cstheme="minorHAnsi"/>
        </w:rPr>
        <w:t xml:space="preserve"> </w:t>
      </w:r>
      <w:r w:rsidRPr="00511664">
        <w:rPr>
          <w:rFonts w:cstheme="minorHAnsi"/>
          <w:color w:val="auto"/>
          <w:shd w:val="clear" w:color="auto" w:fill="FFFFFF"/>
        </w:rPr>
        <w:t>Existing methods poorly capture dynamic metabolic changes; this protocol simultaneously measures mitochondrial and glycolytic activity in real time.</w:t>
      </w:r>
    </w:p>
    <w:p w14:paraId="490E6309" w14:textId="1C764142" w:rsidR="007D61A8" w:rsidRPr="00C07AC2" w:rsidRDefault="00C07AC2" w:rsidP="00C07AC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  <w:r w:rsidR="00511664" w:rsidRPr="00C07AC2">
        <w:rPr>
          <w:rFonts w:cstheme="minorHAnsi"/>
          <w:color w:val="auto"/>
          <w:shd w:val="clear" w:color="auto" w:fill="FFFFFF"/>
        </w:rPr>
        <w:t xml:space="preserve"> </w:t>
      </w:r>
    </w:p>
    <w:p w14:paraId="418D0095" w14:textId="0C082116" w:rsidR="004B54EB" w:rsidRPr="004B54EB" w:rsidRDefault="004B54EB" w:rsidP="004B54EB">
      <w:pPr>
        <w:spacing w:before="120" w:after="240"/>
        <w:rPr>
          <w:rFonts w:cstheme="minorHAnsi"/>
          <w:color w:val="000000"/>
          <w:shd w:val="clear" w:color="auto" w:fill="FFFFFF"/>
        </w:rPr>
      </w:pPr>
      <w:r w:rsidRPr="004B54EB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30F3F70E" w:rsidR="007D61A8" w:rsidRPr="00C07AC2" w:rsidRDefault="004E4CA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E4CA0">
        <w:rPr>
          <w:rFonts w:cstheme="minorHAnsi"/>
          <w:b/>
          <w:color w:val="auto"/>
          <w:u w:val="single"/>
        </w:rPr>
        <w:t>Alla Ivanova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4E4CA0">
        <w:rPr>
          <w:rFonts w:cstheme="minorHAnsi"/>
        </w:rPr>
        <w:t>An important consideration is prior optimization of cell density to ensure accurate, reproducible, and biologically meaningful data.</w:t>
      </w:r>
    </w:p>
    <w:p w14:paraId="0726420F" w14:textId="77777777" w:rsidR="00C07AC2" w:rsidRDefault="00C07AC2" w:rsidP="00C07AC2"/>
    <w:p w14:paraId="5383ECF4" w14:textId="7056C185" w:rsidR="00C07AC2" w:rsidRPr="00C07AC2" w:rsidRDefault="00C07AC2" w:rsidP="00C07AC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1EB67763" w:rsidR="00333FA4" w:rsidRPr="00C07AC2" w:rsidRDefault="004E4CA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E4CA0">
        <w:rPr>
          <w:rFonts w:cstheme="minorHAnsi"/>
          <w:b/>
          <w:color w:val="auto"/>
          <w:u w:val="single"/>
        </w:rPr>
        <w:t>Alla Ivanova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4E4CA0">
        <w:rPr>
          <w:rFonts w:cstheme="minorHAnsi"/>
        </w:rPr>
        <w:t xml:space="preserve">This protocol simultaneously evaluates </w:t>
      </w:r>
      <w:r w:rsidR="00C07AC2">
        <w:rPr>
          <w:rFonts w:cstheme="minorHAnsi"/>
        </w:rPr>
        <w:t xml:space="preserve">the effects of compounds, drugs, and experimental conditions on the </w:t>
      </w:r>
      <w:r>
        <w:rPr>
          <w:rFonts w:cstheme="minorHAnsi"/>
        </w:rPr>
        <w:t xml:space="preserve">dynamics of </w:t>
      </w:r>
      <w:r w:rsidRPr="004E4CA0">
        <w:rPr>
          <w:rFonts w:cstheme="minorHAnsi"/>
        </w:rPr>
        <w:t>mitochondrial and glycolytic parameters</w:t>
      </w:r>
      <w:r w:rsidR="00C07AC2">
        <w:rPr>
          <w:rFonts w:cstheme="minorHAnsi"/>
        </w:rPr>
        <w:t>.</w:t>
      </w:r>
    </w:p>
    <w:p w14:paraId="1EA96818" w14:textId="77777777" w:rsidR="00C07AC2" w:rsidRDefault="00C07AC2" w:rsidP="00C07AC2"/>
    <w:p w14:paraId="2F2AF944" w14:textId="3A1030E9" w:rsidR="00C07AC2" w:rsidRPr="00C07AC2" w:rsidRDefault="00C07AC2" w:rsidP="00C07AC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3A9A86A5" w14:textId="56ADFD70" w:rsidR="00A13CC3" w:rsidRPr="00C07AC2" w:rsidRDefault="004E4CA0" w:rsidP="00813456">
      <w:pPr>
        <w:pStyle w:val="ListParagraph"/>
        <w:numPr>
          <w:ilvl w:val="1"/>
          <w:numId w:val="3"/>
        </w:numPr>
        <w:spacing w:before="120"/>
        <w:outlineLvl w:val="0"/>
        <w:rPr>
          <w:rFonts w:eastAsia="Times New Roman" w:cstheme="minorHAnsi"/>
          <w:b/>
        </w:rPr>
      </w:pPr>
      <w:r w:rsidRPr="003F4FB8">
        <w:rPr>
          <w:rFonts w:cstheme="minorHAnsi"/>
          <w:b/>
          <w:color w:val="auto"/>
          <w:u w:val="single"/>
        </w:rPr>
        <w:t>Alla Ivanova</w:t>
      </w:r>
      <w:r w:rsidR="00333FA4" w:rsidRPr="003F4FB8">
        <w:rPr>
          <w:rFonts w:eastAsia="Times New Roman" w:cstheme="minorHAnsi"/>
          <w:b/>
          <w:bCs/>
          <w:u w:val="single"/>
        </w:rPr>
        <w:t>:</w:t>
      </w:r>
      <w:r w:rsidR="00333FA4" w:rsidRPr="003F4FB8">
        <w:rPr>
          <w:rFonts w:eastAsia="Times New Roman" w:cstheme="minorHAnsi"/>
        </w:rPr>
        <w:t xml:space="preserve"> </w:t>
      </w:r>
      <w:r w:rsidR="003F4FB8" w:rsidRPr="003F4FB8">
        <w:rPr>
          <w:rFonts w:cstheme="minorHAnsi"/>
        </w:rPr>
        <w:t>Based on the</w:t>
      </w:r>
      <w:r w:rsidR="00233B45">
        <w:rPr>
          <w:rFonts w:cstheme="minorHAnsi"/>
        </w:rPr>
        <w:t xml:space="preserve"> </w:t>
      </w:r>
      <w:r w:rsidR="003F4FB8" w:rsidRPr="003F4FB8">
        <w:rPr>
          <w:rFonts w:cstheme="minorHAnsi"/>
        </w:rPr>
        <w:t>results, future studies can develop strategies to restore energy metabolism and improve overall cellular health and resilience.</w:t>
      </w:r>
    </w:p>
    <w:p w14:paraId="1C3F77FA" w14:textId="77777777" w:rsidR="00C07AC2" w:rsidRDefault="00C07AC2" w:rsidP="00C07AC2"/>
    <w:p w14:paraId="792F618B" w14:textId="07F0D83F" w:rsidR="00C07AC2" w:rsidRPr="00C07AC2" w:rsidRDefault="00C07AC2" w:rsidP="00C07AC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60D34F96" w:rsidR="00FF25E5" w:rsidRPr="00947F6D" w:rsidRDefault="00A13CC3" w:rsidP="00A13CC3">
      <w:pPr>
        <w:contextualSpacing/>
        <w:outlineLvl w:val="0"/>
        <w:rPr>
          <w:b/>
          <w:bCs/>
          <w:sz w:val="36"/>
          <w:szCs w:val="36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75DD935F" w:rsidR="00CE10F2" w:rsidRDefault="00786D02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Pre-Analysis Preparation for </w:t>
      </w:r>
      <w:r w:rsidRPr="00786D02">
        <w:rPr>
          <w:rFonts w:cstheme="minorHAnsi"/>
          <w:b/>
          <w:bCs/>
        </w:rPr>
        <w:t>Mito Stress and Glycolysis Stress</w:t>
      </w:r>
      <w:r>
        <w:rPr>
          <w:rFonts w:cstheme="minorHAnsi"/>
          <w:b/>
          <w:bCs/>
        </w:rPr>
        <w:t xml:space="preserve"> Assays</w:t>
      </w:r>
    </w:p>
    <w:p w14:paraId="31D20B81" w14:textId="77777777" w:rsidR="00DE2621" w:rsidRDefault="00D7547B" w:rsidP="0090465F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Demonstrator</w:t>
      </w:r>
      <w:r w:rsidR="00233B45">
        <w:rPr>
          <w:rFonts w:cstheme="minorHAnsi"/>
          <w:b/>
          <w:bCs/>
        </w:rPr>
        <w:t>: Jane Tonello</w:t>
      </w:r>
      <w:r w:rsidR="00DE2621">
        <w:rPr>
          <w:rFonts w:cstheme="minorHAnsi"/>
          <w:b/>
          <w:bCs/>
        </w:rPr>
        <w:t xml:space="preserve"> </w:t>
      </w:r>
    </w:p>
    <w:p w14:paraId="6FE16670" w14:textId="75D81970" w:rsidR="00985FE6" w:rsidRPr="0090465F" w:rsidRDefault="00DE2621" w:rsidP="0090465F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DE2621">
        <w:rPr>
          <w:rFonts w:cstheme="minorHAnsi"/>
          <w:highlight w:val="yellow"/>
        </w:rPr>
        <w:t>(</w:t>
      </w:r>
      <w:r w:rsidRPr="00DE2621">
        <w:rPr>
          <w:rFonts w:cstheme="minorHAnsi"/>
          <w:b/>
          <w:bCs/>
          <w:highlight w:val="yellow"/>
        </w:rPr>
        <w:t xml:space="preserve">Authors: </w:t>
      </w:r>
      <w:r w:rsidRPr="00DE2621">
        <w:rPr>
          <w:rFonts w:cstheme="minorHAnsi"/>
          <w:highlight w:val="yellow"/>
        </w:rPr>
        <w:t xml:space="preserve">Please specify if any sections will feature a different </w:t>
      </w:r>
      <w:r w:rsidRPr="00DE2621">
        <w:rPr>
          <w:rFonts w:cstheme="minorHAnsi"/>
          <w:highlight w:val="yellow"/>
        </w:rPr>
        <w:t>demonstrator</w:t>
      </w:r>
      <w:r w:rsidRPr="00DE2621">
        <w:rPr>
          <w:rFonts w:cstheme="minorHAnsi"/>
          <w:highlight w:val="yellow"/>
        </w:rPr>
        <w:t xml:space="preserve"> during the shoot.</w:t>
      </w:r>
      <w:r w:rsidRPr="00DE2621">
        <w:rPr>
          <w:rFonts w:cstheme="minorHAnsi"/>
          <w:highlight w:val="yellow"/>
        </w:rPr>
        <w:t>)</w:t>
      </w:r>
    </w:p>
    <w:p w14:paraId="24C6B477" w14:textId="0512F31C" w:rsidR="00125924" w:rsidRPr="00B07A3B" w:rsidRDefault="002F35E9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377EE">
        <w:rPr>
          <w:rFonts w:cstheme="minorHAnsi"/>
          <w:color w:val="7030A0"/>
        </w:rPr>
        <w:t xml:space="preserve">To begin, </w:t>
      </w:r>
      <w:r w:rsidR="00F377EE" w:rsidRPr="00F377EE">
        <w:rPr>
          <w:rFonts w:cstheme="minorHAnsi"/>
          <w:color w:val="7030A0"/>
        </w:rPr>
        <w:t xml:space="preserve">remove </w:t>
      </w:r>
      <w:r w:rsidRPr="00F377EE">
        <w:rPr>
          <w:rFonts w:cstheme="minorHAnsi"/>
          <w:color w:val="7030A0"/>
        </w:rPr>
        <w:t xml:space="preserve">the </w:t>
      </w:r>
      <w:r w:rsidR="00F377EE" w:rsidRPr="00F377EE">
        <w:rPr>
          <w:rFonts w:ascii="Calibri" w:hAnsi="Calibri" w:cs="Calibri"/>
          <w:color w:val="7030A0"/>
        </w:rPr>
        <w:t xml:space="preserve">XFe96/XF Pro </w:t>
      </w:r>
      <w:r w:rsidR="001E024D" w:rsidRPr="001E024D">
        <w:rPr>
          <w:rFonts w:ascii="Calibri" w:hAnsi="Calibri" w:cs="Calibri"/>
          <w:i/>
          <w:iCs/>
          <w:color w:val="EE0000"/>
        </w:rPr>
        <w:t>(X-F-E-ninety-six 0r X-F-Pro)</w:t>
      </w:r>
      <w:r w:rsidR="001E024D">
        <w:rPr>
          <w:rFonts w:ascii="Calibri" w:hAnsi="Calibri" w:cs="Calibri"/>
          <w:color w:val="7030A0"/>
        </w:rPr>
        <w:t xml:space="preserve"> </w:t>
      </w:r>
      <w:r w:rsidR="00F377EE" w:rsidRPr="00F377EE">
        <w:rPr>
          <w:rFonts w:ascii="Calibri" w:hAnsi="Calibri" w:cs="Calibri"/>
          <w:color w:val="7030A0"/>
        </w:rPr>
        <w:t>Cell Culture Microplate containing</w:t>
      </w:r>
      <w:r w:rsidR="00F377EE" w:rsidRPr="00F377EE">
        <w:rPr>
          <w:rFonts w:cstheme="minorHAnsi"/>
          <w:color w:val="7030A0"/>
        </w:rPr>
        <w:t xml:space="preserve"> the cells of interest, seeded at optimal density from the </w:t>
      </w:r>
      <w:r w:rsidR="00F5304F">
        <w:rPr>
          <w:rFonts w:cstheme="minorHAnsi"/>
          <w:color w:val="7030A0"/>
        </w:rPr>
        <w:t xml:space="preserve">carbon dioxide </w:t>
      </w:r>
      <w:r w:rsidR="00F377EE" w:rsidRPr="00F377EE">
        <w:rPr>
          <w:rFonts w:cstheme="minorHAnsi"/>
          <w:color w:val="7030A0"/>
        </w:rPr>
        <w:t xml:space="preserve">incubator </w:t>
      </w:r>
      <w:r w:rsidRPr="00F377EE">
        <w:rPr>
          <w:rFonts w:cstheme="minorHAnsi"/>
          <w:b/>
          <w:bCs/>
          <w:color w:val="7030A0"/>
        </w:rPr>
        <w:t>[1]</w:t>
      </w:r>
      <w:r w:rsidRPr="00F377EE">
        <w:rPr>
          <w:rFonts w:cstheme="minorHAnsi"/>
          <w:color w:val="7030A0"/>
        </w:rPr>
        <w:t>.</w:t>
      </w:r>
      <w:r w:rsidR="00F377EE" w:rsidRPr="00F377EE">
        <w:rPr>
          <w:rFonts w:cstheme="minorHAnsi"/>
          <w:color w:val="7030A0"/>
        </w:rPr>
        <w:t xml:space="preserve"> </w:t>
      </w:r>
      <w:r w:rsidR="00F377EE">
        <w:rPr>
          <w:color w:val="7030A0"/>
          <w:lang w:val="en-IN"/>
        </w:rPr>
        <w:t>Use</w:t>
      </w:r>
      <w:r w:rsidR="00F377EE" w:rsidRPr="002C2C81">
        <w:rPr>
          <w:color w:val="7030A0"/>
          <w:lang w:val="en-IN"/>
        </w:rPr>
        <w:t xml:space="preserve"> a multi-pipettor</w:t>
      </w:r>
      <w:r w:rsidR="00F377EE">
        <w:rPr>
          <w:color w:val="7030A0"/>
          <w:lang w:val="en-IN"/>
        </w:rPr>
        <w:t xml:space="preserve"> to </w:t>
      </w:r>
      <w:r w:rsidR="00F377EE" w:rsidRPr="002C2C81">
        <w:rPr>
          <w:color w:val="7030A0"/>
          <w:lang w:val="en-IN"/>
        </w:rPr>
        <w:t>remove 160</w:t>
      </w:r>
      <w:r w:rsidR="0090465F">
        <w:rPr>
          <w:color w:val="7030A0"/>
          <w:lang w:val="en-IN"/>
        </w:rPr>
        <w:t xml:space="preserve"> to 180 microliters of growth media from each well, </w:t>
      </w:r>
      <w:r w:rsidR="00F377EE" w:rsidRPr="002C2C81">
        <w:rPr>
          <w:color w:val="7030A0"/>
          <w:lang w:val="en-IN"/>
        </w:rPr>
        <w:t xml:space="preserve">working one row or column at a time to prevent </w:t>
      </w:r>
      <w:r w:rsidR="00F377EE">
        <w:rPr>
          <w:color w:val="7030A0"/>
          <w:lang w:val="en-IN"/>
        </w:rPr>
        <w:t xml:space="preserve">the </w:t>
      </w:r>
      <w:r w:rsidR="00F377EE" w:rsidRPr="002C2C81">
        <w:rPr>
          <w:color w:val="7030A0"/>
          <w:lang w:val="en-IN"/>
        </w:rPr>
        <w:t xml:space="preserve">cells from drying </w:t>
      </w:r>
      <w:r w:rsidR="00F377EE" w:rsidRPr="002C2C81">
        <w:rPr>
          <w:b/>
          <w:bCs/>
          <w:color w:val="7030A0"/>
          <w:lang w:val="en-IN"/>
        </w:rPr>
        <w:t>[</w:t>
      </w:r>
      <w:r w:rsidR="00F377EE">
        <w:rPr>
          <w:b/>
          <w:bCs/>
          <w:color w:val="7030A0"/>
          <w:lang w:val="en-IN"/>
        </w:rPr>
        <w:t>2</w:t>
      </w:r>
      <w:r w:rsidR="00F377EE" w:rsidRPr="002C2C81">
        <w:rPr>
          <w:b/>
          <w:bCs/>
          <w:color w:val="7030A0"/>
          <w:lang w:val="en-IN"/>
        </w:rPr>
        <w:t>]</w:t>
      </w:r>
      <w:r w:rsidR="00F377EE" w:rsidRPr="002C2C81">
        <w:rPr>
          <w:color w:val="7030A0"/>
          <w:lang w:val="en-IN"/>
        </w:rPr>
        <w:t xml:space="preserve">. Avoid touching the bottom of the wells during </w:t>
      </w:r>
      <w:r w:rsidR="00F377EE">
        <w:rPr>
          <w:color w:val="7030A0"/>
          <w:lang w:val="en-IN"/>
        </w:rPr>
        <w:t xml:space="preserve">media </w:t>
      </w:r>
      <w:r w:rsidR="00F377EE" w:rsidRPr="002C2C81">
        <w:rPr>
          <w:color w:val="7030A0"/>
          <w:lang w:val="en-IN"/>
        </w:rPr>
        <w:t xml:space="preserve">removal </w:t>
      </w:r>
      <w:r w:rsidR="00F377EE" w:rsidRPr="002C2C81">
        <w:rPr>
          <w:b/>
          <w:bCs/>
          <w:color w:val="7030A0"/>
          <w:lang w:val="en-IN"/>
        </w:rPr>
        <w:t>[</w:t>
      </w:r>
      <w:r w:rsidR="00F377EE">
        <w:rPr>
          <w:b/>
          <w:bCs/>
          <w:color w:val="7030A0"/>
          <w:lang w:val="en-IN"/>
        </w:rPr>
        <w:t>3</w:t>
      </w:r>
      <w:r w:rsidR="00F377EE" w:rsidRPr="002C2C81">
        <w:rPr>
          <w:b/>
          <w:bCs/>
          <w:color w:val="7030A0"/>
          <w:lang w:val="en-IN"/>
        </w:rPr>
        <w:t>]</w:t>
      </w:r>
      <w:r w:rsidR="00F377EE" w:rsidRPr="002C2C81">
        <w:rPr>
          <w:color w:val="7030A0"/>
          <w:lang w:val="en-IN"/>
        </w:rPr>
        <w:t>.</w:t>
      </w:r>
    </w:p>
    <w:p w14:paraId="2E410A51" w14:textId="79EC3EA3" w:rsidR="00BD2955" w:rsidRPr="0090465F" w:rsidRDefault="00473C27" w:rsidP="00AA7F5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0465F">
        <w:rPr>
          <w:rFonts w:cstheme="minorHAnsi"/>
        </w:rPr>
        <w:t xml:space="preserve">WIDE: </w:t>
      </w:r>
      <w:r w:rsidR="00BD2955" w:rsidRPr="0090465F">
        <w:rPr>
          <w:rFonts w:cstheme="minorHAnsi"/>
        </w:rPr>
        <w:t>Talent removing the XFe96/XF Pro Cell Culture Microplate from the incubator</w:t>
      </w:r>
      <w:r w:rsidR="0090465F">
        <w:rPr>
          <w:rFonts w:cstheme="minorHAnsi"/>
        </w:rPr>
        <w:t xml:space="preserve">. </w:t>
      </w:r>
      <w:r w:rsidR="00BD2955" w:rsidRPr="0090465F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BD2955" w:rsidRPr="0090465F">
        <w:rPr>
          <w:rFonts w:cstheme="minorHAnsi"/>
          <w:i/>
          <w:iCs/>
          <w:color w:val="0000FF"/>
          <w:lang w:val="en-IN"/>
        </w:rPr>
        <w:t>: Please obtain CU shot as well for this shot.</w:t>
      </w:r>
      <w:r w:rsidR="0090465F">
        <w:rPr>
          <w:rFonts w:cstheme="minorHAnsi"/>
          <w:i/>
          <w:iCs/>
          <w:color w:val="0000FF"/>
          <w:lang w:val="en-IN"/>
        </w:rPr>
        <w:t xml:space="preserve"> </w:t>
      </w:r>
      <w:r w:rsidR="0090465F" w:rsidRPr="0090465F">
        <w:rPr>
          <w:rFonts w:cstheme="minorHAnsi"/>
          <w:highlight w:val="yellow"/>
          <w:lang w:val="en-IN"/>
        </w:rPr>
        <w:t>(</w:t>
      </w:r>
      <w:r w:rsidR="0090465F" w:rsidRPr="0090465F">
        <w:rPr>
          <w:rFonts w:cstheme="minorHAnsi"/>
          <w:b/>
          <w:bCs/>
          <w:highlight w:val="yellow"/>
          <w:lang w:val="en-IN"/>
        </w:rPr>
        <w:t>Authors:</w:t>
      </w:r>
      <w:r w:rsidR="0090465F" w:rsidRPr="0090465F">
        <w:rPr>
          <w:rFonts w:cstheme="minorHAnsi"/>
          <w:highlight w:val="yellow"/>
          <w:lang w:val="en-IN"/>
        </w:rPr>
        <w:t xml:space="preserve"> As specified, please provide the name of </w:t>
      </w:r>
      <w:r w:rsidR="0090465F">
        <w:rPr>
          <w:rFonts w:cstheme="minorHAnsi"/>
          <w:highlight w:val="yellow"/>
          <w:lang w:val="en-IN"/>
        </w:rPr>
        <w:t>the cell line used during filming</w:t>
      </w:r>
      <w:r w:rsidR="0090465F" w:rsidRPr="0090465F">
        <w:rPr>
          <w:rFonts w:cstheme="minorHAnsi"/>
          <w:highlight w:val="yellow"/>
          <w:lang w:val="en-IN"/>
        </w:rPr>
        <w:t>.</w:t>
      </w:r>
    </w:p>
    <w:p w14:paraId="05BB9810" w14:textId="77777777" w:rsidR="00BD2955" w:rsidRPr="00BD2955" w:rsidRDefault="00BD2955" w:rsidP="00BD295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D2955">
        <w:rPr>
          <w:lang w:val="en-IN"/>
        </w:rPr>
        <w:t>Talent using a multi-pipettor to aspirate media from a microplate row by row.</w:t>
      </w:r>
    </w:p>
    <w:p w14:paraId="458A4455" w14:textId="624D4467" w:rsidR="00BD2955" w:rsidRPr="00BD2955" w:rsidRDefault="00BD2955" w:rsidP="00BD295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D2955">
        <w:rPr>
          <w:lang w:val="en-IN"/>
        </w:rPr>
        <w:t>Close-up of media removal from sides of the wells without touching the well-bottom.</w:t>
      </w:r>
    </w:p>
    <w:p w14:paraId="54B0D4E5" w14:textId="06322F1D" w:rsidR="00CE10F2" w:rsidRPr="00B07A3B" w:rsidRDefault="007677F3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2C2C81">
        <w:rPr>
          <w:color w:val="7030A0"/>
          <w:lang w:val="en-IN"/>
        </w:rPr>
        <w:t>Us</w:t>
      </w:r>
      <w:r>
        <w:rPr>
          <w:color w:val="7030A0"/>
          <w:lang w:val="en-IN"/>
        </w:rPr>
        <w:t>e</w:t>
      </w:r>
      <w:r w:rsidRPr="002C2C81">
        <w:rPr>
          <w:color w:val="7030A0"/>
          <w:lang w:val="en-IN"/>
        </w:rPr>
        <w:t xml:space="preserve"> a </w:t>
      </w:r>
      <w:r w:rsidR="00F5304F" w:rsidRPr="002C2C81">
        <w:rPr>
          <w:color w:val="7030A0"/>
          <w:lang w:val="en-IN"/>
        </w:rPr>
        <w:t>single tip</w:t>
      </w:r>
      <w:r w:rsidRPr="002C2C81">
        <w:rPr>
          <w:color w:val="7030A0"/>
          <w:lang w:val="en-IN"/>
        </w:rPr>
        <w:t xml:space="preserve"> </w:t>
      </w:r>
      <w:proofErr w:type="spellStart"/>
      <w:r w:rsidRPr="002C2C81">
        <w:rPr>
          <w:color w:val="7030A0"/>
          <w:lang w:val="en-IN"/>
        </w:rPr>
        <w:t>pipetman</w:t>
      </w:r>
      <w:proofErr w:type="spellEnd"/>
      <w:r w:rsidR="00F5304F">
        <w:rPr>
          <w:color w:val="7030A0"/>
          <w:lang w:val="en-IN"/>
        </w:rPr>
        <w:t xml:space="preserve"> to</w:t>
      </w:r>
      <w:r w:rsidRPr="002C2C81">
        <w:rPr>
          <w:color w:val="7030A0"/>
          <w:lang w:val="en-IN"/>
        </w:rPr>
        <w:t xml:space="preserve"> remove the remaining 20 to 30 microliters </w:t>
      </w:r>
      <w:r w:rsidR="00F5304F">
        <w:rPr>
          <w:color w:val="7030A0"/>
          <w:lang w:val="en-IN"/>
        </w:rPr>
        <w:t xml:space="preserve">media </w:t>
      </w:r>
      <w:r w:rsidRPr="002C2C81">
        <w:rPr>
          <w:color w:val="7030A0"/>
          <w:lang w:val="en-IN"/>
        </w:rPr>
        <w:t>from each well</w:t>
      </w:r>
      <w:r w:rsidR="00F5304F">
        <w:rPr>
          <w:color w:val="7030A0"/>
          <w:lang w:val="en-IN"/>
        </w:rPr>
        <w:t xml:space="preserve"> without touching the cell layer </w:t>
      </w:r>
      <w:r w:rsidR="00F5304F" w:rsidRPr="00F5304F">
        <w:rPr>
          <w:b/>
          <w:bCs/>
          <w:color w:val="7030A0"/>
          <w:lang w:val="en-IN"/>
        </w:rPr>
        <w:t>[1]</w:t>
      </w:r>
      <w:r w:rsidR="00F5304F">
        <w:rPr>
          <w:color w:val="7030A0"/>
          <w:lang w:val="en-IN"/>
        </w:rPr>
        <w:t xml:space="preserve">. </w:t>
      </w:r>
      <w:r w:rsidR="00A635A1">
        <w:rPr>
          <w:color w:val="7030A0"/>
          <w:lang w:val="en-IN"/>
        </w:rPr>
        <w:t>To change the media, g</w:t>
      </w:r>
      <w:r w:rsidR="00F5304F" w:rsidRPr="00F5304F">
        <w:rPr>
          <w:color w:val="7030A0"/>
          <w:lang w:val="en-IN"/>
        </w:rPr>
        <w:t xml:space="preserve">ently dispense 180 </w:t>
      </w:r>
      <w:r w:rsidR="00F5304F">
        <w:rPr>
          <w:color w:val="7030A0"/>
          <w:lang w:val="en-IN"/>
        </w:rPr>
        <w:t>microliters</w:t>
      </w:r>
      <w:r w:rsidR="00F5304F" w:rsidRPr="00F5304F">
        <w:rPr>
          <w:color w:val="7030A0"/>
          <w:lang w:val="en-IN"/>
        </w:rPr>
        <w:t xml:space="preserve"> of Glycolysis or Mito Stress </w:t>
      </w:r>
      <w:r w:rsidR="00F5304F">
        <w:rPr>
          <w:color w:val="7030A0"/>
          <w:lang w:val="en-IN"/>
        </w:rPr>
        <w:t xml:space="preserve">assay </w:t>
      </w:r>
      <w:r w:rsidR="00F5304F" w:rsidRPr="00F5304F">
        <w:rPr>
          <w:color w:val="7030A0"/>
          <w:lang w:val="en-IN"/>
        </w:rPr>
        <w:t>media along the side walls of each well</w:t>
      </w:r>
      <w:r w:rsidR="00A635A1">
        <w:rPr>
          <w:color w:val="7030A0"/>
          <w:lang w:val="en-IN"/>
        </w:rPr>
        <w:t xml:space="preserve">, </w:t>
      </w:r>
      <w:r w:rsidR="00A635A1" w:rsidRPr="00A635A1">
        <w:rPr>
          <w:color w:val="7030A0"/>
          <w:lang w:val="en-IN"/>
        </w:rPr>
        <w:t>including the cell-free corner wells used as blank controls</w:t>
      </w:r>
      <w:r w:rsidR="00F5304F" w:rsidRPr="00F5304F">
        <w:rPr>
          <w:color w:val="7030A0"/>
          <w:lang w:val="en-IN"/>
        </w:rPr>
        <w:t xml:space="preserve"> </w:t>
      </w:r>
      <w:r w:rsidR="00F5304F" w:rsidRPr="00F5304F">
        <w:rPr>
          <w:b/>
          <w:bCs/>
          <w:color w:val="7030A0"/>
          <w:lang w:val="en-IN"/>
        </w:rPr>
        <w:t>[2]</w:t>
      </w:r>
      <w:r w:rsidR="00F5304F">
        <w:rPr>
          <w:color w:val="7030A0"/>
          <w:lang w:val="en-IN"/>
        </w:rPr>
        <w:t xml:space="preserve">. </w:t>
      </w:r>
    </w:p>
    <w:p w14:paraId="3F3749F8" w14:textId="2EA5ECA7" w:rsidR="00F5304F" w:rsidRDefault="00F5304F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5304F">
        <w:rPr>
          <w:rFonts w:cstheme="minorHAnsi"/>
        </w:rPr>
        <w:t>C</w:t>
      </w:r>
      <w:r>
        <w:rPr>
          <w:rFonts w:cstheme="minorHAnsi"/>
        </w:rPr>
        <w:t>U:</w:t>
      </w:r>
      <w:r w:rsidRPr="00F5304F">
        <w:rPr>
          <w:rFonts w:cstheme="minorHAnsi"/>
        </w:rPr>
        <w:t xml:space="preserve"> </w:t>
      </w:r>
      <w:r>
        <w:rPr>
          <w:rFonts w:cstheme="minorHAnsi"/>
        </w:rPr>
        <w:t>Show</w:t>
      </w:r>
      <w:r w:rsidRPr="00F5304F">
        <w:rPr>
          <w:rFonts w:cstheme="minorHAnsi"/>
        </w:rPr>
        <w:t xml:space="preserve"> careful </w:t>
      </w:r>
      <w:r w:rsidR="006F13BA">
        <w:rPr>
          <w:rFonts w:cstheme="minorHAnsi"/>
        </w:rPr>
        <w:t>removal of residual media</w:t>
      </w:r>
      <w:r w:rsidRPr="00F5304F">
        <w:rPr>
          <w:rFonts w:cstheme="minorHAnsi"/>
        </w:rPr>
        <w:t xml:space="preserve"> </w:t>
      </w:r>
      <w:r w:rsidR="006F13BA">
        <w:rPr>
          <w:rFonts w:cstheme="minorHAnsi"/>
        </w:rPr>
        <w:t xml:space="preserve">with a single tip </w:t>
      </w:r>
      <w:proofErr w:type="spellStart"/>
      <w:r w:rsidR="006F13BA">
        <w:rPr>
          <w:rFonts w:cstheme="minorHAnsi"/>
        </w:rPr>
        <w:t>pipetman</w:t>
      </w:r>
      <w:proofErr w:type="spellEnd"/>
      <w:r w:rsidR="006F13BA">
        <w:rPr>
          <w:rFonts w:cstheme="minorHAnsi"/>
        </w:rPr>
        <w:t xml:space="preserve"> </w:t>
      </w:r>
      <w:r w:rsidRPr="00F5304F">
        <w:rPr>
          <w:rFonts w:cstheme="minorHAnsi"/>
        </w:rPr>
        <w:t>without disturbing the cell layer</w:t>
      </w:r>
      <w:r w:rsidR="006F13BA">
        <w:rPr>
          <w:rFonts w:cstheme="minorHAnsi"/>
        </w:rPr>
        <w:t>.</w:t>
      </w:r>
    </w:p>
    <w:p w14:paraId="1EE42691" w14:textId="5266722F" w:rsidR="00A319BE" w:rsidRDefault="00F5304F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5304F">
        <w:rPr>
          <w:rFonts w:cstheme="minorHAnsi"/>
        </w:rPr>
        <w:t>Talent adding assay media into wells</w:t>
      </w:r>
      <w:r>
        <w:rPr>
          <w:rFonts w:cstheme="minorHAnsi"/>
        </w:rPr>
        <w:t xml:space="preserve"> along the side walls of the well.</w:t>
      </w:r>
    </w:p>
    <w:p w14:paraId="4AAD9883" w14:textId="666314AC" w:rsidR="006F13BA" w:rsidRPr="001E024D" w:rsidRDefault="006F13BA" w:rsidP="006F13B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2C2C81">
        <w:rPr>
          <w:color w:val="7030A0"/>
          <w:lang w:val="en-IN"/>
        </w:rPr>
        <w:t xml:space="preserve">Place the microplate into a 37 degrees Celsius carbon dioxide-less incubator for 40 to 45 minutes prior to starting the assay </w:t>
      </w:r>
      <w:r w:rsidRPr="002C2C81">
        <w:rPr>
          <w:b/>
          <w:bCs/>
          <w:color w:val="7030A0"/>
          <w:lang w:val="en-IN"/>
        </w:rPr>
        <w:t>[1]</w:t>
      </w:r>
      <w:r w:rsidRPr="002C2C81">
        <w:rPr>
          <w:color w:val="7030A0"/>
          <w:lang w:val="en-IN"/>
        </w:rPr>
        <w:t xml:space="preserve">. Begin preparing the drugs during this time </w:t>
      </w:r>
      <w:r w:rsidRPr="002C2C81">
        <w:rPr>
          <w:b/>
          <w:bCs/>
          <w:color w:val="7030A0"/>
          <w:lang w:val="en-IN"/>
        </w:rPr>
        <w:t>[2]</w:t>
      </w:r>
      <w:r w:rsidRPr="002C2C81">
        <w:rPr>
          <w:color w:val="7030A0"/>
          <w:lang w:val="en-IN"/>
        </w:rPr>
        <w:t>.</w:t>
      </w:r>
    </w:p>
    <w:p w14:paraId="223B5228" w14:textId="5DE0F34B" w:rsidR="001E024D" w:rsidRPr="00790675" w:rsidRDefault="001E024D" w:rsidP="001E024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90675">
        <w:rPr>
          <w:lang w:val="en-IN"/>
        </w:rPr>
        <w:t>Talent placing the microplate into an incubator.</w:t>
      </w:r>
      <w:r w:rsidR="00FA324E">
        <w:rPr>
          <w:lang w:val="en-IN"/>
        </w:rPr>
        <w:t xml:space="preserve"> </w:t>
      </w:r>
      <w:r w:rsidR="00FA324E" w:rsidRPr="00FA324E">
        <w:rPr>
          <w:i/>
          <w:iCs/>
          <w:color w:val="3333FF"/>
          <w:lang w:val="en-IN"/>
        </w:rPr>
        <w:t>Videographer: Please capture the digital display on the incubator.</w:t>
      </w:r>
    </w:p>
    <w:p w14:paraId="720483FB" w14:textId="3F2C5164" w:rsidR="001E024D" w:rsidRPr="00790675" w:rsidRDefault="001E024D" w:rsidP="001E024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90675">
        <w:rPr>
          <w:lang w:val="en-IN"/>
        </w:rPr>
        <w:t>Talent arranging materials for drug preparation on the bench.</w:t>
      </w:r>
    </w:p>
    <w:p w14:paraId="6FB886EE" w14:textId="3CC3AB6C" w:rsidR="001E024D" w:rsidRDefault="00776716" w:rsidP="001E024D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>For drug preparation and cartridge loading, u</w:t>
      </w:r>
      <w:r w:rsidR="001E024D" w:rsidRPr="002C2C81">
        <w:rPr>
          <w:lang w:val="en-IN"/>
        </w:rPr>
        <w:t>s</w:t>
      </w:r>
      <w:r w:rsidR="004277B1">
        <w:rPr>
          <w:lang w:val="en-IN"/>
        </w:rPr>
        <w:t>e</w:t>
      </w:r>
      <w:r w:rsidR="001E024D" w:rsidRPr="002C2C81">
        <w:rPr>
          <w:lang w:val="en-IN"/>
        </w:rPr>
        <w:t xml:space="preserve"> the pre-warmed </w:t>
      </w:r>
      <w:r w:rsidR="004277B1">
        <w:rPr>
          <w:lang w:val="en-IN"/>
        </w:rPr>
        <w:t xml:space="preserve">Mito Stress and Glycolysis </w:t>
      </w:r>
      <w:r w:rsidR="001E024D" w:rsidRPr="002C2C81">
        <w:rPr>
          <w:lang w:val="en-IN"/>
        </w:rPr>
        <w:t>assay media</w:t>
      </w:r>
      <w:r w:rsidR="004277B1">
        <w:rPr>
          <w:lang w:val="en-IN"/>
        </w:rPr>
        <w:t xml:space="preserve"> </w:t>
      </w:r>
      <w:r w:rsidRPr="00776716">
        <w:rPr>
          <w:b/>
          <w:bCs/>
          <w:lang w:val="en-IN"/>
        </w:rPr>
        <w:t>[1]</w:t>
      </w:r>
      <w:r>
        <w:rPr>
          <w:lang w:val="en-IN"/>
        </w:rPr>
        <w:t xml:space="preserve"> </w:t>
      </w:r>
      <w:r w:rsidR="004277B1">
        <w:rPr>
          <w:lang w:val="en-IN"/>
        </w:rPr>
        <w:t>to</w:t>
      </w:r>
      <w:r w:rsidR="001E024D" w:rsidRPr="002C2C81">
        <w:rPr>
          <w:lang w:val="en-IN"/>
        </w:rPr>
        <w:t xml:space="preserve"> dilute the compounds to the required concentrations </w:t>
      </w:r>
      <w:r w:rsidR="00A14CF1">
        <w:rPr>
          <w:lang w:val="en-IN"/>
        </w:rPr>
        <w:t>for</w:t>
      </w:r>
      <w:r w:rsidR="001E024D" w:rsidRPr="002C2C81">
        <w:rPr>
          <w:lang w:val="en-IN"/>
        </w:rPr>
        <w:t xml:space="preserve"> each cell type </w:t>
      </w:r>
      <w:r w:rsidR="001E024D" w:rsidRPr="002C2C81">
        <w:rPr>
          <w:b/>
          <w:bCs/>
          <w:lang w:val="en-IN"/>
        </w:rPr>
        <w:t>[</w:t>
      </w:r>
      <w:r>
        <w:rPr>
          <w:b/>
          <w:bCs/>
          <w:lang w:val="en-IN"/>
        </w:rPr>
        <w:t>2</w:t>
      </w:r>
      <w:r w:rsidR="001E024D" w:rsidRPr="002C2C81">
        <w:rPr>
          <w:b/>
          <w:bCs/>
          <w:lang w:val="en-IN"/>
        </w:rPr>
        <w:t>]</w:t>
      </w:r>
      <w:r w:rsidR="001E024D" w:rsidRPr="002C2C81">
        <w:rPr>
          <w:lang w:val="en-IN"/>
        </w:rPr>
        <w:t xml:space="preserve">. Prepare each compound in a separate 15 </w:t>
      </w:r>
      <w:proofErr w:type="spellStart"/>
      <w:r w:rsidR="001E024D" w:rsidRPr="002C2C81">
        <w:rPr>
          <w:lang w:val="en-IN"/>
        </w:rPr>
        <w:t>milliliter</w:t>
      </w:r>
      <w:proofErr w:type="spellEnd"/>
      <w:r w:rsidR="001E024D" w:rsidRPr="002C2C81">
        <w:rPr>
          <w:lang w:val="en-IN"/>
        </w:rPr>
        <w:t xml:space="preserve"> tube </w:t>
      </w:r>
      <w:r w:rsidR="001E024D" w:rsidRPr="002C2C81">
        <w:rPr>
          <w:b/>
          <w:bCs/>
          <w:lang w:val="en-IN"/>
        </w:rPr>
        <w:t>[</w:t>
      </w:r>
      <w:r w:rsidR="002D2557">
        <w:rPr>
          <w:b/>
          <w:bCs/>
          <w:lang w:val="en-IN"/>
        </w:rPr>
        <w:t>3</w:t>
      </w:r>
      <w:r w:rsidR="001E024D" w:rsidRPr="002C2C81">
        <w:rPr>
          <w:b/>
          <w:bCs/>
          <w:lang w:val="en-IN"/>
        </w:rPr>
        <w:t>]</w:t>
      </w:r>
      <w:r w:rsidR="001E024D" w:rsidRPr="002C2C81">
        <w:rPr>
          <w:lang w:val="en-IN"/>
        </w:rPr>
        <w:t>.</w:t>
      </w:r>
    </w:p>
    <w:p w14:paraId="0E8CB5A6" w14:textId="77777777" w:rsidR="001E024D" w:rsidRPr="00FF6F0E" w:rsidRDefault="001E024D" w:rsidP="001E024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FF6F0E">
        <w:rPr>
          <w:color w:val="000000" w:themeColor="text1"/>
          <w:lang w:val="en-IN"/>
        </w:rPr>
        <w:lastRenderedPageBreak/>
        <w:t>Talent pipetting assay media into tubes containing compounds.</w:t>
      </w:r>
    </w:p>
    <w:p w14:paraId="3AAC21BF" w14:textId="77777777" w:rsidR="00982095" w:rsidRDefault="00982095" w:rsidP="001E024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TEXT ON A PLAIN BACKGROUND</w:t>
      </w:r>
    </w:p>
    <w:p w14:paraId="1E2C3CF6" w14:textId="40D253C5" w:rsidR="00982095" w:rsidRDefault="00982095" w:rsidP="00982095">
      <w:pPr>
        <w:pStyle w:val="Narration"/>
        <w:ind w:left="1627" w:firstLine="0"/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>Compound concentrations for Mito Stress Assay</w:t>
      </w:r>
    </w:p>
    <w:p w14:paraId="7A1E1DC9" w14:textId="19BDEF29" w:rsidR="00982095" w:rsidRDefault="00982095" w:rsidP="002F0E82">
      <w:pPr>
        <w:pStyle w:val="Narration"/>
        <w:numPr>
          <w:ilvl w:val="0"/>
          <w:numId w:val="46"/>
        </w:numPr>
        <w:rPr>
          <w:color w:val="000000" w:themeColor="text1"/>
          <w:lang w:val="en-US"/>
        </w:rPr>
      </w:pPr>
      <w:r>
        <w:rPr>
          <w:color w:val="000000" w:themeColor="text1"/>
          <w:lang w:val="en-IN"/>
        </w:rPr>
        <w:t xml:space="preserve">Oligomycin </w:t>
      </w:r>
      <w:r>
        <w:rPr>
          <w:color w:val="000000" w:themeColor="text1"/>
          <w:lang w:val="en-IN"/>
        </w:rPr>
        <w:tab/>
      </w:r>
      <w:r>
        <w:rPr>
          <w:color w:val="000000" w:themeColor="text1"/>
          <w:lang w:val="en-IN"/>
        </w:rPr>
        <w:tab/>
      </w:r>
      <w:r>
        <w:rPr>
          <w:color w:val="000000" w:themeColor="text1"/>
          <w:lang w:val="en-IN"/>
        </w:rPr>
        <w:tab/>
      </w:r>
      <w:r>
        <w:rPr>
          <w:color w:val="000000" w:themeColor="text1"/>
          <w:lang w:val="en-IN"/>
        </w:rPr>
        <w:tab/>
      </w:r>
      <w:r w:rsidRPr="00982095">
        <w:rPr>
          <w:color w:val="000000" w:themeColor="text1"/>
          <w:lang w:val="en-US"/>
        </w:rPr>
        <w:t xml:space="preserve">1 µM </w:t>
      </w:r>
    </w:p>
    <w:p w14:paraId="480594EF" w14:textId="2F8917A6" w:rsidR="00982095" w:rsidRDefault="00982095" w:rsidP="002F0E82">
      <w:pPr>
        <w:pStyle w:val="Narration"/>
        <w:numPr>
          <w:ilvl w:val="0"/>
          <w:numId w:val="46"/>
        </w:numPr>
        <w:rPr>
          <w:color w:val="000000" w:themeColor="text1"/>
          <w:lang w:val="en-US"/>
        </w:rPr>
      </w:pPr>
      <w:r w:rsidRPr="00982095">
        <w:rPr>
          <w:color w:val="000000" w:themeColor="text1"/>
          <w:lang w:val="en-US"/>
        </w:rPr>
        <w:t>FCCP</w:t>
      </w:r>
      <w:r>
        <w:rPr>
          <w:color w:val="000000" w:themeColor="text1"/>
          <w:lang w:val="en-US"/>
        </w:rPr>
        <w:tab/>
      </w:r>
      <w:r>
        <w:rPr>
          <w:color w:val="000000" w:themeColor="text1"/>
          <w:lang w:val="en-US"/>
        </w:rPr>
        <w:tab/>
      </w:r>
      <w:r>
        <w:rPr>
          <w:color w:val="000000" w:themeColor="text1"/>
          <w:lang w:val="en-US"/>
        </w:rPr>
        <w:tab/>
      </w:r>
      <w:r>
        <w:rPr>
          <w:color w:val="000000" w:themeColor="text1"/>
          <w:lang w:val="en-US"/>
        </w:rPr>
        <w:tab/>
      </w:r>
      <w:r w:rsidR="002F0E82">
        <w:rPr>
          <w:color w:val="000000" w:themeColor="text1"/>
          <w:lang w:val="en-US"/>
        </w:rPr>
        <w:tab/>
      </w:r>
      <w:r w:rsidRPr="00982095">
        <w:rPr>
          <w:color w:val="000000" w:themeColor="text1"/>
          <w:lang w:val="en-US"/>
        </w:rPr>
        <w:t xml:space="preserve">1 µM </w:t>
      </w:r>
    </w:p>
    <w:p w14:paraId="5AEC73DC" w14:textId="77777777" w:rsidR="00982095" w:rsidRDefault="00982095" w:rsidP="002F0E82">
      <w:pPr>
        <w:pStyle w:val="Narration"/>
        <w:numPr>
          <w:ilvl w:val="0"/>
          <w:numId w:val="46"/>
        </w:numPr>
        <w:rPr>
          <w:color w:val="000000" w:themeColor="text1"/>
          <w:lang w:val="en-US"/>
        </w:rPr>
      </w:pPr>
      <w:r w:rsidRPr="00982095">
        <w:rPr>
          <w:color w:val="000000" w:themeColor="text1"/>
          <w:lang w:val="en-US"/>
        </w:rPr>
        <w:t>Rotenone/Antimycin</w:t>
      </w:r>
      <w:r>
        <w:rPr>
          <w:color w:val="000000" w:themeColor="text1"/>
          <w:lang w:val="en-US"/>
        </w:rPr>
        <w:tab/>
      </w:r>
      <w:r>
        <w:rPr>
          <w:color w:val="000000" w:themeColor="text1"/>
          <w:lang w:val="en-US"/>
        </w:rPr>
        <w:tab/>
      </w:r>
      <w:r w:rsidRPr="00982095">
        <w:rPr>
          <w:color w:val="000000" w:themeColor="text1"/>
          <w:lang w:val="en-US"/>
        </w:rPr>
        <w:t xml:space="preserve">0.5 µM </w:t>
      </w:r>
    </w:p>
    <w:p w14:paraId="0CBDBBD9" w14:textId="77777777" w:rsidR="00982095" w:rsidRDefault="00982095" w:rsidP="00982095">
      <w:pPr>
        <w:pStyle w:val="Narration"/>
        <w:ind w:left="1627" w:firstLine="0"/>
        <w:rPr>
          <w:color w:val="000000" w:themeColor="text1"/>
          <w:lang w:val="en-US"/>
        </w:rPr>
      </w:pPr>
    </w:p>
    <w:p w14:paraId="179BAC40" w14:textId="692162A5" w:rsidR="00982095" w:rsidRDefault="00982095" w:rsidP="00982095">
      <w:pPr>
        <w:pStyle w:val="Narration"/>
        <w:ind w:left="1627" w:firstLine="0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Compound concentrations </w:t>
      </w:r>
      <w:r w:rsidRPr="00982095">
        <w:rPr>
          <w:color w:val="000000" w:themeColor="text1"/>
          <w:lang w:val="en-US"/>
        </w:rPr>
        <w:t>for Glycolysis</w:t>
      </w:r>
      <w:r>
        <w:rPr>
          <w:color w:val="000000" w:themeColor="text1"/>
          <w:lang w:val="en-US"/>
        </w:rPr>
        <w:t xml:space="preserve"> Assay</w:t>
      </w:r>
      <w:r w:rsidRPr="00982095">
        <w:rPr>
          <w:color w:val="000000" w:themeColor="text1"/>
          <w:lang w:val="en-US"/>
        </w:rPr>
        <w:t xml:space="preserve"> </w:t>
      </w:r>
    </w:p>
    <w:p w14:paraId="0D98D20E" w14:textId="6A50A0EE" w:rsidR="00982095" w:rsidRDefault="00982095" w:rsidP="002F0E82">
      <w:pPr>
        <w:pStyle w:val="Narration"/>
        <w:numPr>
          <w:ilvl w:val="0"/>
          <w:numId w:val="47"/>
        </w:num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G</w:t>
      </w:r>
      <w:r w:rsidRPr="00982095">
        <w:rPr>
          <w:color w:val="000000" w:themeColor="text1"/>
          <w:lang w:val="en-US"/>
        </w:rPr>
        <w:t>lucose</w:t>
      </w:r>
      <w:r>
        <w:rPr>
          <w:color w:val="000000" w:themeColor="text1"/>
          <w:lang w:val="en-US"/>
        </w:rPr>
        <w:tab/>
      </w:r>
      <w:r>
        <w:rPr>
          <w:color w:val="000000" w:themeColor="text1"/>
          <w:lang w:val="en-US"/>
        </w:rPr>
        <w:tab/>
      </w:r>
      <w:r>
        <w:rPr>
          <w:color w:val="000000" w:themeColor="text1"/>
          <w:lang w:val="en-US"/>
        </w:rPr>
        <w:tab/>
      </w:r>
      <w:r>
        <w:rPr>
          <w:color w:val="000000" w:themeColor="text1"/>
          <w:lang w:val="en-US"/>
        </w:rPr>
        <w:tab/>
      </w:r>
      <w:r w:rsidRPr="00982095">
        <w:rPr>
          <w:color w:val="000000" w:themeColor="text1"/>
          <w:lang w:val="en-US"/>
        </w:rPr>
        <w:t xml:space="preserve">10 mM </w:t>
      </w:r>
    </w:p>
    <w:p w14:paraId="2C9405BB" w14:textId="31CAC119" w:rsidR="00982095" w:rsidRDefault="00982095" w:rsidP="002F0E82">
      <w:pPr>
        <w:pStyle w:val="Narration"/>
        <w:numPr>
          <w:ilvl w:val="0"/>
          <w:numId w:val="47"/>
        </w:num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O</w:t>
      </w:r>
      <w:r w:rsidRPr="00982095">
        <w:rPr>
          <w:color w:val="000000" w:themeColor="text1"/>
          <w:lang w:val="en-US"/>
        </w:rPr>
        <w:t>ligomycin</w:t>
      </w:r>
      <w:r>
        <w:rPr>
          <w:color w:val="000000" w:themeColor="text1"/>
          <w:lang w:val="en-US"/>
        </w:rPr>
        <w:tab/>
      </w:r>
      <w:r>
        <w:rPr>
          <w:color w:val="000000" w:themeColor="text1"/>
          <w:lang w:val="en-US"/>
        </w:rPr>
        <w:tab/>
      </w:r>
      <w:r>
        <w:rPr>
          <w:color w:val="000000" w:themeColor="text1"/>
          <w:lang w:val="en-US"/>
        </w:rPr>
        <w:tab/>
      </w:r>
      <w:r>
        <w:rPr>
          <w:color w:val="000000" w:themeColor="text1"/>
          <w:lang w:val="en-US"/>
        </w:rPr>
        <w:tab/>
      </w:r>
      <w:r w:rsidRPr="00982095">
        <w:rPr>
          <w:color w:val="000000" w:themeColor="text1"/>
          <w:lang w:val="en-US"/>
        </w:rPr>
        <w:t>1 µM</w:t>
      </w:r>
    </w:p>
    <w:p w14:paraId="0ECA6C1D" w14:textId="3E8D16AE" w:rsidR="00776716" w:rsidRPr="00FF6F0E" w:rsidRDefault="00982095" w:rsidP="002F0E82">
      <w:pPr>
        <w:pStyle w:val="Narration"/>
        <w:numPr>
          <w:ilvl w:val="0"/>
          <w:numId w:val="47"/>
        </w:numPr>
        <w:rPr>
          <w:color w:val="000000" w:themeColor="text1"/>
          <w:lang w:val="en-IN"/>
        </w:rPr>
      </w:pPr>
      <w:r w:rsidRPr="00982095">
        <w:rPr>
          <w:color w:val="000000" w:themeColor="text1"/>
          <w:lang w:val="en-US"/>
        </w:rPr>
        <w:t>2-DG</w:t>
      </w:r>
      <w:r>
        <w:rPr>
          <w:color w:val="000000" w:themeColor="text1"/>
          <w:lang w:val="en-IN"/>
        </w:rPr>
        <w:tab/>
      </w:r>
      <w:r>
        <w:rPr>
          <w:color w:val="000000" w:themeColor="text1"/>
          <w:lang w:val="en-IN"/>
        </w:rPr>
        <w:tab/>
      </w:r>
      <w:r>
        <w:rPr>
          <w:color w:val="000000" w:themeColor="text1"/>
          <w:lang w:val="en-IN"/>
        </w:rPr>
        <w:tab/>
      </w:r>
      <w:r>
        <w:rPr>
          <w:color w:val="000000" w:themeColor="text1"/>
          <w:lang w:val="en-IN"/>
        </w:rPr>
        <w:tab/>
      </w:r>
      <w:r>
        <w:rPr>
          <w:color w:val="000000" w:themeColor="text1"/>
          <w:lang w:val="en-IN"/>
        </w:rPr>
        <w:tab/>
      </w:r>
      <w:r w:rsidRPr="00982095">
        <w:rPr>
          <w:color w:val="000000" w:themeColor="text1"/>
          <w:lang w:val="en-US"/>
        </w:rPr>
        <w:t>50 mM</w:t>
      </w:r>
    </w:p>
    <w:p w14:paraId="142667EE" w14:textId="2735EBFA" w:rsidR="001E024D" w:rsidRPr="00AC0F3D" w:rsidRDefault="001E024D" w:rsidP="001E024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AC0F3D">
        <w:rPr>
          <w:color w:val="000000" w:themeColor="text1"/>
          <w:lang w:val="en-IN"/>
        </w:rPr>
        <w:t xml:space="preserve">Shot of multiple </w:t>
      </w:r>
      <w:proofErr w:type="spellStart"/>
      <w:r w:rsidRPr="00AC0F3D">
        <w:rPr>
          <w:color w:val="000000" w:themeColor="text1"/>
          <w:lang w:val="en-IN"/>
        </w:rPr>
        <w:t>labeled</w:t>
      </w:r>
      <w:proofErr w:type="spellEnd"/>
      <w:r w:rsidRPr="00AC0F3D">
        <w:rPr>
          <w:color w:val="000000" w:themeColor="text1"/>
          <w:lang w:val="en-IN"/>
        </w:rPr>
        <w:t xml:space="preserve"> 15 </w:t>
      </w:r>
      <w:proofErr w:type="spellStart"/>
      <w:r w:rsidRPr="00AC0F3D">
        <w:rPr>
          <w:color w:val="000000" w:themeColor="text1"/>
          <w:lang w:val="en-IN"/>
        </w:rPr>
        <w:t>milliliter</w:t>
      </w:r>
      <w:proofErr w:type="spellEnd"/>
      <w:r w:rsidRPr="00AC0F3D">
        <w:rPr>
          <w:color w:val="000000" w:themeColor="text1"/>
          <w:lang w:val="en-IN"/>
        </w:rPr>
        <w:t xml:space="preserve"> tubes prepared with different compounds.</w:t>
      </w:r>
    </w:p>
    <w:p w14:paraId="206E2F18" w14:textId="0678243E" w:rsidR="001E024D" w:rsidRDefault="001E024D" w:rsidP="001E024D">
      <w:pPr>
        <w:pStyle w:val="Narration"/>
        <w:numPr>
          <w:ilvl w:val="1"/>
          <w:numId w:val="3"/>
        </w:numPr>
        <w:rPr>
          <w:lang w:val="en-IN"/>
        </w:rPr>
      </w:pPr>
      <w:r w:rsidRPr="002C2C81">
        <w:rPr>
          <w:lang w:val="en-IN"/>
        </w:rPr>
        <w:t>Remove the sensor cartridge and utility plate from the incubator</w:t>
      </w:r>
      <w:r w:rsidR="00776716">
        <w:rPr>
          <w:lang w:val="en-IN"/>
        </w:rPr>
        <w:t xml:space="preserve"> </w:t>
      </w:r>
      <w:r w:rsidRPr="002C2C81">
        <w:rPr>
          <w:b/>
          <w:bCs/>
          <w:lang w:val="en-IN"/>
        </w:rPr>
        <w:t>[1]</w:t>
      </w:r>
      <w:r w:rsidRPr="002C2C81">
        <w:rPr>
          <w:lang w:val="en-IN"/>
        </w:rPr>
        <w:t xml:space="preserve">. </w:t>
      </w:r>
      <w:r w:rsidR="00776716">
        <w:rPr>
          <w:lang w:val="en-IN"/>
        </w:rPr>
        <w:t xml:space="preserve">After removing the lid, </w:t>
      </w:r>
      <w:r w:rsidR="002D2557" w:rsidRPr="002D2557">
        <w:rPr>
          <w:lang w:val="en-IN"/>
        </w:rPr>
        <w:t>align the provided XF loading guide over the cartridge to ensure accurate drug injection</w:t>
      </w:r>
      <w:r w:rsidR="002D2557" w:rsidRPr="002C2C81">
        <w:rPr>
          <w:b/>
          <w:bCs/>
          <w:lang w:val="en-IN"/>
        </w:rPr>
        <w:t xml:space="preserve"> </w:t>
      </w:r>
      <w:r w:rsidRPr="002C2C81">
        <w:rPr>
          <w:b/>
          <w:bCs/>
          <w:lang w:val="en-IN"/>
        </w:rPr>
        <w:t>[2]</w:t>
      </w:r>
      <w:r w:rsidRPr="002C2C81">
        <w:rPr>
          <w:lang w:val="en-IN"/>
        </w:rPr>
        <w:t>.</w:t>
      </w:r>
      <w:r w:rsidR="002D2557" w:rsidRPr="002D2557">
        <w:t xml:space="preserve"> </w:t>
      </w:r>
    </w:p>
    <w:p w14:paraId="7E23D590" w14:textId="77777777" w:rsidR="001E024D" w:rsidRPr="00AC0F3D" w:rsidRDefault="001E024D" w:rsidP="001E024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AC0F3D">
        <w:rPr>
          <w:color w:val="000000" w:themeColor="text1"/>
          <w:lang w:val="en-IN"/>
        </w:rPr>
        <w:t>Talent removing a cartridge from the incubator and opening it.</w:t>
      </w:r>
    </w:p>
    <w:p w14:paraId="206DD84D" w14:textId="780F4DAD" w:rsidR="001E024D" w:rsidRPr="00AC0F3D" w:rsidRDefault="001E024D" w:rsidP="001E024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AC0F3D">
        <w:rPr>
          <w:color w:val="000000" w:themeColor="text1"/>
          <w:lang w:val="en-IN"/>
        </w:rPr>
        <w:t>Talent positioning the loading guide onto the cartridge.</w:t>
      </w:r>
    </w:p>
    <w:p w14:paraId="0C990347" w14:textId="405224D6" w:rsidR="001E024D" w:rsidRDefault="001E024D" w:rsidP="001E024D">
      <w:pPr>
        <w:pStyle w:val="Narration"/>
        <w:numPr>
          <w:ilvl w:val="1"/>
          <w:numId w:val="3"/>
        </w:numPr>
        <w:rPr>
          <w:lang w:val="en-IN"/>
        </w:rPr>
      </w:pPr>
      <w:r w:rsidRPr="002C2C81">
        <w:rPr>
          <w:lang w:val="en-IN"/>
        </w:rPr>
        <w:t>Us</w:t>
      </w:r>
      <w:r w:rsidR="002D2557">
        <w:rPr>
          <w:lang w:val="en-IN"/>
        </w:rPr>
        <w:t>e</w:t>
      </w:r>
      <w:r w:rsidRPr="002C2C81">
        <w:rPr>
          <w:lang w:val="en-IN"/>
        </w:rPr>
        <w:t xml:space="preserve"> a multichannel pipettor and reagent reservoir</w:t>
      </w:r>
      <w:r w:rsidR="002D2557">
        <w:rPr>
          <w:lang w:val="en-IN"/>
        </w:rPr>
        <w:t xml:space="preserve"> to </w:t>
      </w:r>
      <w:r w:rsidRPr="002C2C81">
        <w:rPr>
          <w:lang w:val="en-IN"/>
        </w:rPr>
        <w:t xml:space="preserve">slowly add the required volume of each drug into the corresponding port while holding the pipettor upright </w:t>
      </w:r>
      <w:r w:rsidRPr="002C2C81">
        <w:rPr>
          <w:b/>
          <w:bCs/>
          <w:lang w:val="en-IN"/>
        </w:rPr>
        <w:t>[1]</w:t>
      </w:r>
      <w:r w:rsidRPr="002C2C81">
        <w:rPr>
          <w:lang w:val="en-IN"/>
        </w:rPr>
        <w:t>.</w:t>
      </w:r>
    </w:p>
    <w:p w14:paraId="310FB659" w14:textId="209198A0" w:rsidR="001E024D" w:rsidRPr="00AC0F3D" w:rsidRDefault="001E024D" w:rsidP="001E024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AC0F3D">
        <w:rPr>
          <w:color w:val="000000" w:themeColor="text1"/>
          <w:lang w:val="en-IN"/>
        </w:rPr>
        <w:t>Talent loading drugs into cartridge ports with a multichannel pipettor.</w:t>
      </w:r>
    </w:p>
    <w:p w14:paraId="7FC00204" w14:textId="539DF8FE" w:rsidR="001E024D" w:rsidRDefault="001E024D" w:rsidP="001E024D">
      <w:pPr>
        <w:pStyle w:val="Narration"/>
        <w:numPr>
          <w:ilvl w:val="1"/>
          <w:numId w:val="3"/>
        </w:numPr>
        <w:rPr>
          <w:lang w:val="en-IN"/>
        </w:rPr>
      </w:pPr>
      <w:r w:rsidRPr="002C2C81">
        <w:rPr>
          <w:lang w:val="en-IN"/>
        </w:rPr>
        <w:t>Change or reuse the loading guide after rinsing and drying for each port</w:t>
      </w:r>
      <w:r w:rsidR="00705BAC">
        <w:rPr>
          <w:lang w:val="en-IN"/>
        </w:rPr>
        <w:t>, as needed</w:t>
      </w:r>
      <w:r w:rsidR="00242EE2">
        <w:rPr>
          <w:lang w:val="en-IN"/>
        </w:rPr>
        <w:t>,</w:t>
      </w:r>
      <w:r w:rsidRPr="002C2C81">
        <w:rPr>
          <w:lang w:val="en-IN"/>
        </w:rPr>
        <w:t xml:space="preserve"> and discard pipette tips after each load </w:t>
      </w:r>
      <w:r w:rsidRPr="002C2C81">
        <w:rPr>
          <w:b/>
          <w:bCs/>
          <w:lang w:val="en-IN"/>
        </w:rPr>
        <w:t>[1]</w:t>
      </w:r>
      <w:r w:rsidRPr="002C2C81">
        <w:rPr>
          <w:lang w:val="en-IN"/>
        </w:rPr>
        <w:t>.</w:t>
      </w:r>
    </w:p>
    <w:p w14:paraId="42D34CE6" w14:textId="6DCA2A27" w:rsidR="001E024D" w:rsidRPr="00AC0F3D" w:rsidRDefault="001E024D" w:rsidP="001E024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AC0F3D">
        <w:rPr>
          <w:color w:val="000000" w:themeColor="text1"/>
          <w:lang w:val="en-IN"/>
        </w:rPr>
        <w:t>Talent rinsing and drying the loading guide and discarding used tips.</w:t>
      </w:r>
    </w:p>
    <w:p w14:paraId="42594129" w14:textId="2385A321" w:rsidR="001E024D" w:rsidRDefault="001E024D" w:rsidP="001E024D">
      <w:pPr>
        <w:pStyle w:val="Narration"/>
        <w:numPr>
          <w:ilvl w:val="1"/>
          <w:numId w:val="3"/>
        </w:numPr>
        <w:rPr>
          <w:lang w:val="en-IN"/>
        </w:rPr>
      </w:pPr>
      <w:r w:rsidRPr="002C2C81">
        <w:rPr>
          <w:lang w:val="en-IN"/>
        </w:rPr>
        <w:t>After loading all compounds</w:t>
      </w:r>
      <w:r w:rsidR="00705BAC">
        <w:rPr>
          <w:lang w:val="en-IN"/>
        </w:rPr>
        <w:t xml:space="preserve"> </w:t>
      </w:r>
      <w:r w:rsidR="00705BAC" w:rsidRPr="00705BAC">
        <w:rPr>
          <w:lang w:val="en-IN"/>
        </w:rPr>
        <w:t>into their respective ports</w:t>
      </w:r>
      <w:r w:rsidRPr="002C2C81">
        <w:rPr>
          <w:lang w:val="en-IN"/>
        </w:rPr>
        <w:t xml:space="preserve">, remove the guide and visually confirm that all ports are filled </w:t>
      </w:r>
      <w:r w:rsidRPr="002C2C81">
        <w:rPr>
          <w:b/>
          <w:bCs/>
          <w:lang w:val="en-IN"/>
        </w:rPr>
        <w:t>[1]</w:t>
      </w:r>
      <w:r w:rsidRPr="002C2C81">
        <w:rPr>
          <w:lang w:val="en-IN"/>
        </w:rPr>
        <w:t>. Secure the cartridge with its lid</w:t>
      </w:r>
      <w:r w:rsidR="00242EE2">
        <w:rPr>
          <w:lang w:val="en-IN"/>
        </w:rPr>
        <w:t>,</w:t>
      </w:r>
      <w:r w:rsidRPr="002C2C81">
        <w:rPr>
          <w:lang w:val="en-IN"/>
        </w:rPr>
        <w:t xml:space="preserve"> ensuring drugs correspond to the assay layout </w:t>
      </w:r>
      <w:r w:rsidRPr="002C2C81">
        <w:rPr>
          <w:b/>
          <w:bCs/>
          <w:lang w:val="en-IN"/>
        </w:rPr>
        <w:t>[2]</w:t>
      </w:r>
      <w:r w:rsidRPr="002C2C81">
        <w:rPr>
          <w:lang w:val="en-IN"/>
        </w:rPr>
        <w:t>.</w:t>
      </w:r>
    </w:p>
    <w:p w14:paraId="2E0EC048" w14:textId="77777777" w:rsidR="001E024D" w:rsidRPr="00AC0F3D" w:rsidRDefault="001E024D" w:rsidP="001E024D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AC0F3D">
        <w:rPr>
          <w:color w:val="000000" w:themeColor="text1"/>
          <w:lang w:val="en-IN"/>
        </w:rPr>
        <w:t>Talent inspecting filled ports on the cartridge.</w:t>
      </w:r>
    </w:p>
    <w:p w14:paraId="476A4176" w14:textId="075566E4" w:rsidR="000F326F" w:rsidRPr="00970757" w:rsidRDefault="001E024D" w:rsidP="00970757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AC0F3D">
        <w:rPr>
          <w:color w:val="000000" w:themeColor="text1"/>
          <w:lang w:val="en-IN"/>
        </w:rPr>
        <w:t>Talent placing the lid back onto the cartridge.</w:t>
      </w:r>
    </w:p>
    <w:p w14:paraId="7C88FEA8" w14:textId="1F46FAB4" w:rsidR="000F326F" w:rsidRDefault="00F023B1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Set up of </w:t>
      </w:r>
      <w:r w:rsidRPr="00F023B1">
        <w:rPr>
          <w:rFonts w:cstheme="minorHAnsi"/>
          <w:b/>
          <w:bCs/>
        </w:rPr>
        <w:t xml:space="preserve">Seahorse XFe96 </w:t>
      </w:r>
      <w:r>
        <w:rPr>
          <w:rFonts w:cstheme="minorHAnsi"/>
          <w:b/>
          <w:bCs/>
        </w:rPr>
        <w:t>A</w:t>
      </w:r>
      <w:r w:rsidRPr="00F023B1">
        <w:rPr>
          <w:rFonts w:cstheme="minorHAnsi"/>
          <w:b/>
          <w:bCs/>
        </w:rPr>
        <w:t>nalyzer</w:t>
      </w:r>
    </w:p>
    <w:p w14:paraId="3E3FBEF2" w14:textId="2E8D307E" w:rsidR="00DE2621" w:rsidRDefault="00DE2621" w:rsidP="00DE2621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8" w:history="1">
        <w:r w:rsidRPr="00D56FD8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https://review.jove.com/account/file-uploader?src=21198768</w:t>
        </w:r>
      </w:hyperlink>
    </w:p>
    <w:p w14:paraId="102F0FA8" w14:textId="28C0A921" w:rsidR="00DD568B" w:rsidRDefault="00DD568B" w:rsidP="00DD568B">
      <w:pPr>
        <w:pStyle w:val="Narration"/>
        <w:numPr>
          <w:ilvl w:val="1"/>
          <w:numId w:val="3"/>
        </w:numPr>
        <w:rPr>
          <w:lang w:val="en-IN"/>
        </w:rPr>
      </w:pPr>
      <w:r w:rsidRPr="002C2C81">
        <w:rPr>
          <w:lang w:val="en-IN"/>
        </w:rPr>
        <w:lastRenderedPageBreak/>
        <w:t xml:space="preserve">Turn on the </w:t>
      </w:r>
      <w:proofErr w:type="spellStart"/>
      <w:r w:rsidRPr="002C2C81">
        <w:rPr>
          <w:lang w:val="en-IN"/>
        </w:rPr>
        <w:t>analyzer</w:t>
      </w:r>
      <w:proofErr w:type="spellEnd"/>
      <w:r w:rsidRPr="002C2C81">
        <w:rPr>
          <w:lang w:val="en-IN"/>
        </w:rPr>
        <w:t xml:space="preserve"> </w:t>
      </w:r>
      <w:r w:rsidR="001A6054" w:rsidRPr="001A6054">
        <w:rPr>
          <w:b/>
          <w:bCs/>
          <w:lang w:val="en-IN"/>
        </w:rPr>
        <w:t>[1]</w:t>
      </w:r>
      <w:r w:rsidR="001A6054">
        <w:rPr>
          <w:lang w:val="en-IN"/>
        </w:rPr>
        <w:t xml:space="preserve"> </w:t>
      </w:r>
      <w:r w:rsidRPr="002C2C81">
        <w:rPr>
          <w:lang w:val="en-IN"/>
        </w:rPr>
        <w:t xml:space="preserve">and open the </w:t>
      </w:r>
      <w:r w:rsidRPr="001A6054">
        <w:rPr>
          <w:b/>
          <w:bCs/>
          <w:lang w:val="en-IN"/>
        </w:rPr>
        <w:t>WAVE</w:t>
      </w:r>
      <w:r w:rsidRPr="002C2C81">
        <w:rPr>
          <w:lang w:val="en-IN"/>
        </w:rPr>
        <w:t xml:space="preserve"> software </w:t>
      </w:r>
      <w:r w:rsidRPr="002C2C81">
        <w:rPr>
          <w:b/>
          <w:bCs/>
          <w:lang w:val="en-IN"/>
        </w:rPr>
        <w:t>[</w:t>
      </w:r>
      <w:r w:rsidR="001A6054">
        <w:rPr>
          <w:b/>
          <w:bCs/>
          <w:lang w:val="en-IN"/>
        </w:rPr>
        <w:t>2</w:t>
      </w:r>
      <w:r w:rsidRPr="002C2C81">
        <w:rPr>
          <w:b/>
          <w:bCs/>
          <w:lang w:val="en-IN"/>
        </w:rPr>
        <w:t>]</w:t>
      </w:r>
      <w:r w:rsidRPr="002C2C81">
        <w:rPr>
          <w:lang w:val="en-IN"/>
        </w:rPr>
        <w:t xml:space="preserve">. Select </w:t>
      </w:r>
      <w:r w:rsidRPr="002C2C81">
        <w:rPr>
          <w:b/>
          <w:bCs/>
          <w:lang w:val="en-IN"/>
        </w:rPr>
        <w:t>XF Mito Stress Test</w:t>
      </w:r>
      <w:r w:rsidRPr="002C2C81">
        <w:rPr>
          <w:lang w:val="en-IN"/>
        </w:rPr>
        <w:t xml:space="preserve"> in the software </w:t>
      </w:r>
      <w:r w:rsidRPr="002C2C81">
        <w:rPr>
          <w:b/>
          <w:bCs/>
          <w:lang w:val="en-IN"/>
        </w:rPr>
        <w:t>[</w:t>
      </w:r>
      <w:r w:rsidR="001A6054">
        <w:rPr>
          <w:b/>
          <w:bCs/>
          <w:lang w:val="en-IN"/>
        </w:rPr>
        <w:t>3</w:t>
      </w:r>
      <w:r w:rsidRPr="002C2C81">
        <w:rPr>
          <w:b/>
          <w:bCs/>
          <w:lang w:val="en-IN"/>
        </w:rPr>
        <w:t>]</w:t>
      </w:r>
      <w:r w:rsidRPr="002C2C81">
        <w:rPr>
          <w:lang w:val="en-IN"/>
        </w:rPr>
        <w:t>.</w:t>
      </w:r>
    </w:p>
    <w:p w14:paraId="63F5130B" w14:textId="21E5ACB5" w:rsidR="001A6054" w:rsidRPr="001A6054" w:rsidRDefault="001A6054" w:rsidP="00DD568B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>
        <w:rPr>
          <w:color w:val="000000" w:themeColor="text1"/>
          <w:lang w:val="en-IN"/>
        </w:rPr>
        <w:t xml:space="preserve">Talent turning on the </w:t>
      </w:r>
      <w:r w:rsidRPr="001A6054">
        <w:rPr>
          <w:color w:val="000000" w:themeColor="text1"/>
          <w:lang w:val="en-IN"/>
        </w:rPr>
        <w:t>Seahorse XFe96 Analyzer</w:t>
      </w:r>
      <w:r>
        <w:rPr>
          <w:color w:val="000000" w:themeColor="text1"/>
          <w:lang w:val="en-IN"/>
        </w:rPr>
        <w:t>.</w:t>
      </w:r>
    </w:p>
    <w:p w14:paraId="13BC0F5F" w14:textId="02251722" w:rsidR="00DD568B" w:rsidRPr="00CC0598" w:rsidRDefault="00DD568B" w:rsidP="00DD568B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0C2DED">
        <w:rPr>
          <w:color w:val="000000" w:themeColor="text1"/>
          <w:highlight w:val="yellow"/>
          <w:lang w:val="en-IN"/>
        </w:rPr>
        <w:t>SCREEN:</w:t>
      </w:r>
      <w:r w:rsidRPr="00CC0598">
        <w:rPr>
          <w:color w:val="000000" w:themeColor="text1"/>
          <w:lang w:val="en-IN"/>
        </w:rPr>
        <w:t xml:space="preserve"> Display the </w:t>
      </w:r>
      <w:proofErr w:type="spellStart"/>
      <w:r w:rsidRPr="00CC0598">
        <w:rPr>
          <w:color w:val="000000" w:themeColor="text1"/>
          <w:lang w:val="en-IN"/>
        </w:rPr>
        <w:t>analyzer</w:t>
      </w:r>
      <w:proofErr w:type="spellEnd"/>
      <w:r w:rsidRPr="00CC0598">
        <w:rPr>
          <w:color w:val="000000" w:themeColor="text1"/>
          <w:lang w:val="en-IN"/>
        </w:rPr>
        <w:t xml:space="preserve"> startup and opening of WAVE software.</w:t>
      </w:r>
    </w:p>
    <w:p w14:paraId="47A9A192" w14:textId="7AAB2BCB" w:rsidR="00DD568B" w:rsidRPr="00CC0598" w:rsidRDefault="00DD568B" w:rsidP="00DD568B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0C2DED">
        <w:rPr>
          <w:color w:val="000000" w:themeColor="text1"/>
          <w:highlight w:val="yellow"/>
          <w:lang w:val="en-IN"/>
        </w:rPr>
        <w:t>SCREEN:</w:t>
      </w:r>
      <w:r w:rsidRPr="00CC0598">
        <w:rPr>
          <w:color w:val="000000" w:themeColor="text1"/>
          <w:lang w:val="en-IN"/>
        </w:rPr>
        <w:t xml:space="preserve"> Show selection of </w:t>
      </w:r>
      <w:r w:rsidRPr="00CC0598">
        <w:rPr>
          <w:b/>
          <w:bCs/>
          <w:color w:val="000000" w:themeColor="text1"/>
          <w:lang w:val="en-IN"/>
        </w:rPr>
        <w:t>XF Mito Stress Test</w:t>
      </w:r>
      <w:r w:rsidRPr="00CC0598">
        <w:rPr>
          <w:color w:val="000000" w:themeColor="text1"/>
          <w:lang w:val="en-IN"/>
        </w:rPr>
        <w:t xml:space="preserve"> option.</w:t>
      </w:r>
    </w:p>
    <w:p w14:paraId="1874041B" w14:textId="7D6A159E" w:rsidR="00E35412" w:rsidRDefault="00DD568B" w:rsidP="00DD568B">
      <w:pPr>
        <w:pStyle w:val="Narration"/>
        <w:numPr>
          <w:ilvl w:val="1"/>
          <w:numId w:val="3"/>
        </w:numPr>
        <w:rPr>
          <w:lang w:val="en-IN"/>
        </w:rPr>
      </w:pPr>
      <w:r w:rsidRPr="002C2C81">
        <w:rPr>
          <w:lang w:val="en-IN"/>
        </w:rPr>
        <w:t xml:space="preserve">Select the number of </w:t>
      </w:r>
      <w:r>
        <w:rPr>
          <w:lang w:val="en-IN"/>
        </w:rPr>
        <w:t>‘G</w:t>
      </w:r>
      <w:r w:rsidRPr="002C2C81">
        <w:rPr>
          <w:lang w:val="en-IN"/>
        </w:rPr>
        <w:t>roups</w:t>
      </w:r>
      <w:r>
        <w:rPr>
          <w:lang w:val="en-IN"/>
        </w:rPr>
        <w:t>’</w:t>
      </w:r>
      <w:r w:rsidRPr="002C2C81">
        <w:rPr>
          <w:lang w:val="en-IN"/>
        </w:rPr>
        <w:t xml:space="preserve"> based on the plate setup and label each group </w:t>
      </w:r>
      <w:r w:rsidRPr="002C2C81">
        <w:rPr>
          <w:b/>
          <w:bCs/>
          <w:lang w:val="en-IN"/>
        </w:rPr>
        <w:t>[1]</w:t>
      </w:r>
      <w:r w:rsidRPr="002C2C81">
        <w:rPr>
          <w:lang w:val="en-IN"/>
        </w:rPr>
        <w:t xml:space="preserve">. Proceed to </w:t>
      </w:r>
      <w:r>
        <w:rPr>
          <w:lang w:val="en-IN"/>
        </w:rPr>
        <w:t xml:space="preserve">the next tab to </w:t>
      </w:r>
      <w:r w:rsidRPr="002C2C81">
        <w:rPr>
          <w:lang w:val="en-IN"/>
        </w:rPr>
        <w:t xml:space="preserve">assign wells for the plate map </w:t>
      </w:r>
      <w:r>
        <w:rPr>
          <w:lang w:val="en-IN"/>
        </w:rPr>
        <w:t>to perform both assays in the same plate</w:t>
      </w:r>
      <w:r w:rsidR="00E35412">
        <w:rPr>
          <w:lang w:val="en-IN"/>
        </w:rPr>
        <w:t xml:space="preserve"> </w:t>
      </w:r>
      <w:r w:rsidRPr="002C2C81">
        <w:rPr>
          <w:b/>
          <w:bCs/>
          <w:lang w:val="en-IN"/>
        </w:rPr>
        <w:t>[2]</w:t>
      </w:r>
      <w:r w:rsidRPr="002C2C81">
        <w:rPr>
          <w:lang w:val="en-IN"/>
        </w:rPr>
        <w:t>.</w:t>
      </w:r>
      <w:r w:rsidR="00E35412">
        <w:rPr>
          <w:lang w:val="en-IN"/>
        </w:rPr>
        <w:t xml:space="preserve"> </w:t>
      </w:r>
      <w:r w:rsidR="00E35412" w:rsidRPr="002C2C81">
        <w:rPr>
          <w:lang w:val="en-IN"/>
        </w:rPr>
        <w:t xml:space="preserve">Highlight wells for each group based on the plate loading </w:t>
      </w:r>
      <w:r w:rsidR="00E35412" w:rsidRPr="002C2C81">
        <w:rPr>
          <w:b/>
          <w:bCs/>
          <w:lang w:val="en-IN"/>
        </w:rPr>
        <w:t>[</w:t>
      </w:r>
      <w:r w:rsidR="00E35412">
        <w:rPr>
          <w:b/>
          <w:bCs/>
          <w:lang w:val="en-IN"/>
        </w:rPr>
        <w:t>3</w:t>
      </w:r>
      <w:r w:rsidR="00E35412" w:rsidRPr="002C2C81">
        <w:rPr>
          <w:b/>
          <w:bCs/>
          <w:lang w:val="en-IN"/>
        </w:rPr>
        <w:t>]</w:t>
      </w:r>
      <w:r w:rsidR="00E35412" w:rsidRPr="002C2C81">
        <w:rPr>
          <w:lang w:val="en-IN"/>
        </w:rPr>
        <w:t>.</w:t>
      </w:r>
    </w:p>
    <w:p w14:paraId="79A2A523" w14:textId="77777777" w:rsidR="00E35412" w:rsidRPr="00CC0598" w:rsidRDefault="00DD568B" w:rsidP="00E3541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0C2DED">
        <w:rPr>
          <w:color w:val="000000" w:themeColor="text1"/>
          <w:highlight w:val="yellow"/>
          <w:lang w:val="en-IN"/>
        </w:rPr>
        <w:t>SCREEN:</w:t>
      </w:r>
      <w:r w:rsidRPr="00CC0598">
        <w:rPr>
          <w:color w:val="000000" w:themeColor="text1"/>
          <w:lang w:val="en-IN"/>
        </w:rPr>
        <w:t xml:space="preserve"> Show group selection and </w:t>
      </w:r>
      <w:proofErr w:type="spellStart"/>
      <w:r w:rsidRPr="00CC0598">
        <w:rPr>
          <w:color w:val="000000" w:themeColor="text1"/>
          <w:lang w:val="en-IN"/>
        </w:rPr>
        <w:t>labeling</w:t>
      </w:r>
      <w:proofErr w:type="spellEnd"/>
      <w:r w:rsidRPr="00CC0598">
        <w:rPr>
          <w:color w:val="000000" w:themeColor="text1"/>
          <w:lang w:val="en-IN"/>
        </w:rPr>
        <w:t xml:space="preserve"> interface.</w:t>
      </w:r>
    </w:p>
    <w:p w14:paraId="6E0ABFB6" w14:textId="77777777" w:rsidR="00E35412" w:rsidRPr="00CC0598" w:rsidRDefault="00DD568B" w:rsidP="00E3541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0C2DED">
        <w:rPr>
          <w:color w:val="000000" w:themeColor="text1"/>
          <w:highlight w:val="yellow"/>
          <w:lang w:val="en-IN"/>
        </w:rPr>
        <w:t>SCREEN:</w:t>
      </w:r>
      <w:r w:rsidRPr="00CC0598">
        <w:rPr>
          <w:color w:val="000000" w:themeColor="text1"/>
          <w:lang w:val="en-IN"/>
        </w:rPr>
        <w:t xml:space="preserve"> Assign wells on the plate map.</w:t>
      </w:r>
    </w:p>
    <w:p w14:paraId="3B387E26" w14:textId="6AEBAAF7" w:rsidR="00DD568B" w:rsidRPr="00CC0598" w:rsidRDefault="00DD568B" w:rsidP="00E3541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0C2DED">
        <w:rPr>
          <w:color w:val="000000" w:themeColor="text1"/>
          <w:highlight w:val="yellow"/>
          <w:lang w:val="en-IN"/>
        </w:rPr>
        <w:t>SCREEN:</w:t>
      </w:r>
      <w:r w:rsidRPr="00CC0598">
        <w:rPr>
          <w:color w:val="000000" w:themeColor="text1"/>
          <w:lang w:val="en-IN"/>
        </w:rPr>
        <w:t xml:space="preserve"> Highlight selected wells corresponding to groups.</w:t>
      </w:r>
    </w:p>
    <w:p w14:paraId="134409AD" w14:textId="77777777" w:rsidR="00E35412" w:rsidRDefault="00DD568B" w:rsidP="00DD568B">
      <w:pPr>
        <w:pStyle w:val="Narration"/>
        <w:numPr>
          <w:ilvl w:val="1"/>
          <w:numId w:val="3"/>
        </w:numPr>
        <w:rPr>
          <w:lang w:val="en-IN"/>
        </w:rPr>
      </w:pPr>
      <w:r w:rsidRPr="002C2C81">
        <w:rPr>
          <w:lang w:val="en-IN"/>
        </w:rPr>
        <w:t xml:space="preserve">Adjust the program settings according to the cell type and experimental purpose </w:t>
      </w:r>
      <w:r w:rsidRPr="002C2C81">
        <w:rPr>
          <w:b/>
          <w:bCs/>
          <w:lang w:val="en-IN"/>
        </w:rPr>
        <w:t>[1]</w:t>
      </w:r>
      <w:r w:rsidRPr="002C2C81">
        <w:rPr>
          <w:lang w:val="en-IN"/>
        </w:rPr>
        <w:t xml:space="preserve">. </w:t>
      </w:r>
      <w:r w:rsidR="00E35412" w:rsidRPr="002C2C81">
        <w:rPr>
          <w:lang w:val="en-IN"/>
        </w:rPr>
        <w:t xml:space="preserve">Select </w:t>
      </w:r>
      <w:r w:rsidR="00E35412" w:rsidRPr="002C2C81">
        <w:rPr>
          <w:b/>
          <w:bCs/>
          <w:lang w:val="en-IN"/>
        </w:rPr>
        <w:t>Run Assay</w:t>
      </w:r>
      <w:r w:rsidR="00E35412" w:rsidRPr="002C2C81">
        <w:rPr>
          <w:lang w:val="en-IN"/>
        </w:rPr>
        <w:t xml:space="preserve"> and enter the required information to save the data file </w:t>
      </w:r>
      <w:r w:rsidR="00E35412" w:rsidRPr="002C2C81">
        <w:rPr>
          <w:b/>
          <w:bCs/>
          <w:lang w:val="en-IN"/>
        </w:rPr>
        <w:t>[</w:t>
      </w:r>
      <w:r w:rsidR="00E35412">
        <w:rPr>
          <w:b/>
          <w:bCs/>
          <w:lang w:val="en-IN"/>
        </w:rPr>
        <w:t>2</w:t>
      </w:r>
      <w:r w:rsidR="00E35412" w:rsidRPr="002C2C81">
        <w:rPr>
          <w:b/>
          <w:bCs/>
          <w:lang w:val="en-IN"/>
        </w:rPr>
        <w:t>]</w:t>
      </w:r>
      <w:r w:rsidR="00E35412" w:rsidRPr="002C2C81">
        <w:rPr>
          <w:lang w:val="en-IN"/>
        </w:rPr>
        <w:t>.</w:t>
      </w:r>
    </w:p>
    <w:p w14:paraId="41E1A18F" w14:textId="77777777" w:rsidR="00E35412" w:rsidRPr="00CC0598" w:rsidRDefault="00DD568B" w:rsidP="00E3541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0C2DED">
        <w:rPr>
          <w:color w:val="000000" w:themeColor="text1"/>
          <w:highlight w:val="yellow"/>
          <w:lang w:val="en-IN"/>
        </w:rPr>
        <w:t>SCREEN:</w:t>
      </w:r>
      <w:r w:rsidRPr="00CC0598">
        <w:rPr>
          <w:color w:val="000000" w:themeColor="text1"/>
          <w:lang w:val="en-IN"/>
        </w:rPr>
        <w:t xml:space="preserve"> Modify assay program parameters.</w:t>
      </w:r>
    </w:p>
    <w:p w14:paraId="643EC2A4" w14:textId="6A39AE53" w:rsidR="00DD568B" w:rsidRPr="00CC0598" w:rsidRDefault="00DD568B" w:rsidP="00E3541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0C2DED">
        <w:rPr>
          <w:color w:val="000000" w:themeColor="text1"/>
          <w:highlight w:val="yellow"/>
          <w:lang w:val="en-IN"/>
        </w:rPr>
        <w:t>SCREEN:</w:t>
      </w:r>
      <w:r w:rsidRPr="00CC0598">
        <w:rPr>
          <w:color w:val="000000" w:themeColor="text1"/>
          <w:lang w:val="en-IN"/>
        </w:rPr>
        <w:t xml:space="preserve"> Show clicking </w:t>
      </w:r>
      <w:r w:rsidRPr="00CC0598">
        <w:rPr>
          <w:b/>
          <w:bCs/>
          <w:color w:val="000000" w:themeColor="text1"/>
          <w:lang w:val="en-IN"/>
        </w:rPr>
        <w:t>Run Assay</w:t>
      </w:r>
      <w:r w:rsidRPr="00CC0598">
        <w:rPr>
          <w:color w:val="000000" w:themeColor="text1"/>
          <w:lang w:val="en-IN"/>
        </w:rPr>
        <w:t xml:space="preserve"> and entering file details.</w:t>
      </w:r>
    </w:p>
    <w:p w14:paraId="193CCAA3" w14:textId="37D66BD5" w:rsidR="00E35412" w:rsidRDefault="00DD568B" w:rsidP="00DD568B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>After removing the lid, l</w:t>
      </w:r>
      <w:r w:rsidRPr="002C2C81">
        <w:rPr>
          <w:lang w:val="en-IN"/>
        </w:rPr>
        <w:t xml:space="preserve">oad the pre-hydrated cartridge </w:t>
      </w:r>
      <w:r>
        <w:rPr>
          <w:lang w:val="en-IN"/>
        </w:rPr>
        <w:t xml:space="preserve">containing the drugs </w:t>
      </w:r>
      <w:r w:rsidRPr="002C2C81">
        <w:rPr>
          <w:lang w:val="en-IN"/>
        </w:rPr>
        <w:t xml:space="preserve">into the machine when prompted for initialization </w:t>
      </w:r>
      <w:r w:rsidRPr="002C2C81">
        <w:rPr>
          <w:b/>
          <w:bCs/>
          <w:lang w:val="en-IN"/>
        </w:rPr>
        <w:t>[1]</w:t>
      </w:r>
      <w:r w:rsidRPr="002C2C81">
        <w:rPr>
          <w:lang w:val="en-IN"/>
        </w:rPr>
        <w:t>.</w:t>
      </w:r>
      <w:r w:rsidR="00E35412">
        <w:rPr>
          <w:lang w:val="en-IN"/>
        </w:rPr>
        <w:t xml:space="preserve"> </w:t>
      </w:r>
      <w:r w:rsidRPr="002C2C81">
        <w:rPr>
          <w:lang w:val="en-IN"/>
        </w:rPr>
        <w:t>Confirm proper hydration and functionality of sensors</w:t>
      </w:r>
      <w:r>
        <w:rPr>
          <w:lang w:val="en-IN"/>
        </w:rPr>
        <w:t xml:space="preserve"> during initialization</w:t>
      </w:r>
      <w:r w:rsidRPr="002C2C81">
        <w:rPr>
          <w:lang w:val="en-IN"/>
        </w:rPr>
        <w:t xml:space="preserve"> </w:t>
      </w:r>
      <w:r w:rsidRPr="002C2C81">
        <w:rPr>
          <w:b/>
          <w:bCs/>
          <w:lang w:val="en-IN"/>
        </w:rPr>
        <w:t>[2]</w:t>
      </w:r>
      <w:r w:rsidRPr="002C2C81">
        <w:rPr>
          <w:lang w:val="en-IN"/>
        </w:rPr>
        <w:t>.</w:t>
      </w:r>
      <w:r w:rsidR="00E35412">
        <w:rPr>
          <w:lang w:val="en-IN"/>
        </w:rPr>
        <w:t xml:space="preserve"> </w:t>
      </w:r>
      <w:r w:rsidR="00E35412" w:rsidRPr="002C2C81">
        <w:rPr>
          <w:lang w:val="en-IN"/>
        </w:rPr>
        <w:t>Start the assay</w:t>
      </w:r>
      <w:r w:rsidR="00242EE2">
        <w:rPr>
          <w:lang w:val="en-IN"/>
        </w:rPr>
        <w:t>, and load and unload plates as prompted</w:t>
      </w:r>
      <w:r w:rsidR="00E35412" w:rsidRPr="002C2C81">
        <w:rPr>
          <w:lang w:val="en-IN"/>
        </w:rPr>
        <w:t xml:space="preserve"> during the program </w:t>
      </w:r>
      <w:r w:rsidR="00E35412" w:rsidRPr="002C2C81">
        <w:rPr>
          <w:b/>
          <w:bCs/>
          <w:lang w:val="en-IN"/>
        </w:rPr>
        <w:t>[</w:t>
      </w:r>
      <w:r w:rsidR="00E35412">
        <w:rPr>
          <w:b/>
          <w:bCs/>
          <w:lang w:val="en-IN"/>
        </w:rPr>
        <w:t>3</w:t>
      </w:r>
      <w:r w:rsidR="00E35412" w:rsidRPr="002C2C81">
        <w:rPr>
          <w:b/>
          <w:bCs/>
          <w:lang w:val="en-IN"/>
        </w:rPr>
        <w:t>]</w:t>
      </w:r>
      <w:r w:rsidR="00E35412" w:rsidRPr="002C2C81">
        <w:rPr>
          <w:lang w:val="en-IN"/>
        </w:rPr>
        <w:t>.</w:t>
      </w:r>
    </w:p>
    <w:p w14:paraId="49E667B7" w14:textId="6E8B6CE0" w:rsidR="00E35412" w:rsidRPr="00CC0598" w:rsidRDefault="00DD568B" w:rsidP="00E3541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CC0598">
        <w:rPr>
          <w:color w:val="000000" w:themeColor="text1"/>
          <w:lang w:val="en-IN"/>
        </w:rPr>
        <w:t xml:space="preserve">Talent placing the cartridge into the </w:t>
      </w:r>
      <w:proofErr w:type="spellStart"/>
      <w:r w:rsidRPr="00CC0598">
        <w:rPr>
          <w:color w:val="000000" w:themeColor="text1"/>
          <w:lang w:val="en-IN"/>
        </w:rPr>
        <w:t>analyzer</w:t>
      </w:r>
      <w:proofErr w:type="spellEnd"/>
      <w:r w:rsidR="000F5AB9">
        <w:rPr>
          <w:color w:val="000000" w:themeColor="text1"/>
          <w:lang w:val="en-IN"/>
        </w:rPr>
        <w:t xml:space="preserve"> after removing the lid</w:t>
      </w:r>
      <w:r w:rsidRPr="00CC0598">
        <w:rPr>
          <w:color w:val="000000" w:themeColor="text1"/>
          <w:lang w:val="en-IN"/>
        </w:rPr>
        <w:t>.</w:t>
      </w:r>
    </w:p>
    <w:p w14:paraId="265A5014" w14:textId="31A36895" w:rsidR="00E35412" w:rsidRPr="00CC0598" w:rsidRDefault="00DD568B" w:rsidP="00E3541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0C2DED">
        <w:rPr>
          <w:color w:val="000000" w:themeColor="text1"/>
          <w:highlight w:val="yellow"/>
          <w:lang w:val="en-IN"/>
        </w:rPr>
        <w:t>SCREEN:</w:t>
      </w:r>
      <w:r w:rsidRPr="00CC0598">
        <w:rPr>
          <w:color w:val="000000" w:themeColor="text1"/>
          <w:lang w:val="en-IN"/>
        </w:rPr>
        <w:t xml:space="preserve"> Display initialization status indicating </w:t>
      </w:r>
      <w:r w:rsidR="000F5AB9">
        <w:rPr>
          <w:color w:val="000000" w:themeColor="text1"/>
          <w:lang w:val="en-IN"/>
        </w:rPr>
        <w:t xml:space="preserve">proper </w:t>
      </w:r>
      <w:r w:rsidRPr="00CC0598">
        <w:rPr>
          <w:color w:val="000000" w:themeColor="text1"/>
          <w:lang w:val="en-IN"/>
        </w:rPr>
        <w:t xml:space="preserve">sensor </w:t>
      </w:r>
      <w:r w:rsidR="000F5AB9">
        <w:rPr>
          <w:color w:val="000000" w:themeColor="text1"/>
          <w:lang w:val="en-IN"/>
        </w:rPr>
        <w:t xml:space="preserve">hydration and </w:t>
      </w:r>
      <w:r w:rsidRPr="00CC0598">
        <w:rPr>
          <w:color w:val="000000" w:themeColor="text1"/>
          <w:lang w:val="en-IN"/>
        </w:rPr>
        <w:t>readiness.</w:t>
      </w:r>
    </w:p>
    <w:p w14:paraId="5390F563" w14:textId="35FC2D15" w:rsidR="00DD568B" w:rsidRPr="000C2DED" w:rsidRDefault="00DD568B" w:rsidP="00E3541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0C2DED">
        <w:rPr>
          <w:color w:val="000000" w:themeColor="text1"/>
          <w:highlight w:val="yellow"/>
          <w:lang w:val="en-IN"/>
        </w:rPr>
        <w:t>SCREEN:</w:t>
      </w:r>
      <w:r w:rsidRPr="000C2DED">
        <w:rPr>
          <w:color w:val="000000" w:themeColor="text1"/>
          <w:lang w:val="en-IN"/>
        </w:rPr>
        <w:t xml:space="preserve"> Show assay start and prompt-guided plate handling steps.</w:t>
      </w:r>
    </w:p>
    <w:p w14:paraId="7A87700D" w14:textId="77777777" w:rsidR="00E35412" w:rsidRPr="00E35412" w:rsidRDefault="00E35412" w:rsidP="00E35412">
      <w:pPr>
        <w:pStyle w:val="Narration"/>
        <w:rPr>
          <w:lang w:val="en-IN"/>
        </w:rPr>
      </w:pPr>
    </w:p>
    <w:p w14:paraId="074604F5" w14:textId="52F84E58" w:rsidR="000C2DED" w:rsidRDefault="004360FE" w:rsidP="000C2DED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C2DED">
        <w:rPr>
          <w:rFonts w:cstheme="minorHAnsi"/>
          <w:b/>
          <w:bCs/>
        </w:rPr>
        <w:t xml:space="preserve">Cellular Normalization </w:t>
      </w:r>
      <w:r w:rsidR="000F5AB9">
        <w:rPr>
          <w:rFonts w:cstheme="minorHAnsi"/>
          <w:b/>
          <w:bCs/>
        </w:rPr>
        <w:t>Using</w:t>
      </w:r>
      <w:r w:rsidRPr="000C2DED">
        <w:rPr>
          <w:rFonts w:cstheme="minorHAnsi"/>
          <w:b/>
          <w:bCs/>
        </w:rPr>
        <w:t xml:space="preserve"> </w:t>
      </w:r>
      <w:proofErr w:type="spellStart"/>
      <w:r w:rsidRPr="000C2DED">
        <w:rPr>
          <w:rFonts w:cstheme="minorHAnsi"/>
          <w:b/>
          <w:bCs/>
        </w:rPr>
        <w:t>Sulforhodamine</w:t>
      </w:r>
      <w:proofErr w:type="spellEnd"/>
      <w:r w:rsidRPr="000C2DED">
        <w:rPr>
          <w:rFonts w:cstheme="minorHAnsi"/>
          <w:b/>
          <w:bCs/>
        </w:rPr>
        <w:t xml:space="preserve"> B Assay</w:t>
      </w:r>
    </w:p>
    <w:p w14:paraId="42CC6DD2" w14:textId="6AAE5E0E" w:rsidR="00DE2621" w:rsidRDefault="00DE2621" w:rsidP="00DE2621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9" w:history="1">
        <w:r w:rsidRPr="00D56FD8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https://review.jove.com/account/file-uploader?src=21198768</w:t>
        </w:r>
      </w:hyperlink>
    </w:p>
    <w:p w14:paraId="0A776F1A" w14:textId="4C1C9500" w:rsidR="003850EC" w:rsidRDefault="000C2DED" w:rsidP="000C2DED">
      <w:pPr>
        <w:pStyle w:val="Narration"/>
        <w:numPr>
          <w:ilvl w:val="1"/>
          <w:numId w:val="3"/>
        </w:numPr>
      </w:pPr>
      <w:r>
        <w:t>After r</w:t>
      </w:r>
      <w:proofErr w:type="spellStart"/>
      <w:r w:rsidRPr="0023348E">
        <w:rPr>
          <w:lang w:val="en-IN"/>
        </w:rPr>
        <w:t>eal</w:t>
      </w:r>
      <w:proofErr w:type="spellEnd"/>
      <w:r w:rsidRPr="0023348E">
        <w:rPr>
          <w:lang w:val="en-IN"/>
        </w:rPr>
        <w:t>-time metabolic analysis</w:t>
      </w:r>
      <w:r>
        <w:rPr>
          <w:lang w:val="en-IN"/>
        </w:rPr>
        <w:t>, r</w:t>
      </w:r>
      <w:proofErr w:type="spellStart"/>
      <w:r w:rsidRPr="002C2C81">
        <w:t>emove</w:t>
      </w:r>
      <w:proofErr w:type="spellEnd"/>
      <w:r w:rsidRPr="002C2C81">
        <w:t xml:space="preserve"> the plate from the </w:t>
      </w:r>
      <w:proofErr w:type="spellStart"/>
      <w:r w:rsidR="0021224C">
        <w:t>analyzer</w:t>
      </w:r>
      <w:proofErr w:type="spellEnd"/>
      <w:r w:rsidRPr="002C2C81">
        <w:t xml:space="preserve"> </w:t>
      </w:r>
      <w:r w:rsidRPr="003A6627">
        <w:rPr>
          <w:b/>
          <w:bCs/>
        </w:rPr>
        <w:t>[1]</w:t>
      </w:r>
      <w:r w:rsidRPr="003A6627">
        <w:t>.</w:t>
      </w:r>
      <w:r w:rsidRPr="002C2C81">
        <w:t xml:space="preserve"> </w:t>
      </w:r>
      <w:r>
        <w:t>A</w:t>
      </w:r>
      <w:r w:rsidRPr="002C2C81">
        <w:t xml:space="preserve">dd one quarter of the media volume of fixation solution to each well </w:t>
      </w:r>
      <w:r w:rsidR="00F161ED">
        <w:t xml:space="preserve">as per kit instructions </w:t>
      </w:r>
      <w:r w:rsidRPr="002C2C81">
        <w:rPr>
          <w:b/>
          <w:bCs/>
        </w:rPr>
        <w:t>[</w:t>
      </w:r>
      <w:r>
        <w:rPr>
          <w:b/>
          <w:bCs/>
        </w:rPr>
        <w:t>2</w:t>
      </w:r>
      <w:r w:rsidRPr="002C2C81">
        <w:rPr>
          <w:b/>
          <w:bCs/>
        </w:rPr>
        <w:t>]</w:t>
      </w:r>
      <w:r>
        <w:t xml:space="preserve"> and </w:t>
      </w:r>
      <w:proofErr w:type="spellStart"/>
      <w:r>
        <w:t>i</w:t>
      </w:r>
      <w:r w:rsidRPr="0023348E">
        <w:rPr>
          <w:lang w:val="en-IN"/>
        </w:rPr>
        <w:t>ncubate</w:t>
      </w:r>
      <w:proofErr w:type="spellEnd"/>
      <w:r w:rsidRPr="0023348E">
        <w:rPr>
          <w:lang w:val="en-IN"/>
        </w:rPr>
        <w:t xml:space="preserve"> overnight at 4 </w:t>
      </w:r>
      <w:r w:rsidR="00F161ED">
        <w:rPr>
          <w:lang w:val="en-IN"/>
        </w:rPr>
        <w:t>degrees Celsius</w:t>
      </w:r>
      <w:r w:rsidRPr="0023348E">
        <w:rPr>
          <w:lang w:val="en-IN"/>
        </w:rPr>
        <w:t xml:space="preserve">. </w:t>
      </w:r>
      <w:r w:rsidRPr="002C2C81">
        <w:rPr>
          <w:b/>
          <w:bCs/>
        </w:rPr>
        <w:t>[</w:t>
      </w:r>
      <w:r>
        <w:rPr>
          <w:b/>
          <w:bCs/>
        </w:rPr>
        <w:t>3</w:t>
      </w:r>
      <w:r w:rsidRPr="002C2C81">
        <w:rPr>
          <w:b/>
          <w:bCs/>
        </w:rPr>
        <w:t>]</w:t>
      </w:r>
      <w:r w:rsidRPr="002C2C81">
        <w:t>.</w:t>
      </w:r>
    </w:p>
    <w:p w14:paraId="4756B8A6" w14:textId="77777777" w:rsidR="003850EC" w:rsidRPr="003850EC" w:rsidRDefault="000C2DED" w:rsidP="003850EC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3850EC">
        <w:rPr>
          <w:color w:val="000000" w:themeColor="text1"/>
        </w:rPr>
        <w:t>Talent removing the plate from the analyser</w:t>
      </w:r>
      <w:r w:rsidR="003850EC" w:rsidRPr="003850EC">
        <w:rPr>
          <w:color w:val="000000" w:themeColor="text1"/>
        </w:rPr>
        <w:t>.</w:t>
      </w:r>
    </w:p>
    <w:p w14:paraId="7B7A29C5" w14:textId="248B9B89" w:rsidR="003850EC" w:rsidRPr="003850EC" w:rsidRDefault="000C2DED" w:rsidP="00730C70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3850EC">
        <w:rPr>
          <w:color w:val="000000" w:themeColor="text1"/>
        </w:rPr>
        <w:t xml:space="preserve">Talent adding fixation solution into </w:t>
      </w:r>
      <w:r w:rsidR="003850EC" w:rsidRPr="003850EC">
        <w:rPr>
          <w:color w:val="000000" w:themeColor="text1"/>
        </w:rPr>
        <w:t xml:space="preserve">each </w:t>
      </w:r>
      <w:r w:rsidRPr="003850EC">
        <w:rPr>
          <w:color w:val="000000" w:themeColor="text1"/>
        </w:rPr>
        <w:t>well.</w:t>
      </w:r>
      <w:r w:rsidR="0021224C">
        <w:rPr>
          <w:color w:val="000000" w:themeColor="text1"/>
        </w:rPr>
        <w:t xml:space="preserve"> </w:t>
      </w:r>
    </w:p>
    <w:p w14:paraId="77D66629" w14:textId="3EBE45E1" w:rsidR="000C2DED" w:rsidRPr="003850EC" w:rsidRDefault="000C2DED" w:rsidP="00730C70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3850EC">
        <w:rPr>
          <w:color w:val="000000" w:themeColor="text1"/>
        </w:rPr>
        <w:t xml:space="preserve">Talent placing the plate </w:t>
      </w:r>
      <w:r w:rsidR="00F161ED" w:rsidRPr="00F161ED">
        <w:rPr>
          <w:color w:val="000000" w:themeColor="text1"/>
        </w:rPr>
        <w:t>at 4 °C</w:t>
      </w:r>
      <w:r w:rsidRPr="003850EC">
        <w:rPr>
          <w:color w:val="000000" w:themeColor="text1"/>
        </w:rPr>
        <w:t xml:space="preserve">. </w:t>
      </w:r>
    </w:p>
    <w:p w14:paraId="7940DA1D" w14:textId="76B31CA9" w:rsidR="003850EC" w:rsidRDefault="003850EC" w:rsidP="003850EC">
      <w:pPr>
        <w:pStyle w:val="Narration"/>
        <w:numPr>
          <w:ilvl w:val="1"/>
          <w:numId w:val="3"/>
        </w:numPr>
        <w:rPr>
          <w:lang w:val="en-IN"/>
        </w:rPr>
      </w:pPr>
      <w:r w:rsidRPr="002C2C81">
        <w:rPr>
          <w:lang w:val="en-IN"/>
        </w:rPr>
        <w:lastRenderedPageBreak/>
        <w:t xml:space="preserve">Remove the </w:t>
      </w:r>
      <w:r w:rsidR="0021224C">
        <w:rPr>
          <w:lang w:val="en-IN"/>
        </w:rPr>
        <w:t xml:space="preserve">fixative </w:t>
      </w:r>
      <w:r w:rsidRPr="002C2C81">
        <w:rPr>
          <w:lang w:val="en-IN"/>
        </w:rPr>
        <w:t xml:space="preserve">solution </w:t>
      </w:r>
      <w:r w:rsidRPr="003A6627">
        <w:rPr>
          <w:b/>
          <w:bCs/>
          <w:lang w:val="en-IN"/>
        </w:rPr>
        <w:t>[1]</w:t>
      </w:r>
      <w:r>
        <w:rPr>
          <w:lang w:val="en-IN"/>
        </w:rPr>
        <w:t xml:space="preserve"> </w:t>
      </w:r>
      <w:r w:rsidRPr="002C2C81">
        <w:rPr>
          <w:lang w:val="en-IN"/>
        </w:rPr>
        <w:t xml:space="preserve">and wash </w:t>
      </w:r>
      <w:r w:rsidR="0021224C">
        <w:rPr>
          <w:lang w:val="en-IN"/>
        </w:rPr>
        <w:t xml:space="preserve">the </w:t>
      </w:r>
      <w:r w:rsidRPr="002C2C81">
        <w:rPr>
          <w:lang w:val="en-IN"/>
        </w:rPr>
        <w:t xml:space="preserve">wells three times with 200 microliters of RNase </w:t>
      </w:r>
      <w:r w:rsidR="00477D5E" w:rsidRPr="00477D5E">
        <w:rPr>
          <w:i/>
          <w:iCs/>
          <w:color w:val="EE0000"/>
          <w:lang w:val="en-IN"/>
        </w:rPr>
        <w:t>(R-N-ace)</w:t>
      </w:r>
      <w:r w:rsidR="00477D5E">
        <w:rPr>
          <w:lang w:val="en-IN"/>
        </w:rPr>
        <w:t xml:space="preserve"> </w:t>
      </w:r>
      <w:r w:rsidRPr="002C2C81">
        <w:rPr>
          <w:lang w:val="en-IN"/>
        </w:rPr>
        <w:t>and DNase</w:t>
      </w:r>
      <w:r w:rsidR="00477D5E">
        <w:rPr>
          <w:lang w:val="en-IN"/>
        </w:rPr>
        <w:t xml:space="preserve"> </w:t>
      </w:r>
      <w:r w:rsidR="00477D5E" w:rsidRPr="00477D5E">
        <w:rPr>
          <w:i/>
          <w:iCs/>
          <w:color w:val="EE0000"/>
          <w:lang w:val="en-IN"/>
        </w:rPr>
        <w:t>(D-N-ace)</w:t>
      </w:r>
      <w:r w:rsidRPr="002C2C81">
        <w:rPr>
          <w:lang w:val="en-IN"/>
        </w:rPr>
        <w:t xml:space="preserve">-free water without disturbing the cell layer </w:t>
      </w:r>
      <w:r w:rsidRPr="002C2C81">
        <w:rPr>
          <w:b/>
          <w:bCs/>
          <w:lang w:val="en-IN"/>
        </w:rPr>
        <w:t>[</w:t>
      </w:r>
      <w:r>
        <w:rPr>
          <w:b/>
          <w:bCs/>
          <w:lang w:val="en-IN"/>
        </w:rPr>
        <w:t>2</w:t>
      </w:r>
      <w:r w:rsidRPr="002C2C81">
        <w:rPr>
          <w:b/>
          <w:bCs/>
          <w:lang w:val="en-IN"/>
        </w:rPr>
        <w:t>]</w:t>
      </w:r>
      <w:r w:rsidRPr="002C2C81">
        <w:rPr>
          <w:lang w:val="en-IN"/>
        </w:rPr>
        <w:t xml:space="preserve">. </w:t>
      </w:r>
      <w:r w:rsidR="00477D5E">
        <w:rPr>
          <w:lang w:val="en-IN"/>
        </w:rPr>
        <w:t>After removing the wash solution,</w:t>
      </w:r>
      <w:r w:rsidR="00477D5E" w:rsidRPr="002C2C81">
        <w:rPr>
          <w:lang w:val="en-IN"/>
        </w:rPr>
        <w:t xml:space="preserve"> allow the plate to air-dry completely at room temperature </w:t>
      </w:r>
      <w:r w:rsidR="00477D5E" w:rsidRPr="002C2C81">
        <w:rPr>
          <w:b/>
          <w:bCs/>
          <w:lang w:val="en-IN"/>
        </w:rPr>
        <w:t>[</w:t>
      </w:r>
      <w:r w:rsidR="00477D5E">
        <w:rPr>
          <w:b/>
          <w:bCs/>
          <w:lang w:val="en-IN"/>
        </w:rPr>
        <w:t>3</w:t>
      </w:r>
      <w:r w:rsidR="00477D5E" w:rsidRPr="002C2C81">
        <w:rPr>
          <w:b/>
          <w:bCs/>
          <w:lang w:val="en-IN"/>
        </w:rPr>
        <w:t>]</w:t>
      </w:r>
      <w:r w:rsidR="00477D5E" w:rsidRPr="002C2C81">
        <w:rPr>
          <w:lang w:val="en-IN"/>
        </w:rPr>
        <w:t>.</w:t>
      </w:r>
      <w:r w:rsidR="00477D5E">
        <w:rPr>
          <w:lang w:val="en-IN"/>
        </w:rPr>
        <w:t xml:space="preserve"> </w:t>
      </w:r>
      <w:r w:rsidR="00477D5E" w:rsidRPr="002C2C81">
        <w:rPr>
          <w:lang w:val="en-IN"/>
        </w:rPr>
        <w:t xml:space="preserve">Add 25 microliters of </w:t>
      </w:r>
      <w:proofErr w:type="spellStart"/>
      <w:r w:rsidR="00477D5E">
        <w:rPr>
          <w:lang w:val="en-IN"/>
        </w:rPr>
        <w:t>sulforhodamine</w:t>
      </w:r>
      <w:proofErr w:type="spellEnd"/>
      <w:r w:rsidR="00477D5E">
        <w:rPr>
          <w:lang w:val="en-IN"/>
        </w:rPr>
        <w:t xml:space="preserve"> B, or </w:t>
      </w:r>
      <w:r w:rsidR="00477D5E" w:rsidRPr="002C2C81">
        <w:rPr>
          <w:lang w:val="en-IN"/>
        </w:rPr>
        <w:t xml:space="preserve">SRB </w:t>
      </w:r>
      <w:r w:rsidR="00477D5E" w:rsidRPr="00477D5E">
        <w:rPr>
          <w:i/>
          <w:iCs/>
          <w:color w:val="EE0000"/>
          <w:lang w:val="en-IN"/>
        </w:rPr>
        <w:t>(S-R-B)</w:t>
      </w:r>
      <w:r w:rsidR="00477D5E">
        <w:rPr>
          <w:lang w:val="en-IN"/>
        </w:rPr>
        <w:t xml:space="preserve"> </w:t>
      </w:r>
      <w:r w:rsidR="00477D5E" w:rsidRPr="002C2C81">
        <w:rPr>
          <w:lang w:val="en-IN"/>
        </w:rPr>
        <w:t xml:space="preserve">solution to each well and stain for 15 minutes at room temperature in the dark </w:t>
      </w:r>
      <w:r w:rsidR="00477D5E" w:rsidRPr="002C2C81">
        <w:rPr>
          <w:b/>
          <w:bCs/>
          <w:lang w:val="en-IN"/>
        </w:rPr>
        <w:t>[</w:t>
      </w:r>
      <w:r w:rsidR="00477D5E">
        <w:rPr>
          <w:b/>
          <w:bCs/>
          <w:lang w:val="en-IN"/>
        </w:rPr>
        <w:t>4</w:t>
      </w:r>
      <w:r w:rsidR="00477D5E" w:rsidRPr="002C2C81">
        <w:rPr>
          <w:b/>
          <w:bCs/>
          <w:lang w:val="en-IN"/>
        </w:rPr>
        <w:t>]</w:t>
      </w:r>
      <w:r w:rsidR="00477D5E" w:rsidRPr="002C2C81">
        <w:rPr>
          <w:lang w:val="en-IN"/>
        </w:rPr>
        <w:t>.</w:t>
      </w:r>
    </w:p>
    <w:p w14:paraId="44D548C2" w14:textId="6A61874E" w:rsidR="003850EC" w:rsidRPr="00477D5E" w:rsidRDefault="003850EC" w:rsidP="003850E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77D5E">
        <w:rPr>
          <w:color w:val="000000" w:themeColor="text1"/>
          <w:lang w:val="en-IN"/>
        </w:rPr>
        <w:t>Talent aspirating the fixing solution</w:t>
      </w:r>
      <w:r w:rsidR="0021224C">
        <w:rPr>
          <w:color w:val="000000" w:themeColor="text1"/>
          <w:lang w:val="en-IN"/>
        </w:rPr>
        <w:t>.</w:t>
      </w:r>
    </w:p>
    <w:p w14:paraId="16C1FAB9" w14:textId="505F6A2B" w:rsidR="000C2DED" w:rsidRPr="00477D5E" w:rsidRDefault="003850EC" w:rsidP="003850E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77D5E">
        <w:rPr>
          <w:color w:val="000000" w:themeColor="text1"/>
          <w:lang w:val="en-IN"/>
        </w:rPr>
        <w:t>Talent adding water for washing the wells.</w:t>
      </w:r>
    </w:p>
    <w:p w14:paraId="57591AC6" w14:textId="3A01FBEC" w:rsidR="00477D5E" w:rsidRDefault="00477D5E" w:rsidP="003850E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77D5E">
        <w:rPr>
          <w:color w:val="000000" w:themeColor="text1"/>
          <w:lang w:val="en-IN"/>
        </w:rPr>
        <w:t>Shot of plate left uncovered for drying.</w:t>
      </w:r>
    </w:p>
    <w:p w14:paraId="3E608B8D" w14:textId="5FA3B739" w:rsidR="00477D5E" w:rsidRPr="00477D5E" w:rsidRDefault="00477D5E" w:rsidP="003850EC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77D5E">
        <w:rPr>
          <w:color w:val="000000" w:themeColor="text1"/>
          <w:lang w:val="en-IN"/>
        </w:rPr>
        <w:t>Talent adding staining solution to wells and covering plate.</w:t>
      </w:r>
    </w:p>
    <w:p w14:paraId="3FA4D8F5" w14:textId="77777777" w:rsidR="00477D5E" w:rsidRDefault="00477D5E" w:rsidP="00477D5E">
      <w:pPr>
        <w:pStyle w:val="Narration"/>
        <w:numPr>
          <w:ilvl w:val="1"/>
          <w:numId w:val="3"/>
        </w:numPr>
        <w:rPr>
          <w:lang w:val="en-IN"/>
        </w:rPr>
      </w:pPr>
      <w:r w:rsidRPr="002C2C81">
        <w:rPr>
          <w:lang w:val="en-IN"/>
        </w:rPr>
        <w:t xml:space="preserve">Remove the staining solution </w:t>
      </w:r>
      <w:r w:rsidRPr="0021224C">
        <w:rPr>
          <w:b/>
          <w:bCs/>
          <w:lang w:val="en-IN"/>
        </w:rPr>
        <w:t>[1]</w:t>
      </w:r>
      <w:r>
        <w:rPr>
          <w:lang w:val="en-IN"/>
        </w:rPr>
        <w:t xml:space="preserve"> </w:t>
      </w:r>
      <w:r w:rsidRPr="002C2C81">
        <w:rPr>
          <w:lang w:val="en-IN"/>
        </w:rPr>
        <w:t xml:space="preserve">and wash each well two to three times with </w:t>
      </w:r>
      <w:r>
        <w:rPr>
          <w:lang w:val="en-IN"/>
        </w:rPr>
        <w:t xml:space="preserve">100 microliters of 1X </w:t>
      </w:r>
      <w:r w:rsidRPr="002C2C81">
        <w:rPr>
          <w:lang w:val="en-IN"/>
        </w:rPr>
        <w:t xml:space="preserve">washing solution </w:t>
      </w:r>
      <w:r w:rsidRPr="002C2C81">
        <w:rPr>
          <w:b/>
          <w:bCs/>
          <w:lang w:val="en-IN"/>
        </w:rPr>
        <w:t>[</w:t>
      </w:r>
      <w:r>
        <w:rPr>
          <w:b/>
          <w:bCs/>
          <w:lang w:val="en-IN"/>
        </w:rPr>
        <w:t>2</w:t>
      </w:r>
      <w:r w:rsidRPr="002C2C81">
        <w:rPr>
          <w:b/>
          <w:bCs/>
          <w:lang w:val="en-IN"/>
        </w:rPr>
        <w:t>]</w:t>
      </w:r>
      <w:r w:rsidRPr="002C2C81">
        <w:rPr>
          <w:lang w:val="en-IN"/>
        </w:rPr>
        <w:t>.</w:t>
      </w:r>
      <w:r>
        <w:rPr>
          <w:lang w:val="en-IN"/>
        </w:rPr>
        <w:t xml:space="preserve"> </w:t>
      </w:r>
      <w:r>
        <w:rPr>
          <w:lang w:val="en-US"/>
        </w:rPr>
        <w:t>Use</w:t>
      </w:r>
      <w:r w:rsidRPr="00F26A5C">
        <w:rPr>
          <w:lang w:val="en-US"/>
        </w:rPr>
        <w:t xml:space="preserve"> vacuum suction to remove as much </w:t>
      </w:r>
      <w:r>
        <w:rPr>
          <w:lang w:val="en-US"/>
        </w:rPr>
        <w:t>wash solution</w:t>
      </w:r>
      <w:r w:rsidRPr="00F26A5C">
        <w:rPr>
          <w:lang w:val="en-US"/>
        </w:rPr>
        <w:t xml:space="preserve"> as possible to prevent bleaching</w:t>
      </w:r>
      <w:r>
        <w:rPr>
          <w:lang w:val="en-US"/>
        </w:rPr>
        <w:t xml:space="preserve"> </w:t>
      </w:r>
      <w:r w:rsidRPr="00F26A5C">
        <w:rPr>
          <w:b/>
          <w:bCs/>
          <w:lang w:val="en-US"/>
        </w:rPr>
        <w:t>[</w:t>
      </w:r>
      <w:r>
        <w:rPr>
          <w:b/>
          <w:bCs/>
          <w:lang w:val="en-US"/>
        </w:rPr>
        <w:t>3</w:t>
      </w:r>
      <w:r w:rsidRPr="00F26A5C">
        <w:rPr>
          <w:b/>
          <w:bCs/>
          <w:lang w:val="en-US"/>
        </w:rPr>
        <w:t>]</w:t>
      </w:r>
      <w:r>
        <w:rPr>
          <w:lang w:val="en-IN"/>
        </w:rPr>
        <w:t>.</w:t>
      </w:r>
    </w:p>
    <w:p w14:paraId="0635CD58" w14:textId="2D50E678" w:rsidR="00477D5E" w:rsidRPr="00477D5E" w:rsidRDefault="00477D5E" w:rsidP="00477D5E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77D5E">
        <w:rPr>
          <w:color w:val="000000" w:themeColor="text1"/>
          <w:lang w:val="en-IN"/>
        </w:rPr>
        <w:t xml:space="preserve">Talent aspirating </w:t>
      </w:r>
      <w:r w:rsidR="0021224C">
        <w:rPr>
          <w:color w:val="000000" w:themeColor="text1"/>
          <w:lang w:val="en-IN"/>
        </w:rPr>
        <w:t xml:space="preserve">the </w:t>
      </w:r>
      <w:r w:rsidRPr="00477D5E">
        <w:rPr>
          <w:color w:val="000000" w:themeColor="text1"/>
          <w:lang w:val="en-IN"/>
        </w:rPr>
        <w:t>stain</w:t>
      </w:r>
      <w:r w:rsidR="0021224C">
        <w:rPr>
          <w:color w:val="000000" w:themeColor="text1"/>
          <w:lang w:val="en-IN"/>
        </w:rPr>
        <w:t>ing solution</w:t>
      </w:r>
      <w:r w:rsidRPr="00477D5E">
        <w:rPr>
          <w:color w:val="000000" w:themeColor="text1"/>
          <w:lang w:val="en-IN"/>
        </w:rPr>
        <w:t>.</w:t>
      </w:r>
    </w:p>
    <w:p w14:paraId="4222A022" w14:textId="4DE2EF64" w:rsidR="00477D5E" w:rsidRPr="00477D5E" w:rsidRDefault="00477D5E" w:rsidP="00477D5E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77D5E">
        <w:rPr>
          <w:color w:val="000000" w:themeColor="text1"/>
          <w:lang w:val="en-IN"/>
        </w:rPr>
        <w:t>Talent adding wash solution</w:t>
      </w:r>
      <w:r w:rsidR="0021224C">
        <w:rPr>
          <w:color w:val="000000" w:themeColor="text1"/>
          <w:lang w:val="en-IN"/>
        </w:rPr>
        <w:t xml:space="preserve"> to the wells</w:t>
      </w:r>
      <w:r w:rsidRPr="00477D5E">
        <w:rPr>
          <w:color w:val="000000" w:themeColor="text1"/>
          <w:lang w:val="en-IN"/>
        </w:rPr>
        <w:t>.</w:t>
      </w:r>
    </w:p>
    <w:p w14:paraId="677516BA" w14:textId="7AAF9453" w:rsidR="00477D5E" w:rsidRPr="00477D5E" w:rsidRDefault="00477D5E" w:rsidP="00477D5E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77D5E">
        <w:rPr>
          <w:color w:val="000000" w:themeColor="text1"/>
          <w:lang w:val="en-IN"/>
        </w:rPr>
        <w:t xml:space="preserve">Talent </w:t>
      </w:r>
      <w:r w:rsidR="0021224C">
        <w:rPr>
          <w:color w:val="000000" w:themeColor="text1"/>
          <w:lang w:val="en-IN"/>
        </w:rPr>
        <w:t>using vacuum suction to</w:t>
      </w:r>
      <w:r w:rsidRPr="00477D5E">
        <w:rPr>
          <w:color w:val="000000" w:themeColor="text1"/>
          <w:lang w:val="en-IN"/>
        </w:rPr>
        <w:t xml:space="preserve"> r</w:t>
      </w:r>
      <w:r w:rsidR="0021224C">
        <w:rPr>
          <w:color w:val="000000" w:themeColor="text1"/>
          <w:lang w:val="en-IN"/>
        </w:rPr>
        <w:t>apidly remove the wash solution</w:t>
      </w:r>
      <w:r w:rsidRPr="00477D5E">
        <w:rPr>
          <w:color w:val="000000" w:themeColor="text1"/>
          <w:lang w:val="en-IN"/>
        </w:rPr>
        <w:t>.</w:t>
      </w:r>
    </w:p>
    <w:p w14:paraId="105CF22D" w14:textId="77777777" w:rsidR="00477D5E" w:rsidRPr="00477D5E" w:rsidRDefault="00477D5E" w:rsidP="00477D5E">
      <w:pPr>
        <w:pStyle w:val="Narration"/>
        <w:numPr>
          <w:ilvl w:val="1"/>
          <w:numId w:val="3"/>
        </w:numPr>
        <w:rPr>
          <w:color w:val="000000" w:themeColor="text1"/>
          <w:lang w:val="en-IN"/>
        </w:rPr>
      </w:pPr>
      <w:r w:rsidRPr="002C2C81">
        <w:rPr>
          <w:lang w:val="en-IN"/>
        </w:rPr>
        <w:t xml:space="preserve">Add 100 microliters of </w:t>
      </w:r>
      <w:r>
        <w:rPr>
          <w:lang w:val="en-IN"/>
        </w:rPr>
        <w:t xml:space="preserve">1X </w:t>
      </w:r>
      <w:r w:rsidRPr="002C2C81">
        <w:rPr>
          <w:lang w:val="en-IN"/>
        </w:rPr>
        <w:t xml:space="preserve">solubilization solution to each well </w:t>
      </w:r>
      <w:r w:rsidRPr="00F26A5C">
        <w:rPr>
          <w:b/>
          <w:bCs/>
          <w:lang w:val="en-IN"/>
        </w:rPr>
        <w:t>[1]</w:t>
      </w:r>
      <w:r>
        <w:rPr>
          <w:lang w:val="en-IN"/>
        </w:rPr>
        <w:t xml:space="preserve"> </w:t>
      </w:r>
      <w:r w:rsidRPr="002C2C81">
        <w:rPr>
          <w:lang w:val="en-IN"/>
        </w:rPr>
        <w:t xml:space="preserve">and place the plate on a shaker for 10 minutes at room temperature </w:t>
      </w:r>
      <w:r w:rsidRPr="002C2C81">
        <w:rPr>
          <w:b/>
          <w:bCs/>
          <w:lang w:val="en-IN"/>
        </w:rPr>
        <w:t>[</w:t>
      </w:r>
      <w:r>
        <w:rPr>
          <w:b/>
          <w:bCs/>
          <w:lang w:val="en-IN"/>
        </w:rPr>
        <w:t>2</w:t>
      </w:r>
      <w:r w:rsidRPr="002C2C81">
        <w:rPr>
          <w:b/>
          <w:bCs/>
          <w:lang w:val="en-IN"/>
        </w:rPr>
        <w:t>]</w:t>
      </w:r>
      <w:r w:rsidRPr="002C2C81">
        <w:rPr>
          <w:lang w:val="en-IN"/>
        </w:rPr>
        <w:t>.</w:t>
      </w:r>
    </w:p>
    <w:p w14:paraId="11C220CD" w14:textId="4C4BABED" w:rsidR="00477D5E" w:rsidRPr="00477D5E" w:rsidRDefault="00477D5E" w:rsidP="00477D5E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77D5E">
        <w:rPr>
          <w:color w:val="000000" w:themeColor="text1"/>
          <w:lang w:val="en-IN"/>
        </w:rPr>
        <w:t>Talent adding 1X solubilization solution</w:t>
      </w:r>
      <w:r w:rsidR="008F3E00">
        <w:rPr>
          <w:color w:val="000000" w:themeColor="text1"/>
          <w:lang w:val="en-IN"/>
        </w:rPr>
        <w:t xml:space="preserve"> to each well.</w:t>
      </w:r>
    </w:p>
    <w:p w14:paraId="5F7102E1" w14:textId="24AB2F89" w:rsidR="00477D5E" w:rsidRPr="00477D5E" w:rsidRDefault="00477D5E" w:rsidP="00477D5E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77D5E">
        <w:rPr>
          <w:color w:val="000000" w:themeColor="text1"/>
          <w:lang w:val="en-IN"/>
        </w:rPr>
        <w:t xml:space="preserve">Talent placing </w:t>
      </w:r>
      <w:r w:rsidR="008F3E00">
        <w:rPr>
          <w:color w:val="000000" w:themeColor="text1"/>
          <w:lang w:val="en-IN"/>
        </w:rPr>
        <w:t xml:space="preserve">the </w:t>
      </w:r>
      <w:r w:rsidRPr="00477D5E">
        <w:rPr>
          <w:color w:val="000000" w:themeColor="text1"/>
          <w:lang w:val="en-IN"/>
        </w:rPr>
        <w:t>plate on shaker.</w:t>
      </w:r>
    </w:p>
    <w:p w14:paraId="1EAE37D7" w14:textId="0C615A1C" w:rsidR="00477D5E" w:rsidRPr="00477D5E" w:rsidRDefault="00477D5E" w:rsidP="00477D5E">
      <w:pPr>
        <w:pStyle w:val="Narration"/>
        <w:numPr>
          <w:ilvl w:val="1"/>
          <w:numId w:val="3"/>
        </w:numPr>
        <w:rPr>
          <w:lang w:val="en-IN"/>
        </w:rPr>
      </w:pPr>
      <w:r>
        <w:t xml:space="preserve">Use a </w:t>
      </w:r>
      <w:r w:rsidR="008F3E00">
        <w:t>micro</w:t>
      </w:r>
      <w:r>
        <w:t>plate reader to m</w:t>
      </w:r>
      <w:r w:rsidRPr="002C2C81">
        <w:t xml:space="preserve">easure the optical density at 565 </w:t>
      </w:r>
      <w:proofErr w:type="spellStart"/>
      <w:r w:rsidRPr="002C2C81">
        <w:t>nanometers</w:t>
      </w:r>
      <w:proofErr w:type="spellEnd"/>
      <w:r w:rsidRPr="002C2C81">
        <w:t xml:space="preserve"> </w:t>
      </w:r>
      <w:r w:rsidRPr="003A6627">
        <w:rPr>
          <w:lang w:val="en-IN"/>
        </w:rPr>
        <w:t xml:space="preserve">to determine well density based on </w:t>
      </w:r>
      <w:proofErr w:type="spellStart"/>
      <w:r w:rsidRPr="003A6627">
        <w:rPr>
          <w:lang w:val="en-IN"/>
        </w:rPr>
        <w:t>color</w:t>
      </w:r>
      <w:proofErr w:type="spellEnd"/>
      <w:r w:rsidRPr="003A6627">
        <w:rPr>
          <w:lang w:val="en-IN"/>
        </w:rPr>
        <w:t xml:space="preserve"> saturation </w:t>
      </w:r>
      <w:r w:rsidRPr="002C2C81">
        <w:rPr>
          <w:b/>
          <w:bCs/>
        </w:rPr>
        <w:t>[1]</w:t>
      </w:r>
      <w:r w:rsidRPr="002C2C81">
        <w:t>. Export the data as an Excel file</w:t>
      </w:r>
      <w:r>
        <w:t xml:space="preserve"> for processing in </w:t>
      </w:r>
      <w:r w:rsidRPr="003A6627">
        <w:rPr>
          <w:b/>
          <w:bCs/>
        </w:rPr>
        <w:t>WAVE</w:t>
      </w:r>
      <w:r>
        <w:t xml:space="preserve"> software</w:t>
      </w:r>
      <w:r w:rsidRPr="002C2C81">
        <w:t xml:space="preserve"> </w:t>
      </w:r>
      <w:r w:rsidRPr="002C2C81">
        <w:rPr>
          <w:b/>
          <w:bCs/>
        </w:rPr>
        <w:t>[2]</w:t>
      </w:r>
      <w:r w:rsidRPr="002C2C81">
        <w:t>.</w:t>
      </w:r>
    </w:p>
    <w:p w14:paraId="65CA79F9" w14:textId="333A5ED8" w:rsidR="00477D5E" w:rsidRPr="00477D5E" w:rsidRDefault="00477D5E" w:rsidP="00477D5E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477D5E">
        <w:rPr>
          <w:color w:val="000000" w:themeColor="text1"/>
        </w:rPr>
        <w:t xml:space="preserve">Talent placing plate into </w:t>
      </w:r>
      <w:r w:rsidR="008F3E00">
        <w:rPr>
          <w:color w:val="000000" w:themeColor="text1"/>
        </w:rPr>
        <w:t xml:space="preserve">the microplate </w:t>
      </w:r>
      <w:r w:rsidRPr="00477D5E">
        <w:rPr>
          <w:color w:val="000000" w:themeColor="text1"/>
        </w:rPr>
        <w:t>reader.</w:t>
      </w:r>
    </w:p>
    <w:p w14:paraId="589C615A" w14:textId="5578EACB" w:rsidR="00477D5E" w:rsidRPr="00477D5E" w:rsidRDefault="00477D5E" w:rsidP="00477D5E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53285C">
        <w:rPr>
          <w:color w:val="000000" w:themeColor="text1"/>
          <w:highlight w:val="yellow"/>
        </w:rPr>
        <w:t>SCREEN:</w:t>
      </w:r>
      <w:r w:rsidRPr="00477D5E">
        <w:rPr>
          <w:color w:val="000000" w:themeColor="text1"/>
        </w:rPr>
        <w:t xml:space="preserve"> </w:t>
      </w:r>
      <w:r w:rsidR="006C5B52">
        <w:rPr>
          <w:color w:val="000000" w:themeColor="text1"/>
        </w:rPr>
        <w:t>Show OD measurement at 565 nm and e</w:t>
      </w:r>
      <w:r w:rsidRPr="00477D5E">
        <w:rPr>
          <w:color w:val="000000" w:themeColor="text1"/>
        </w:rPr>
        <w:t>xport</w:t>
      </w:r>
      <w:r w:rsidR="006C5B52">
        <w:rPr>
          <w:color w:val="000000" w:themeColor="text1"/>
        </w:rPr>
        <w:t xml:space="preserve">ing the </w:t>
      </w:r>
      <w:r w:rsidRPr="00477D5E">
        <w:rPr>
          <w:color w:val="000000" w:themeColor="text1"/>
        </w:rPr>
        <w:t>data to Excel.</w:t>
      </w:r>
    </w:p>
    <w:p w14:paraId="45CA7700" w14:textId="379A434E" w:rsidR="000C2DED" w:rsidRPr="00477D5E" w:rsidRDefault="000C2DED" w:rsidP="00477D5E">
      <w:pPr>
        <w:pStyle w:val="Narration"/>
        <w:ind w:left="360" w:firstLine="0"/>
        <w:rPr>
          <w:color w:val="000000" w:themeColor="text1"/>
          <w:lang w:val="en-IN"/>
        </w:rPr>
      </w:pPr>
    </w:p>
    <w:p w14:paraId="0ADDE643" w14:textId="412D475F" w:rsidR="004360FE" w:rsidRPr="000C2DED" w:rsidRDefault="004360FE" w:rsidP="004360F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C2DED">
        <w:rPr>
          <w:rFonts w:cstheme="minorHAnsi"/>
          <w:b/>
          <w:bCs/>
        </w:rPr>
        <w:t>Data Normalization</w:t>
      </w:r>
      <w:r w:rsidR="008F3E00">
        <w:rPr>
          <w:rFonts w:cstheme="minorHAnsi"/>
          <w:b/>
          <w:bCs/>
        </w:rPr>
        <w:t xml:space="preserve"> and Analysis</w:t>
      </w:r>
    </w:p>
    <w:p w14:paraId="38E55EAC" w14:textId="1CEFD386" w:rsidR="000C2DED" w:rsidRPr="00F25A20" w:rsidRDefault="00DE2621" w:rsidP="00F25A20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20" w:history="1">
        <w:r w:rsidRPr="00D56FD8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https://review.jove.com/account/file-uploader?src=21198768</w:t>
        </w:r>
      </w:hyperlink>
    </w:p>
    <w:p w14:paraId="3A1AFE07" w14:textId="11DEF7A0" w:rsidR="00F25A20" w:rsidRDefault="00F25A20" w:rsidP="00F25A20">
      <w:pPr>
        <w:pStyle w:val="Narration"/>
        <w:numPr>
          <w:ilvl w:val="1"/>
          <w:numId w:val="3"/>
        </w:numPr>
        <w:rPr>
          <w:lang w:val="en-IN"/>
        </w:rPr>
      </w:pPr>
      <w:r w:rsidRPr="002C2C81">
        <w:rPr>
          <w:lang w:val="en-IN"/>
        </w:rPr>
        <w:t xml:space="preserve">Open the </w:t>
      </w:r>
      <w:r w:rsidR="008F3E00">
        <w:rPr>
          <w:lang w:val="en-IN"/>
        </w:rPr>
        <w:t>Excel sheet</w:t>
      </w:r>
      <w:r w:rsidRPr="002C2C81">
        <w:rPr>
          <w:lang w:val="en-IN"/>
        </w:rPr>
        <w:t xml:space="preserve"> in </w:t>
      </w:r>
      <w:r w:rsidRPr="00F25A20">
        <w:rPr>
          <w:b/>
          <w:bCs/>
          <w:lang w:val="en-IN"/>
        </w:rPr>
        <w:t>WAVE</w:t>
      </w:r>
      <w:r w:rsidRPr="002C2C81">
        <w:rPr>
          <w:lang w:val="en-IN"/>
        </w:rPr>
        <w:t xml:space="preserve"> software </w:t>
      </w:r>
      <w:r w:rsidRPr="002C2C81">
        <w:rPr>
          <w:b/>
          <w:bCs/>
          <w:lang w:val="en-IN"/>
        </w:rPr>
        <w:t>[1]</w:t>
      </w:r>
      <w:r w:rsidR="008F3E00">
        <w:rPr>
          <w:lang w:val="en-IN"/>
        </w:rPr>
        <w:t xml:space="preserve"> and c</w:t>
      </w:r>
      <w:r w:rsidRPr="002C2C81">
        <w:rPr>
          <w:lang w:val="en-IN"/>
        </w:rPr>
        <w:t xml:space="preserve">lick on </w:t>
      </w:r>
      <w:r w:rsidRPr="002C2C81">
        <w:rPr>
          <w:b/>
          <w:bCs/>
          <w:lang w:val="en-IN"/>
        </w:rPr>
        <w:t>Normalize</w:t>
      </w:r>
      <w:r w:rsidRPr="002C2C81">
        <w:rPr>
          <w:lang w:val="en-IN"/>
        </w:rPr>
        <w:t xml:space="preserve"> </w:t>
      </w:r>
      <w:r w:rsidRPr="002C2C81">
        <w:rPr>
          <w:b/>
          <w:bCs/>
          <w:lang w:val="en-IN"/>
        </w:rPr>
        <w:t>[2]</w:t>
      </w:r>
      <w:r w:rsidRPr="002C2C81">
        <w:rPr>
          <w:lang w:val="en-IN"/>
        </w:rPr>
        <w:t>.</w:t>
      </w:r>
    </w:p>
    <w:p w14:paraId="1D44B2D3" w14:textId="46742FD0" w:rsidR="00F25A20" w:rsidRPr="005E5DD8" w:rsidRDefault="00F25A20" w:rsidP="00F25A20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53285C">
        <w:rPr>
          <w:color w:val="000000" w:themeColor="text1"/>
          <w:highlight w:val="yellow"/>
          <w:lang w:val="en-IN"/>
        </w:rPr>
        <w:t>SCREEN:</w:t>
      </w:r>
      <w:r w:rsidRPr="005E5DD8">
        <w:rPr>
          <w:color w:val="000000" w:themeColor="text1"/>
          <w:lang w:val="en-IN"/>
        </w:rPr>
        <w:t xml:space="preserve"> Display results panel</w:t>
      </w:r>
      <w:r w:rsidR="008F3E00">
        <w:rPr>
          <w:color w:val="000000" w:themeColor="text1"/>
          <w:lang w:val="en-IN"/>
        </w:rPr>
        <w:t xml:space="preserve"> showing the OD readings of SRB assay</w:t>
      </w:r>
      <w:r w:rsidRPr="005E5DD8">
        <w:rPr>
          <w:color w:val="000000" w:themeColor="text1"/>
          <w:lang w:val="en-IN"/>
        </w:rPr>
        <w:t xml:space="preserve"> in </w:t>
      </w:r>
      <w:r w:rsidRPr="005E5DD8">
        <w:rPr>
          <w:b/>
          <w:bCs/>
          <w:color w:val="000000" w:themeColor="text1"/>
          <w:lang w:val="en-IN"/>
        </w:rPr>
        <w:t>WAVE</w:t>
      </w:r>
      <w:r w:rsidRPr="005E5DD8">
        <w:rPr>
          <w:color w:val="000000" w:themeColor="text1"/>
          <w:lang w:val="en-IN"/>
        </w:rPr>
        <w:t xml:space="preserve"> software.</w:t>
      </w:r>
    </w:p>
    <w:p w14:paraId="3D1589B2" w14:textId="2763085E" w:rsidR="00F25A20" w:rsidRPr="005E5DD8" w:rsidRDefault="00F25A20" w:rsidP="00F25A20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53285C">
        <w:rPr>
          <w:color w:val="000000" w:themeColor="text1"/>
          <w:highlight w:val="yellow"/>
          <w:lang w:val="en-IN"/>
        </w:rPr>
        <w:t>SCREEN:</w:t>
      </w:r>
      <w:r w:rsidRPr="005E5DD8">
        <w:rPr>
          <w:color w:val="000000" w:themeColor="text1"/>
          <w:lang w:val="en-IN"/>
        </w:rPr>
        <w:t xml:space="preserve"> Click on </w:t>
      </w:r>
      <w:r w:rsidRPr="005E5DD8">
        <w:rPr>
          <w:b/>
          <w:bCs/>
          <w:color w:val="000000" w:themeColor="text1"/>
          <w:lang w:val="en-IN"/>
        </w:rPr>
        <w:t>Normalize</w:t>
      </w:r>
      <w:r w:rsidRPr="005E5DD8">
        <w:rPr>
          <w:color w:val="000000" w:themeColor="text1"/>
          <w:lang w:val="en-IN"/>
        </w:rPr>
        <w:t>.</w:t>
      </w:r>
    </w:p>
    <w:p w14:paraId="322F98C2" w14:textId="31117EAC" w:rsidR="00F25A20" w:rsidRDefault="00F25A20" w:rsidP="00F25A20">
      <w:pPr>
        <w:pStyle w:val="Narration"/>
        <w:numPr>
          <w:ilvl w:val="1"/>
          <w:numId w:val="3"/>
        </w:numPr>
      </w:pPr>
      <w:r w:rsidRPr="003A6627">
        <w:rPr>
          <w:lang w:val="en-IN"/>
        </w:rPr>
        <w:t>In the open window, choose “</w:t>
      </w:r>
      <w:r w:rsidRPr="003A6627">
        <w:rPr>
          <w:b/>
          <w:bCs/>
          <w:lang w:val="en-IN"/>
        </w:rPr>
        <w:t>select all</w:t>
      </w:r>
      <w:r w:rsidRPr="003A6627">
        <w:rPr>
          <w:lang w:val="en-IN"/>
        </w:rPr>
        <w:t>” followed by “</w:t>
      </w:r>
      <w:r w:rsidRPr="003A6627">
        <w:rPr>
          <w:b/>
          <w:bCs/>
          <w:lang w:val="en-IN"/>
        </w:rPr>
        <w:t>paste</w:t>
      </w:r>
      <w:r w:rsidRPr="003A6627">
        <w:rPr>
          <w:lang w:val="en-IN"/>
        </w:rPr>
        <w:t xml:space="preserve">” to paste the data copied </w:t>
      </w:r>
      <w:r w:rsidRPr="003A6627">
        <w:rPr>
          <w:lang w:val="en-IN"/>
        </w:rPr>
        <w:lastRenderedPageBreak/>
        <w:t>from the Excel spreadsheet</w:t>
      </w:r>
      <w:r>
        <w:rPr>
          <w:lang w:val="en-IN"/>
        </w:rPr>
        <w:t xml:space="preserve"> </w:t>
      </w:r>
      <w:r w:rsidRPr="003A6627">
        <w:rPr>
          <w:b/>
          <w:bCs/>
          <w:lang w:val="en-IN"/>
        </w:rPr>
        <w:t>[1]</w:t>
      </w:r>
      <w:r>
        <w:t xml:space="preserve">, </w:t>
      </w:r>
      <w:r w:rsidRPr="002C2C81">
        <w:t xml:space="preserve">then click on </w:t>
      </w:r>
      <w:r w:rsidRPr="002C2C81">
        <w:rPr>
          <w:b/>
          <w:bCs/>
        </w:rPr>
        <w:t>Apply</w:t>
      </w:r>
      <w:r w:rsidRPr="002C2C81">
        <w:t xml:space="preserve"> to </w:t>
      </w:r>
      <w:r>
        <w:t xml:space="preserve">automatically generate </w:t>
      </w:r>
      <w:r w:rsidR="00177BB5">
        <w:t xml:space="preserve">the </w:t>
      </w:r>
      <w:r w:rsidRPr="002C2C81">
        <w:t>normal</w:t>
      </w:r>
      <w:r>
        <w:t xml:space="preserve">ized </w:t>
      </w:r>
      <w:r w:rsidRPr="002C2C81">
        <w:t xml:space="preserve">dataset </w:t>
      </w:r>
      <w:r w:rsidRPr="002C2C81">
        <w:rPr>
          <w:b/>
          <w:bCs/>
        </w:rPr>
        <w:t>[</w:t>
      </w:r>
      <w:r>
        <w:rPr>
          <w:b/>
          <w:bCs/>
        </w:rPr>
        <w:t>2</w:t>
      </w:r>
      <w:r w:rsidRPr="002C2C81">
        <w:rPr>
          <w:b/>
          <w:bCs/>
        </w:rPr>
        <w:t>]</w:t>
      </w:r>
      <w:r w:rsidRPr="002C2C81">
        <w:t>.</w:t>
      </w:r>
    </w:p>
    <w:p w14:paraId="20F3A501" w14:textId="626E249D" w:rsidR="00F25A20" w:rsidRPr="005E5DD8" w:rsidRDefault="00F25A20" w:rsidP="00F25A20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53285C">
        <w:rPr>
          <w:color w:val="000000" w:themeColor="text1"/>
          <w:highlight w:val="yellow"/>
        </w:rPr>
        <w:t>SCREEN:</w:t>
      </w:r>
      <w:r w:rsidRPr="005E5DD8">
        <w:rPr>
          <w:color w:val="000000" w:themeColor="text1"/>
        </w:rPr>
        <w:t xml:space="preserve"> Show pasting data</w:t>
      </w:r>
      <w:r w:rsidR="00177BB5">
        <w:rPr>
          <w:color w:val="000000" w:themeColor="text1"/>
        </w:rPr>
        <w:t>.</w:t>
      </w:r>
    </w:p>
    <w:p w14:paraId="66204B8E" w14:textId="76E09651" w:rsidR="00F25A20" w:rsidRPr="005E5DD8" w:rsidRDefault="00F25A20" w:rsidP="00F25A20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53285C">
        <w:rPr>
          <w:color w:val="000000" w:themeColor="text1"/>
          <w:highlight w:val="yellow"/>
        </w:rPr>
        <w:t>SCREEN:</w:t>
      </w:r>
      <w:r w:rsidRPr="005E5DD8">
        <w:rPr>
          <w:color w:val="000000" w:themeColor="text1"/>
        </w:rPr>
        <w:t xml:space="preserve">  Show clicking </w:t>
      </w:r>
      <w:r w:rsidRPr="005E5DD8">
        <w:rPr>
          <w:b/>
          <w:bCs/>
          <w:color w:val="000000" w:themeColor="text1"/>
        </w:rPr>
        <w:t>Apply</w:t>
      </w:r>
      <w:r w:rsidRPr="005E5DD8">
        <w:rPr>
          <w:color w:val="000000" w:themeColor="text1"/>
        </w:rPr>
        <w:t>.</w:t>
      </w:r>
    </w:p>
    <w:p w14:paraId="7B04CE42" w14:textId="77777777" w:rsidR="005E5DD8" w:rsidRDefault="00F25A20" w:rsidP="00F25A20">
      <w:pPr>
        <w:pStyle w:val="Narration"/>
        <w:numPr>
          <w:ilvl w:val="1"/>
          <w:numId w:val="3"/>
        </w:numPr>
      </w:pPr>
      <w:r>
        <w:t>Next</w:t>
      </w:r>
      <w:r w:rsidRPr="002C2C81">
        <w:t>,</w:t>
      </w:r>
      <w:r>
        <w:t xml:space="preserve"> click on Export tab </w:t>
      </w:r>
      <w:r w:rsidRPr="00E56DBE">
        <w:rPr>
          <w:b/>
          <w:bCs/>
        </w:rPr>
        <w:t>[1]</w:t>
      </w:r>
      <w:r>
        <w:t xml:space="preserve"> and from the </w:t>
      </w:r>
      <w:r w:rsidRPr="002232B3">
        <w:rPr>
          <w:b/>
          <w:bCs/>
        </w:rPr>
        <w:t>Export</w:t>
      </w:r>
      <w:r w:rsidRPr="002C2C81">
        <w:rPr>
          <w:b/>
          <w:bCs/>
        </w:rPr>
        <w:t xml:space="preserve"> to</w:t>
      </w:r>
      <w:r>
        <w:rPr>
          <w:b/>
          <w:bCs/>
        </w:rPr>
        <w:t xml:space="preserve"> </w:t>
      </w:r>
      <w:r w:rsidRPr="002232B3">
        <w:t>pop-up window</w:t>
      </w:r>
      <w:r>
        <w:t>, s</w:t>
      </w:r>
      <w:r w:rsidRPr="002C2C81">
        <w:t xml:space="preserve">elect </w:t>
      </w:r>
      <w:r w:rsidRPr="002C2C81">
        <w:rPr>
          <w:b/>
          <w:bCs/>
        </w:rPr>
        <w:t>XF Cell Mito Stress Test Report Generator</w:t>
      </w:r>
      <w:r w:rsidRPr="002C2C81">
        <w:t xml:space="preserve"> </w:t>
      </w:r>
      <w:r w:rsidRPr="00E56DBE">
        <w:rPr>
          <w:b/>
          <w:bCs/>
        </w:rPr>
        <w:t>[2]</w:t>
      </w:r>
      <w:r>
        <w:t xml:space="preserve"> </w:t>
      </w:r>
      <w:r w:rsidRPr="002C2C81">
        <w:t>then save the file</w:t>
      </w:r>
      <w:r>
        <w:t xml:space="preserve"> </w:t>
      </w:r>
      <w:r w:rsidRPr="00E56DBE">
        <w:rPr>
          <w:b/>
          <w:bCs/>
        </w:rPr>
        <w:t>[3]</w:t>
      </w:r>
      <w:r>
        <w:t xml:space="preserve">, </w:t>
      </w:r>
      <w:r w:rsidRPr="00E56DBE">
        <w:rPr>
          <w:lang w:val="en-IN"/>
        </w:rPr>
        <w:t>select</w:t>
      </w:r>
      <w:r>
        <w:rPr>
          <w:lang w:val="en-IN"/>
        </w:rPr>
        <w:t>ing</w:t>
      </w:r>
      <w:r w:rsidRPr="00E56DBE">
        <w:rPr>
          <w:lang w:val="en-IN"/>
        </w:rPr>
        <w:t xml:space="preserve"> only the wells assigned to the Mito Stress Test</w:t>
      </w:r>
      <w:r>
        <w:rPr>
          <w:lang w:val="en-IN"/>
        </w:rPr>
        <w:t xml:space="preserve"> during analysis</w:t>
      </w:r>
      <w:r w:rsidRPr="002C2C81">
        <w:t xml:space="preserve"> </w:t>
      </w:r>
      <w:r w:rsidRPr="002C2C81">
        <w:rPr>
          <w:b/>
          <w:bCs/>
        </w:rPr>
        <w:t>[</w:t>
      </w:r>
      <w:r>
        <w:rPr>
          <w:b/>
          <w:bCs/>
        </w:rPr>
        <w:t>4</w:t>
      </w:r>
      <w:r w:rsidRPr="002C2C81">
        <w:rPr>
          <w:b/>
          <w:bCs/>
        </w:rPr>
        <w:t>]</w:t>
      </w:r>
      <w:r w:rsidRPr="002C2C81">
        <w:t>.</w:t>
      </w:r>
    </w:p>
    <w:p w14:paraId="0A221EF3" w14:textId="78D64475" w:rsidR="005E5DD8" w:rsidRPr="005E5DD8" w:rsidRDefault="00F25A20" w:rsidP="005E5DD8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53285C">
        <w:rPr>
          <w:color w:val="000000" w:themeColor="text1"/>
          <w:highlight w:val="yellow"/>
        </w:rPr>
        <w:t>SCREEN:</w:t>
      </w:r>
      <w:r w:rsidRPr="005E5DD8">
        <w:rPr>
          <w:color w:val="000000" w:themeColor="text1"/>
        </w:rPr>
        <w:t xml:space="preserve"> Show clicking on the </w:t>
      </w:r>
      <w:r w:rsidRPr="005E5DD8">
        <w:rPr>
          <w:b/>
          <w:bCs/>
          <w:color w:val="000000" w:themeColor="text1"/>
        </w:rPr>
        <w:t>Export</w:t>
      </w:r>
      <w:r w:rsidRPr="005E5DD8">
        <w:rPr>
          <w:color w:val="000000" w:themeColor="text1"/>
        </w:rPr>
        <w:t xml:space="preserve"> ta</w:t>
      </w:r>
      <w:r w:rsidR="005E5DD8" w:rsidRPr="005E5DD8">
        <w:rPr>
          <w:color w:val="000000" w:themeColor="text1"/>
        </w:rPr>
        <w:t>b</w:t>
      </w:r>
    </w:p>
    <w:p w14:paraId="048B875B" w14:textId="77777777" w:rsidR="005E5DD8" w:rsidRPr="005E5DD8" w:rsidRDefault="005E5DD8" w:rsidP="005E5DD8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53285C">
        <w:rPr>
          <w:color w:val="000000" w:themeColor="text1"/>
          <w:highlight w:val="yellow"/>
        </w:rPr>
        <w:t>SCREEN:</w:t>
      </w:r>
      <w:r w:rsidRPr="005E5DD8">
        <w:rPr>
          <w:color w:val="000000" w:themeColor="text1"/>
        </w:rPr>
        <w:t xml:space="preserve"> Show selection of </w:t>
      </w:r>
      <w:r w:rsidRPr="005E5DD8">
        <w:rPr>
          <w:b/>
          <w:bCs/>
          <w:color w:val="000000" w:themeColor="text1"/>
        </w:rPr>
        <w:t>XF Cell Mito Stress Test Report Generator</w:t>
      </w:r>
      <w:r w:rsidRPr="005E5DD8">
        <w:rPr>
          <w:color w:val="000000" w:themeColor="text1"/>
        </w:rPr>
        <w:t xml:space="preserve"> from the </w:t>
      </w:r>
      <w:r w:rsidRPr="005E5DD8">
        <w:rPr>
          <w:b/>
          <w:bCs/>
          <w:color w:val="000000" w:themeColor="text1"/>
        </w:rPr>
        <w:t>E</w:t>
      </w:r>
      <w:r w:rsidR="00F25A20" w:rsidRPr="005E5DD8">
        <w:rPr>
          <w:b/>
          <w:bCs/>
          <w:color w:val="000000" w:themeColor="text1"/>
        </w:rPr>
        <w:t>xport</w:t>
      </w:r>
      <w:r w:rsidRPr="005E5DD8">
        <w:rPr>
          <w:b/>
          <w:bCs/>
          <w:color w:val="000000" w:themeColor="text1"/>
        </w:rPr>
        <w:t xml:space="preserve"> to</w:t>
      </w:r>
      <w:r w:rsidR="00F25A20" w:rsidRPr="005E5DD8">
        <w:rPr>
          <w:color w:val="000000" w:themeColor="text1"/>
        </w:rPr>
        <w:t xml:space="preserve"> </w:t>
      </w:r>
      <w:r w:rsidRPr="005E5DD8">
        <w:rPr>
          <w:color w:val="000000" w:themeColor="text1"/>
        </w:rPr>
        <w:t>pop-up window</w:t>
      </w:r>
    </w:p>
    <w:p w14:paraId="095CDA2A" w14:textId="77777777" w:rsidR="005E5DD8" w:rsidRPr="005E5DD8" w:rsidRDefault="005E5DD8" w:rsidP="005E5DD8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53285C">
        <w:rPr>
          <w:color w:val="000000" w:themeColor="text1"/>
          <w:highlight w:val="yellow"/>
        </w:rPr>
        <w:t>SCREEN:</w:t>
      </w:r>
      <w:r w:rsidRPr="005E5DD8">
        <w:rPr>
          <w:color w:val="000000" w:themeColor="text1"/>
        </w:rPr>
        <w:t xml:space="preserve"> Show saving the file</w:t>
      </w:r>
    </w:p>
    <w:p w14:paraId="7FFF764D" w14:textId="124185B5" w:rsidR="00F25A20" w:rsidRPr="005E5DD8" w:rsidRDefault="005E5DD8" w:rsidP="005E5DD8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53285C">
        <w:rPr>
          <w:color w:val="000000" w:themeColor="text1"/>
          <w:highlight w:val="yellow"/>
        </w:rPr>
        <w:t>SCREEN:</w:t>
      </w:r>
      <w:r w:rsidRPr="005E5DD8">
        <w:rPr>
          <w:color w:val="000000" w:themeColor="text1"/>
        </w:rPr>
        <w:t xml:space="preserve"> Show selection of wells assigned</w:t>
      </w:r>
      <w:r w:rsidR="00F25A20" w:rsidRPr="005E5DD8">
        <w:rPr>
          <w:color w:val="000000" w:themeColor="text1"/>
        </w:rPr>
        <w:t xml:space="preserve"> for Mito Stress Test</w:t>
      </w:r>
      <w:r w:rsidRPr="005E5DD8">
        <w:rPr>
          <w:color w:val="000000" w:themeColor="text1"/>
        </w:rPr>
        <w:t xml:space="preserve"> during analysis</w:t>
      </w:r>
      <w:r w:rsidR="00F25A20" w:rsidRPr="005E5DD8">
        <w:rPr>
          <w:color w:val="000000" w:themeColor="text1"/>
        </w:rPr>
        <w:t>.</w:t>
      </w:r>
      <w:r w:rsidR="00475F5E">
        <w:rPr>
          <w:color w:val="000000" w:themeColor="text1"/>
        </w:rPr>
        <w:t xml:space="preserve"> </w:t>
      </w:r>
    </w:p>
    <w:p w14:paraId="126B3380" w14:textId="77777777" w:rsidR="005E5DD8" w:rsidRDefault="00F25A20" w:rsidP="00B9727F">
      <w:pPr>
        <w:pStyle w:val="Narration"/>
        <w:numPr>
          <w:ilvl w:val="1"/>
          <w:numId w:val="3"/>
        </w:numPr>
        <w:rPr>
          <w:lang w:val="en-IN"/>
        </w:rPr>
      </w:pPr>
      <w:r w:rsidRPr="005E5DD8">
        <w:rPr>
          <w:lang w:val="en-IN"/>
        </w:rPr>
        <w:t xml:space="preserve">To generate a glycolysis report, </w:t>
      </w:r>
      <w:r w:rsidR="005E5DD8" w:rsidRPr="005E5DD8">
        <w:rPr>
          <w:lang w:val="en-IN"/>
        </w:rPr>
        <w:t xml:space="preserve">select </w:t>
      </w:r>
      <w:r w:rsidR="005E5DD8" w:rsidRPr="005E5DD8">
        <w:rPr>
          <w:b/>
          <w:bCs/>
          <w:lang w:val="en-IN"/>
        </w:rPr>
        <w:t>XF Cell Glycolysis Stress Test Report Generator</w:t>
      </w:r>
      <w:r w:rsidR="005E5DD8" w:rsidRPr="005E5DD8">
        <w:rPr>
          <w:lang w:val="en-IN"/>
        </w:rPr>
        <w:t xml:space="preserve"> </w:t>
      </w:r>
      <w:r w:rsidR="005E5DD8">
        <w:t xml:space="preserve">from the </w:t>
      </w:r>
      <w:r w:rsidR="005E5DD8" w:rsidRPr="005E5DD8">
        <w:rPr>
          <w:b/>
          <w:bCs/>
        </w:rPr>
        <w:t xml:space="preserve">Export to </w:t>
      </w:r>
      <w:r w:rsidR="005E5DD8" w:rsidRPr="002232B3">
        <w:t>pop-up window</w:t>
      </w:r>
      <w:r w:rsidR="005E5DD8" w:rsidRPr="005E5DD8">
        <w:rPr>
          <w:lang w:val="en-IN"/>
        </w:rPr>
        <w:t xml:space="preserve"> </w:t>
      </w:r>
      <w:r w:rsidR="005E5DD8" w:rsidRPr="005E5DD8">
        <w:rPr>
          <w:b/>
          <w:bCs/>
          <w:lang w:val="en-IN"/>
        </w:rPr>
        <w:t>[1]</w:t>
      </w:r>
      <w:r w:rsidR="005E5DD8" w:rsidRPr="005E5DD8">
        <w:rPr>
          <w:lang w:val="en-IN"/>
        </w:rPr>
        <w:t>. S</w:t>
      </w:r>
      <w:r w:rsidRPr="005E5DD8">
        <w:rPr>
          <w:lang w:val="en-IN"/>
        </w:rPr>
        <w:t xml:space="preserve">ave the file </w:t>
      </w:r>
      <w:r w:rsidRPr="005E5DD8">
        <w:rPr>
          <w:b/>
          <w:bCs/>
          <w:lang w:val="en-IN"/>
        </w:rPr>
        <w:t>[</w:t>
      </w:r>
      <w:r w:rsidR="005E5DD8" w:rsidRPr="005E5DD8">
        <w:rPr>
          <w:b/>
          <w:bCs/>
          <w:lang w:val="en-IN"/>
        </w:rPr>
        <w:t>2</w:t>
      </w:r>
      <w:r w:rsidRPr="005E5DD8">
        <w:rPr>
          <w:b/>
          <w:bCs/>
          <w:lang w:val="en-IN"/>
        </w:rPr>
        <w:t>]</w:t>
      </w:r>
      <w:r w:rsidR="005E5DD8" w:rsidRPr="005E5DD8">
        <w:rPr>
          <w:lang w:val="en-IN"/>
        </w:rPr>
        <w:t>, selecting only the wells assigned to the Glycolysis Stress Test</w:t>
      </w:r>
      <w:r w:rsidR="005E5DD8">
        <w:rPr>
          <w:lang w:val="en-IN"/>
        </w:rPr>
        <w:t xml:space="preserve"> </w:t>
      </w:r>
      <w:r w:rsidR="005E5DD8" w:rsidRPr="005E5DD8">
        <w:rPr>
          <w:lang w:val="en-IN"/>
        </w:rPr>
        <w:t>during analysis</w:t>
      </w:r>
      <w:r w:rsidR="005E5DD8" w:rsidRPr="002C2C81">
        <w:t xml:space="preserve"> </w:t>
      </w:r>
      <w:r w:rsidR="005E5DD8" w:rsidRPr="005E5DD8">
        <w:rPr>
          <w:b/>
          <w:bCs/>
        </w:rPr>
        <w:t>[</w:t>
      </w:r>
      <w:r w:rsidR="005E5DD8">
        <w:rPr>
          <w:b/>
          <w:bCs/>
        </w:rPr>
        <w:t>3</w:t>
      </w:r>
      <w:r w:rsidR="005E5DD8" w:rsidRPr="005E5DD8">
        <w:rPr>
          <w:b/>
          <w:bCs/>
        </w:rPr>
        <w:t>]</w:t>
      </w:r>
      <w:r w:rsidR="005E5DD8" w:rsidRPr="002C2C81">
        <w:t>.</w:t>
      </w:r>
    </w:p>
    <w:p w14:paraId="5FD5F7EC" w14:textId="0772853B" w:rsidR="000C2DED" w:rsidRPr="005E5DD8" w:rsidRDefault="005E5DD8" w:rsidP="005E5DD8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53285C">
        <w:rPr>
          <w:color w:val="000000" w:themeColor="text1"/>
          <w:highlight w:val="yellow"/>
        </w:rPr>
        <w:t>SCREEN:</w:t>
      </w:r>
      <w:r w:rsidRPr="005E5DD8">
        <w:rPr>
          <w:color w:val="000000" w:themeColor="text1"/>
        </w:rPr>
        <w:t xml:space="preserve"> Show selection of </w:t>
      </w:r>
      <w:r w:rsidRPr="005E5DD8">
        <w:rPr>
          <w:b/>
          <w:bCs/>
          <w:color w:val="000000" w:themeColor="text1"/>
        </w:rPr>
        <w:t xml:space="preserve">XF Cell Glycolysis Stress Test Report Generator </w:t>
      </w:r>
      <w:r w:rsidRPr="005E5DD8">
        <w:rPr>
          <w:color w:val="000000" w:themeColor="text1"/>
        </w:rPr>
        <w:t xml:space="preserve">from the </w:t>
      </w:r>
      <w:r w:rsidRPr="005E5DD8">
        <w:rPr>
          <w:b/>
          <w:bCs/>
          <w:color w:val="000000" w:themeColor="text1"/>
        </w:rPr>
        <w:t>Export to</w:t>
      </w:r>
      <w:r w:rsidRPr="005E5DD8">
        <w:rPr>
          <w:color w:val="000000" w:themeColor="text1"/>
        </w:rPr>
        <w:t xml:space="preserve"> pop-up window</w:t>
      </w:r>
      <w:r>
        <w:rPr>
          <w:color w:val="000000" w:themeColor="text1"/>
        </w:rPr>
        <w:t>.</w:t>
      </w:r>
    </w:p>
    <w:p w14:paraId="0C3450D5" w14:textId="77777777" w:rsidR="005E5DD8" w:rsidRPr="005E5DD8" w:rsidRDefault="005E5DD8" w:rsidP="005E5DD8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53285C">
        <w:rPr>
          <w:color w:val="000000" w:themeColor="text1"/>
          <w:highlight w:val="yellow"/>
        </w:rPr>
        <w:t>SCREEN:</w:t>
      </w:r>
      <w:r w:rsidRPr="005E5DD8">
        <w:rPr>
          <w:color w:val="000000" w:themeColor="text1"/>
        </w:rPr>
        <w:t xml:space="preserve"> Show saving the file</w:t>
      </w:r>
    </w:p>
    <w:p w14:paraId="4E0DB466" w14:textId="43476229" w:rsidR="005E5DD8" w:rsidRPr="005E5DD8" w:rsidRDefault="005E5DD8" w:rsidP="005E5DD8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53285C">
        <w:rPr>
          <w:color w:val="000000" w:themeColor="text1"/>
          <w:highlight w:val="yellow"/>
        </w:rPr>
        <w:t>SCREEN:</w:t>
      </w:r>
      <w:r w:rsidRPr="005E5DD8">
        <w:rPr>
          <w:color w:val="000000" w:themeColor="text1"/>
        </w:rPr>
        <w:t xml:space="preserve"> Show selection of wells assigned for Glycolysis Stress Test during analysis.</w:t>
      </w:r>
    </w:p>
    <w:p w14:paraId="09689C4F" w14:textId="3A46C05A" w:rsidR="00495959" w:rsidRPr="004360FE" w:rsidRDefault="00495959" w:rsidP="004360FE">
      <w:pPr>
        <w:spacing w:before="120"/>
        <w:rPr>
          <w:rFonts w:cstheme="minorHAnsi"/>
        </w:rPr>
      </w:pPr>
      <w:r w:rsidRPr="004360FE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0B3E536" w14:textId="5F2475E6" w:rsidR="001D57CD" w:rsidRDefault="00A16020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The evaluation of </w:t>
      </w:r>
      <w:r w:rsidRPr="005C15E0">
        <w:rPr>
          <w:rFonts w:cstheme="minorHAnsi"/>
          <w:color w:val="7030A0"/>
        </w:rPr>
        <w:t xml:space="preserve">metabotropic glutamate receptor 1– T-cell receptor, or mGluR1 </w:t>
      </w:r>
      <w:r w:rsidRPr="005C15E0">
        <w:rPr>
          <w:rFonts w:cstheme="minorHAnsi"/>
          <w:i/>
          <w:iCs/>
          <w:color w:val="EE0000"/>
        </w:rPr>
        <w:t>(M-glue-R-one)</w:t>
      </w:r>
      <w:r w:rsidRPr="005C15E0">
        <w:rPr>
          <w:rFonts w:cstheme="minorHAnsi"/>
          <w:color w:val="7030A0"/>
        </w:rPr>
        <w:t xml:space="preserve"> – TCR </w:t>
      </w:r>
      <w:r w:rsidRPr="005C15E0">
        <w:rPr>
          <w:rFonts w:cstheme="minorHAnsi"/>
          <w:i/>
          <w:iCs/>
          <w:color w:val="EE0000"/>
        </w:rPr>
        <w:t>(T-C-R)</w:t>
      </w:r>
      <w:r w:rsidRPr="005C15E0">
        <w:rPr>
          <w:rFonts w:cstheme="minorHAnsi"/>
          <w:color w:val="7030A0"/>
        </w:rPr>
        <w:t xml:space="preserve"> crosstalk </w:t>
      </w:r>
      <w:r>
        <w:rPr>
          <w:rFonts w:cstheme="minorHAnsi"/>
          <w:color w:val="7030A0"/>
        </w:rPr>
        <w:t>u</w:t>
      </w:r>
      <w:r w:rsidR="00780698" w:rsidRPr="005C15E0">
        <w:rPr>
          <w:rFonts w:cstheme="minorHAnsi"/>
          <w:color w:val="7030A0"/>
        </w:rPr>
        <w:t xml:space="preserve">sing an integrated dual-assay approach </w:t>
      </w:r>
      <w:r>
        <w:rPr>
          <w:rFonts w:cstheme="minorHAnsi"/>
          <w:color w:val="7030A0"/>
        </w:rPr>
        <w:t>revealed</w:t>
      </w:r>
      <w:r w:rsidR="00780698" w:rsidRPr="005C15E0">
        <w:rPr>
          <w:rFonts w:cstheme="minorHAnsi"/>
          <w:color w:val="7030A0"/>
        </w:rPr>
        <w:t xml:space="preserve"> that blocking mGluR1 signaling in </w:t>
      </w:r>
      <w:r w:rsidR="001D57CD" w:rsidRPr="005C15E0">
        <w:rPr>
          <w:rFonts w:cstheme="minorHAnsi"/>
          <w:color w:val="7030A0"/>
        </w:rPr>
        <w:t xml:space="preserve">lipopolysaccharide, or </w:t>
      </w:r>
      <w:r w:rsidR="00780698" w:rsidRPr="005C15E0">
        <w:rPr>
          <w:rFonts w:cstheme="minorHAnsi"/>
          <w:color w:val="7030A0"/>
        </w:rPr>
        <w:t>LPS</w:t>
      </w:r>
      <w:r w:rsidR="001D57CD" w:rsidRPr="005C15E0">
        <w:rPr>
          <w:rFonts w:cstheme="minorHAnsi"/>
          <w:color w:val="7030A0"/>
        </w:rPr>
        <w:t xml:space="preserve"> </w:t>
      </w:r>
      <w:r w:rsidR="001D57CD" w:rsidRPr="005C15E0">
        <w:rPr>
          <w:rFonts w:cstheme="minorHAnsi"/>
          <w:i/>
          <w:iCs/>
          <w:color w:val="EE0000"/>
        </w:rPr>
        <w:t>(L-P-S)</w:t>
      </w:r>
      <w:r w:rsidR="00780698" w:rsidRPr="005C15E0">
        <w:rPr>
          <w:rFonts w:cstheme="minorHAnsi"/>
          <w:color w:val="7030A0"/>
        </w:rPr>
        <w:t xml:space="preserve">-activated CD8+ </w:t>
      </w:r>
      <w:r w:rsidR="001D57CD" w:rsidRPr="005C15E0">
        <w:rPr>
          <w:rFonts w:cstheme="minorHAnsi"/>
          <w:i/>
          <w:iCs/>
          <w:color w:val="EE0000"/>
        </w:rPr>
        <w:t>(C-D-eight-positive)</w:t>
      </w:r>
      <w:r w:rsidR="001D57CD" w:rsidRPr="005C15E0">
        <w:rPr>
          <w:rFonts w:cstheme="minorHAnsi"/>
          <w:color w:val="7030A0"/>
        </w:rPr>
        <w:t xml:space="preserve"> </w:t>
      </w:r>
      <w:r w:rsidR="00780698" w:rsidRPr="005C15E0">
        <w:rPr>
          <w:rFonts w:cstheme="minorHAnsi"/>
          <w:color w:val="7030A0"/>
        </w:rPr>
        <w:t xml:space="preserve">T </w:t>
      </w:r>
      <w:r w:rsidR="005C15E0" w:rsidRPr="005C15E0">
        <w:rPr>
          <w:rFonts w:cstheme="minorHAnsi"/>
          <w:i/>
          <w:iCs/>
          <w:color w:val="EE0000"/>
        </w:rPr>
        <w:t>(te</w:t>
      </w:r>
      <w:r w:rsidR="005C15E0">
        <w:rPr>
          <w:rFonts w:cstheme="minorHAnsi"/>
          <w:i/>
          <w:iCs/>
          <w:color w:val="EE0000"/>
        </w:rPr>
        <w:t>e</w:t>
      </w:r>
      <w:r w:rsidR="005C15E0" w:rsidRPr="005C15E0">
        <w:rPr>
          <w:rFonts w:cstheme="minorHAnsi"/>
          <w:i/>
          <w:iCs/>
          <w:color w:val="EE0000"/>
        </w:rPr>
        <w:t>)</w:t>
      </w:r>
      <w:r w:rsidR="005C15E0">
        <w:rPr>
          <w:rFonts w:cstheme="minorHAnsi"/>
          <w:color w:val="7030A0"/>
        </w:rPr>
        <w:t xml:space="preserve"> </w:t>
      </w:r>
      <w:r w:rsidR="00780698" w:rsidRPr="005C15E0">
        <w:rPr>
          <w:rFonts w:cstheme="minorHAnsi"/>
          <w:color w:val="7030A0"/>
        </w:rPr>
        <w:t>cells significantly impacts both mitochondrial and non-mitochondrial energy production</w:t>
      </w:r>
      <w:r w:rsidR="001D57CD" w:rsidRPr="005C15E0">
        <w:rPr>
          <w:rFonts w:cstheme="minorHAnsi"/>
          <w:color w:val="7030A0"/>
        </w:rPr>
        <w:t xml:space="preserve"> </w:t>
      </w:r>
      <w:r w:rsidR="001D57CD" w:rsidRPr="00C62854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</w:t>
      </w:r>
      <w:r w:rsidRPr="00A16020">
        <w:rPr>
          <w:rFonts w:cstheme="minorHAnsi"/>
          <w:color w:val="7030A0"/>
        </w:rPr>
        <w:t xml:space="preserve">This </w:t>
      </w:r>
      <w:r>
        <w:rPr>
          <w:rFonts w:cstheme="minorHAnsi"/>
          <w:color w:val="7030A0"/>
        </w:rPr>
        <w:t xml:space="preserve">reduced energy production </w:t>
      </w:r>
      <w:r w:rsidRPr="00A16020">
        <w:rPr>
          <w:rFonts w:cstheme="minorHAnsi"/>
          <w:color w:val="7030A0"/>
        </w:rPr>
        <w:t>is notable when compared to LPS-activated CD8+ T cells</w:t>
      </w:r>
      <w:r>
        <w:rPr>
          <w:rFonts w:cstheme="minorHAnsi"/>
          <w:color w:val="7030A0"/>
        </w:rPr>
        <w:t xml:space="preserve"> </w:t>
      </w:r>
      <w:r w:rsidRPr="00A16020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, while </w:t>
      </w:r>
      <w:r w:rsidRPr="005C15E0">
        <w:rPr>
          <w:rFonts w:cstheme="minorHAnsi"/>
          <w:color w:val="7030A0"/>
        </w:rPr>
        <w:t>naive</w:t>
      </w:r>
      <w:r w:rsidR="00780698" w:rsidRPr="005C15E0">
        <w:rPr>
          <w:rFonts w:cstheme="minorHAnsi"/>
          <w:color w:val="7030A0"/>
        </w:rPr>
        <w:t xml:space="preserve"> cells </w:t>
      </w:r>
      <w:r>
        <w:rPr>
          <w:rFonts w:cstheme="minorHAnsi"/>
          <w:color w:val="7030A0"/>
        </w:rPr>
        <w:t xml:space="preserve">without LPS-pretreatment and mGluR1 inhibition </w:t>
      </w:r>
      <w:r w:rsidR="00780698" w:rsidRPr="005C15E0">
        <w:rPr>
          <w:rFonts w:cstheme="minorHAnsi"/>
          <w:color w:val="7030A0"/>
        </w:rPr>
        <w:t xml:space="preserve">remain metabolically unchanged </w:t>
      </w:r>
      <w:r w:rsidR="001D57CD" w:rsidRPr="00C62854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="001D57CD" w:rsidRPr="00C62854">
        <w:rPr>
          <w:rFonts w:cstheme="minorHAnsi"/>
          <w:b/>
          <w:bCs/>
          <w:color w:val="7030A0"/>
        </w:rPr>
        <w:t>]</w:t>
      </w:r>
      <w:r w:rsidR="001D57CD" w:rsidRPr="005C15E0">
        <w:rPr>
          <w:rFonts w:cstheme="minorHAnsi"/>
          <w:color w:val="7030A0"/>
        </w:rPr>
        <w:t>.</w:t>
      </w:r>
      <w:r w:rsidR="00780698" w:rsidRPr="005C15E0">
        <w:rPr>
          <w:rFonts w:cstheme="minorHAnsi"/>
          <w:color w:val="7030A0"/>
        </w:rPr>
        <w:t xml:space="preserve"> </w:t>
      </w:r>
    </w:p>
    <w:p w14:paraId="3D15665E" w14:textId="038191D2" w:rsidR="005B141B" w:rsidRDefault="005B141B" w:rsidP="005B141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B141B">
        <w:rPr>
          <w:rFonts w:cstheme="minorHAnsi"/>
        </w:rPr>
        <w:t>LAB MEDIA: Figure 6</w:t>
      </w:r>
      <w:r w:rsidR="00A16020" w:rsidRPr="005B141B">
        <w:rPr>
          <w:rFonts w:cstheme="minorHAnsi"/>
        </w:rPr>
        <w:t>A, B.</w:t>
      </w:r>
      <w:r>
        <w:rPr>
          <w:rFonts w:cstheme="minorHAnsi"/>
        </w:rPr>
        <w:t xml:space="preserve"> </w:t>
      </w:r>
      <w:r w:rsidRPr="00C13B56">
        <w:rPr>
          <w:rFonts w:cstheme="minorHAnsi"/>
          <w:i/>
          <w:iCs/>
          <w:color w:val="3333FF"/>
        </w:rPr>
        <w:t xml:space="preserve">Video Editor: Please emphasize the teal line </w:t>
      </w:r>
      <w:r w:rsidR="00A16020" w:rsidRPr="00C13B56">
        <w:rPr>
          <w:rFonts w:cstheme="minorHAnsi"/>
          <w:i/>
          <w:iCs/>
          <w:color w:val="3333FF"/>
        </w:rPr>
        <w:t>in both figures.</w:t>
      </w:r>
    </w:p>
    <w:p w14:paraId="575601D4" w14:textId="64AE63F6" w:rsidR="00A16020" w:rsidRPr="005B141B" w:rsidRDefault="00A16020" w:rsidP="00A1602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B141B">
        <w:rPr>
          <w:rFonts w:cstheme="minorHAnsi"/>
        </w:rPr>
        <w:t>LAB MEDIA: Figure 6A, B.</w:t>
      </w:r>
      <w:r>
        <w:rPr>
          <w:rFonts w:cstheme="minorHAnsi"/>
        </w:rPr>
        <w:t xml:space="preserve"> </w:t>
      </w:r>
      <w:r w:rsidRPr="00C13B56">
        <w:rPr>
          <w:rFonts w:cstheme="minorHAnsi"/>
          <w:i/>
          <w:iCs/>
          <w:color w:val="3333FF"/>
        </w:rPr>
        <w:t>Video Editor: Please emphasize the red line in both figures.</w:t>
      </w:r>
    </w:p>
    <w:p w14:paraId="44CF1499" w14:textId="5D595525" w:rsidR="00A16020" w:rsidRPr="007438BA" w:rsidRDefault="00A16020" w:rsidP="007438B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B141B">
        <w:rPr>
          <w:rFonts w:cstheme="minorHAnsi"/>
        </w:rPr>
        <w:t>LAB MEDIA: Figure 6A, B.</w:t>
      </w:r>
      <w:r>
        <w:rPr>
          <w:rFonts w:cstheme="minorHAnsi"/>
        </w:rPr>
        <w:t xml:space="preserve"> </w:t>
      </w:r>
      <w:r w:rsidRPr="00C13B56">
        <w:rPr>
          <w:rFonts w:cstheme="minorHAnsi"/>
          <w:i/>
          <w:iCs/>
          <w:color w:val="3333FF"/>
        </w:rPr>
        <w:t>Video Editor: Please emphasize the orange line in both figures.</w:t>
      </w:r>
    </w:p>
    <w:p w14:paraId="204E019B" w14:textId="77777777" w:rsidR="00FB377F" w:rsidRDefault="00780698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EB21F3">
        <w:rPr>
          <w:rFonts w:cstheme="minorHAnsi"/>
          <w:color w:val="7030A0"/>
        </w:rPr>
        <w:t>Specifically,</w:t>
      </w:r>
      <w:r w:rsidR="00FB377F" w:rsidRPr="00EB21F3">
        <w:rPr>
          <w:rFonts w:cstheme="minorHAnsi"/>
          <w:color w:val="7030A0"/>
        </w:rPr>
        <w:t xml:space="preserve"> </w:t>
      </w:r>
      <w:r w:rsidRPr="00EB21F3">
        <w:rPr>
          <w:rFonts w:cstheme="minorHAnsi"/>
          <w:color w:val="7030A0"/>
        </w:rPr>
        <w:t>Mito Stress tests revealed high basal respiration</w:t>
      </w:r>
      <w:r w:rsidR="00C62854" w:rsidRPr="00EB21F3">
        <w:rPr>
          <w:rFonts w:cstheme="minorHAnsi"/>
          <w:color w:val="7030A0"/>
        </w:rPr>
        <w:t xml:space="preserve"> </w:t>
      </w:r>
      <w:r w:rsidR="00C62854" w:rsidRPr="005B141B">
        <w:rPr>
          <w:rFonts w:cstheme="minorHAnsi"/>
          <w:b/>
          <w:bCs/>
          <w:color w:val="7030A0"/>
        </w:rPr>
        <w:t>[1]</w:t>
      </w:r>
      <w:r w:rsidRPr="00EB21F3">
        <w:rPr>
          <w:rFonts w:cstheme="minorHAnsi"/>
          <w:color w:val="7030A0"/>
        </w:rPr>
        <w:t>, maximal respiration</w:t>
      </w:r>
      <w:r w:rsidR="00C62854" w:rsidRPr="00EB21F3">
        <w:rPr>
          <w:rFonts w:cstheme="minorHAnsi"/>
          <w:color w:val="7030A0"/>
        </w:rPr>
        <w:t xml:space="preserve"> </w:t>
      </w:r>
      <w:r w:rsidR="00C62854" w:rsidRPr="005B141B">
        <w:rPr>
          <w:rFonts w:cstheme="minorHAnsi"/>
          <w:b/>
          <w:bCs/>
          <w:color w:val="7030A0"/>
        </w:rPr>
        <w:t>[2]</w:t>
      </w:r>
      <w:r w:rsidRPr="00EB21F3">
        <w:rPr>
          <w:rFonts w:cstheme="minorHAnsi"/>
          <w:color w:val="7030A0"/>
        </w:rPr>
        <w:t xml:space="preserve">, and reserve capacity in </w:t>
      </w:r>
      <w:r w:rsidR="00FB377F" w:rsidRPr="00EB21F3">
        <w:rPr>
          <w:rFonts w:cstheme="minorHAnsi"/>
          <w:color w:val="7030A0"/>
        </w:rPr>
        <w:t>LPS pre-treated</w:t>
      </w:r>
      <w:r w:rsidRPr="00EB21F3">
        <w:rPr>
          <w:rFonts w:cstheme="minorHAnsi"/>
          <w:color w:val="7030A0"/>
        </w:rPr>
        <w:t xml:space="preserve"> activated cells</w:t>
      </w:r>
      <w:r w:rsidR="001D57CD" w:rsidRPr="00EB21F3">
        <w:rPr>
          <w:rFonts w:cstheme="minorHAnsi"/>
          <w:color w:val="7030A0"/>
        </w:rPr>
        <w:t xml:space="preserve"> </w:t>
      </w:r>
      <w:r w:rsidR="001D57CD" w:rsidRPr="005B141B">
        <w:rPr>
          <w:rFonts w:cstheme="minorHAnsi"/>
          <w:b/>
          <w:bCs/>
          <w:color w:val="7030A0"/>
        </w:rPr>
        <w:t>[</w:t>
      </w:r>
      <w:r w:rsidR="00C62854" w:rsidRPr="005B141B">
        <w:rPr>
          <w:rFonts w:cstheme="minorHAnsi"/>
          <w:b/>
          <w:bCs/>
          <w:color w:val="7030A0"/>
        </w:rPr>
        <w:t>3</w:t>
      </w:r>
      <w:r w:rsidR="001D57CD" w:rsidRPr="005B141B">
        <w:rPr>
          <w:rFonts w:cstheme="minorHAnsi"/>
          <w:b/>
          <w:bCs/>
          <w:color w:val="7030A0"/>
        </w:rPr>
        <w:t>]</w:t>
      </w:r>
      <w:r w:rsidR="00FB377F" w:rsidRPr="00EB21F3">
        <w:rPr>
          <w:rFonts w:cstheme="minorHAnsi"/>
          <w:color w:val="7030A0"/>
        </w:rPr>
        <w:t xml:space="preserve">. </w:t>
      </w:r>
    </w:p>
    <w:p w14:paraId="78499613" w14:textId="075B014C" w:rsidR="00B35115" w:rsidRPr="00A63545" w:rsidRDefault="00B35115" w:rsidP="00B3511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63545">
        <w:rPr>
          <w:rFonts w:cstheme="minorHAnsi"/>
        </w:rPr>
        <w:t>LAB MEDIA: Figure 6</w:t>
      </w:r>
      <w:r w:rsidR="00A63545" w:rsidRPr="00A63545">
        <w:rPr>
          <w:rFonts w:cstheme="minorHAnsi"/>
        </w:rPr>
        <w:t>A</w:t>
      </w:r>
      <w:r w:rsidRPr="00A63545">
        <w:rPr>
          <w:rFonts w:cstheme="minorHAnsi"/>
        </w:rPr>
        <w:t xml:space="preserve">. </w:t>
      </w:r>
      <w:r w:rsidR="00A63545" w:rsidRPr="00A63545">
        <w:rPr>
          <w:rFonts w:cstheme="minorHAnsi"/>
          <w:i/>
          <w:iCs/>
          <w:color w:val="3333FF"/>
        </w:rPr>
        <w:t xml:space="preserve">Video Editor: Please emphasize the red line </w:t>
      </w:r>
      <w:r w:rsidR="00A63545">
        <w:rPr>
          <w:rFonts w:cstheme="minorHAnsi"/>
          <w:i/>
          <w:iCs/>
          <w:color w:val="3333FF"/>
        </w:rPr>
        <w:t xml:space="preserve">along with </w:t>
      </w:r>
      <w:r w:rsidR="00A63545" w:rsidRPr="00A63545">
        <w:rPr>
          <w:rFonts w:cstheme="minorHAnsi"/>
          <w:i/>
          <w:iCs/>
          <w:color w:val="3333FF"/>
        </w:rPr>
        <w:t xml:space="preserve">the teal </w:t>
      </w:r>
      <w:r w:rsidR="00A63545">
        <w:rPr>
          <w:rFonts w:cstheme="minorHAnsi"/>
          <w:i/>
          <w:iCs/>
          <w:color w:val="3333FF"/>
        </w:rPr>
        <w:t xml:space="preserve">bar </w:t>
      </w:r>
      <w:r w:rsidR="00A63545" w:rsidRPr="00A63545">
        <w:rPr>
          <w:rFonts w:cstheme="minorHAnsi"/>
          <w:i/>
          <w:iCs/>
          <w:color w:val="3333FF"/>
        </w:rPr>
        <w:t>region.</w:t>
      </w:r>
    </w:p>
    <w:p w14:paraId="60C3436E" w14:textId="082D051B" w:rsidR="00A63545" w:rsidRPr="00A63545" w:rsidRDefault="00A63545" w:rsidP="00A6354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63545">
        <w:rPr>
          <w:rFonts w:cstheme="minorHAnsi"/>
        </w:rPr>
        <w:t xml:space="preserve">LAB MEDIA: Figure 6A. </w:t>
      </w:r>
      <w:r w:rsidRPr="00A63545">
        <w:rPr>
          <w:rFonts w:cstheme="minorHAnsi"/>
          <w:i/>
          <w:iCs/>
          <w:color w:val="3333FF"/>
        </w:rPr>
        <w:t xml:space="preserve">Video Editor: Please emphasize the red line </w:t>
      </w:r>
      <w:r>
        <w:rPr>
          <w:rFonts w:cstheme="minorHAnsi"/>
          <w:i/>
          <w:iCs/>
          <w:color w:val="3333FF"/>
        </w:rPr>
        <w:t>along with</w:t>
      </w:r>
      <w:r w:rsidRPr="00A63545">
        <w:rPr>
          <w:rFonts w:cstheme="minorHAnsi"/>
          <w:i/>
          <w:iCs/>
          <w:color w:val="3333FF"/>
        </w:rPr>
        <w:t xml:space="preserve"> the </w:t>
      </w:r>
      <w:r>
        <w:rPr>
          <w:rFonts w:cstheme="minorHAnsi"/>
          <w:i/>
          <w:iCs/>
          <w:color w:val="3333FF"/>
        </w:rPr>
        <w:t>green bar</w:t>
      </w:r>
      <w:r w:rsidRPr="00A63545">
        <w:rPr>
          <w:rFonts w:cstheme="minorHAnsi"/>
          <w:i/>
          <w:iCs/>
          <w:color w:val="3333FF"/>
        </w:rPr>
        <w:t xml:space="preserve"> region.</w:t>
      </w:r>
    </w:p>
    <w:p w14:paraId="1E7745F3" w14:textId="7458FBE5" w:rsidR="00A63545" w:rsidRPr="00A63545" w:rsidRDefault="00A63545" w:rsidP="00A6354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63545">
        <w:rPr>
          <w:rFonts w:cstheme="minorHAnsi"/>
        </w:rPr>
        <w:t xml:space="preserve">LAB MEDIA: Figure 6A. </w:t>
      </w:r>
      <w:r w:rsidRPr="00A63545">
        <w:rPr>
          <w:rFonts w:cstheme="minorHAnsi"/>
          <w:i/>
          <w:iCs/>
          <w:color w:val="3333FF"/>
        </w:rPr>
        <w:t xml:space="preserve">Video Editor: Please emphasize the red line </w:t>
      </w:r>
      <w:r>
        <w:rPr>
          <w:rFonts w:cstheme="minorHAnsi"/>
          <w:i/>
          <w:iCs/>
          <w:color w:val="3333FF"/>
        </w:rPr>
        <w:t>along with</w:t>
      </w:r>
      <w:r w:rsidRPr="00A63545">
        <w:rPr>
          <w:rFonts w:cstheme="minorHAnsi"/>
          <w:i/>
          <w:iCs/>
          <w:color w:val="3333FF"/>
        </w:rPr>
        <w:t xml:space="preserve"> the </w:t>
      </w:r>
      <w:r>
        <w:rPr>
          <w:rFonts w:cstheme="minorHAnsi"/>
          <w:i/>
          <w:iCs/>
          <w:color w:val="3333FF"/>
        </w:rPr>
        <w:t xml:space="preserve">blue bar </w:t>
      </w:r>
      <w:r w:rsidRPr="00A63545">
        <w:rPr>
          <w:rFonts w:cstheme="minorHAnsi"/>
          <w:i/>
          <w:iCs/>
          <w:color w:val="3333FF"/>
        </w:rPr>
        <w:t>region.</w:t>
      </w:r>
    </w:p>
    <w:p w14:paraId="432B7A3E" w14:textId="4B084690" w:rsidR="001D57CD" w:rsidRDefault="00FB377F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EB21F3">
        <w:rPr>
          <w:rFonts w:cstheme="minorHAnsi"/>
          <w:color w:val="7030A0"/>
        </w:rPr>
        <w:t>However,</w:t>
      </w:r>
      <w:r w:rsidR="00780698" w:rsidRPr="00EB21F3">
        <w:rPr>
          <w:rFonts w:cstheme="minorHAnsi"/>
          <w:color w:val="7030A0"/>
        </w:rPr>
        <w:t xml:space="preserve"> th</w:t>
      </w:r>
      <w:r w:rsidRPr="00EB21F3">
        <w:rPr>
          <w:rFonts w:cstheme="minorHAnsi"/>
          <w:color w:val="7030A0"/>
        </w:rPr>
        <w:t>e LPS-activated cells</w:t>
      </w:r>
      <w:r w:rsidR="00780698" w:rsidRPr="00EB21F3">
        <w:rPr>
          <w:rFonts w:cstheme="minorHAnsi"/>
          <w:color w:val="7030A0"/>
        </w:rPr>
        <w:t xml:space="preserve"> treated with the mGluR1 antagonist</w:t>
      </w:r>
      <w:r w:rsidR="00EB21F3">
        <w:rPr>
          <w:rFonts w:cstheme="minorHAnsi"/>
          <w:color w:val="7030A0"/>
        </w:rPr>
        <w:t xml:space="preserve"> </w:t>
      </w:r>
      <w:r w:rsidRPr="00EB21F3">
        <w:rPr>
          <w:rFonts w:cstheme="minorHAnsi"/>
          <w:color w:val="7030A0"/>
        </w:rPr>
        <w:t>showed</w:t>
      </w:r>
      <w:r w:rsidR="00780698" w:rsidRPr="00EB21F3">
        <w:rPr>
          <w:rFonts w:cstheme="minorHAnsi"/>
          <w:color w:val="7030A0"/>
        </w:rPr>
        <w:t xml:space="preserve"> reduced oxygen consumption </w:t>
      </w:r>
      <w:r w:rsidRPr="005B141B">
        <w:rPr>
          <w:rFonts w:cstheme="minorHAnsi"/>
          <w:b/>
          <w:bCs/>
          <w:color w:val="7030A0"/>
        </w:rPr>
        <w:t>[1</w:t>
      </w:r>
      <w:r w:rsidR="006510EA">
        <w:rPr>
          <w:rFonts w:cstheme="minorHAnsi"/>
          <w:b/>
          <w:bCs/>
          <w:color w:val="7030A0"/>
        </w:rPr>
        <w:t>-TXT</w:t>
      </w:r>
      <w:r w:rsidRPr="005B141B">
        <w:rPr>
          <w:rFonts w:cstheme="minorHAnsi"/>
          <w:b/>
          <w:bCs/>
          <w:color w:val="7030A0"/>
        </w:rPr>
        <w:t>]</w:t>
      </w:r>
      <w:r w:rsidRPr="00EB21F3">
        <w:rPr>
          <w:rFonts w:cstheme="minorHAnsi"/>
          <w:color w:val="7030A0"/>
        </w:rPr>
        <w:t xml:space="preserve"> </w:t>
      </w:r>
      <w:r w:rsidR="00780698" w:rsidRPr="00EB21F3">
        <w:rPr>
          <w:rFonts w:cstheme="minorHAnsi"/>
          <w:color w:val="7030A0"/>
        </w:rPr>
        <w:t xml:space="preserve">and diminished ATP production </w:t>
      </w:r>
      <w:r w:rsidR="001D57CD" w:rsidRPr="005B141B">
        <w:rPr>
          <w:rFonts w:cstheme="minorHAnsi"/>
          <w:b/>
          <w:bCs/>
          <w:color w:val="7030A0"/>
        </w:rPr>
        <w:t>[2]</w:t>
      </w:r>
      <w:r w:rsidR="001D57CD" w:rsidRPr="00EB21F3">
        <w:rPr>
          <w:rFonts w:cstheme="minorHAnsi"/>
          <w:color w:val="7030A0"/>
        </w:rPr>
        <w:t xml:space="preserve"> </w:t>
      </w:r>
      <w:r w:rsidR="00EB21F3" w:rsidRPr="00EB21F3">
        <w:rPr>
          <w:rFonts w:cstheme="minorHAnsi"/>
          <w:color w:val="7030A0"/>
        </w:rPr>
        <w:t>like</w:t>
      </w:r>
      <w:r w:rsidR="00780698" w:rsidRPr="00EB21F3">
        <w:rPr>
          <w:rFonts w:cstheme="minorHAnsi"/>
          <w:color w:val="7030A0"/>
        </w:rPr>
        <w:t xml:space="preserve"> naive levels </w:t>
      </w:r>
      <w:r w:rsidR="001D57CD" w:rsidRPr="005B141B">
        <w:rPr>
          <w:rFonts w:cstheme="minorHAnsi"/>
          <w:b/>
          <w:bCs/>
          <w:color w:val="7030A0"/>
        </w:rPr>
        <w:t>[3]</w:t>
      </w:r>
      <w:r w:rsidR="00780698" w:rsidRPr="00EB21F3">
        <w:rPr>
          <w:rFonts w:cstheme="minorHAnsi"/>
          <w:color w:val="7030A0"/>
        </w:rPr>
        <w:t>.</w:t>
      </w:r>
    </w:p>
    <w:p w14:paraId="6B061748" w14:textId="53D108D1" w:rsidR="00A63545" w:rsidRPr="006510EA" w:rsidRDefault="00A63545" w:rsidP="00A6354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63545">
        <w:rPr>
          <w:rFonts w:cstheme="minorHAnsi"/>
        </w:rPr>
        <w:t xml:space="preserve">LAB MEDIA: Figure 6C. </w:t>
      </w:r>
      <w:r w:rsidRPr="00A63545">
        <w:rPr>
          <w:rFonts w:cstheme="minorHAnsi"/>
          <w:i/>
          <w:iCs/>
          <w:color w:val="3333FF"/>
        </w:rPr>
        <w:t>Video Editor: Please emphasize the maroon bar in the X-axis region labelled “</w:t>
      </w:r>
      <w:proofErr w:type="spellStart"/>
      <w:r w:rsidRPr="00A63545">
        <w:rPr>
          <w:rFonts w:cstheme="minorHAnsi"/>
          <w:i/>
          <w:iCs/>
          <w:color w:val="3333FF"/>
        </w:rPr>
        <w:t>CPCCOEt</w:t>
      </w:r>
      <w:proofErr w:type="spellEnd"/>
      <w:r w:rsidRPr="00A63545">
        <w:rPr>
          <w:rFonts w:cstheme="minorHAnsi"/>
          <w:i/>
          <w:iCs/>
          <w:color w:val="3333FF"/>
        </w:rPr>
        <w:t>”</w:t>
      </w:r>
      <w:r w:rsidR="006510EA">
        <w:rPr>
          <w:rFonts w:cstheme="minorHAnsi"/>
          <w:i/>
          <w:iCs/>
          <w:color w:val="3333FF"/>
        </w:rPr>
        <w:t xml:space="preserve"> </w:t>
      </w:r>
      <w:r w:rsidR="006510EA" w:rsidRPr="006510EA">
        <w:rPr>
          <w:rFonts w:cstheme="minorHAnsi"/>
          <w:b/>
          <w:bCs/>
        </w:rPr>
        <w:t xml:space="preserve">TXT: </w:t>
      </w:r>
      <w:r w:rsidR="006510EA" w:rsidRPr="006510EA">
        <w:rPr>
          <w:rFonts w:cstheme="minorHAnsi"/>
          <w:b/>
          <w:bCs/>
        </w:rPr>
        <w:t>mGluR1 antagonist</w:t>
      </w:r>
      <w:r w:rsidR="006510EA" w:rsidRPr="006510EA">
        <w:rPr>
          <w:rFonts w:cstheme="minorHAnsi"/>
          <w:b/>
          <w:bCs/>
        </w:rPr>
        <w:t xml:space="preserve"> </w:t>
      </w:r>
      <w:proofErr w:type="spellStart"/>
      <w:r w:rsidR="006510EA" w:rsidRPr="006510EA">
        <w:rPr>
          <w:rFonts w:cstheme="minorHAnsi"/>
          <w:b/>
          <w:bCs/>
        </w:rPr>
        <w:t>CPCCOEt</w:t>
      </w:r>
      <w:proofErr w:type="spellEnd"/>
      <w:r w:rsidR="006510EA" w:rsidRPr="006510EA">
        <w:rPr>
          <w:rFonts w:cstheme="minorHAnsi"/>
        </w:rPr>
        <w:t xml:space="preserve"> </w:t>
      </w:r>
    </w:p>
    <w:p w14:paraId="5A3882C1" w14:textId="27B9EEF6" w:rsidR="00A63545" w:rsidRPr="00A63545" w:rsidRDefault="00A63545" w:rsidP="00A6354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63545">
        <w:rPr>
          <w:rFonts w:cstheme="minorHAnsi"/>
        </w:rPr>
        <w:t xml:space="preserve">LAB MEDIA: Figure 6C. </w:t>
      </w:r>
      <w:r w:rsidRPr="00A63545">
        <w:rPr>
          <w:rFonts w:cstheme="minorHAnsi"/>
          <w:i/>
          <w:iCs/>
          <w:color w:val="3333FF"/>
        </w:rPr>
        <w:t>Video Editor: Please emphasize the purple bar in the X-axis region labelled “</w:t>
      </w:r>
      <w:proofErr w:type="spellStart"/>
      <w:r w:rsidRPr="00A63545">
        <w:rPr>
          <w:rFonts w:cstheme="minorHAnsi"/>
          <w:i/>
          <w:iCs/>
          <w:color w:val="3333FF"/>
        </w:rPr>
        <w:t>CPCCOEt</w:t>
      </w:r>
      <w:proofErr w:type="spellEnd"/>
      <w:r w:rsidRPr="00A63545">
        <w:rPr>
          <w:rFonts w:cstheme="minorHAnsi"/>
          <w:i/>
          <w:iCs/>
          <w:color w:val="3333FF"/>
        </w:rPr>
        <w:t>”</w:t>
      </w:r>
    </w:p>
    <w:p w14:paraId="0307B85D" w14:textId="6092A813" w:rsidR="00A63545" w:rsidRPr="00CD6988" w:rsidRDefault="00A63545" w:rsidP="00CD698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63545">
        <w:rPr>
          <w:rFonts w:cstheme="minorHAnsi"/>
        </w:rPr>
        <w:t xml:space="preserve">LAB MEDIA: Figure 6C. </w:t>
      </w:r>
      <w:r w:rsidRPr="00A63545">
        <w:rPr>
          <w:rFonts w:cstheme="minorHAnsi"/>
          <w:i/>
          <w:iCs/>
          <w:color w:val="3333FF"/>
        </w:rPr>
        <w:t>Video Editor: Please emphasize the maroon and purple bars in the X-axis region labelled “Naive”</w:t>
      </w:r>
    </w:p>
    <w:p w14:paraId="4D98F447" w14:textId="5B09E480" w:rsidR="00495959" w:rsidRDefault="00780698" w:rsidP="00CD6988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EB21F3">
        <w:rPr>
          <w:rFonts w:cstheme="minorHAnsi"/>
          <w:color w:val="7030A0"/>
        </w:rPr>
        <w:t xml:space="preserve"> Furthermore, Glycolysis assays confirmed that only untreated activated cells effectively utilize glycolytic pathways</w:t>
      </w:r>
      <w:r w:rsidR="001D57CD" w:rsidRPr="00EB21F3">
        <w:rPr>
          <w:rFonts w:cstheme="minorHAnsi"/>
          <w:color w:val="7030A0"/>
        </w:rPr>
        <w:t xml:space="preserve"> </w:t>
      </w:r>
      <w:r w:rsidR="001D57CD" w:rsidRPr="005B141B">
        <w:rPr>
          <w:rFonts w:cstheme="minorHAnsi"/>
          <w:b/>
          <w:bCs/>
          <w:color w:val="7030A0"/>
        </w:rPr>
        <w:t>[1]</w:t>
      </w:r>
      <w:r w:rsidRPr="00EB21F3">
        <w:rPr>
          <w:rFonts w:cstheme="minorHAnsi"/>
          <w:color w:val="7030A0"/>
        </w:rPr>
        <w:t>, as</w:t>
      </w:r>
      <w:r w:rsidR="006510EA" w:rsidRPr="006510EA">
        <w:rPr>
          <w:rFonts w:cstheme="minorHAnsi"/>
          <w:color w:val="7030A0"/>
        </w:rPr>
        <w:t xml:space="preserve"> antagonist</w:t>
      </w:r>
      <w:r w:rsidRPr="00EB21F3">
        <w:rPr>
          <w:rFonts w:cstheme="minorHAnsi"/>
          <w:color w:val="7030A0"/>
        </w:rPr>
        <w:t xml:space="preserve"> treatment reduced glycolytic </w:t>
      </w:r>
      <w:r w:rsidRPr="00EB21F3">
        <w:rPr>
          <w:rFonts w:cstheme="minorHAnsi"/>
          <w:color w:val="7030A0"/>
        </w:rPr>
        <w:lastRenderedPageBreak/>
        <w:t xml:space="preserve">activity </w:t>
      </w:r>
      <w:r w:rsidR="001D57CD" w:rsidRPr="005B141B">
        <w:rPr>
          <w:rFonts w:cstheme="minorHAnsi"/>
          <w:b/>
          <w:bCs/>
          <w:color w:val="7030A0"/>
        </w:rPr>
        <w:t>[2]</w:t>
      </w:r>
      <w:r w:rsidR="001D57CD" w:rsidRPr="00EB21F3">
        <w:rPr>
          <w:rFonts w:cstheme="minorHAnsi"/>
          <w:color w:val="7030A0"/>
        </w:rPr>
        <w:t xml:space="preserve"> </w:t>
      </w:r>
      <w:r w:rsidRPr="00EB21F3">
        <w:rPr>
          <w:rFonts w:cstheme="minorHAnsi"/>
          <w:color w:val="7030A0"/>
        </w:rPr>
        <w:t>to match naive conditions</w:t>
      </w:r>
      <w:r w:rsidR="00CD6988">
        <w:rPr>
          <w:rFonts w:cstheme="minorHAnsi"/>
          <w:color w:val="7030A0"/>
        </w:rPr>
        <w:t xml:space="preserve">, </w:t>
      </w:r>
      <w:r w:rsidRPr="00EB21F3">
        <w:rPr>
          <w:rFonts w:cstheme="minorHAnsi"/>
          <w:color w:val="7030A0"/>
        </w:rPr>
        <w:t>collectively demonstrating that mGluR1 signaling is vital for CD8+ T cell metabolic reprogramming during activation</w:t>
      </w:r>
      <w:r w:rsidR="001D57CD" w:rsidRPr="00EB21F3">
        <w:rPr>
          <w:rFonts w:cstheme="minorHAnsi"/>
          <w:color w:val="7030A0"/>
        </w:rPr>
        <w:t xml:space="preserve"> </w:t>
      </w:r>
      <w:r w:rsidR="001D57CD" w:rsidRPr="005B141B">
        <w:rPr>
          <w:rFonts w:cstheme="minorHAnsi"/>
          <w:b/>
          <w:bCs/>
          <w:color w:val="7030A0"/>
        </w:rPr>
        <w:t>[3]</w:t>
      </w:r>
      <w:r w:rsidRPr="00EB21F3">
        <w:rPr>
          <w:rFonts w:cstheme="minorHAnsi"/>
          <w:color w:val="7030A0"/>
        </w:rPr>
        <w:t>.</w:t>
      </w:r>
    </w:p>
    <w:p w14:paraId="1A956D8F" w14:textId="49AB8FBA" w:rsidR="00CD6988" w:rsidRPr="00A63545" w:rsidRDefault="00CD6988" w:rsidP="00CD698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63545">
        <w:rPr>
          <w:rFonts w:cstheme="minorHAnsi"/>
        </w:rPr>
        <w:t>LAB MEDIA: Figure 6</w:t>
      </w:r>
      <w:r>
        <w:rPr>
          <w:rFonts w:cstheme="minorHAnsi"/>
        </w:rPr>
        <w:t>D</w:t>
      </w:r>
      <w:r w:rsidRPr="00A63545">
        <w:rPr>
          <w:rFonts w:cstheme="minorHAnsi"/>
        </w:rPr>
        <w:t xml:space="preserve">. </w:t>
      </w:r>
      <w:r w:rsidRPr="00A63545">
        <w:rPr>
          <w:rFonts w:cstheme="minorHAnsi"/>
          <w:i/>
          <w:iCs/>
          <w:color w:val="3333FF"/>
        </w:rPr>
        <w:t xml:space="preserve">Video Editor: Please emphasize the </w:t>
      </w:r>
      <w:r>
        <w:rPr>
          <w:rFonts w:cstheme="minorHAnsi"/>
          <w:i/>
          <w:iCs/>
          <w:color w:val="3333FF"/>
        </w:rPr>
        <w:t xml:space="preserve">blue, </w:t>
      </w:r>
      <w:r w:rsidRPr="00A63545">
        <w:rPr>
          <w:rFonts w:cstheme="minorHAnsi"/>
          <w:i/>
          <w:iCs/>
          <w:color w:val="3333FF"/>
        </w:rPr>
        <w:t xml:space="preserve">maroon </w:t>
      </w:r>
      <w:r>
        <w:rPr>
          <w:rFonts w:cstheme="minorHAnsi"/>
          <w:i/>
          <w:iCs/>
          <w:color w:val="3333FF"/>
        </w:rPr>
        <w:t xml:space="preserve">and purple </w:t>
      </w:r>
      <w:r w:rsidRPr="00A63545">
        <w:rPr>
          <w:rFonts w:cstheme="minorHAnsi"/>
          <w:i/>
          <w:iCs/>
          <w:color w:val="3333FF"/>
        </w:rPr>
        <w:t>bar</w:t>
      </w:r>
      <w:r>
        <w:rPr>
          <w:rFonts w:cstheme="minorHAnsi"/>
          <w:i/>
          <w:iCs/>
          <w:color w:val="3333FF"/>
        </w:rPr>
        <w:t>s</w:t>
      </w:r>
      <w:r w:rsidRPr="00A63545">
        <w:rPr>
          <w:rFonts w:cstheme="minorHAnsi"/>
          <w:i/>
          <w:iCs/>
          <w:color w:val="3333FF"/>
        </w:rPr>
        <w:t xml:space="preserve"> in the X-axis region labelled “</w:t>
      </w:r>
      <w:r>
        <w:rPr>
          <w:rFonts w:cstheme="minorHAnsi"/>
          <w:i/>
          <w:iCs/>
          <w:color w:val="3333FF"/>
        </w:rPr>
        <w:t>Activated</w:t>
      </w:r>
      <w:r w:rsidRPr="00A63545">
        <w:rPr>
          <w:rFonts w:cstheme="minorHAnsi"/>
          <w:i/>
          <w:iCs/>
          <w:color w:val="3333FF"/>
        </w:rPr>
        <w:t>”</w:t>
      </w:r>
    </w:p>
    <w:p w14:paraId="36BDBD25" w14:textId="7809DD8D" w:rsidR="00CD6988" w:rsidRPr="00A63545" w:rsidRDefault="00CD6988" w:rsidP="00CD698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63545">
        <w:rPr>
          <w:rFonts w:cstheme="minorHAnsi"/>
        </w:rPr>
        <w:t>LAB MEDIA: Figure 6</w:t>
      </w:r>
      <w:r>
        <w:rPr>
          <w:rFonts w:cstheme="minorHAnsi"/>
        </w:rPr>
        <w:t>D</w:t>
      </w:r>
      <w:r w:rsidRPr="00A63545">
        <w:rPr>
          <w:rFonts w:cstheme="minorHAnsi"/>
        </w:rPr>
        <w:t xml:space="preserve">. </w:t>
      </w:r>
      <w:r w:rsidRPr="00A63545">
        <w:rPr>
          <w:rFonts w:cstheme="minorHAnsi"/>
          <w:i/>
          <w:iCs/>
          <w:color w:val="3333FF"/>
        </w:rPr>
        <w:t xml:space="preserve">Video Editor: Please emphasize </w:t>
      </w:r>
      <w:r>
        <w:rPr>
          <w:rFonts w:cstheme="minorHAnsi"/>
          <w:i/>
          <w:iCs/>
          <w:color w:val="3333FF"/>
        </w:rPr>
        <w:t xml:space="preserve">all the </w:t>
      </w:r>
      <w:r w:rsidRPr="00A63545">
        <w:rPr>
          <w:rFonts w:cstheme="minorHAnsi"/>
          <w:i/>
          <w:iCs/>
          <w:color w:val="3333FF"/>
        </w:rPr>
        <w:t>bar</w:t>
      </w:r>
      <w:r>
        <w:rPr>
          <w:rFonts w:cstheme="minorHAnsi"/>
          <w:i/>
          <w:iCs/>
          <w:color w:val="3333FF"/>
        </w:rPr>
        <w:t>s</w:t>
      </w:r>
      <w:r w:rsidRPr="00A63545">
        <w:rPr>
          <w:rFonts w:cstheme="minorHAnsi"/>
          <w:i/>
          <w:iCs/>
          <w:color w:val="3333FF"/>
        </w:rPr>
        <w:t xml:space="preserve"> in the X-axis region labelled “</w:t>
      </w:r>
      <w:proofErr w:type="spellStart"/>
      <w:r w:rsidRPr="00A63545">
        <w:rPr>
          <w:rFonts w:cstheme="minorHAnsi"/>
          <w:i/>
          <w:iCs/>
          <w:color w:val="3333FF"/>
        </w:rPr>
        <w:t>CPCCOEt</w:t>
      </w:r>
      <w:proofErr w:type="spellEnd"/>
      <w:r w:rsidRPr="00A63545">
        <w:rPr>
          <w:rFonts w:cstheme="minorHAnsi"/>
          <w:i/>
          <w:iCs/>
          <w:color w:val="3333FF"/>
        </w:rPr>
        <w:t>”</w:t>
      </w:r>
    </w:p>
    <w:p w14:paraId="280DF99A" w14:textId="7DC64D5D" w:rsidR="00CD6988" w:rsidRPr="00A63545" w:rsidRDefault="00CD6988" w:rsidP="00CD698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63545">
        <w:rPr>
          <w:rFonts w:cstheme="minorHAnsi"/>
        </w:rPr>
        <w:t>LAB MEDIA: Figure 6</w:t>
      </w:r>
      <w:r>
        <w:rPr>
          <w:rFonts w:cstheme="minorHAnsi"/>
        </w:rPr>
        <w:t>D</w:t>
      </w:r>
      <w:r w:rsidRPr="00A63545">
        <w:rPr>
          <w:rFonts w:cstheme="minorHAnsi"/>
        </w:rPr>
        <w:t xml:space="preserve">. </w:t>
      </w:r>
      <w:r w:rsidRPr="00A63545">
        <w:rPr>
          <w:rFonts w:cstheme="minorHAnsi"/>
          <w:i/>
          <w:iCs/>
          <w:color w:val="3333FF"/>
        </w:rPr>
        <w:t xml:space="preserve">Video Editor: Please emphasize </w:t>
      </w:r>
      <w:r>
        <w:rPr>
          <w:rFonts w:cstheme="minorHAnsi"/>
          <w:i/>
          <w:iCs/>
          <w:color w:val="3333FF"/>
        </w:rPr>
        <w:t xml:space="preserve">all the </w:t>
      </w:r>
      <w:r w:rsidRPr="00A63545">
        <w:rPr>
          <w:rFonts w:cstheme="minorHAnsi"/>
          <w:i/>
          <w:iCs/>
          <w:color w:val="3333FF"/>
        </w:rPr>
        <w:t>bar</w:t>
      </w:r>
      <w:r>
        <w:rPr>
          <w:rFonts w:cstheme="minorHAnsi"/>
          <w:i/>
          <w:iCs/>
          <w:color w:val="3333FF"/>
        </w:rPr>
        <w:t>s</w:t>
      </w:r>
      <w:r w:rsidRPr="00A63545">
        <w:rPr>
          <w:rFonts w:cstheme="minorHAnsi"/>
          <w:i/>
          <w:iCs/>
          <w:color w:val="3333FF"/>
        </w:rPr>
        <w:t xml:space="preserve"> in the X-axis region labelled “</w:t>
      </w:r>
      <w:r>
        <w:rPr>
          <w:rFonts w:cstheme="minorHAnsi"/>
          <w:i/>
          <w:iCs/>
          <w:color w:val="3333FF"/>
        </w:rPr>
        <w:t>Naive</w:t>
      </w:r>
      <w:r w:rsidRPr="00A63545">
        <w:rPr>
          <w:rFonts w:cstheme="minorHAnsi"/>
          <w:i/>
          <w:iCs/>
          <w:color w:val="3333FF"/>
        </w:rPr>
        <w:t>”</w:t>
      </w:r>
    </w:p>
    <w:p w14:paraId="5CC40C51" w14:textId="77777777" w:rsidR="00CD6988" w:rsidRPr="00CD6988" w:rsidRDefault="00CD6988" w:rsidP="00CD6988">
      <w:pPr>
        <w:pStyle w:val="ListParagraph"/>
        <w:spacing w:before="120"/>
        <w:ind w:left="1627"/>
        <w:contextualSpacing w:val="0"/>
        <w:outlineLvl w:val="0"/>
        <w:rPr>
          <w:rFonts w:cstheme="minorHAnsi"/>
          <w:color w:val="7030A0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1"/>
      <w:footerReference w:type="even" r:id="rId22"/>
      <w:footerReference w:type="defaul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87499" w14:textId="77777777" w:rsidR="00AC7F56" w:rsidRDefault="00AC7F56">
      <w:r>
        <w:separator/>
      </w:r>
    </w:p>
    <w:p w14:paraId="1A8DEC2C" w14:textId="77777777" w:rsidR="00AC7F56" w:rsidRDefault="00AC7F56"/>
  </w:endnote>
  <w:endnote w:type="continuationSeparator" w:id="0">
    <w:p w14:paraId="06654395" w14:textId="77777777" w:rsidR="00AC7F56" w:rsidRDefault="00AC7F56">
      <w:r>
        <w:continuationSeparator/>
      </w:r>
    </w:p>
    <w:p w14:paraId="75DE56BC" w14:textId="77777777" w:rsidR="00AC7F56" w:rsidRDefault="00AC7F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1C9BD7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56FD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132EC8">
      <w:rPr>
        <w:rFonts w:cstheme="minorHAnsi"/>
      </w:rPr>
      <w:t xml:space="preserve">May 31, </w:t>
    </w:r>
    <w:proofErr w:type="gramStart"/>
    <w:r w:rsidR="00132EC8">
      <w:rPr>
        <w:rFonts w:cstheme="minorHAnsi"/>
      </w:rPr>
      <w:t>2026</w:t>
    </w:r>
    <w:proofErr w:type="gramEnd"/>
    <w:r w:rsidR="00132EC8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DA101" w14:textId="77777777" w:rsidR="00AC7F56" w:rsidRDefault="00AC7F56">
      <w:r>
        <w:separator/>
      </w:r>
    </w:p>
    <w:p w14:paraId="00867AA9" w14:textId="77777777" w:rsidR="00AC7F56" w:rsidRDefault="00AC7F56"/>
  </w:footnote>
  <w:footnote w:type="continuationSeparator" w:id="0">
    <w:p w14:paraId="524E2E6B" w14:textId="77777777" w:rsidR="00AC7F56" w:rsidRDefault="00AC7F56">
      <w:r>
        <w:continuationSeparator/>
      </w:r>
    </w:p>
    <w:p w14:paraId="1C57B230" w14:textId="77777777" w:rsidR="00AC7F56" w:rsidRDefault="00AC7F5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8D3B049" w:rsidR="00336C61" w:rsidRPr="006D3AC7" w:rsidRDefault="00336C61" w:rsidP="00132EC8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132EC8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pStyle w:val="ShotDescription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1F400C6D"/>
    <w:multiLevelType w:val="hybridMultilevel"/>
    <w:tmpl w:val="D6B21AB2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9DC05BD"/>
    <w:multiLevelType w:val="hybridMultilevel"/>
    <w:tmpl w:val="B5DEAF7C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1EEA3E2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000000" w:themeColor="text1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135486543">
    <w:abstractNumId w:val="37"/>
  </w:num>
  <w:num w:numId="46" w16cid:durableId="394474339">
    <w:abstractNumId w:val="14"/>
  </w:num>
  <w:num w:numId="47" w16cid:durableId="1116170866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2DED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5AB9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2EC8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66B17"/>
    <w:rsid w:val="00176D6F"/>
    <w:rsid w:val="00177B33"/>
    <w:rsid w:val="00177BB5"/>
    <w:rsid w:val="001819E3"/>
    <w:rsid w:val="00184EF9"/>
    <w:rsid w:val="00191A77"/>
    <w:rsid w:val="00193947"/>
    <w:rsid w:val="00194DBB"/>
    <w:rsid w:val="0019607C"/>
    <w:rsid w:val="001A6054"/>
    <w:rsid w:val="001A6185"/>
    <w:rsid w:val="001B2B18"/>
    <w:rsid w:val="001B3024"/>
    <w:rsid w:val="001B5C46"/>
    <w:rsid w:val="001C3C85"/>
    <w:rsid w:val="001C5DB5"/>
    <w:rsid w:val="001C7BBC"/>
    <w:rsid w:val="001D57CD"/>
    <w:rsid w:val="001D621E"/>
    <w:rsid w:val="001D66A5"/>
    <w:rsid w:val="001D705B"/>
    <w:rsid w:val="001E024D"/>
    <w:rsid w:val="001E2225"/>
    <w:rsid w:val="001E230F"/>
    <w:rsid w:val="001E52A3"/>
    <w:rsid w:val="001F0890"/>
    <w:rsid w:val="001F615E"/>
    <w:rsid w:val="0021224C"/>
    <w:rsid w:val="00214268"/>
    <w:rsid w:val="002152AB"/>
    <w:rsid w:val="00226089"/>
    <w:rsid w:val="00233B45"/>
    <w:rsid w:val="002422D6"/>
    <w:rsid w:val="00242EE2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2557"/>
    <w:rsid w:val="002D48BB"/>
    <w:rsid w:val="002D4EE1"/>
    <w:rsid w:val="002D52A1"/>
    <w:rsid w:val="002D7AA6"/>
    <w:rsid w:val="002E2051"/>
    <w:rsid w:val="002E7521"/>
    <w:rsid w:val="002F0D42"/>
    <w:rsid w:val="002F0E82"/>
    <w:rsid w:val="002F35E9"/>
    <w:rsid w:val="002F3829"/>
    <w:rsid w:val="002F38CF"/>
    <w:rsid w:val="002F7F85"/>
    <w:rsid w:val="003036C1"/>
    <w:rsid w:val="00305187"/>
    <w:rsid w:val="0030618C"/>
    <w:rsid w:val="00311FBF"/>
    <w:rsid w:val="003138D4"/>
    <w:rsid w:val="00315A52"/>
    <w:rsid w:val="00316CA1"/>
    <w:rsid w:val="003176C4"/>
    <w:rsid w:val="00320715"/>
    <w:rsid w:val="00322C71"/>
    <w:rsid w:val="00324139"/>
    <w:rsid w:val="00324505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50E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3F4FB8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277B1"/>
    <w:rsid w:val="004360FE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5F5E"/>
    <w:rsid w:val="00477D5E"/>
    <w:rsid w:val="0048283A"/>
    <w:rsid w:val="00482D4C"/>
    <w:rsid w:val="00483E1B"/>
    <w:rsid w:val="00491B01"/>
    <w:rsid w:val="00493A57"/>
    <w:rsid w:val="00495959"/>
    <w:rsid w:val="004A72BD"/>
    <w:rsid w:val="004B54EB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4CA0"/>
    <w:rsid w:val="004E5008"/>
    <w:rsid w:val="004F664D"/>
    <w:rsid w:val="00500FA1"/>
    <w:rsid w:val="005037E7"/>
    <w:rsid w:val="0051075A"/>
    <w:rsid w:val="00511664"/>
    <w:rsid w:val="00511BF2"/>
    <w:rsid w:val="00511F52"/>
    <w:rsid w:val="00513853"/>
    <w:rsid w:val="0052184A"/>
    <w:rsid w:val="00524258"/>
    <w:rsid w:val="00530DD9"/>
    <w:rsid w:val="005320E4"/>
    <w:rsid w:val="0053285C"/>
    <w:rsid w:val="00534B83"/>
    <w:rsid w:val="005363E2"/>
    <w:rsid w:val="00536D89"/>
    <w:rsid w:val="00544E06"/>
    <w:rsid w:val="005463CB"/>
    <w:rsid w:val="00547699"/>
    <w:rsid w:val="00557116"/>
    <w:rsid w:val="0055763A"/>
    <w:rsid w:val="00557FAC"/>
    <w:rsid w:val="005611F3"/>
    <w:rsid w:val="00565717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141B"/>
    <w:rsid w:val="005B4717"/>
    <w:rsid w:val="005B6859"/>
    <w:rsid w:val="005C15E0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DD8"/>
    <w:rsid w:val="005E5F20"/>
    <w:rsid w:val="005F0509"/>
    <w:rsid w:val="005F18A3"/>
    <w:rsid w:val="005F1ADF"/>
    <w:rsid w:val="00604177"/>
    <w:rsid w:val="006137EC"/>
    <w:rsid w:val="006154B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10EA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5B52"/>
    <w:rsid w:val="006D1F9B"/>
    <w:rsid w:val="006D3AC7"/>
    <w:rsid w:val="006D7676"/>
    <w:rsid w:val="006E16D4"/>
    <w:rsid w:val="006F06AF"/>
    <w:rsid w:val="006F13BA"/>
    <w:rsid w:val="006F2681"/>
    <w:rsid w:val="00705BAC"/>
    <w:rsid w:val="00710EA3"/>
    <w:rsid w:val="0071156C"/>
    <w:rsid w:val="0071294C"/>
    <w:rsid w:val="00717615"/>
    <w:rsid w:val="00724E3B"/>
    <w:rsid w:val="00730D4A"/>
    <w:rsid w:val="00731E5D"/>
    <w:rsid w:val="00736CF8"/>
    <w:rsid w:val="00740CFB"/>
    <w:rsid w:val="007438BA"/>
    <w:rsid w:val="007458C6"/>
    <w:rsid w:val="00745D4B"/>
    <w:rsid w:val="00746865"/>
    <w:rsid w:val="007474E4"/>
    <w:rsid w:val="007548F3"/>
    <w:rsid w:val="007574EC"/>
    <w:rsid w:val="0076691B"/>
    <w:rsid w:val="007677F3"/>
    <w:rsid w:val="0077071A"/>
    <w:rsid w:val="007722F0"/>
    <w:rsid w:val="00772380"/>
    <w:rsid w:val="00772548"/>
    <w:rsid w:val="00776716"/>
    <w:rsid w:val="00777388"/>
    <w:rsid w:val="00780698"/>
    <w:rsid w:val="007827E8"/>
    <w:rsid w:val="00785075"/>
    <w:rsid w:val="00786D02"/>
    <w:rsid w:val="007906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56B8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3E00"/>
    <w:rsid w:val="008F7754"/>
    <w:rsid w:val="0090117D"/>
    <w:rsid w:val="0090465F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32588"/>
    <w:rsid w:val="00941F06"/>
    <w:rsid w:val="009431F3"/>
    <w:rsid w:val="00946101"/>
    <w:rsid w:val="00947092"/>
    <w:rsid w:val="009470DC"/>
    <w:rsid w:val="00947F6D"/>
    <w:rsid w:val="00951A8E"/>
    <w:rsid w:val="009538A4"/>
    <w:rsid w:val="00954870"/>
    <w:rsid w:val="00954BDD"/>
    <w:rsid w:val="009608E3"/>
    <w:rsid w:val="00962168"/>
    <w:rsid w:val="009625B1"/>
    <w:rsid w:val="00966F67"/>
    <w:rsid w:val="009670EA"/>
    <w:rsid w:val="00970757"/>
    <w:rsid w:val="009809C5"/>
    <w:rsid w:val="00982095"/>
    <w:rsid w:val="00985868"/>
    <w:rsid w:val="00985F44"/>
    <w:rsid w:val="00985FE6"/>
    <w:rsid w:val="00987081"/>
    <w:rsid w:val="0099066E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4CF1"/>
    <w:rsid w:val="00A16020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3545"/>
    <w:rsid w:val="00A635A1"/>
    <w:rsid w:val="00A64D8E"/>
    <w:rsid w:val="00A72FC5"/>
    <w:rsid w:val="00A730E3"/>
    <w:rsid w:val="00A77CF6"/>
    <w:rsid w:val="00A84BA8"/>
    <w:rsid w:val="00A84C50"/>
    <w:rsid w:val="00A91283"/>
    <w:rsid w:val="00AA132F"/>
    <w:rsid w:val="00AA1987"/>
    <w:rsid w:val="00AA2236"/>
    <w:rsid w:val="00AB3338"/>
    <w:rsid w:val="00AC0F3D"/>
    <w:rsid w:val="00AC16C3"/>
    <w:rsid w:val="00AC4231"/>
    <w:rsid w:val="00AC597A"/>
    <w:rsid w:val="00AC5EF4"/>
    <w:rsid w:val="00AC63FC"/>
    <w:rsid w:val="00AC7F56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15"/>
    <w:rsid w:val="00B13941"/>
    <w:rsid w:val="00B33E59"/>
    <w:rsid w:val="00B340A8"/>
    <w:rsid w:val="00B3428E"/>
    <w:rsid w:val="00B35115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24D"/>
    <w:rsid w:val="00BC6DA7"/>
    <w:rsid w:val="00BC7E90"/>
    <w:rsid w:val="00BD2955"/>
    <w:rsid w:val="00BD4346"/>
    <w:rsid w:val="00BE051D"/>
    <w:rsid w:val="00BE5056"/>
    <w:rsid w:val="00BE679C"/>
    <w:rsid w:val="00BE756D"/>
    <w:rsid w:val="00BF2674"/>
    <w:rsid w:val="00BF2B34"/>
    <w:rsid w:val="00BF3754"/>
    <w:rsid w:val="00C00F3F"/>
    <w:rsid w:val="00C035C7"/>
    <w:rsid w:val="00C058AE"/>
    <w:rsid w:val="00C07AC2"/>
    <w:rsid w:val="00C12062"/>
    <w:rsid w:val="00C13B56"/>
    <w:rsid w:val="00C258DF"/>
    <w:rsid w:val="00C2620F"/>
    <w:rsid w:val="00C34F4C"/>
    <w:rsid w:val="00C428F1"/>
    <w:rsid w:val="00C50118"/>
    <w:rsid w:val="00C53924"/>
    <w:rsid w:val="00C602B2"/>
    <w:rsid w:val="00C62854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598"/>
    <w:rsid w:val="00CC0C58"/>
    <w:rsid w:val="00CC1850"/>
    <w:rsid w:val="00CC29BF"/>
    <w:rsid w:val="00CC52BE"/>
    <w:rsid w:val="00CD515D"/>
    <w:rsid w:val="00CD63B8"/>
    <w:rsid w:val="00CD698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6FD8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36FE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9E8"/>
    <w:rsid w:val="00DC7C84"/>
    <w:rsid w:val="00DC7D3A"/>
    <w:rsid w:val="00DD147A"/>
    <w:rsid w:val="00DD1839"/>
    <w:rsid w:val="00DD231A"/>
    <w:rsid w:val="00DD2CF9"/>
    <w:rsid w:val="00DD568B"/>
    <w:rsid w:val="00DE0E89"/>
    <w:rsid w:val="00DE2554"/>
    <w:rsid w:val="00DE2621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412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5FB6"/>
    <w:rsid w:val="00EA60D4"/>
    <w:rsid w:val="00EB21F3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3B1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161ED"/>
    <w:rsid w:val="00F22F5E"/>
    <w:rsid w:val="00F25A20"/>
    <w:rsid w:val="00F3061E"/>
    <w:rsid w:val="00F35094"/>
    <w:rsid w:val="00F35B29"/>
    <w:rsid w:val="00F3618A"/>
    <w:rsid w:val="00F377EE"/>
    <w:rsid w:val="00F4412A"/>
    <w:rsid w:val="00F5304F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324E"/>
    <w:rsid w:val="00FA532D"/>
    <w:rsid w:val="00FA7A79"/>
    <w:rsid w:val="00FA7D51"/>
    <w:rsid w:val="00FB3077"/>
    <w:rsid w:val="00FB377F"/>
    <w:rsid w:val="00FC5752"/>
    <w:rsid w:val="00FD00B1"/>
    <w:rsid w:val="00FD1497"/>
    <w:rsid w:val="00FD76CB"/>
    <w:rsid w:val="00FE059A"/>
    <w:rsid w:val="00FF25E5"/>
    <w:rsid w:val="00FF335E"/>
    <w:rsid w:val="00FF34BC"/>
    <w:rsid w:val="00FF6C56"/>
    <w:rsid w:val="00FF6F0E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E024D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E024D"/>
    <w:rPr>
      <w:rFonts w:ascii="Calibri" w:hAnsi="Calibri" w:cs="Calibri"/>
      <w:color w:val="7030A0"/>
      <w:lang w:val="en-GB"/>
    </w:rPr>
  </w:style>
  <w:style w:type="paragraph" w:customStyle="1" w:styleId="TemplateNarration">
    <w:name w:val="Template Narration"/>
    <w:basedOn w:val="ListParagraph"/>
    <w:rsid w:val="001E024D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E024D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ShotDescription">
    <w:name w:val="Shot Description"/>
    <w:basedOn w:val="TemplateShot"/>
    <w:link w:val="ShotDescriptionChar"/>
    <w:qFormat/>
    <w:rsid w:val="003850EC"/>
    <w:pPr>
      <w:numPr>
        <w:ilvl w:val="2"/>
        <w:numId w:val="8"/>
      </w:numPr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850EC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ivanova@mmc.edu" TargetMode="External"/><Relationship Id="rId13" Type="http://schemas.openxmlformats.org/officeDocument/2006/relationships/hyperlink" Target="mailto:ashanker@mmc.edu" TargetMode="External"/><Relationship Id="rId18" Type="http://schemas.openxmlformats.org/officeDocument/2006/relationships/hyperlink" Target="https://review.jove.com/account/file-uploader?src=21198768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review.jove.com/account/file-uploader?src=21198768" TargetMode="External"/><Relationship Id="rId12" Type="http://schemas.openxmlformats.org/officeDocument/2006/relationships/hyperlink" Target="mailto:mmohammed22@mmc.edu" TargetMode="External"/><Relationship Id="rId17" Type="http://schemas.openxmlformats.org/officeDocument/2006/relationships/hyperlink" Target="https://review.jove.com/account/file-uploader?src=21198768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review.jove.com/v/5848/screen-capture-instructions-for-authors?status=a7854k" TargetMode="External"/><Relationship Id="rId20" Type="http://schemas.openxmlformats.org/officeDocument/2006/relationships/hyperlink" Target="https://review.jove.com/account/file-uploader?src=2119876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kanagasabai@mmc.edu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obsproject.com/" TargetMode="External"/><Relationship Id="rId23" Type="http://schemas.openxmlformats.org/officeDocument/2006/relationships/footer" Target="footer2.xml"/><Relationship Id="rId10" Type="http://schemas.openxmlformats.org/officeDocument/2006/relationships/hyperlink" Target="mailto:sgonzalezochoa@mmc.edu" TargetMode="External"/><Relationship Id="rId19" Type="http://schemas.openxmlformats.org/officeDocument/2006/relationships/hyperlink" Target="https://review.jove.com/account/file-uploader?src=2119876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tonello@mmc.edu" TargetMode="External"/><Relationship Id="rId14" Type="http://schemas.openxmlformats.org/officeDocument/2006/relationships/hyperlink" Target="mailto:aivanova@mmc.edu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11</Pages>
  <Words>2532</Words>
  <Characters>14559</Characters>
  <Application>Microsoft Office Word</Application>
  <DocSecurity>0</DocSecurity>
  <Lines>309</Lines>
  <Paragraphs>155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16936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27</cp:revision>
  <dcterms:created xsi:type="dcterms:W3CDTF">2026-05-20T20:07:00Z</dcterms:created>
  <dcterms:modified xsi:type="dcterms:W3CDTF">2026-05-31T13:46:00Z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