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6FAB6" w14:textId="4522A89C" w:rsidR="003A11A5" w:rsidRPr="006E1700" w:rsidRDefault="003A11A5" w:rsidP="006E1700">
      <w:pPr>
        <w:spacing w:after="0" w:line="240" w:lineRule="auto"/>
        <w:jc w:val="both"/>
        <w:rPr>
          <w:rFonts w:ascii="Calibri" w:hAnsi="Calibri" w:cs="Calibri"/>
          <w:b/>
          <w:bCs/>
        </w:rPr>
      </w:pPr>
      <w:r w:rsidRPr="006E1700">
        <w:rPr>
          <w:rFonts w:ascii="Calibri" w:hAnsi="Calibri" w:cs="Calibri"/>
          <w:b/>
          <w:bCs/>
        </w:rPr>
        <w:t>TITLE:</w:t>
      </w:r>
    </w:p>
    <w:p w14:paraId="302B79B6" w14:textId="2867A655" w:rsidR="000C1517" w:rsidRPr="006E1700" w:rsidRDefault="00C42313" w:rsidP="006E1700">
      <w:pPr>
        <w:spacing w:after="0" w:line="240" w:lineRule="auto"/>
        <w:jc w:val="both"/>
        <w:rPr>
          <w:rFonts w:ascii="Calibri" w:hAnsi="Calibri" w:cs="Calibri"/>
        </w:rPr>
      </w:pPr>
      <w:proofErr w:type="gramStart"/>
      <w:r w:rsidRPr="006E1700">
        <w:rPr>
          <w:rFonts w:ascii="Calibri" w:hAnsi="Calibri" w:cs="Calibri"/>
        </w:rPr>
        <w:t>S</w:t>
      </w:r>
      <w:r w:rsidR="008C3457" w:rsidRPr="006E1700">
        <w:rPr>
          <w:rFonts w:ascii="Calibri" w:hAnsi="Calibri" w:cs="Calibri"/>
        </w:rPr>
        <w:t>ingle-plate</w:t>
      </w:r>
      <w:proofErr w:type="gramEnd"/>
      <w:r w:rsidR="008C3457" w:rsidRPr="006E1700">
        <w:rPr>
          <w:rFonts w:ascii="Calibri" w:hAnsi="Calibri" w:cs="Calibri"/>
        </w:rPr>
        <w:t xml:space="preserve"> </w:t>
      </w:r>
      <w:r w:rsidRPr="006E1700">
        <w:rPr>
          <w:rFonts w:ascii="Calibri" w:hAnsi="Calibri" w:cs="Calibri"/>
        </w:rPr>
        <w:t>R</w:t>
      </w:r>
      <w:r w:rsidR="008C3457" w:rsidRPr="006E1700">
        <w:rPr>
          <w:rFonts w:ascii="Calibri" w:hAnsi="Calibri" w:cs="Calibri"/>
        </w:rPr>
        <w:t xml:space="preserve">uns of Mito Stress and Glycolysis Stress </w:t>
      </w:r>
      <w:r w:rsidRPr="006E1700">
        <w:rPr>
          <w:rFonts w:ascii="Calibri" w:hAnsi="Calibri" w:cs="Calibri"/>
        </w:rPr>
        <w:t>T</w:t>
      </w:r>
      <w:r w:rsidR="008C3457" w:rsidRPr="006E1700">
        <w:rPr>
          <w:rFonts w:ascii="Calibri" w:hAnsi="Calibri" w:cs="Calibri"/>
        </w:rPr>
        <w:t xml:space="preserve">ests using </w:t>
      </w:r>
      <w:r w:rsidRPr="006E1700">
        <w:rPr>
          <w:rFonts w:ascii="Calibri" w:hAnsi="Calibri" w:cs="Calibri"/>
        </w:rPr>
        <w:t>A</w:t>
      </w:r>
      <w:r w:rsidR="008C3457" w:rsidRPr="006E1700">
        <w:rPr>
          <w:rFonts w:ascii="Calibri" w:hAnsi="Calibri" w:cs="Calibri"/>
        </w:rPr>
        <w:t xml:space="preserve">dherent or </w:t>
      </w:r>
      <w:r w:rsidRPr="006E1700">
        <w:rPr>
          <w:rFonts w:ascii="Calibri" w:hAnsi="Calibri" w:cs="Calibri"/>
        </w:rPr>
        <w:t>Non-Adherent Cells</w:t>
      </w:r>
    </w:p>
    <w:p w14:paraId="767ADF90" w14:textId="77777777" w:rsidR="00C42313" w:rsidRPr="006E1700" w:rsidRDefault="00C42313" w:rsidP="006E1700">
      <w:pPr>
        <w:spacing w:after="0" w:line="240" w:lineRule="auto"/>
        <w:jc w:val="both"/>
        <w:rPr>
          <w:rFonts w:ascii="Calibri" w:hAnsi="Calibri" w:cs="Calibri"/>
        </w:rPr>
      </w:pPr>
    </w:p>
    <w:p w14:paraId="57AF3EC6" w14:textId="09094531" w:rsidR="00C42313" w:rsidRPr="006E1700" w:rsidRDefault="00C42313" w:rsidP="006E1700">
      <w:pPr>
        <w:spacing w:after="0" w:line="240" w:lineRule="auto"/>
        <w:jc w:val="both"/>
        <w:rPr>
          <w:rFonts w:ascii="Calibri" w:hAnsi="Calibri" w:cs="Calibri"/>
          <w:b/>
          <w:bCs/>
        </w:rPr>
      </w:pPr>
      <w:r w:rsidRPr="006E1700">
        <w:rPr>
          <w:rFonts w:ascii="Calibri" w:hAnsi="Calibri" w:cs="Calibri"/>
          <w:b/>
          <w:bCs/>
        </w:rPr>
        <w:t>AUTHORS AND AFFILIATIONS:</w:t>
      </w:r>
    </w:p>
    <w:p w14:paraId="0EE90B85" w14:textId="0D98E70A" w:rsidR="000C1517" w:rsidRPr="006E1700" w:rsidRDefault="000C1517" w:rsidP="006E1700">
      <w:pPr>
        <w:spacing w:after="0" w:line="240" w:lineRule="auto"/>
        <w:jc w:val="both"/>
        <w:rPr>
          <w:rFonts w:ascii="Calibri" w:hAnsi="Calibri" w:cs="Calibri"/>
        </w:rPr>
      </w:pPr>
      <w:r w:rsidRPr="006E1700">
        <w:rPr>
          <w:rFonts w:ascii="Calibri" w:hAnsi="Calibri" w:cs="Calibri"/>
        </w:rPr>
        <w:t>Jane Tonello</w:t>
      </w:r>
      <w:r w:rsidR="00E95936" w:rsidRPr="006E1700">
        <w:rPr>
          <w:rFonts w:ascii="Calibri" w:hAnsi="Calibri" w:cs="Calibri"/>
          <w:vertAlign w:val="superscript"/>
        </w:rPr>
        <w:t>1</w:t>
      </w:r>
      <w:r w:rsidRPr="006E1700">
        <w:rPr>
          <w:rFonts w:ascii="Calibri" w:hAnsi="Calibri" w:cs="Calibri"/>
        </w:rPr>
        <w:t xml:space="preserve">, Salvador </w:t>
      </w:r>
      <w:r w:rsidR="006E588D" w:rsidRPr="006E1700">
        <w:rPr>
          <w:rFonts w:ascii="Calibri" w:hAnsi="Calibri" w:cs="Calibri"/>
        </w:rPr>
        <w:t>Gonzalez Ochoa</w:t>
      </w:r>
      <w:r w:rsidR="00E95936" w:rsidRPr="006E1700">
        <w:rPr>
          <w:rFonts w:ascii="Calibri" w:hAnsi="Calibri" w:cs="Calibri"/>
          <w:vertAlign w:val="superscript"/>
        </w:rPr>
        <w:t>1</w:t>
      </w:r>
      <w:r w:rsidRPr="006E1700">
        <w:rPr>
          <w:rFonts w:ascii="Calibri" w:hAnsi="Calibri" w:cs="Calibri"/>
        </w:rPr>
        <w:t xml:space="preserve">, </w:t>
      </w:r>
      <w:proofErr w:type="spellStart"/>
      <w:r w:rsidRPr="006E1700">
        <w:rPr>
          <w:rFonts w:ascii="Calibri" w:hAnsi="Calibri" w:cs="Calibri"/>
        </w:rPr>
        <w:t>Thani</w:t>
      </w:r>
      <w:r w:rsidR="006E588D" w:rsidRPr="006E1700">
        <w:rPr>
          <w:rFonts w:ascii="Calibri" w:hAnsi="Calibri" w:cs="Calibri"/>
        </w:rPr>
        <w:t>gaivelan</w:t>
      </w:r>
      <w:proofErr w:type="spellEnd"/>
      <w:r w:rsidRPr="006E1700">
        <w:rPr>
          <w:rFonts w:ascii="Calibri" w:hAnsi="Calibri" w:cs="Calibri"/>
        </w:rPr>
        <w:t xml:space="preserve"> Kanagasabai</w:t>
      </w:r>
      <w:r w:rsidR="00E95936" w:rsidRPr="006E1700">
        <w:rPr>
          <w:rFonts w:ascii="Calibri" w:hAnsi="Calibri" w:cs="Calibri"/>
          <w:vertAlign w:val="superscript"/>
        </w:rPr>
        <w:t>1,2</w:t>
      </w:r>
      <w:r w:rsidRPr="006E1700">
        <w:rPr>
          <w:rFonts w:ascii="Calibri" w:hAnsi="Calibri" w:cs="Calibri"/>
        </w:rPr>
        <w:t>,</w:t>
      </w:r>
      <w:r w:rsidR="00393C5A" w:rsidRPr="006E1700">
        <w:rPr>
          <w:rFonts w:ascii="Calibri" w:hAnsi="Calibri" w:cs="Calibri"/>
        </w:rPr>
        <w:t xml:space="preserve"> Muna Mohammed</w:t>
      </w:r>
      <w:r w:rsidR="00E95936" w:rsidRPr="006E1700">
        <w:rPr>
          <w:rFonts w:ascii="Calibri" w:hAnsi="Calibri" w:cs="Calibri"/>
          <w:vertAlign w:val="superscript"/>
        </w:rPr>
        <w:t>2</w:t>
      </w:r>
      <w:r w:rsidR="00393C5A" w:rsidRPr="006E1700">
        <w:rPr>
          <w:rFonts w:ascii="Calibri" w:hAnsi="Calibri" w:cs="Calibri"/>
        </w:rPr>
        <w:t>, Anil</w:t>
      </w:r>
      <w:r w:rsidRPr="006E1700">
        <w:rPr>
          <w:rFonts w:ascii="Calibri" w:hAnsi="Calibri" w:cs="Calibri"/>
        </w:rPr>
        <w:t xml:space="preserve"> Shanker</w:t>
      </w:r>
      <w:r w:rsidR="00E95936" w:rsidRPr="006E1700">
        <w:rPr>
          <w:rFonts w:ascii="Calibri" w:hAnsi="Calibri" w:cs="Calibri"/>
          <w:vertAlign w:val="superscript"/>
        </w:rPr>
        <w:t>1,3,4</w:t>
      </w:r>
      <w:r w:rsidRPr="006E1700">
        <w:rPr>
          <w:rFonts w:ascii="Calibri" w:hAnsi="Calibri" w:cs="Calibri"/>
        </w:rPr>
        <w:t>, Alla V. Ivanova</w:t>
      </w:r>
      <w:r w:rsidR="00E95936" w:rsidRPr="006E1700">
        <w:rPr>
          <w:rFonts w:ascii="Calibri" w:hAnsi="Calibri" w:cs="Calibri"/>
          <w:vertAlign w:val="superscript"/>
        </w:rPr>
        <w:t>1,2</w:t>
      </w:r>
      <w:r w:rsidRPr="006E1700">
        <w:rPr>
          <w:rFonts w:ascii="Calibri" w:hAnsi="Calibri" w:cs="Calibri"/>
        </w:rPr>
        <w:t>*</w:t>
      </w:r>
      <w:r w:rsidR="006E588D" w:rsidRPr="006E1700">
        <w:rPr>
          <w:rFonts w:ascii="Calibri" w:hAnsi="Calibri" w:cs="Calibri"/>
        </w:rPr>
        <w:t xml:space="preserve"> </w:t>
      </w:r>
    </w:p>
    <w:p w14:paraId="2CCDD70E" w14:textId="77777777" w:rsidR="000208F2" w:rsidRPr="006E1700" w:rsidRDefault="000208F2" w:rsidP="006E1700">
      <w:pPr>
        <w:spacing w:after="0" w:line="240" w:lineRule="auto"/>
        <w:jc w:val="both"/>
        <w:rPr>
          <w:rFonts w:ascii="Calibri" w:hAnsi="Calibri" w:cs="Calibri"/>
        </w:rPr>
      </w:pPr>
    </w:p>
    <w:p w14:paraId="22D90EF6" w14:textId="12B7E574" w:rsidR="00E95936" w:rsidRPr="006E1700" w:rsidRDefault="00E95936" w:rsidP="006E1700">
      <w:pPr>
        <w:spacing w:after="0" w:line="240" w:lineRule="auto"/>
        <w:jc w:val="both"/>
        <w:rPr>
          <w:rFonts w:ascii="Calibri" w:hAnsi="Calibri" w:cs="Calibri"/>
        </w:rPr>
      </w:pPr>
      <w:r w:rsidRPr="006E1700">
        <w:rPr>
          <w:rFonts w:ascii="Calibri" w:hAnsi="Calibri" w:cs="Calibri"/>
          <w:vertAlign w:val="superscript"/>
        </w:rPr>
        <w:t>1</w:t>
      </w:r>
      <w:r w:rsidRPr="006E1700">
        <w:rPr>
          <w:rFonts w:ascii="Calibri" w:hAnsi="Calibri" w:cs="Calibri"/>
        </w:rPr>
        <w:t>Department of Biochemistry, Cancer Biology, Neuroscience and Pharmacology, School of Medicine, Meharry Medical College, Nashville, USA</w:t>
      </w:r>
    </w:p>
    <w:p w14:paraId="0C828A56" w14:textId="7EB82ACB" w:rsidR="00E95936" w:rsidRPr="006E1700" w:rsidRDefault="00E95936" w:rsidP="006E1700">
      <w:pPr>
        <w:spacing w:after="0" w:line="240" w:lineRule="auto"/>
        <w:jc w:val="both"/>
        <w:rPr>
          <w:rFonts w:ascii="Calibri" w:hAnsi="Calibri" w:cs="Calibri"/>
        </w:rPr>
      </w:pPr>
      <w:r w:rsidRPr="006E1700">
        <w:rPr>
          <w:rFonts w:ascii="Calibri" w:hAnsi="Calibri" w:cs="Calibri"/>
          <w:vertAlign w:val="superscript"/>
        </w:rPr>
        <w:t>2</w:t>
      </w:r>
      <w:r w:rsidRPr="006E1700">
        <w:rPr>
          <w:rFonts w:ascii="Calibri" w:hAnsi="Calibri" w:cs="Calibri"/>
        </w:rPr>
        <w:t>Department of Biomedical Sciences, School of Graduate Studies, Meharry Medical College, Nashville, TN, USA</w:t>
      </w:r>
    </w:p>
    <w:p w14:paraId="0BA9D430" w14:textId="4B3754FC" w:rsidR="00E95936" w:rsidRPr="006E1700" w:rsidRDefault="00E95936" w:rsidP="006E1700">
      <w:pPr>
        <w:spacing w:after="0" w:line="240" w:lineRule="auto"/>
        <w:jc w:val="both"/>
        <w:rPr>
          <w:rFonts w:ascii="Calibri" w:hAnsi="Calibri" w:cs="Calibri"/>
        </w:rPr>
      </w:pPr>
      <w:r w:rsidRPr="006E1700">
        <w:rPr>
          <w:rFonts w:ascii="Calibri" w:hAnsi="Calibri" w:cs="Calibri"/>
          <w:vertAlign w:val="superscript"/>
        </w:rPr>
        <w:t>3</w:t>
      </w:r>
      <w:r w:rsidRPr="006E1700">
        <w:rPr>
          <w:rFonts w:ascii="Calibri" w:hAnsi="Calibri" w:cs="Calibri"/>
        </w:rPr>
        <w:t>Host-Tumor Interactions Research Program, Vanderbilt-Ingram Comprehensive Cancer Center, Vanderbilt University School of Medicine, Nashville, TN, USA</w:t>
      </w:r>
    </w:p>
    <w:p w14:paraId="72EE558E" w14:textId="68D6D1E3" w:rsidR="00E95936" w:rsidRPr="006E1700" w:rsidRDefault="00E95936" w:rsidP="006E1700">
      <w:pPr>
        <w:spacing w:after="0" w:line="240" w:lineRule="auto"/>
        <w:jc w:val="both"/>
        <w:rPr>
          <w:rFonts w:ascii="Calibri" w:hAnsi="Calibri" w:cs="Calibri"/>
        </w:rPr>
      </w:pPr>
      <w:r w:rsidRPr="006E1700">
        <w:rPr>
          <w:rFonts w:ascii="Calibri" w:hAnsi="Calibri" w:cs="Calibri"/>
          <w:vertAlign w:val="superscript"/>
        </w:rPr>
        <w:t>4</w:t>
      </w:r>
      <w:r w:rsidRPr="006E1700">
        <w:rPr>
          <w:rFonts w:ascii="Calibri" w:hAnsi="Calibri" w:cs="Calibri"/>
        </w:rPr>
        <w:t>Vanderbilt Institute for Infection, Immunology and Inflammation, Vanderbilt University School of Medicine, Nashville, TN, USA</w:t>
      </w:r>
    </w:p>
    <w:p w14:paraId="1E1DA35E" w14:textId="77777777" w:rsidR="00E55CEF" w:rsidRPr="006E1700" w:rsidRDefault="00E55CEF" w:rsidP="006E1700">
      <w:pPr>
        <w:spacing w:after="0" w:line="240" w:lineRule="auto"/>
        <w:jc w:val="both"/>
        <w:rPr>
          <w:rFonts w:ascii="Calibri" w:hAnsi="Calibri" w:cs="Calibri"/>
        </w:rPr>
      </w:pPr>
    </w:p>
    <w:p w14:paraId="53364E26" w14:textId="3E42ACD6" w:rsidR="002F04A2" w:rsidRPr="006E1700" w:rsidRDefault="002F04A2" w:rsidP="006E1700">
      <w:pPr>
        <w:spacing w:after="0" w:line="240" w:lineRule="auto"/>
        <w:jc w:val="both"/>
        <w:rPr>
          <w:rFonts w:ascii="Calibri" w:hAnsi="Calibri" w:cs="Calibri"/>
        </w:rPr>
      </w:pPr>
      <w:r w:rsidRPr="006E1700">
        <w:rPr>
          <w:rFonts w:ascii="Calibri" w:hAnsi="Calibri" w:cs="Calibri"/>
        </w:rPr>
        <w:t>Email addresses of the co-authors:</w:t>
      </w:r>
    </w:p>
    <w:p w14:paraId="7957FEBD" w14:textId="747CDDDA" w:rsidR="00C87BA0" w:rsidRPr="006E1700" w:rsidRDefault="00E55CEF" w:rsidP="006E1700">
      <w:pPr>
        <w:spacing w:after="0" w:line="240" w:lineRule="auto"/>
        <w:jc w:val="both"/>
        <w:rPr>
          <w:rFonts w:ascii="Calibri" w:hAnsi="Calibri" w:cs="Calibri"/>
        </w:rPr>
      </w:pPr>
      <w:r w:rsidRPr="006E1700">
        <w:rPr>
          <w:rFonts w:ascii="Calibri" w:hAnsi="Calibri" w:cs="Calibri"/>
        </w:rPr>
        <w:t>Jane Tonello</w:t>
      </w:r>
      <w:r w:rsidR="00C87BA0" w:rsidRPr="006E1700">
        <w:rPr>
          <w:rFonts w:ascii="Calibri" w:hAnsi="Calibri" w:cs="Calibri"/>
        </w:rPr>
        <w:tab/>
      </w:r>
      <w:r w:rsidR="00C87BA0" w:rsidRPr="006E1700">
        <w:rPr>
          <w:rFonts w:ascii="Calibri" w:hAnsi="Calibri" w:cs="Calibri"/>
        </w:rPr>
        <w:tab/>
      </w:r>
      <w:r w:rsidR="00C87BA0" w:rsidRPr="006E1700">
        <w:rPr>
          <w:rFonts w:ascii="Calibri" w:hAnsi="Calibri" w:cs="Calibri"/>
        </w:rPr>
        <w:tab/>
      </w:r>
      <w:r w:rsidRPr="006E1700">
        <w:rPr>
          <w:rFonts w:ascii="Calibri" w:hAnsi="Calibri" w:cs="Calibri"/>
        </w:rPr>
        <w:t>(</w:t>
      </w:r>
      <w:hyperlink r:id="rId6" w:history="1">
        <w:r w:rsidR="00C87BA0" w:rsidRPr="006E1700">
          <w:rPr>
            <w:rStyle w:val="Hyperlink"/>
            <w:rFonts w:ascii="Calibri" w:hAnsi="Calibri" w:cs="Calibri"/>
          </w:rPr>
          <w:t>jtonello@mmc.edu</w:t>
        </w:r>
      </w:hyperlink>
      <w:r w:rsidRPr="006E1700">
        <w:rPr>
          <w:rFonts w:ascii="Calibri" w:hAnsi="Calibri" w:cs="Calibri"/>
        </w:rPr>
        <w:t>)</w:t>
      </w:r>
    </w:p>
    <w:p w14:paraId="53BB9A9B" w14:textId="2B734339" w:rsidR="00C87BA0" w:rsidRPr="006E1700" w:rsidRDefault="00E55CEF" w:rsidP="006E1700">
      <w:pPr>
        <w:spacing w:after="0" w:line="240" w:lineRule="auto"/>
        <w:jc w:val="both"/>
        <w:rPr>
          <w:rFonts w:ascii="Calibri" w:hAnsi="Calibri" w:cs="Calibri"/>
        </w:rPr>
      </w:pPr>
      <w:r w:rsidRPr="006E1700">
        <w:rPr>
          <w:rFonts w:ascii="Calibri" w:hAnsi="Calibri" w:cs="Calibri"/>
        </w:rPr>
        <w:t>Salvador Gonzalez Ochoa</w:t>
      </w:r>
      <w:r w:rsidR="00C87BA0" w:rsidRPr="006E1700">
        <w:rPr>
          <w:rFonts w:ascii="Calibri" w:hAnsi="Calibri" w:cs="Calibri"/>
        </w:rPr>
        <w:tab/>
      </w:r>
      <w:r w:rsidRPr="006E1700">
        <w:rPr>
          <w:rFonts w:ascii="Calibri" w:hAnsi="Calibri" w:cs="Calibri"/>
        </w:rPr>
        <w:t>(</w:t>
      </w:r>
      <w:hyperlink r:id="rId7" w:history="1">
        <w:r w:rsidR="00C87BA0" w:rsidRPr="006E1700">
          <w:rPr>
            <w:rStyle w:val="Hyperlink"/>
            <w:rFonts w:ascii="Calibri" w:hAnsi="Calibri" w:cs="Calibri"/>
          </w:rPr>
          <w:t>sgonzalezochoa@mmc.edu</w:t>
        </w:r>
      </w:hyperlink>
      <w:r w:rsidRPr="006E1700">
        <w:rPr>
          <w:rFonts w:ascii="Calibri" w:hAnsi="Calibri" w:cs="Calibri"/>
        </w:rPr>
        <w:t>)</w:t>
      </w:r>
    </w:p>
    <w:p w14:paraId="2AA2A032" w14:textId="31E6ACAD" w:rsidR="00C87BA0" w:rsidRPr="006E1700" w:rsidRDefault="00E55CEF" w:rsidP="006E1700">
      <w:pPr>
        <w:spacing w:after="0" w:line="240" w:lineRule="auto"/>
        <w:jc w:val="both"/>
        <w:rPr>
          <w:rFonts w:ascii="Calibri" w:hAnsi="Calibri" w:cs="Calibri"/>
        </w:rPr>
      </w:pPr>
      <w:proofErr w:type="spellStart"/>
      <w:r w:rsidRPr="006E1700">
        <w:rPr>
          <w:rFonts w:ascii="Calibri" w:hAnsi="Calibri" w:cs="Calibri"/>
        </w:rPr>
        <w:t>Thanigaivelan</w:t>
      </w:r>
      <w:proofErr w:type="spellEnd"/>
      <w:r w:rsidRPr="006E1700">
        <w:rPr>
          <w:rFonts w:ascii="Calibri" w:hAnsi="Calibri" w:cs="Calibri"/>
        </w:rPr>
        <w:t xml:space="preserve"> Kanagasabai </w:t>
      </w:r>
      <w:r w:rsidR="00C87BA0" w:rsidRPr="006E1700">
        <w:rPr>
          <w:rFonts w:ascii="Calibri" w:hAnsi="Calibri" w:cs="Calibri"/>
        </w:rPr>
        <w:tab/>
      </w:r>
      <w:r w:rsidRPr="006E1700">
        <w:rPr>
          <w:rFonts w:ascii="Calibri" w:hAnsi="Calibri" w:cs="Calibri"/>
        </w:rPr>
        <w:t>(</w:t>
      </w:r>
      <w:hyperlink r:id="rId8" w:history="1">
        <w:r w:rsidR="00C87BA0" w:rsidRPr="006E1700">
          <w:rPr>
            <w:rStyle w:val="Hyperlink"/>
            <w:rFonts w:ascii="Calibri" w:hAnsi="Calibri" w:cs="Calibri"/>
          </w:rPr>
          <w:t>tkanagasabai@mmc.edu</w:t>
        </w:r>
      </w:hyperlink>
      <w:r w:rsidRPr="006E1700">
        <w:rPr>
          <w:rFonts w:ascii="Calibri" w:hAnsi="Calibri" w:cs="Calibri"/>
        </w:rPr>
        <w:t>)</w:t>
      </w:r>
    </w:p>
    <w:p w14:paraId="701D902F" w14:textId="3577CD2D" w:rsidR="00C87BA0" w:rsidRPr="006E1700" w:rsidRDefault="00E55CEF" w:rsidP="006E1700">
      <w:pPr>
        <w:spacing w:after="0" w:line="240" w:lineRule="auto"/>
        <w:jc w:val="both"/>
        <w:rPr>
          <w:rFonts w:ascii="Calibri" w:hAnsi="Calibri" w:cs="Calibri"/>
        </w:rPr>
      </w:pPr>
      <w:r w:rsidRPr="006E1700">
        <w:rPr>
          <w:rFonts w:ascii="Calibri" w:hAnsi="Calibri" w:cs="Calibri"/>
        </w:rPr>
        <w:t>Muna Mohammed</w:t>
      </w:r>
      <w:r w:rsidR="00C87BA0" w:rsidRPr="006E1700">
        <w:rPr>
          <w:rFonts w:ascii="Calibri" w:hAnsi="Calibri" w:cs="Calibri"/>
        </w:rPr>
        <w:tab/>
      </w:r>
      <w:r w:rsidR="00C87BA0" w:rsidRPr="006E1700">
        <w:rPr>
          <w:rFonts w:ascii="Calibri" w:hAnsi="Calibri" w:cs="Calibri"/>
        </w:rPr>
        <w:tab/>
      </w:r>
      <w:r w:rsidRPr="006E1700">
        <w:rPr>
          <w:rFonts w:ascii="Calibri" w:hAnsi="Calibri" w:cs="Calibri"/>
        </w:rPr>
        <w:t>(</w:t>
      </w:r>
      <w:hyperlink r:id="rId9" w:history="1">
        <w:r w:rsidR="00C87BA0" w:rsidRPr="006E1700">
          <w:rPr>
            <w:rStyle w:val="Hyperlink"/>
            <w:rFonts w:ascii="Calibri" w:hAnsi="Calibri" w:cs="Calibri"/>
          </w:rPr>
          <w:t>mmohammed22@mmc.edu</w:t>
        </w:r>
      </w:hyperlink>
      <w:r w:rsidRPr="006E1700">
        <w:rPr>
          <w:rFonts w:ascii="Calibri" w:hAnsi="Calibri" w:cs="Calibri"/>
        </w:rPr>
        <w:t>)</w:t>
      </w:r>
    </w:p>
    <w:p w14:paraId="2719A18C" w14:textId="717271DE" w:rsidR="00C87BA0" w:rsidRPr="006E1700" w:rsidRDefault="00E55CEF" w:rsidP="006E1700">
      <w:pPr>
        <w:spacing w:after="0" w:line="240" w:lineRule="auto"/>
        <w:jc w:val="both"/>
        <w:rPr>
          <w:rFonts w:ascii="Calibri" w:hAnsi="Calibri" w:cs="Calibri"/>
        </w:rPr>
      </w:pPr>
      <w:r w:rsidRPr="006E1700">
        <w:rPr>
          <w:rFonts w:ascii="Calibri" w:hAnsi="Calibri" w:cs="Calibri"/>
        </w:rPr>
        <w:t>Anil Shanker</w:t>
      </w:r>
      <w:r w:rsidR="00C87BA0" w:rsidRPr="006E1700">
        <w:rPr>
          <w:rFonts w:ascii="Calibri" w:hAnsi="Calibri" w:cs="Calibri"/>
        </w:rPr>
        <w:tab/>
      </w:r>
      <w:r w:rsidR="00C87BA0" w:rsidRPr="006E1700">
        <w:rPr>
          <w:rFonts w:ascii="Calibri" w:hAnsi="Calibri" w:cs="Calibri"/>
        </w:rPr>
        <w:tab/>
      </w:r>
      <w:r w:rsidR="00C87BA0" w:rsidRPr="006E1700">
        <w:rPr>
          <w:rFonts w:ascii="Calibri" w:hAnsi="Calibri" w:cs="Calibri"/>
        </w:rPr>
        <w:tab/>
      </w:r>
      <w:r w:rsidRPr="006E1700">
        <w:rPr>
          <w:rFonts w:ascii="Calibri" w:hAnsi="Calibri" w:cs="Calibri"/>
        </w:rPr>
        <w:t>(</w:t>
      </w:r>
      <w:hyperlink r:id="rId10" w:history="1">
        <w:r w:rsidR="00C87BA0" w:rsidRPr="006E1700">
          <w:rPr>
            <w:rStyle w:val="Hyperlink"/>
            <w:rFonts w:ascii="Calibri" w:hAnsi="Calibri" w:cs="Calibri"/>
          </w:rPr>
          <w:t>ashanker@mmc.edu</w:t>
        </w:r>
      </w:hyperlink>
      <w:r w:rsidRPr="006E1700">
        <w:rPr>
          <w:rFonts w:ascii="Calibri" w:hAnsi="Calibri" w:cs="Calibri"/>
        </w:rPr>
        <w:t>)</w:t>
      </w:r>
    </w:p>
    <w:p w14:paraId="1D3C9D32" w14:textId="77777777" w:rsidR="00A16AFB" w:rsidRPr="006E1700" w:rsidRDefault="00A16AFB" w:rsidP="006E1700">
      <w:pPr>
        <w:spacing w:after="0" w:line="240" w:lineRule="auto"/>
        <w:jc w:val="both"/>
        <w:rPr>
          <w:rFonts w:ascii="Calibri" w:hAnsi="Calibri" w:cs="Calibri"/>
        </w:rPr>
      </w:pPr>
    </w:p>
    <w:p w14:paraId="351F2408" w14:textId="0A6649DE" w:rsidR="00A16AFB" w:rsidRPr="006E1700" w:rsidRDefault="00A16AFB" w:rsidP="006E1700">
      <w:pPr>
        <w:spacing w:after="0" w:line="240" w:lineRule="auto"/>
        <w:jc w:val="both"/>
        <w:rPr>
          <w:rFonts w:ascii="Calibri" w:hAnsi="Calibri" w:cs="Calibri"/>
        </w:rPr>
      </w:pPr>
      <w:r w:rsidRPr="006E1700">
        <w:rPr>
          <w:rFonts w:ascii="Calibri" w:hAnsi="Calibri" w:cs="Calibri"/>
        </w:rPr>
        <w:t>*Email address of the corresponding author:</w:t>
      </w:r>
    </w:p>
    <w:p w14:paraId="48F386B8" w14:textId="1CE5330E" w:rsidR="00E55CEF" w:rsidRPr="006E1700" w:rsidRDefault="00E55CEF" w:rsidP="006E1700">
      <w:pPr>
        <w:spacing w:after="0" w:line="240" w:lineRule="auto"/>
        <w:jc w:val="both"/>
        <w:rPr>
          <w:rFonts w:ascii="Calibri" w:hAnsi="Calibri" w:cs="Calibri"/>
        </w:rPr>
      </w:pPr>
      <w:r w:rsidRPr="006E1700">
        <w:rPr>
          <w:rFonts w:ascii="Calibri" w:hAnsi="Calibri" w:cs="Calibri"/>
        </w:rPr>
        <w:t>Alla V. Ivanova</w:t>
      </w:r>
      <w:r w:rsidR="00A16AFB" w:rsidRPr="006E1700">
        <w:rPr>
          <w:rFonts w:ascii="Calibri" w:hAnsi="Calibri" w:cs="Calibri"/>
        </w:rPr>
        <w:tab/>
      </w:r>
      <w:r w:rsidR="00A16AFB" w:rsidRPr="006E1700">
        <w:rPr>
          <w:rFonts w:ascii="Calibri" w:hAnsi="Calibri" w:cs="Calibri"/>
        </w:rPr>
        <w:tab/>
      </w:r>
      <w:r w:rsidR="00A16AFB" w:rsidRPr="006E1700">
        <w:rPr>
          <w:rFonts w:ascii="Calibri" w:hAnsi="Calibri" w:cs="Calibri"/>
        </w:rPr>
        <w:tab/>
      </w:r>
      <w:r w:rsidRPr="006E1700">
        <w:rPr>
          <w:rFonts w:ascii="Calibri" w:hAnsi="Calibri" w:cs="Calibri"/>
        </w:rPr>
        <w:t>(</w:t>
      </w:r>
      <w:hyperlink r:id="rId11" w:history="1">
        <w:r w:rsidR="00A16AFB" w:rsidRPr="006E1700">
          <w:rPr>
            <w:rStyle w:val="Hyperlink"/>
            <w:rFonts w:ascii="Calibri" w:hAnsi="Calibri" w:cs="Calibri"/>
          </w:rPr>
          <w:t>aivanova@mmc.edu</w:t>
        </w:r>
      </w:hyperlink>
      <w:r w:rsidRPr="006E1700">
        <w:rPr>
          <w:rFonts w:ascii="Calibri" w:hAnsi="Calibri" w:cs="Calibri"/>
        </w:rPr>
        <w:t>)</w:t>
      </w:r>
    </w:p>
    <w:p w14:paraId="74EFF387" w14:textId="77777777" w:rsidR="00A16AFB" w:rsidRPr="006E1700" w:rsidRDefault="00A16AFB" w:rsidP="006E1700">
      <w:pPr>
        <w:spacing w:after="0" w:line="240" w:lineRule="auto"/>
        <w:jc w:val="both"/>
        <w:rPr>
          <w:rFonts w:ascii="Calibri" w:hAnsi="Calibri" w:cs="Calibri"/>
        </w:rPr>
      </w:pPr>
    </w:p>
    <w:p w14:paraId="2A1642FE" w14:textId="0DB37AA9" w:rsidR="00FC5AF3" w:rsidRPr="006E1700" w:rsidRDefault="00FC5AF3" w:rsidP="006E1700">
      <w:pPr>
        <w:spacing w:after="0" w:line="240" w:lineRule="auto"/>
        <w:jc w:val="both"/>
        <w:rPr>
          <w:rFonts w:ascii="Calibri" w:hAnsi="Calibri" w:cs="Calibri"/>
          <w:b/>
          <w:bCs/>
        </w:rPr>
      </w:pPr>
      <w:r w:rsidRPr="006E1700">
        <w:rPr>
          <w:rFonts w:ascii="Calibri" w:hAnsi="Calibri" w:cs="Calibri"/>
          <w:b/>
          <w:bCs/>
        </w:rPr>
        <w:t>SUMMARY</w:t>
      </w:r>
      <w:r w:rsidR="00C77D17" w:rsidRPr="006E1700">
        <w:rPr>
          <w:rFonts w:ascii="Calibri" w:hAnsi="Calibri" w:cs="Calibri"/>
          <w:b/>
          <w:bCs/>
        </w:rPr>
        <w:t>:</w:t>
      </w:r>
    </w:p>
    <w:p w14:paraId="7B5F3EE7" w14:textId="4E18785F" w:rsidR="00245216" w:rsidRPr="006E1700" w:rsidRDefault="00245216" w:rsidP="006E1700">
      <w:pPr>
        <w:spacing w:after="0" w:line="240" w:lineRule="auto"/>
        <w:jc w:val="both"/>
        <w:rPr>
          <w:rFonts w:ascii="Calibri" w:hAnsi="Calibri" w:cs="Calibri"/>
        </w:rPr>
      </w:pPr>
      <w:r w:rsidRPr="006E1700">
        <w:rPr>
          <w:rFonts w:ascii="Calibri" w:hAnsi="Calibri" w:cs="Calibri"/>
        </w:rPr>
        <w:t>This study presents optimized protocols for performing</w:t>
      </w:r>
      <w:r w:rsidR="00B46DC0" w:rsidRPr="006E1700">
        <w:rPr>
          <w:rFonts w:ascii="Calibri" w:hAnsi="Calibri" w:cs="Calibri"/>
        </w:rPr>
        <w:t xml:space="preserve"> </w:t>
      </w:r>
      <w:r w:rsidR="00B139FD" w:rsidRPr="006E1700">
        <w:rPr>
          <w:rFonts w:ascii="Calibri" w:hAnsi="Calibri" w:cs="Calibri"/>
        </w:rPr>
        <w:t xml:space="preserve">real-time metabolic analysis </w:t>
      </w:r>
      <w:r w:rsidR="000F326C">
        <w:rPr>
          <w:rFonts w:ascii="Calibri" w:hAnsi="Calibri" w:cs="Calibri"/>
        </w:rPr>
        <w:t>of</w:t>
      </w:r>
      <w:r w:rsidRPr="006E1700">
        <w:rPr>
          <w:rFonts w:ascii="Calibri" w:hAnsi="Calibri" w:cs="Calibri"/>
        </w:rPr>
        <w:t xml:space="preserve"> </w:t>
      </w:r>
      <w:r w:rsidR="00B46DC0" w:rsidRPr="006E1700">
        <w:rPr>
          <w:rFonts w:ascii="Calibri" w:hAnsi="Calibri" w:cs="Calibri"/>
        </w:rPr>
        <w:t>Mito</w:t>
      </w:r>
      <w:r w:rsidR="007F2834">
        <w:rPr>
          <w:rFonts w:ascii="Calibri" w:hAnsi="Calibri" w:cs="Calibri"/>
        </w:rPr>
        <w:t xml:space="preserve"> </w:t>
      </w:r>
      <w:r w:rsidRPr="006E1700">
        <w:rPr>
          <w:rFonts w:ascii="Calibri" w:hAnsi="Calibri" w:cs="Calibri"/>
        </w:rPr>
        <w:t>Stress and Glycolysis Stress Tests simultaneously on the same plate. The procedures are tailored for both adherent (BMDMs) and non-adherent (lymphocytes) cells, enabling accurate, reproducible, and parallel assessment of mitochondrial and glycolytic function of cells of interest.</w:t>
      </w:r>
    </w:p>
    <w:p w14:paraId="1EABC31B" w14:textId="77777777" w:rsidR="00C77D17" w:rsidRPr="006E1700" w:rsidRDefault="00C77D17" w:rsidP="006E1700">
      <w:pPr>
        <w:spacing w:after="0" w:line="240" w:lineRule="auto"/>
        <w:jc w:val="both"/>
        <w:rPr>
          <w:rFonts w:ascii="Calibri" w:hAnsi="Calibri" w:cs="Calibri"/>
        </w:rPr>
      </w:pPr>
    </w:p>
    <w:p w14:paraId="4471C403" w14:textId="12A987F1" w:rsidR="000C1517" w:rsidRPr="006E1700" w:rsidRDefault="00247B9A" w:rsidP="006E1700">
      <w:pPr>
        <w:spacing w:after="0" w:line="240" w:lineRule="auto"/>
        <w:jc w:val="both"/>
        <w:rPr>
          <w:rFonts w:ascii="Calibri" w:hAnsi="Calibri" w:cs="Calibri"/>
          <w:b/>
          <w:bCs/>
        </w:rPr>
      </w:pPr>
      <w:r w:rsidRPr="006E1700">
        <w:rPr>
          <w:rFonts w:ascii="Calibri" w:hAnsi="Calibri" w:cs="Calibri"/>
          <w:b/>
          <w:bCs/>
        </w:rPr>
        <w:t>ABSTRACT</w:t>
      </w:r>
      <w:r w:rsidR="00C77D17" w:rsidRPr="006E1700">
        <w:rPr>
          <w:rFonts w:ascii="Calibri" w:hAnsi="Calibri" w:cs="Calibri"/>
          <w:b/>
          <w:bCs/>
        </w:rPr>
        <w:t>:</w:t>
      </w:r>
    </w:p>
    <w:p w14:paraId="5B56855F" w14:textId="794E8ED7" w:rsidR="00E46C9A" w:rsidRPr="006E1700" w:rsidRDefault="00B139FD" w:rsidP="006E1700">
      <w:pPr>
        <w:spacing w:after="0" w:line="240" w:lineRule="auto"/>
        <w:jc w:val="both"/>
        <w:rPr>
          <w:rFonts w:ascii="Calibri" w:hAnsi="Calibri" w:cs="Calibri"/>
        </w:rPr>
      </w:pPr>
      <w:bookmarkStart w:id="0" w:name="_Hlk205540127"/>
      <w:r w:rsidRPr="006E1700">
        <w:rPr>
          <w:rFonts w:ascii="Calibri" w:hAnsi="Calibri" w:cs="Calibri"/>
        </w:rPr>
        <w:t>Real-time metabolic analysis</w:t>
      </w:r>
      <w:r w:rsidR="00DD2B98" w:rsidRPr="006E1700">
        <w:rPr>
          <w:rFonts w:ascii="Calibri" w:hAnsi="Calibri" w:cs="Calibri"/>
        </w:rPr>
        <w:t xml:space="preserve"> provides</w:t>
      </w:r>
      <w:r w:rsidR="00E46C9A" w:rsidRPr="006E1700">
        <w:rPr>
          <w:rFonts w:ascii="Calibri" w:hAnsi="Calibri" w:cs="Calibri"/>
        </w:rPr>
        <w:t xml:space="preserve"> label-free measurements of mitochondrial respiration and glycolysis, allowing researchers to link cellular energy metabolism with disease mechanisms and therapeutic responses across diverse fields. When comparing energy metabolism across different mice, other animals, humans, or cells under varying treatments, it is crucial to perform measurements within a single run to ensure accurate and reliable results. Moreover, experimental design must consider the cell type being analyzed</w:t>
      </w:r>
      <w:r w:rsidR="00A35CD7">
        <w:rPr>
          <w:rFonts w:ascii="Calibri" w:hAnsi="Calibri" w:cs="Calibri"/>
        </w:rPr>
        <w:t xml:space="preserve">, </w:t>
      </w:r>
      <w:r w:rsidR="00E46C9A" w:rsidRPr="006E1700">
        <w:rPr>
          <w:rFonts w:ascii="Calibri" w:hAnsi="Calibri" w:cs="Calibri"/>
        </w:rPr>
        <w:t xml:space="preserve">for example, whether they are adherent, like bone marrow-derived macrophages (BMDMs), or non-adherent, like lymphocytes. </w:t>
      </w:r>
      <w:r w:rsidR="00623181" w:rsidRPr="006E1700">
        <w:rPr>
          <w:rFonts w:ascii="Calibri" w:hAnsi="Calibri" w:cs="Calibri"/>
        </w:rPr>
        <w:t>Therefore, a protocol was developed</w:t>
      </w:r>
      <w:r w:rsidR="00E46C9A" w:rsidRPr="006E1700">
        <w:rPr>
          <w:rFonts w:ascii="Calibri" w:hAnsi="Calibri" w:cs="Calibri"/>
        </w:rPr>
        <w:t xml:space="preserve"> that enables the simultaneous performance of Mito Stress and Glycolysis Stress tests on the same plate, despite the assays requiring distinct drug injections and analytical programs. </w:t>
      </w:r>
      <w:r w:rsidR="00623181" w:rsidRPr="006E1700">
        <w:rPr>
          <w:rFonts w:ascii="Calibri" w:hAnsi="Calibri" w:cs="Calibri"/>
        </w:rPr>
        <w:t>S</w:t>
      </w:r>
      <w:r w:rsidR="00E46C9A" w:rsidRPr="006E1700">
        <w:rPr>
          <w:rFonts w:ascii="Calibri" w:hAnsi="Calibri" w:cs="Calibri"/>
        </w:rPr>
        <w:t>eparate handling protocols</w:t>
      </w:r>
      <w:r w:rsidR="00623181" w:rsidRPr="006E1700">
        <w:rPr>
          <w:rFonts w:ascii="Calibri" w:hAnsi="Calibri" w:cs="Calibri"/>
        </w:rPr>
        <w:t xml:space="preserve"> were optimized</w:t>
      </w:r>
      <w:r w:rsidR="00E46C9A" w:rsidRPr="006E1700">
        <w:rPr>
          <w:rFonts w:ascii="Calibri" w:hAnsi="Calibri" w:cs="Calibri"/>
        </w:rPr>
        <w:t xml:space="preserve"> for analysis of both highly adherent cells (e.g., BMDMs) and non-adherent “floating” cells (e.g., T cells and other lymphocytes). Here, detailed protocols for conducting these assays efficiently and reproducibly</w:t>
      </w:r>
      <w:r w:rsidR="00623181" w:rsidRPr="006E1700">
        <w:rPr>
          <w:rFonts w:ascii="Calibri" w:hAnsi="Calibri" w:cs="Calibri"/>
        </w:rPr>
        <w:t xml:space="preserve"> are presented</w:t>
      </w:r>
      <w:r w:rsidR="00E46C9A" w:rsidRPr="006E1700">
        <w:rPr>
          <w:rFonts w:ascii="Calibri" w:hAnsi="Calibri" w:cs="Calibri"/>
        </w:rPr>
        <w:t>.</w:t>
      </w:r>
    </w:p>
    <w:bookmarkEnd w:id="0"/>
    <w:p w14:paraId="7BF50080" w14:textId="77777777" w:rsidR="00AE0F52" w:rsidRPr="006E1700" w:rsidRDefault="00AE0F52" w:rsidP="006E1700">
      <w:pPr>
        <w:spacing w:after="0" w:line="240" w:lineRule="auto"/>
        <w:jc w:val="both"/>
        <w:rPr>
          <w:rFonts w:ascii="Calibri" w:hAnsi="Calibri" w:cs="Calibri"/>
          <w:b/>
          <w:bCs/>
        </w:rPr>
      </w:pPr>
    </w:p>
    <w:p w14:paraId="0CAF90B7" w14:textId="4AF9D62B" w:rsidR="000C1517" w:rsidRPr="006E1700" w:rsidRDefault="000C1517" w:rsidP="006E1700">
      <w:pPr>
        <w:spacing w:after="0" w:line="240" w:lineRule="auto"/>
        <w:jc w:val="both"/>
        <w:rPr>
          <w:rFonts w:ascii="Calibri" w:hAnsi="Calibri" w:cs="Calibri"/>
          <w:b/>
          <w:bCs/>
        </w:rPr>
      </w:pPr>
      <w:r w:rsidRPr="006E1700">
        <w:rPr>
          <w:rFonts w:ascii="Calibri" w:hAnsi="Calibri" w:cs="Calibri"/>
          <w:b/>
          <w:bCs/>
        </w:rPr>
        <w:t>INTRODUCTION</w:t>
      </w:r>
      <w:r w:rsidR="00AE0F52" w:rsidRPr="006E1700">
        <w:rPr>
          <w:rFonts w:ascii="Calibri" w:hAnsi="Calibri" w:cs="Calibri"/>
          <w:b/>
          <w:bCs/>
        </w:rPr>
        <w:t>:</w:t>
      </w:r>
    </w:p>
    <w:p w14:paraId="1B59628B" w14:textId="7250A9D7" w:rsidR="00E46C9A" w:rsidRPr="006E1700" w:rsidRDefault="00E46C9A" w:rsidP="006E1700">
      <w:pPr>
        <w:spacing w:after="0" w:line="240" w:lineRule="auto"/>
        <w:jc w:val="both"/>
        <w:rPr>
          <w:rFonts w:ascii="Calibri" w:hAnsi="Calibri" w:cs="Calibri"/>
        </w:rPr>
      </w:pPr>
      <w:r w:rsidRPr="006E1700">
        <w:rPr>
          <w:rFonts w:ascii="Calibri" w:hAnsi="Calibri" w:cs="Calibri"/>
        </w:rPr>
        <w:t xml:space="preserve">The Seahorse XF Analyzer is a unique instrument that enables real-time measurement of </w:t>
      </w:r>
      <w:r w:rsidR="00266952" w:rsidRPr="006E1700">
        <w:rPr>
          <w:rFonts w:ascii="Calibri" w:hAnsi="Calibri" w:cs="Calibri"/>
        </w:rPr>
        <w:t>mitochondrial respiration</w:t>
      </w:r>
      <w:r w:rsidRPr="006E1700">
        <w:rPr>
          <w:rFonts w:ascii="Calibri" w:hAnsi="Calibri" w:cs="Calibri"/>
        </w:rPr>
        <w:t xml:space="preserve"> and glycolysis </w:t>
      </w:r>
      <w:r w:rsidR="005352F0" w:rsidRPr="006E1700">
        <w:rPr>
          <w:rFonts w:ascii="Calibri" w:hAnsi="Calibri" w:cs="Calibri"/>
        </w:rPr>
        <w:t>in many</w:t>
      </w:r>
      <w:r w:rsidRPr="006E1700">
        <w:rPr>
          <w:rFonts w:ascii="Calibri" w:hAnsi="Calibri" w:cs="Calibri"/>
        </w:rPr>
        <w:t xml:space="preserve"> cell types. By simultaneously quantifying oxygen consumption rate (OCR) and extracellular acidification rate (ECAR), this technology allows precise dissection of bioenergetic pathways under physiological or stress conditions. Its versatility has made it indispensable across diverse research areas, including cancer</w:t>
      </w:r>
      <w:r w:rsidRPr="006E1700">
        <w:rPr>
          <w:rFonts w:ascii="Calibri" w:hAnsi="Calibri" w:cs="Calibri"/>
        </w:rPr>
        <w:fldChar w:fldCharType="begin"/>
      </w:r>
      <w:r w:rsidRPr="006E1700">
        <w:rPr>
          <w:rFonts w:ascii="Calibri" w:hAnsi="Calibri" w:cs="Calibri"/>
        </w:rPr>
        <w:instrText xml:space="preserve"> ADDIN EN.CITE &lt;EndNote&gt;&lt;Cite&gt;&lt;Author&gt;Caines&lt;/Author&gt;&lt;Year&gt;2022&lt;/Year&gt;&lt;RecNum&gt;1175&lt;/RecNum&gt;&lt;DisplayText&gt;&lt;style face="superscript"&gt;1&lt;/style&gt;&lt;/DisplayText&gt;&lt;record&gt;&lt;rec-number&gt;1175&lt;/rec-number&gt;&lt;foreign-keys&gt;&lt;key app="EN" db-id="rarsszvwnwtax7ewtfn5tdwuxvw0spf2vses" timestamp="1755200781"&gt;1175&lt;/key&gt;&lt;/foreign-keys&gt;&lt;ref-type name="Journal Article"&gt;17&lt;/ref-type&gt;&lt;contributors&gt;&lt;authors&gt;&lt;author&gt;Caines, J. K.&lt;/author&gt;&lt;author&gt;Barnes, D. A.&lt;/author&gt;&lt;author&gt;Berry, M. D.&lt;/author&gt;&lt;/authors&gt;&lt;/contributors&gt;&lt;auth-address&gt;Department of Biochemistry, Memorial University of Newfoundland, St. John&amp;apos;s, NL, Canada.&amp;#xD;Department of Biochemistry, Memorial University of Newfoundland, St. John&amp;apos;s, NL, Canada. mberry@mun.ca.&lt;/auth-address&gt;&lt;titles&gt;&lt;title&gt;The Use of Seahorse XF Assays to Interrogate Real-Time Energy Metabolism in Cancer Cell Lines&lt;/title&gt;&lt;secondary-title&gt;Methods Mol Biol&lt;/secondary-title&gt;&lt;/titles&gt;&lt;periodical&gt;&lt;full-title&gt;Methods Mol Biol&lt;/full-title&gt;&lt;/periodical&gt;&lt;pages&gt;225-234&lt;/pages&gt;&lt;volume&gt;2508&lt;/volume&gt;&lt;keywords&gt;&lt;keyword&gt;Adenosine Triphosphate/metabolism&lt;/keyword&gt;&lt;keyword&gt;Animals&lt;/keyword&gt;&lt;keyword&gt;Cell Line&lt;/keyword&gt;&lt;keyword&gt;Energy Metabolism&lt;/keyword&gt;&lt;keyword&gt;Glycolysis&lt;/keyword&gt;&lt;keyword&gt;*Neoplasms&lt;/keyword&gt;&lt;keyword&gt;Oxygen Consumption/physiology&lt;/keyword&gt;&lt;keyword&gt;*Smegmamorpha/metabolism&lt;/keyword&gt;&lt;keyword&gt;Atp&lt;/keyword&gt;&lt;keyword&gt;Cancer cell metabolism&lt;/keyword&gt;&lt;keyword&gt;Mitochondria&lt;/keyword&gt;&lt;keyword&gt;Seahorse&lt;/keyword&gt;&lt;/keywords&gt;&lt;dates&gt;&lt;year&gt;2022&lt;/year&gt;&lt;/dates&gt;&lt;isbn&gt;1940-6029 (Electronic)&amp;#xD;1064-3745 (Linking)&lt;/isbn&gt;&lt;accession-num&gt;35737244&lt;/accession-num&gt;&lt;urls&gt;&lt;related-urls&gt;&lt;url&gt;https://www.ncbi.nlm.nih.gov/pubmed/35737244&lt;/url&gt;&lt;/related-urls&gt;&lt;/urls&gt;&lt;electronic-resource-num&gt;10.1007/978-1-0716-2376-3_17&lt;/electronic-resource-num&gt;&lt;remote-database-name&gt;Medline&lt;/remote-database-name&gt;&lt;remote-database-provider&gt;NLM&lt;/remote-database-provider&gt;&lt;/record&gt;&lt;/Cite&gt;&lt;/EndNote&gt;</w:instrText>
      </w:r>
      <w:r w:rsidRPr="006E1700">
        <w:rPr>
          <w:rFonts w:ascii="Calibri" w:hAnsi="Calibri" w:cs="Calibri"/>
        </w:rPr>
        <w:fldChar w:fldCharType="separate"/>
      </w:r>
      <w:r w:rsidRPr="006E1700">
        <w:rPr>
          <w:rFonts w:ascii="Calibri" w:hAnsi="Calibri" w:cs="Calibri"/>
          <w:vertAlign w:val="superscript"/>
        </w:rPr>
        <w:t>1</w:t>
      </w:r>
      <w:r w:rsidRPr="006E1700">
        <w:rPr>
          <w:rFonts w:ascii="Calibri" w:hAnsi="Calibri" w:cs="Calibri"/>
        </w:rPr>
        <w:fldChar w:fldCharType="end"/>
      </w:r>
      <w:r w:rsidR="00D86139" w:rsidRPr="006E1700">
        <w:rPr>
          <w:rFonts w:ascii="Calibri" w:hAnsi="Calibri" w:cs="Calibri"/>
        </w:rPr>
        <w:t>,</w:t>
      </w:r>
      <w:r w:rsidRPr="006E1700">
        <w:rPr>
          <w:rFonts w:ascii="Calibri" w:hAnsi="Calibri" w:cs="Calibri"/>
        </w:rPr>
        <w:t xml:space="preserve"> neuroscience</w:t>
      </w:r>
      <w:r w:rsidRPr="006E1700">
        <w:rPr>
          <w:rFonts w:ascii="Calibri" w:hAnsi="Calibri" w:cs="Calibri"/>
        </w:rPr>
        <w:fldChar w:fldCharType="begin">
          <w:fldData xml:space="preserve">PEVuZE5vdGU+PENpdGU+PEF1dGhvcj5NYXJpbmFuZ2VsaTwvQXV0aG9yPjxZZWFyPjIwMTg8L1ll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</w:fldData>
        </w:fldChar>
      </w:r>
      <w:r w:rsidRPr="006E1700">
        <w:rPr>
          <w:rFonts w:ascii="Calibri" w:hAnsi="Calibri" w:cs="Calibri"/>
        </w:rPr>
        <w:instrText xml:space="preserve"> ADDIN EN.CITE </w:instrText>
      </w:r>
      <w:r w:rsidRPr="006E1700">
        <w:rPr>
          <w:rFonts w:ascii="Calibri" w:hAnsi="Calibri" w:cs="Calibri"/>
        </w:rPr>
        <w:fldChar w:fldCharType="begin">
          <w:fldData xml:space="preserve">PEVuZE5vdGU+PENpdGU+PEF1dGhvcj5NYXJpbmFuZ2VsaTwvQXV0aG9yPjxZZWFyPjIwMTg8L1ll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</w:fldData>
        </w:fldChar>
      </w:r>
      <w:r w:rsidRPr="006E1700">
        <w:rPr>
          <w:rFonts w:ascii="Calibri" w:hAnsi="Calibri" w:cs="Calibri"/>
        </w:rPr>
        <w:instrText xml:space="preserve"> ADDIN EN.CITE.DATA </w:instrText>
      </w:r>
      <w:r w:rsidRPr="006E1700">
        <w:rPr>
          <w:rFonts w:ascii="Calibri" w:hAnsi="Calibri" w:cs="Calibri"/>
        </w:rPr>
      </w:r>
      <w:r w:rsidRPr="006E1700">
        <w:rPr>
          <w:rFonts w:ascii="Calibri" w:hAnsi="Calibri" w:cs="Calibri"/>
        </w:rPr>
        <w:fldChar w:fldCharType="end"/>
      </w:r>
      <w:r w:rsidRPr="006E1700">
        <w:rPr>
          <w:rFonts w:ascii="Calibri" w:hAnsi="Calibri" w:cs="Calibri"/>
        </w:rPr>
      </w:r>
      <w:r w:rsidRPr="006E1700">
        <w:rPr>
          <w:rFonts w:ascii="Calibri" w:hAnsi="Calibri" w:cs="Calibri"/>
        </w:rPr>
        <w:fldChar w:fldCharType="separate"/>
      </w:r>
      <w:r w:rsidRPr="006E1700">
        <w:rPr>
          <w:rFonts w:ascii="Calibri" w:hAnsi="Calibri" w:cs="Calibri"/>
          <w:vertAlign w:val="superscript"/>
        </w:rPr>
        <w:t>2</w:t>
      </w:r>
      <w:r w:rsidRPr="006E1700">
        <w:rPr>
          <w:rFonts w:ascii="Calibri" w:hAnsi="Calibri" w:cs="Calibri"/>
        </w:rPr>
        <w:fldChar w:fldCharType="end"/>
      </w:r>
      <w:r w:rsidR="00D86139" w:rsidRPr="006E1700">
        <w:rPr>
          <w:rFonts w:ascii="Calibri" w:hAnsi="Calibri" w:cs="Calibri"/>
        </w:rPr>
        <w:t xml:space="preserve">, </w:t>
      </w:r>
      <w:r w:rsidRPr="006E1700">
        <w:rPr>
          <w:rFonts w:ascii="Calibri" w:hAnsi="Calibri" w:cs="Calibri"/>
        </w:rPr>
        <w:t>immunology</w:t>
      </w:r>
      <w:r w:rsidRPr="006E1700">
        <w:rPr>
          <w:rFonts w:ascii="Calibri" w:hAnsi="Calibri" w:cs="Calibri"/>
        </w:rPr>
        <w:fldChar w:fldCharType="begin">
          <w:fldData xml:space="preserve">PEVuZE5vdGU+PENpdGU+PEF1dGhvcj5UYW48L0F1dGhvcj48WWVhcj4yMDIzPC9ZZWFyPjxSZWNO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</w:fldData>
        </w:fldChar>
      </w:r>
      <w:r w:rsidRPr="006E1700">
        <w:rPr>
          <w:rFonts w:ascii="Calibri" w:hAnsi="Calibri" w:cs="Calibri"/>
        </w:rPr>
        <w:instrText xml:space="preserve"> ADDIN EN.CITE </w:instrText>
      </w:r>
      <w:r w:rsidRPr="006E1700">
        <w:rPr>
          <w:rFonts w:ascii="Calibri" w:hAnsi="Calibri" w:cs="Calibri"/>
        </w:rPr>
        <w:fldChar w:fldCharType="begin">
          <w:fldData xml:space="preserve">PEVuZE5vdGU+PENpdGU+PEF1dGhvcj5UYW48L0F1dGhvcj48WWVhcj4yMDIzPC9ZZWFyPjxSZWNO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</w:fldData>
        </w:fldChar>
      </w:r>
      <w:r w:rsidRPr="006E1700">
        <w:rPr>
          <w:rFonts w:ascii="Calibri" w:hAnsi="Calibri" w:cs="Calibri"/>
        </w:rPr>
        <w:instrText xml:space="preserve"> ADDIN EN.CITE.DATA </w:instrText>
      </w:r>
      <w:r w:rsidRPr="006E1700">
        <w:rPr>
          <w:rFonts w:ascii="Calibri" w:hAnsi="Calibri" w:cs="Calibri"/>
        </w:rPr>
      </w:r>
      <w:r w:rsidRPr="006E1700">
        <w:rPr>
          <w:rFonts w:ascii="Calibri" w:hAnsi="Calibri" w:cs="Calibri"/>
        </w:rPr>
        <w:fldChar w:fldCharType="end"/>
      </w:r>
      <w:r w:rsidRPr="006E1700">
        <w:rPr>
          <w:rFonts w:ascii="Calibri" w:hAnsi="Calibri" w:cs="Calibri"/>
        </w:rPr>
      </w:r>
      <w:r w:rsidRPr="006E1700">
        <w:rPr>
          <w:rFonts w:ascii="Calibri" w:hAnsi="Calibri" w:cs="Calibri"/>
        </w:rPr>
        <w:fldChar w:fldCharType="separate"/>
      </w:r>
      <w:r w:rsidRPr="006E1700">
        <w:rPr>
          <w:rFonts w:ascii="Calibri" w:hAnsi="Calibri" w:cs="Calibri"/>
          <w:vertAlign w:val="superscript"/>
        </w:rPr>
        <w:t>3</w:t>
      </w:r>
      <w:r w:rsidRPr="006E1700">
        <w:rPr>
          <w:rFonts w:ascii="Calibri" w:hAnsi="Calibri" w:cs="Calibri"/>
        </w:rPr>
        <w:fldChar w:fldCharType="end"/>
      </w:r>
      <w:r w:rsidR="00D86139" w:rsidRPr="006E1700">
        <w:rPr>
          <w:rFonts w:ascii="Calibri" w:hAnsi="Calibri" w:cs="Calibri"/>
        </w:rPr>
        <w:t>,</w:t>
      </w:r>
      <w:r w:rsidR="00247B9A" w:rsidRPr="006E1700">
        <w:rPr>
          <w:rFonts w:ascii="Calibri" w:hAnsi="Calibri" w:cs="Calibri"/>
        </w:rPr>
        <w:t xml:space="preserve"> </w:t>
      </w:r>
      <w:r w:rsidRPr="006E1700">
        <w:rPr>
          <w:rFonts w:ascii="Calibri" w:hAnsi="Calibri" w:cs="Calibri"/>
        </w:rPr>
        <w:t>aging</w:t>
      </w:r>
      <w:r w:rsidRPr="006E1700">
        <w:rPr>
          <w:rFonts w:ascii="Calibri" w:hAnsi="Calibri" w:cs="Calibri"/>
        </w:rPr>
        <w:fldChar w:fldCharType="begin">
          <w:fldData xml:space="preserve">PEVuZE5vdGU+PENpdGU+PEF1dGhvcj5UYW48L0F1dGhvcj48WWVhcj4yMDIzPC9ZZWFyPjxSZWNO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</w:fldData>
        </w:fldChar>
      </w:r>
      <w:r w:rsidRPr="006E1700">
        <w:rPr>
          <w:rFonts w:ascii="Calibri" w:hAnsi="Calibri" w:cs="Calibri"/>
        </w:rPr>
        <w:instrText xml:space="preserve"> ADDIN EN.CITE </w:instrText>
      </w:r>
      <w:r w:rsidRPr="006E1700">
        <w:rPr>
          <w:rFonts w:ascii="Calibri" w:hAnsi="Calibri" w:cs="Calibri"/>
        </w:rPr>
        <w:fldChar w:fldCharType="begin">
          <w:fldData xml:space="preserve">PEVuZE5vdGU+PENpdGU+PEF1dGhvcj5UYW48L0F1dGhvcj48WWVhcj4yMDIzPC9ZZWFyPjxSZWNO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</w:fldData>
        </w:fldChar>
      </w:r>
      <w:r w:rsidRPr="006E1700">
        <w:rPr>
          <w:rFonts w:ascii="Calibri" w:hAnsi="Calibri" w:cs="Calibri"/>
        </w:rPr>
        <w:instrText xml:space="preserve"> ADDIN EN.CITE.DATA </w:instrText>
      </w:r>
      <w:r w:rsidRPr="006E1700">
        <w:rPr>
          <w:rFonts w:ascii="Calibri" w:hAnsi="Calibri" w:cs="Calibri"/>
        </w:rPr>
      </w:r>
      <w:r w:rsidRPr="006E1700">
        <w:rPr>
          <w:rFonts w:ascii="Calibri" w:hAnsi="Calibri" w:cs="Calibri"/>
        </w:rPr>
        <w:fldChar w:fldCharType="end"/>
      </w:r>
      <w:r w:rsidRPr="006E1700">
        <w:rPr>
          <w:rFonts w:ascii="Calibri" w:hAnsi="Calibri" w:cs="Calibri"/>
        </w:rPr>
      </w:r>
      <w:r w:rsidRPr="006E1700">
        <w:rPr>
          <w:rFonts w:ascii="Calibri" w:hAnsi="Calibri" w:cs="Calibri"/>
        </w:rPr>
        <w:fldChar w:fldCharType="separate"/>
      </w:r>
      <w:r w:rsidRPr="006E1700">
        <w:rPr>
          <w:rFonts w:ascii="Calibri" w:hAnsi="Calibri" w:cs="Calibri"/>
          <w:vertAlign w:val="superscript"/>
        </w:rPr>
        <w:t>3</w:t>
      </w:r>
      <w:r w:rsidRPr="006E1700">
        <w:rPr>
          <w:rFonts w:ascii="Calibri" w:hAnsi="Calibri" w:cs="Calibri"/>
        </w:rPr>
        <w:fldChar w:fldCharType="end"/>
      </w:r>
      <w:r w:rsidR="00B125EE">
        <w:rPr>
          <w:rFonts w:ascii="Calibri" w:hAnsi="Calibri" w:cs="Calibri"/>
          <w:vertAlign w:val="superscript"/>
        </w:rPr>
        <w:t>–</w:t>
      </w:r>
      <w:r w:rsidR="00393C5A" w:rsidRPr="006E1700">
        <w:rPr>
          <w:rFonts w:ascii="Calibri" w:hAnsi="Calibri" w:cs="Calibri"/>
        </w:rPr>
        <w:fldChar w:fldCharType="begin"/>
      </w:r>
      <w:r w:rsidR="00393C5A" w:rsidRPr="006E1700">
        <w:rPr>
          <w:rFonts w:ascii="Calibri" w:hAnsi="Calibri" w:cs="Calibri"/>
        </w:rPr>
        <w:instrText xml:space="preserve"> ADDIN EN.CITE &lt;EndNote&gt;&lt;Cite&gt;&lt;Author&gt;Hammoud&lt;/Author&gt;&lt;Year&gt;2024&lt;/Year&gt;&lt;RecNum&gt;1065&lt;/RecNum&gt;&lt;DisplayText&gt;&lt;style face="superscript"&gt;5&lt;/style&gt;&lt;/DisplayText&gt;&lt;record&gt;&lt;rec-number&gt;1065&lt;/rec-number&gt;&lt;foreign-keys&gt;&lt;key app="EN" db-id="rarsszvwnwtax7ewtfn5tdwuxvw0spf2vses" timestamp="1716406516"&gt;1065&lt;/key&gt;&lt;/foreign-keys&gt;&lt;ref-type name="Journal Article"&gt;17&lt;/ref-type&gt;&lt;contributors&gt;&lt;authors&gt;&lt;author&gt;Hammoud, S.&lt;/author&gt;&lt;author&gt;Ivanova, A.&lt;/author&gt;&lt;author&gt;Osaki, Y.&lt;/author&gt;&lt;author&gt;Funk, S.&lt;/author&gt;&lt;author&gt;Yang, H.&lt;/author&gt;&lt;author&gt;Viquez, O.&lt;/author&gt;&lt;author&gt;Delgado, R.&lt;/author&gt;&lt;author&gt;Lu, D.&lt;/author&gt;&lt;author&gt;Phillips Mignemi, M.&lt;/author&gt;&lt;author&gt;Tonello, J.&lt;/author&gt;&lt;author&gt;Colon, S.&lt;/author&gt;&lt;author&gt;Lantier, L.&lt;/author&gt;&lt;author&gt;Wasserman, D. H.&lt;/author&gt;&lt;author&gt;Humphreys, B. D.&lt;/author&gt;&lt;author&gt;Koenitzer, J.&lt;/author&gt;&lt;author&gt;Kern, J.&lt;/author&gt;&lt;author&gt;de Caestecker, M.&lt;/author&gt;&lt;author&gt;Finkel, T.&lt;/author&gt;&lt;author&gt;Fogo, A.&lt;/author&gt;&lt;author&gt;Messias, N.&lt;/author&gt;&lt;author&gt;Lodhi, I. J.&lt;/author&gt;&lt;author&gt;Gewin, L. S.&lt;/author&gt;&lt;/authors&gt;&lt;/contributors&gt;&lt;titles&gt;&lt;title&gt;Tubular CPT1A deletion minimally affects aging and chronic kidney injury&lt;/title&gt;&lt;secondary-title&gt;JCI Insight&lt;/secondary-title&gt;&lt;/titles&gt;&lt;periodical&gt;&lt;full-title&gt;JCI Insight&lt;/full-title&gt;&lt;/periodical&gt;&lt;volume&gt;9&lt;/volume&gt;&lt;number&gt;9&lt;/number&gt;&lt;edition&gt;2024/05/08&lt;/edition&gt;&lt;keywords&gt;&lt;keyword&gt;*Aging/genetics&lt;/keyword&gt;&lt;keyword&gt;*Carnitine O-Palmitoyltransferase/genetics/deficiency&lt;/keyword&gt;&lt;keyword&gt;Kidney Tubules/pathology/metabolism&lt;/keyword&gt;&lt;keyword&gt;*Renal Insufficiency, Chronic/genetics&lt;/keyword&gt;&lt;/keywords&gt;&lt;dates&gt;&lt;year&gt;2024&lt;/year&gt;&lt;pub-dates&gt;&lt;date&gt;May 8&lt;/date&gt;&lt;/pub-dates&gt;&lt;/dates&gt;&lt;isbn&gt;2379-3708 (Electronic)&amp;#xD;2379-3708 (Linking)&lt;/isbn&gt;&lt;accession-num&gt;38716735&lt;/accession-num&gt;&lt;urls&gt;&lt;related-urls&gt;&lt;url&gt;https://www.ncbi.nlm.nih.gov/pubmed/38716735&lt;/url&gt;&lt;/related-urls&gt;&lt;/urls&gt;&lt;electronic-resource-num&gt;10.1172/jci.insight.181816&lt;/electronic-resource-num&gt;&lt;/record&gt;&lt;/Cite&gt;&lt;/EndNote&gt;</w:instrText>
      </w:r>
      <w:r w:rsidR="00393C5A" w:rsidRPr="006E1700">
        <w:rPr>
          <w:rFonts w:ascii="Calibri" w:hAnsi="Calibri" w:cs="Calibri"/>
        </w:rPr>
        <w:fldChar w:fldCharType="separate"/>
      </w:r>
      <w:r w:rsidR="00393C5A" w:rsidRPr="006E1700">
        <w:rPr>
          <w:rFonts w:ascii="Calibri" w:hAnsi="Calibri" w:cs="Calibri"/>
          <w:noProof/>
          <w:vertAlign w:val="superscript"/>
        </w:rPr>
        <w:t>5</w:t>
      </w:r>
      <w:r w:rsidR="00393C5A" w:rsidRPr="006E1700">
        <w:rPr>
          <w:rFonts w:ascii="Calibri" w:hAnsi="Calibri" w:cs="Calibri"/>
        </w:rPr>
        <w:fldChar w:fldCharType="end"/>
      </w:r>
      <w:r w:rsidR="00B125EE">
        <w:rPr>
          <w:rFonts w:ascii="Calibri" w:hAnsi="Calibri" w:cs="Calibri"/>
        </w:rPr>
        <w:t>,</w:t>
      </w:r>
      <w:r w:rsidRPr="006E1700">
        <w:rPr>
          <w:rFonts w:ascii="Calibri" w:hAnsi="Calibri" w:cs="Calibri"/>
        </w:rPr>
        <w:t xml:space="preserve"> and drug discovery</w:t>
      </w:r>
      <w:r w:rsidRPr="006E1700">
        <w:rPr>
          <w:rFonts w:ascii="Calibri" w:hAnsi="Calibri" w:cs="Calibri"/>
        </w:rPr>
        <w:fldChar w:fldCharType="begin">
          <w:fldData xml:space="preserve">PEVuZE5vdGU+PENpdGU+PEF1dGhvcj5XZWk8L0F1dGhvcj48WWVhcj4yMDE4PC9ZZWFyPjxSZWNO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</w:fldData>
        </w:fldChar>
      </w:r>
      <w:r w:rsidR="00393C5A" w:rsidRPr="006E1700">
        <w:rPr>
          <w:rFonts w:ascii="Calibri" w:hAnsi="Calibri" w:cs="Calibri"/>
        </w:rPr>
        <w:instrText xml:space="preserve"> ADDIN EN.CITE </w:instrText>
      </w:r>
      <w:r w:rsidR="00393C5A" w:rsidRPr="006E1700">
        <w:rPr>
          <w:rFonts w:ascii="Calibri" w:hAnsi="Calibri" w:cs="Calibri"/>
        </w:rPr>
        <w:fldChar w:fldCharType="begin">
          <w:fldData xml:space="preserve">PEVuZE5vdGU+PENpdGU+PEF1dGhvcj5XZWk8L0F1dGhvcj48WWVhcj4yMDE4PC9ZZWFyPjxSZWNO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</w:fldData>
        </w:fldChar>
      </w:r>
      <w:r w:rsidR="00393C5A" w:rsidRPr="006E1700">
        <w:rPr>
          <w:rFonts w:ascii="Calibri" w:hAnsi="Calibri" w:cs="Calibri"/>
        </w:rPr>
        <w:instrText xml:space="preserve"> ADDIN EN.CITE.DATA </w:instrText>
      </w:r>
      <w:r w:rsidR="00393C5A" w:rsidRPr="006E1700">
        <w:rPr>
          <w:rFonts w:ascii="Calibri" w:hAnsi="Calibri" w:cs="Calibri"/>
        </w:rPr>
      </w:r>
      <w:r w:rsidR="00393C5A" w:rsidRPr="006E1700">
        <w:rPr>
          <w:rFonts w:ascii="Calibri" w:hAnsi="Calibri" w:cs="Calibri"/>
        </w:rPr>
        <w:fldChar w:fldCharType="end"/>
      </w:r>
      <w:r w:rsidRPr="006E1700">
        <w:rPr>
          <w:rFonts w:ascii="Calibri" w:hAnsi="Calibri" w:cs="Calibri"/>
        </w:rPr>
      </w:r>
      <w:r w:rsidRPr="006E1700">
        <w:rPr>
          <w:rFonts w:ascii="Calibri" w:hAnsi="Calibri" w:cs="Calibri"/>
        </w:rPr>
        <w:fldChar w:fldCharType="separate"/>
      </w:r>
      <w:r w:rsidR="00393C5A" w:rsidRPr="006E1700">
        <w:rPr>
          <w:rFonts w:ascii="Calibri" w:hAnsi="Calibri" w:cs="Calibri"/>
          <w:noProof/>
          <w:vertAlign w:val="superscript"/>
        </w:rPr>
        <w:t>6</w:t>
      </w:r>
      <w:r w:rsidRPr="006E1700">
        <w:rPr>
          <w:rFonts w:ascii="Calibri" w:hAnsi="Calibri" w:cs="Calibri"/>
        </w:rPr>
        <w:fldChar w:fldCharType="end"/>
      </w:r>
      <w:r w:rsidR="00D86139" w:rsidRPr="006E1700">
        <w:rPr>
          <w:rFonts w:ascii="Calibri" w:hAnsi="Calibri" w:cs="Calibri"/>
        </w:rPr>
        <w:t xml:space="preserve">, </w:t>
      </w:r>
      <w:r w:rsidRPr="006E1700">
        <w:rPr>
          <w:rFonts w:ascii="Calibri" w:hAnsi="Calibri" w:cs="Calibri"/>
        </w:rPr>
        <w:t xml:space="preserve">where metabolic reprogramming is a hallmark of disease progression and therapeutic response. By linking functional bioenergetics to cellular </w:t>
      </w:r>
      <w:r w:rsidR="005E7108" w:rsidRPr="006E1700">
        <w:rPr>
          <w:rFonts w:ascii="Calibri" w:hAnsi="Calibri" w:cs="Calibri"/>
        </w:rPr>
        <w:t>phenotypes</w:t>
      </w:r>
      <w:r w:rsidR="00FD129F" w:rsidRPr="006E1700">
        <w:rPr>
          <w:rFonts w:ascii="Calibri" w:hAnsi="Calibri" w:cs="Calibri"/>
          <w:vertAlign w:val="superscript"/>
        </w:rPr>
        <w:t>7</w:t>
      </w:r>
      <w:r w:rsidR="005E7108" w:rsidRPr="006E1700">
        <w:rPr>
          <w:rFonts w:ascii="Calibri" w:hAnsi="Calibri" w:cs="Calibri"/>
          <w:vertAlign w:val="superscript"/>
        </w:rPr>
        <w:t>,</w:t>
      </w:r>
      <w:r w:rsidR="00FD129F" w:rsidRPr="006E1700">
        <w:rPr>
          <w:rFonts w:ascii="Calibri" w:hAnsi="Calibri" w:cs="Calibri"/>
          <w:vertAlign w:val="superscript"/>
        </w:rPr>
        <w:t>8</w:t>
      </w:r>
      <w:r w:rsidRPr="006E1700">
        <w:rPr>
          <w:rFonts w:ascii="Calibri" w:hAnsi="Calibri" w:cs="Calibri"/>
        </w:rPr>
        <w:t xml:space="preserve">, analysis provides a powerful platform for uncovering mechanisms, identifying metabolic vulnerabilities, and evaluating the effects of genetic or pharmacological interventions. </w:t>
      </w:r>
    </w:p>
    <w:p w14:paraId="4F261F20" w14:textId="5E4D7215" w:rsidR="00E46C9A" w:rsidRPr="006E1700" w:rsidRDefault="00E46C9A" w:rsidP="006E1700">
      <w:pPr>
        <w:spacing w:after="0" w:line="240" w:lineRule="auto"/>
        <w:jc w:val="both"/>
        <w:rPr>
          <w:rFonts w:ascii="Calibri" w:hAnsi="Calibri" w:cs="Calibri"/>
        </w:rPr>
      </w:pPr>
      <w:r w:rsidRPr="006E1700">
        <w:rPr>
          <w:rFonts w:ascii="Calibri" w:hAnsi="Calibri" w:cs="Calibri"/>
        </w:rPr>
        <w:t>In many disciplines, comparing the immediate effects of drugs, small molecules, cytokines, or natural compounds on cellular metabolism is best performed under identical experimental conditions</w:t>
      </w:r>
      <w:r w:rsidR="00B125EE">
        <w:rPr>
          <w:rFonts w:ascii="Calibri" w:hAnsi="Calibri" w:cs="Calibri"/>
        </w:rPr>
        <w:t xml:space="preserve">, </w:t>
      </w:r>
      <w:r w:rsidR="00340DE3">
        <w:rPr>
          <w:rFonts w:ascii="Calibri" w:hAnsi="Calibri" w:cs="Calibri"/>
        </w:rPr>
        <w:t xml:space="preserve">the </w:t>
      </w:r>
      <w:r w:rsidRPr="006E1700">
        <w:rPr>
          <w:rFonts w:ascii="Calibri" w:hAnsi="Calibri" w:cs="Calibri"/>
        </w:rPr>
        <w:t xml:space="preserve">same plate, incubation time, environmental parameters, and time of day. Accordingly, </w:t>
      </w:r>
      <w:r w:rsidR="00623181" w:rsidRPr="006E1700">
        <w:rPr>
          <w:rFonts w:ascii="Calibri" w:hAnsi="Calibri" w:cs="Calibri"/>
        </w:rPr>
        <w:t>this</w:t>
      </w:r>
      <w:r w:rsidRPr="006E1700">
        <w:rPr>
          <w:rFonts w:ascii="Calibri" w:hAnsi="Calibri" w:cs="Calibri"/>
        </w:rPr>
        <w:t xml:space="preserve"> approach is to plate cells </w:t>
      </w:r>
      <w:r w:rsidR="00A30BED" w:rsidRPr="006E1700">
        <w:rPr>
          <w:rFonts w:ascii="Calibri" w:hAnsi="Calibri" w:cs="Calibri"/>
        </w:rPr>
        <w:t>with</w:t>
      </w:r>
      <w:r w:rsidRPr="006E1700">
        <w:rPr>
          <w:rFonts w:ascii="Calibri" w:hAnsi="Calibri" w:cs="Calibri"/>
        </w:rPr>
        <w:t xml:space="preserve"> different treatments or genetic backgrounds on the same plate and analyze for multiple metabolic parameters simultaneously. This strategy ensures the most accurate comparison of drug- or genetics-related changes in cellular energy metabolism.</w:t>
      </w:r>
    </w:p>
    <w:p w14:paraId="476DD7ED" w14:textId="77777777" w:rsidR="00AE0F52" w:rsidRPr="006E1700" w:rsidRDefault="00AE0F52" w:rsidP="006E1700">
      <w:pPr>
        <w:spacing w:after="0" w:line="240" w:lineRule="auto"/>
        <w:jc w:val="both"/>
        <w:rPr>
          <w:rFonts w:ascii="Calibri" w:hAnsi="Calibri" w:cs="Calibri"/>
        </w:rPr>
      </w:pPr>
    </w:p>
    <w:p w14:paraId="0484E40C" w14:textId="3FC24CFA" w:rsidR="00E46C9A" w:rsidRPr="006E1700" w:rsidRDefault="00E46C9A" w:rsidP="006E1700">
      <w:pPr>
        <w:spacing w:after="0" w:line="240" w:lineRule="auto"/>
        <w:jc w:val="both"/>
        <w:rPr>
          <w:rFonts w:ascii="Calibri" w:hAnsi="Calibri" w:cs="Calibri"/>
        </w:rPr>
      </w:pPr>
      <w:r w:rsidRPr="006E1700">
        <w:rPr>
          <w:rFonts w:ascii="Calibri" w:hAnsi="Calibri" w:cs="Calibri"/>
        </w:rPr>
        <w:t xml:space="preserve">Many cell types behave differently in culture. Lymphocytes remain in suspension and never attach to </w:t>
      </w:r>
      <w:proofErr w:type="gramStart"/>
      <w:r w:rsidR="00B139FD" w:rsidRPr="006E1700">
        <w:rPr>
          <w:rFonts w:ascii="Calibri" w:hAnsi="Calibri" w:cs="Calibri"/>
        </w:rPr>
        <w:t>the plate</w:t>
      </w:r>
      <w:r w:rsidR="00FD129F" w:rsidRPr="006E1700">
        <w:rPr>
          <w:rFonts w:ascii="Calibri" w:hAnsi="Calibri" w:cs="Calibri"/>
          <w:vertAlign w:val="superscript"/>
        </w:rPr>
        <w:t>9</w:t>
      </w:r>
      <w:proofErr w:type="gramEnd"/>
      <w:r w:rsidR="00383E87" w:rsidRPr="006E1700">
        <w:rPr>
          <w:rFonts w:ascii="Calibri" w:hAnsi="Calibri" w:cs="Calibri"/>
        </w:rPr>
        <w:t>,</w:t>
      </w:r>
      <w:r w:rsidRPr="006E1700">
        <w:rPr>
          <w:rFonts w:ascii="Calibri" w:hAnsi="Calibri" w:cs="Calibri"/>
        </w:rPr>
        <w:t xml:space="preserve"> macrophages adhere strongly</w:t>
      </w:r>
      <w:r w:rsidR="00B125EE">
        <w:rPr>
          <w:rFonts w:ascii="Calibri" w:hAnsi="Calibri" w:cs="Calibri"/>
        </w:rPr>
        <w:t xml:space="preserve">, </w:t>
      </w:r>
      <w:r w:rsidRPr="006E1700">
        <w:rPr>
          <w:rFonts w:ascii="Calibri" w:hAnsi="Calibri" w:cs="Calibri"/>
        </w:rPr>
        <w:t>making them difficult to transfer</w:t>
      </w:r>
      <w:r w:rsidR="00B125EE">
        <w:rPr>
          <w:rFonts w:ascii="Calibri" w:hAnsi="Calibri" w:cs="Calibri"/>
        </w:rPr>
        <w:t xml:space="preserve">, </w:t>
      </w:r>
      <w:r w:rsidRPr="006E1700">
        <w:rPr>
          <w:rFonts w:ascii="Calibri" w:hAnsi="Calibri" w:cs="Calibri"/>
        </w:rPr>
        <w:t xml:space="preserve">and cancer cells proliferate rapidly but at varying rates depending on the line. These differences present challenges for </w:t>
      </w:r>
      <w:r w:rsidR="00441937" w:rsidRPr="006E1700">
        <w:rPr>
          <w:rFonts w:ascii="Calibri" w:hAnsi="Calibri" w:cs="Calibri"/>
        </w:rPr>
        <w:t>real-time metabolic analysis</w:t>
      </w:r>
      <w:r w:rsidR="00B125EE">
        <w:rPr>
          <w:rFonts w:ascii="Calibri" w:hAnsi="Calibri" w:cs="Calibri"/>
        </w:rPr>
        <w:t>;</w:t>
      </w:r>
      <w:r w:rsidR="00441937" w:rsidRPr="006E1700">
        <w:rPr>
          <w:rFonts w:ascii="Calibri" w:hAnsi="Calibri" w:cs="Calibri"/>
        </w:rPr>
        <w:t xml:space="preserve"> </w:t>
      </w:r>
      <w:r w:rsidRPr="006E1700">
        <w:rPr>
          <w:rFonts w:ascii="Calibri" w:hAnsi="Calibri" w:cs="Calibri"/>
        </w:rPr>
        <w:t>therefore, each cell type in the experiment requires a tailored protocol.</w:t>
      </w:r>
    </w:p>
    <w:p w14:paraId="56948F9B" w14:textId="77777777" w:rsidR="00AE0F52" w:rsidRPr="006E1700" w:rsidRDefault="00AE0F52" w:rsidP="006E1700">
      <w:pPr>
        <w:spacing w:after="0" w:line="240" w:lineRule="auto"/>
        <w:jc w:val="both"/>
        <w:rPr>
          <w:rFonts w:ascii="Calibri" w:hAnsi="Calibri" w:cs="Calibri"/>
        </w:rPr>
      </w:pPr>
    </w:p>
    <w:p w14:paraId="792D5688" w14:textId="233A381D" w:rsidR="00E46C9A" w:rsidRPr="006E1700" w:rsidRDefault="00CA2453" w:rsidP="006E1700">
      <w:pPr>
        <w:spacing w:after="0" w:line="240" w:lineRule="auto"/>
        <w:jc w:val="both"/>
        <w:rPr>
          <w:rFonts w:ascii="Calibri" w:hAnsi="Calibri" w:cs="Calibri"/>
        </w:rPr>
      </w:pPr>
      <w:r>
        <w:rPr>
          <w:rFonts w:ascii="Calibri" w:hAnsi="Calibri" w:cs="Calibri"/>
        </w:rPr>
        <w:t>This article provides</w:t>
      </w:r>
      <w:r w:rsidR="00E46C9A" w:rsidRPr="006E1700">
        <w:rPr>
          <w:rFonts w:ascii="Calibri" w:hAnsi="Calibri" w:cs="Calibri"/>
        </w:rPr>
        <w:t xml:space="preserve"> step-by-step protocol</w:t>
      </w:r>
      <w:r w:rsidR="005633AD" w:rsidRPr="006E1700">
        <w:rPr>
          <w:rFonts w:ascii="Calibri" w:hAnsi="Calibri" w:cs="Calibri"/>
        </w:rPr>
        <w:t>s</w:t>
      </w:r>
      <w:r w:rsidR="00E46C9A" w:rsidRPr="006E1700">
        <w:rPr>
          <w:rFonts w:ascii="Calibri" w:hAnsi="Calibri" w:cs="Calibri"/>
        </w:rPr>
        <w:t xml:space="preserve"> </w:t>
      </w:r>
      <w:r w:rsidR="002F5F0D">
        <w:rPr>
          <w:rFonts w:ascii="Calibri" w:hAnsi="Calibri" w:cs="Calibri"/>
        </w:rPr>
        <w:t>for performing these assays using real-time metabolic analysis, ensuring</w:t>
      </w:r>
      <w:r w:rsidR="00E46C9A" w:rsidRPr="006E1700">
        <w:rPr>
          <w:rFonts w:ascii="Calibri" w:hAnsi="Calibri" w:cs="Calibri"/>
        </w:rPr>
        <w:t xml:space="preserve"> efficiency and reproducibility. These protocols </w:t>
      </w:r>
      <w:r w:rsidR="00500E87" w:rsidRPr="006E1700">
        <w:rPr>
          <w:rFonts w:ascii="Calibri" w:hAnsi="Calibri" w:cs="Calibri"/>
        </w:rPr>
        <w:t xml:space="preserve">can </w:t>
      </w:r>
      <w:r w:rsidR="00E46C9A" w:rsidRPr="006E1700">
        <w:rPr>
          <w:rFonts w:ascii="Calibri" w:hAnsi="Calibri" w:cs="Calibri"/>
        </w:rPr>
        <w:t xml:space="preserve">be applied to all versions of </w:t>
      </w:r>
      <w:r w:rsidR="009E59CD" w:rsidRPr="006E1700">
        <w:rPr>
          <w:rFonts w:ascii="Calibri" w:hAnsi="Calibri" w:cs="Calibri"/>
        </w:rPr>
        <w:t>a</w:t>
      </w:r>
      <w:r w:rsidR="00E46C9A" w:rsidRPr="006E1700">
        <w:rPr>
          <w:rFonts w:ascii="Calibri" w:hAnsi="Calibri" w:cs="Calibri"/>
        </w:rPr>
        <w:t>nalyzers available on the market.</w:t>
      </w:r>
    </w:p>
    <w:p w14:paraId="7E47B958" w14:textId="77777777" w:rsidR="00AE0F52" w:rsidRPr="006E1700" w:rsidRDefault="00AE0F52" w:rsidP="006E1700">
      <w:pPr>
        <w:spacing w:after="0" w:line="240" w:lineRule="auto"/>
        <w:jc w:val="both"/>
        <w:rPr>
          <w:rFonts w:ascii="Calibri" w:hAnsi="Calibri" w:cs="Calibri"/>
        </w:rPr>
      </w:pPr>
    </w:p>
    <w:p w14:paraId="6EC38FFA" w14:textId="77777777" w:rsidR="000C1517" w:rsidRPr="006E1700" w:rsidRDefault="000C1517" w:rsidP="006E1700">
      <w:pPr>
        <w:spacing w:after="0" w:line="240" w:lineRule="auto"/>
        <w:jc w:val="both"/>
        <w:rPr>
          <w:rFonts w:ascii="Calibri" w:hAnsi="Calibri" w:cs="Calibri"/>
          <w:b/>
          <w:bCs/>
        </w:rPr>
      </w:pPr>
      <w:r w:rsidRPr="006E1700">
        <w:rPr>
          <w:rFonts w:ascii="Calibri" w:hAnsi="Calibri" w:cs="Calibri"/>
          <w:b/>
          <w:bCs/>
        </w:rPr>
        <w:t>PROTOCOL:</w:t>
      </w:r>
    </w:p>
    <w:p w14:paraId="5F776467" w14:textId="24817AEB" w:rsidR="000C1517" w:rsidRPr="006E1700" w:rsidRDefault="008E0166" w:rsidP="006E1700">
      <w:pPr>
        <w:spacing w:after="0" w:line="240" w:lineRule="auto"/>
        <w:jc w:val="both"/>
        <w:rPr>
          <w:rFonts w:ascii="Calibri" w:hAnsi="Calibri" w:cs="Calibri"/>
        </w:rPr>
      </w:pPr>
      <w:r w:rsidRPr="006E1700">
        <w:rPr>
          <w:rFonts w:ascii="Calibri" w:hAnsi="Calibri" w:cs="Calibri"/>
        </w:rPr>
        <w:t xml:space="preserve">Mice were cared for in accordance with the procedures outlined in the National Institutes of Health and Institutional Animal Care and Use Committee (IACUC) protocol at Meharry Medical College. This institution is accredited by the Association for Assessment and Accreditation of Laboratory Animal Care International and </w:t>
      </w:r>
      <w:r w:rsidR="00681003">
        <w:rPr>
          <w:rFonts w:ascii="Calibri" w:hAnsi="Calibri" w:cs="Calibri"/>
        </w:rPr>
        <w:t>complies with the Public Health Service Policy for the treatment and use of</w:t>
      </w:r>
      <w:r w:rsidRPr="006E1700">
        <w:rPr>
          <w:rFonts w:ascii="Calibri" w:hAnsi="Calibri" w:cs="Calibri"/>
        </w:rPr>
        <w:t xml:space="preserve"> laboratory animals under pathogen-free conditions.</w:t>
      </w:r>
      <w:r w:rsidR="00681003">
        <w:rPr>
          <w:rFonts w:ascii="Calibri" w:hAnsi="Calibri" w:cs="Calibri"/>
        </w:rPr>
        <w:t xml:space="preserve"> </w:t>
      </w:r>
      <w:r w:rsidR="000C1517" w:rsidRPr="006E1700">
        <w:rPr>
          <w:rFonts w:ascii="Calibri" w:hAnsi="Calibri" w:cs="Calibri"/>
        </w:rPr>
        <w:t xml:space="preserve">The details of the reagents and the equipment used are listed in the </w:t>
      </w:r>
      <w:r w:rsidR="000C1517" w:rsidRPr="00681003">
        <w:rPr>
          <w:rFonts w:ascii="Calibri" w:hAnsi="Calibri" w:cs="Calibri"/>
          <w:b/>
          <w:bCs/>
        </w:rPr>
        <w:t>Table of Materials</w:t>
      </w:r>
      <w:r w:rsidR="000C1517" w:rsidRPr="006E1700">
        <w:rPr>
          <w:rFonts w:ascii="Calibri" w:hAnsi="Calibri" w:cs="Calibri"/>
        </w:rPr>
        <w:t>.</w:t>
      </w:r>
    </w:p>
    <w:p w14:paraId="1AEE3CCE" w14:textId="77777777" w:rsidR="00550A79" w:rsidRDefault="00550A79" w:rsidP="006E1700">
      <w:pPr>
        <w:spacing w:after="0" w:line="240" w:lineRule="auto"/>
        <w:jc w:val="both"/>
        <w:rPr>
          <w:rFonts w:ascii="Calibri" w:hAnsi="Calibri" w:cs="Calibri"/>
          <w:b/>
          <w:bCs/>
        </w:rPr>
      </w:pPr>
    </w:p>
    <w:p w14:paraId="7956A7FB" w14:textId="6DC034DE" w:rsidR="009E59CD" w:rsidRPr="006E1700" w:rsidRDefault="00A57E01" w:rsidP="006E1700">
      <w:pPr>
        <w:spacing w:after="0" w:line="240" w:lineRule="auto"/>
        <w:jc w:val="both"/>
        <w:rPr>
          <w:rFonts w:ascii="Calibri" w:hAnsi="Calibri" w:cs="Calibri"/>
          <w:b/>
          <w:bCs/>
          <w:color w:val="000000" w:themeColor="text1"/>
        </w:rPr>
      </w:pPr>
      <w:r w:rsidRPr="006E1700">
        <w:rPr>
          <w:rFonts w:ascii="Calibri" w:hAnsi="Calibri" w:cs="Calibri"/>
          <w:b/>
          <w:bCs/>
        </w:rPr>
        <w:t xml:space="preserve">1. </w:t>
      </w:r>
      <w:r w:rsidR="000C1517" w:rsidRPr="006E1700">
        <w:rPr>
          <w:rFonts w:ascii="Calibri" w:hAnsi="Calibri" w:cs="Calibri"/>
          <w:b/>
          <w:bCs/>
        </w:rPr>
        <w:t xml:space="preserve">Optimization for </w:t>
      </w:r>
      <w:r w:rsidR="000C1517" w:rsidRPr="006E1700">
        <w:rPr>
          <w:rFonts w:ascii="Calibri" w:hAnsi="Calibri" w:cs="Calibri"/>
          <w:b/>
          <w:bCs/>
          <w:color w:val="000000" w:themeColor="text1"/>
        </w:rPr>
        <w:t>cell density</w:t>
      </w:r>
    </w:p>
    <w:p w14:paraId="7E9FF975" w14:textId="77777777" w:rsidR="00A57E01" w:rsidRPr="006E1700" w:rsidRDefault="00A57E01" w:rsidP="006E1700">
      <w:pPr>
        <w:spacing w:after="0" w:line="240" w:lineRule="auto"/>
        <w:jc w:val="both"/>
        <w:rPr>
          <w:rFonts w:ascii="Calibri" w:hAnsi="Calibri" w:cs="Calibri"/>
          <w:color w:val="000000" w:themeColor="text1"/>
        </w:rPr>
      </w:pPr>
    </w:p>
    <w:p w14:paraId="7865FEA7" w14:textId="0DCCA343" w:rsidR="000C1517" w:rsidRPr="006E1700" w:rsidRDefault="000C1517" w:rsidP="006E1700">
      <w:pPr>
        <w:spacing w:after="0" w:line="240" w:lineRule="auto"/>
        <w:jc w:val="both"/>
        <w:rPr>
          <w:rFonts w:ascii="Calibri" w:hAnsi="Calibri" w:cs="Calibri"/>
        </w:rPr>
      </w:pPr>
      <w:r w:rsidRPr="006E1700">
        <w:rPr>
          <w:rFonts w:ascii="Calibri" w:hAnsi="Calibri" w:cs="Calibri"/>
        </w:rPr>
        <w:t xml:space="preserve">NOTE: </w:t>
      </w:r>
      <w:r w:rsidR="00245216" w:rsidRPr="006E1700">
        <w:rPr>
          <w:rFonts w:ascii="Calibri" w:hAnsi="Calibri" w:cs="Calibri"/>
        </w:rPr>
        <w:t xml:space="preserve">Each cell type exhibits unique metabolic characteristics and considerable variation in size. </w:t>
      </w:r>
      <w:r w:rsidRPr="006E1700">
        <w:rPr>
          <w:rFonts w:ascii="Calibri" w:hAnsi="Calibri" w:cs="Calibri"/>
        </w:rPr>
        <w:t xml:space="preserve">Both factors are critical in determining the appropriate number of cells to load per well to obtain optimal results. Before running </w:t>
      </w:r>
      <w:r w:rsidR="00CF6E25" w:rsidRPr="006E1700">
        <w:rPr>
          <w:rFonts w:ascii="Calibri" w:hAnsi="Calibri" w:cs="Calibri"/>
        </w:rPr>
        <w:t>an initial</w:t>
      </w:r>
      <w:r w:rsidRPr="006E1700">
        <w:rPr>
          <w:rFonts w:ascii="Calibri" w:hAnsi="Calibri" w:cs="Calibri"/>
        </w:rPr>
        <w:t xml:space="preserve"> experimental</w:t>
      </w:r>
      <w:r w:rsidR="00766A46" w:rsidRPr="006E1700">
        <w:rPr>
          <w:rFonts w:ascii="Calibri" w:hAnsi="Calibri" w:cs="Calibri"/>
        </w:rPr>
        <w:t xml:space="preserve"> </w:t>
      </w:r>
      <w:r w:rsidRPr="006E1700">
        <w:rPr>
          <w:rFonts w:ascii="Calibri" w:hAnsi="Calibri" w:cs="Calibri"/>
        </w:rPr>
        <w:t xml:space="preserve">assay, prepare and run a test plate with </w:t>
      </w:r>
      <w:r w:rsidR="00CF6E25" w:rsidRPr="006E1700">
        <w:rPr>
          <w:rFonts w:ascii="Calibri" w:hAnsi="Calibri" w:cs="Calibri"/>
        </w:rPr>
        <w:t xml:space="preserve">the chosen </w:t>
      </w:r>
      <w:r w:rsidRPr="006E1700">
        <w:rPr>
          <w:rFonts w:ascii="Calibri" w:hAnsi="Calibri" w:cs="Calibri"/>
        </w:rPr>
        <w:t>cells of interest plated at varying densities.</w:t>
      </w:r>
    </w:p>
    <w:p w14:paraId="5D8BC1D2" w14:textId="77777777" w:rsidR="009E59CD" w:rsidRPr="006E1700" w:rsidRDefault="009E59CD" w:rsidP="006E1700">
      <w:pPr>
        <w:spacing w:after="0" w:line="240" w:lineRule="auto"/>
        <w:jc w:val="both"/>
        <w:rPr>
          <w:rFonts w:ascii="Calibri" w:hAnsi="Calibri" w:cs="Calibri"/>
        </w:rPr>
      </w:pPr>
    </w:p>
    <w:p w14:paraId="3154EB35" w14:textId="596DED54" w:rsidR="009E59CD" w:rsidRPr="006E1700" w:rsidRDefault="009E59CD" w:rsidP="006E1700">
      <w:pPr>
        <w:spacing w:after="0" w:line="240" w:lineRule="auto"/>
        <w:jc w:val="both"/>
        <w:rPr>
          <w:rFonts w:ascii="Calibri" w:hAnsi="Calibri" w:cs="Calibri"/>
        </w:rPr>
      </w:pPr>
      <w:r w:rsidRPr="006E1700">
        <w:rPr>
          <w:rFonts w:ascii="Calibri" w:hAnsi="Calibri" w:cs="Calibri"/>
        </w:rPr>
        <w:t xml:space="preserve">1.1 </w:t>
      </w:r>
      <w:r w:rsidR="00A30BED" w:rsidRPr="006E1700">
        <w:rPr>
          <w:rFonts w:ascii="Calibri" w:hAnsi="Calibri" w:cs="Calibri"/>
        </w:rPr>
        <w:t>For adherent cells (e.g., cancer cells), test</w:t>
      </w:r>
      <w:r w:rsidR="00EB3710">
        <w:rPr>
          <w:rFonts w:ascii="Calibri" w:hAnsi="Calibri" w:cs="Calibri"/>
        </w:rPr>
        <w:t xml:space="preserve"> the</w:t>
      </w:r>
      <w:r w:rsidR="00A30BED" w:rsidRPr="006E1700">
        <w:rPr>
          <w:rFonts w:ascii="Calibri" w:hAnsi="Calibri" w:cs="Calibri"/>
        </w:rPr>
        <w:t xml:space="preserve"> seeding densities ranging from 20,000</w:t>
      </w:r>
      <w:r w:rsidR="00EB3710">
        <w:rPr>
          <w:rFonts w:ascii="Calibri" w:hAnsi="Calibri" w:cs="Calibri"/>
        </w:rPr>
        <w:t>–</w:t>
      </w:r>
      <w:r w:rsidR="00A30BED" w:rsidRPr="006E1700">
        <w:rPr>
          <w:rFonts w:ascii="Calibri" w:hAnsi="Calibri" w:cs="Calibri"/>
        </w:rPr>
        <w:t>100,000 cells per well.</w:t>
      </w:r>
      <w:r w:rsidR="00383E87" w:rsidRPr="006E1700">
        <w:rPr>
          <w:rFonts w:ascii="Calibri" w:hAnsi="Calibri" w:cs="Calibri"/>
        </w:rPr>
        <w:t xml:space="preserve"> For highly metabolic and/or large cells (e.g., human cancer cells or fibroblasts), density optimization begin</w:t>
      </w:r>
      <w:r w:rsidR="00372B0A" w:rsidRPr="006E1700">
        <w:rPr>
          <w:rFonts w:ascii="Calibri" w:hAnsi="Calibri" w:cs="Calibri"/>
        </w:rPr>
        <w:t>s</w:t>
      </w:r>
      <w:r w:rsidR="00383E87" w:rsidRPr="006E1700">
        <w:rPr>
          <w:rFonts w:ascii="Calibri" w:hAnsi="Calibri" w:cs="Calibri"/>
        </w:rPr>
        <w:t xml:space="preserve"> at 10,000 cells or fewer per well. </w:t>
      </w:r>
    </w:p>
    <w:p w14:paraId="6A559DAB" w14:textId="77777777" w:rsidR="009E59CD" w:rsidRPr="006E1700" w:rsidRDefault="009E59CD" w:rsidP="006E1700">
      <w:pPr>
        <w:spacing w:after="0" w:line="240" w:lineRule="auto"/>
        <w:jc w:val="both"/>
        <w:rPr>
          <w:rFonts w:ascii="Calibri" w:hAnsi="Calibri" w:cs="Calibri"/>
        </w:rPr>
      </w:pPr>
    </w:p>
    <w:p w14:paraId="46ED63F0" w14:textId="20F90E79" w:rsidR="000C1517" w:rsidRPr="006E1700" w:rsidRDefault="000C1517" w:rsidP="006E1700">
      <w:pPr>
        <w:pStyle w:val="ListParagraph"/>
        <w:spacing w:after="0" w:line="240" w:lineRule="auto"/>
        <w:ind w:left="0"/>
        <w:jc w:val="both"/>
        <w:rPr>
          <w:rFonts w:ascii="Calibri" w:hAnsi="Calibri" w:cs="Calibri"/>
        </w:rPr>
      </w:pPr>
      <w:r w:rsidRPr="006E1700">
        <w:rPr>
          <w:rFonts w:ascii="Calibri" w:hAnsi="Calibri" w:cs="Calibri"/>
        </w:rPr>
        <w:t>1.</w:t>
      </w:r>
      <w:r w:rsidR="00E033E6" w:rsidRPr="006E1700">
        <w:rPr>
          <w:rFonts w:ascii="Calibri" w:hAnsi="Calibri" w:cs="Calibri"/>
        </w:rPr>
        <w:t xml:space="preserve">2 </w:t>
      </w:r>
      <w:r w:rsidR="00245216" w:rsidRPr="006E1700">
        <w:rPr>
          <w:rFonts w:ascii="Calibri" w:hAnsi="Calibri" w:cs="Calibri"/>
        </w:rPr>
        <w:t xml:space="preserve">For non-adherent cells (e.g., lymphocytes), optimize the seeding density within the range of 100,000–500,000 cells per well. </w:t>
      </w:r>
      <w:r w:rsidRPr="006E1700">
        <w:rPr>
          <w:rFonts w:ascii="Calibri" w:hAnsi="Calibri" w:cs="Calibri"/>
        </w:rPr>
        <w:t>For all cell types, aim for a uniform single-cell monolayer to achieve optimal results</w:t>
      </w:r>
      <w:r w:rsidR="00284602" w:rsidRPr="006E1700">
        <w:rPr>
          <w:rFonts w:ascii="Calibri" w:hAnsi="Calibri" w:cs="Calibri"/>
        </w:rPr>
        <w:t xml:space="preserve"> (refer to </w:t>
      </w:r>
      <w:r w:rsidR="00284602" w:rsidRPr="009E7281">
        <w:rPr>
          <w:rFonts w:ascii="Calibri" w:hAnsi="Calibri" w:cs="Calibri"/>
          <w:b/>
          <w:bCs/>
        </w:rPr>
        <w:t>Figure 1</w:t>
      </w:r>
      <w:r w:rsidR="00284602" w:rsidRPr="006E1700">
        <w:rPr>
          <w:rFonts w:ascii="Calibri" w:hAnsi="Calibri" w:cs="Calibri"/>
        </w:rPr>
        <w:t xml:space="preserve"> for example plate layout of samples).</w:t>
      </w:r>
    </w:p>
    <w:p w14:paraId="60D15B47" w14:textId="77777777" w:rsidR="009E59CD" w:rsidRPr="006E1700" w:rsidRDefault="009E59CD" w:rsidP="006E1700">
      <w:pPr>
        <w:pStyle w:val="ListParagraph"/>
        <w:spacing w:after="0" w:line="240" w:lineRule="auto"/>
        <w:ind w:left="0"/>
        <w:jc w:val="both"/>
        <w:rPr>
          <w:rFonts w:ascii="Calibri" w:hAnsi="Calibri" w:cs="Calibri"/>
        </w:rPr>
      </w:pPr>
    </w:p>
    <w:p w14:paraId="1C1FD478" w14:textId="107D25EF" w:rsidR="000C1517" w:rsidRPr="006E1700" w:rsidRDefault="000C1517" w:rsidP="006E1700">
      <w:pPr>
        <w:pStyle w:val="ListParagraph"/>
        <w:spacing w:after="0" w:line="240" w:lineRule="auto"/>
        <w:ind w:left="0"/>
        <w:jc w:val="both"/>
        <w:rPr>
          <w:rFonts w:ascii="Calibri" w:hAnsi="Calibri" w:cs="Calibri"/>
        </w:rPr>
      </w:pPr>
      <w:r w:rsidRPr="006E1700">
        <w:rPr>
          <w:rFonts w:ascii="Calibri" w:hAnsi="Calibri" w:cs="Calibri"/>
        </w:rPr>
        <w:t>1.</w:t>
      </w:r>
      <w:r w:rsidR="00E033E6" w:rsidRPr="006E1700">
        <w:rPr>
          <w:rFonts w:ascii="Calibri" w:hAnsi="Calibri" w:cs="Calibri"/>
        </w:rPr>
        <w:t>3</w:t>
      </w:r>
      <w:r w:rsidR="00E033E6" w:rsidRPr="006E1700">
        <w:rPr>
          <w:rFonts w:ascii="Calibri" w:hAnsi="Calibri" w:cs="Calibri"/>
          <w:i/>
          <w:iCs/>
        </w:rPr>
        <w:t xml:space="preserve"> </w:t>
      </w:r>
      <w:r w:rsidRPr="006E1700">
        <w:rPr>
          <w:rFonts w:ascii="Calibri" w:hAnsi="Calibri" w:cs="Calibri"/>
        </w:rPr>
        <w:t xml:space="preserve">Run the </w:t>
      </w:r>
      <w:r w:rsidR="00766A46" w:rsidRPr="006E1700">
        <w:rPr>
          <w:rFonts w:ascii="Calibri" w:hAnsi="Calibri" w:cs="Calibri"/>
        </w:rPr>
        <w:t>Mito Stress</w:t>
      </w:r>
      <w:r w:rsidRPr="006E1700">
        <w:rPr>
          <w:rFonts w:ascii="Calibri" w:hAnsi="Calibri" w:cs="Calibri"/>
        </w:rPr>
        <w:t xml:space="preserve"> assay (as below)</w:t>
      </w:r>
      <w:r w:rsidRPr="006E1700">
        <w:rPr>
          <w:rFonts w:ascii="Calibri" w:hAnsi="Calibri" w:cs="Calibri"/>
          <w:i/>
          <w:iCs/>
        </w:rPr>
        <w:t xml:space="preserve">. </w:t>
      </w:r>
      <w:r w:rsidRPr="006E1700">
        <w:rPr>
          <w:rFonts w:ascii="Calibri" w:hAnsi="Calibri" w:cs="Calibri"/>
        </w:rPr>
        <w:t xml:space="preserve">Data from this preliminary assay </w:t>
      </w:r>
      <w:r w:rsidR="00500E87" w:rsidRPr="006E1700">
        <w:rPr>
          <w:rFonts w:ascii="Calibri" w:hAnsi="Calibri" w:cs="Calibri"/>
        </w:rPr>
        <w:t>can</w:t>
      </w:r>
      <w:r w:rsidRPr="006E1700">
        <w:rPr>
          <w:rFonts w:ascii="Calibri" w:hAnsi="Calibri" w:cs="Calibri"/>
        </w:rPr>
        <w:t xml:space="preserve"> be used to determine the optimal cell density for the main experiment. Select the density that shows the greatest difference between assay conditions.</w:t>
      </w:r>
    </w:p>
    <w:p w14:paraId="04317E4F" w14:textId="77777777" w:rsidR="009E59CD" w:rsidRPr="006E1700" w:rsidRDefault="009E59CD" w:rsidP="006E1700">
      <w:pPr>
        <w:pStyle w:val="ListParagraph"/>
        <w:spacing w:after="0" w:line="240" w:lineRule="auto"/>
        <w:ind w:left="0"/>
        <w:jc w:val="both"/>
        <w:rPr>
          <w:rFonts w:ascii="Calibri" w:hAnsi="Calibri" w:cs="Calibri"/>
        </w:rPr>
      </w:pPr>
    </w:p>
    <w:p w14:paraId="0C26B0C0" w14:textId="20E08847" w:rsidR="000C1517" w:rsidRPr="006E1700" w:rsidRDefault="000C1517" w:rsidP="006E1700">
      <w:pPr>
        <w:spacing w:after="0" w:line="240" w:lineRule="auto"/>
        <w:jc w:val="both"/>
        <w:rPr>
          <w:rFonts w:ascii="Calibri" w:hAnsi="Calibri" w:cs="Calibri"/>
        </w:rPr>
      </w:pPr>
      <w:r w:rsidRPr="006E1700">
        <w:rPr>
          <w:rFonts w:ascii="Calibri" w:hAnsi="Calibri" w:cs="Calibri"/>
        </w:rPr>
        <w:t xml:space="preserve">NOTE: This protocol does not apply to the analysis of 3D samples (e.g., cell spheroids, organoids). It </w:t>
      </w:r>
      <w:r w:rsidR="00500E87" w:rsidRPr="006E1700">
        <w:rPr>
          <w:rFonts w:ascii="Calibri" w:hAnsi="Calibri" w:cs="Calibri"/>
        </w:rPr>
        <w:t xml:space="preserve">can </w:t>
      </w:r>
      <w:r w:rsidRPr="006E1700">
        <w:rPr>
          <w:rFonts w:ascii="Calibri" w:hAnsi="Calibri" w:cs="Calibri"/>
        </w:rPr>
        <w:t>be modified</w:t>
      </w:r>
      <w:r w:rsidR="00383E87" w:rsidRPr="006E1700">
        <w:rPr>
          <w:rFonts w:ascii="Calibri" w:hAnsi="Calibri" w:cs="Calibri"/>
        </w:rPr>
        <w:t xml:space="preserve">, however, </w:t>
      </w:r>
      <w:r w:rsidRPr="006E1700">
        <w:rPr>
          <w:rFonts w:ascii="Calibri" w:hAnsi="Calibri" w:cs="Calibri"/>
        </w:rPr>
        <w:t>to account for the sample thickness and uneven surface.</w:t>
      </w:r>
    </w:p>
    <w:p w14:paraId="6EC8DB1A" w14:textId="77777777" w:rsidR="009E59CD" w:rsidRPr="006E1700" w:rsidRDefault="009E59CD" w:rsidP="006E1700">
      <w:pPr>
        <w:spacing w:after="0" w:line="240" w:lineRule="auto"/>
        <w:jc w:val="both"/>
        <w:rPr>
          <w:rFonts w:ascii="Calibri" w:hAnsi="Calibri" w:cs="Calibri"/>
        </w:rPr>
      </w:pPr>
    </w:p>
    <w:p w14:paraId="43576F38" w14:textId="2DE28404" w:rsidR="000C1517" w:rsidRPr="00880693" w:rsidRDefault="000C1517" w:rsidP="006E1700">
      <w:pPr>
        <w:spacing w:after="0" w:line="240" w:lineRule="auto"/>
        <w:jc w:val="both"/>
        <w:rPr>
          <w:rFonts w:ascii="Calibri" w:hAnsi="Calibri" w:cs="Calibri"/>
          <w:b/>
          <w:bCs/>
        </w:rPr>
      </w:pPr>
      <w:r w:rsidRPr="00880693">
        <w:rPr>
          <w:rFonts w:ascii="Calibri" w:hAnsi="Calibri" w:cs="Calibri"/>
          <w:b/>
          <w:bCs/>
        </w:rPr>
        <w:t>2. Preparation for the assay</w:t>
      </w:r>
    </w:p>
    <w:p w14:paraId="1C1FDC43" w14:textId="77777777" w:rsidR="009E59CD" w:rsidRPr="00880693" w:rsidRDefault="009E59CD" w:rsidP="006E1700">
      <w:pPr>
        <w:spacing w:after="0" w:line="240" w:lineRule="auto"/>
        <w:jc w:val="both"/>
        <w:rPr>
          <w:rFonts w:ascii="Calibri" w:hAnsi="Calibri" w:cs="Calibri"/>
          <w:b/>
          <w:bCs/>
        </w:rPr>
      </w:pPr>
    </w:p>
    <w:p w14:paraId="0C529D66" w14:textId="24FD9758" w:rsidR="000C1517" w:rsidRPr="00880693" w:rsidRDefault="000C1517" w:rsidP="006E1700">
      <w:pPr>
        <w:pStyle w:val="ListParagraph"/>
        <w:spacing w:after="0" w:line="240" w:lineRule="auto"/>
        <w:ind w:left="0"/>
        <w:jc w:val="both"/>
        <w:rPr>
          <w:rFonts w:ascii="Calibri" w:hAnsi="Calibri" w:cs="Calibri"/>
        </w:rPr>
      </w:pPr>
      <w:r w:rsidRPr="00880693">
        <w:rPr>
          <w:rFonts w:ascii="Calibri" w:hAnsi="Calibri" w:cs="Calibri"/>
        </w:rPr>
        <w:t xml:space="preserve">2.1 </w:t>
      </w:r>
      <w:r w:rsidR="00B346C6" w:rsidRPr="00880693">
        <w:rPr>
          <w:rFonts w:ascii="Calibri" w:hAnsi="Calibri" w:cs="Calibri"/>
        </w:rPr>
        <w:t>On t</w:t>
      </w:r>
      <w:r w:rsidRPr="00880693">
        <w:rPr>
          <w:rFonts w:ascii="Calibri" w:hAnsi="Calibri" w:cs="Calibri"/>
        </w:rPr>
        <w:t xml:space="preserve">he day before running the assay, gently lift the sensor cartridge out of </w:t>
      </w:r>
      <w:r w:rsidR="007D275A" w:rsidRPr="00880693">
        <w:rPr>
          <w:rFonts w:ascii="Calibri" w:hAnsi="Calibri" w:cs="Calibri"/>
        </w:rPr>
        <w:t xml:space="preserve">the </w:t>
      </w:r>
      <w:r w:rsidRPr="00880693">
        <w:rPr>
          <w:rFonts w:ascii="Calibri" w:hAnsi="Calibri" w:cs="Calibri"/>
        </w:rPr>
        <w:t>utility plate and add 200</w:t>
      </w:r>
      <w:r w:rsidR="00CB60E0" w:rsidRPr="00880693">
        <w:rPr>
          <w:rFonts w:ascii="Calibri" w:hAnsi="Calibri" w:cs="Calibri"/>
        </w:rPr>
        <w:t xml:space="preserve"> </w:t>
      </w:r>
      <w:r w:rsidR="00EC5FFF" w:rsidRPr="00880693">
        <w:rPr>
          <w:rFonts w:ascii="Calibri" w:hAnsi="Calibri" w:cs="Calibri"/>
        </w:rPr>
        <w:t>µ</w:t>
      </w:r>
      <w:r w:rsidRPr="00880693">
        <w:rPr>
          <w:rFonts w:ascii="Calibri" w:hAnsi="Calibri" w:cs="Calibri"/>
        </w:rPr>
        <w:t xml:space="preserve">L of </w:t>
      </w:r>
      <w:proofErr w:type="spellStart"/>
      <w:r w:rsidRPr="00880693">
        <w:rPr>
          <w:rFonts w:ascii="Calibri" w:hAnsi="Calibri" w:cs="Calibri"/>
        </w:rPr>
        <w:t>RNAase</w:t>
      </w:r>
      <w:proofErr w:type="spellEnd"/>
      <w:r w:rsidRPr="00880693">
        <w:rPr>
          <w:rFonts w:ascii="Calibri" w:hAnsi="Calibri" w:cs="Calibri"/>
        </w:rPr>
        <w:t>/</w:t>
      </w:r>
      <w:proofErr w:type="spellStart"/>
      <w:r w:rsidRPr="00880693">
        <w:rPr>
          <w:rFonts w:ascii="Calibri" w:hAnsi="Calibri" w:cs="Calibri"/>
        </w:rPr>
        <w:t>DNAse</w:t>
      </w:r>
      <w:proofErr w:type="spellEnd"/>
      <w:r w:rsidRPr="00880693">
        <w:rPr>
          <w:rFonts w:ascii="Calibri" w:hAnsi="Calibri" w:cs="Calibri"/>
        </w:rPr>
        <w:t>-free water to each well of the utility plate</w:t>
      </w:r>
      <w:r w:rsidR="007D275A" w:rsidRPr="00880693">
        <w:rPr>
          <w:rFonts w:ascii="Calibri" w:hAnsi="Calibri" w:cs="Calibri"/>
        </w:rPr>
        <w:t>,</w:t>
      </w:r>
      <w:r w:rsidRPr="00880693">
        <w:rPr>
          <w:rFonts w:ascii="Calibri" w:hAnsi="Calibri" w:cs="Calibri"/>
        </w:rPr>
        <w:t xml:space="preserve"> and lower the sensor cartridge into the utility plate until sensors are completely submerged in water.</w:t>
      </w:r>
    </w:p>
    <w:p w14:paraId="12CC9301" w14:textId="77777777" w:rsidR="009E59CD" w:rsidRPr="00880693" w:rsidRDefault="009E59CD" w:rsidP="006E1700">
      <w:pPr>
        <w:pStyle w:val="ListParagraph"/>
        <w:spacing w:after="0" w:line="240" w:lineRule="auto"/>
        <w:ind w:left="0"/>
        <w:jc w:val="both"/>
        <w:rPr>
          <w:rFonts w:ascii="Calibri" w:hAnsi="Calibri" w:cs="Calibri"/>
        </w:rPr>
      </w:pPr>
    </w:p>
    <w:p w14:paraId="586D14AA" w14:textId="1370855F" w:rsidR="000C1517" w:rsidRPr="00880693" w:rsidRDefault="000C1517" w:rsidP="006E1700">
      <w:pPr>
        <w:spacing w:after="0" w:line="240" w:lineRule="auto"/>
        <w:jc w:val="both"/>
        <w:rPr>
          <w:rFonts w:ascii="Calibri" w:hAnsi="Calibri" w:cs="Calibri"/>
        </w:rPr>
      </w:pPr>
      <w:r w:rsidRPr="00880693">
        <w:rPr>
          <w:rFonts w:ascii="Calibri" w:hAnsi="Calibri" w:cs="Calibri"/>
        </w:rPr>
        <w:t xml:space="preserve">NOTE: The water level </w:t>
      </w:r>
      <w:r w:rsidR="00500E87" w:rsidRPr="00880693">
        <w:rPr>
          <w:rFonts w:ascii="Calibri" w:hAnsi="Calibri" w:cs="Calibri"/>
        </w:rPr>
        <w:t xml:space="preserve">must </w:t>
      </w:r>
      <w:r w:rsidRPr="00880693">
        <w:rPr>
          <w:rFonts w:ascii="Calibri" w:hAnsi="Calibri" w:cs="Calibri"/>
        </w:rPr>
        <w:t>be high enough to make sure sensors are completely submerged overnight</w:t>
      </w:r>
      <w:r w:rsidR="007D275A" w:rsidRPr="00880693">
        <w:rPr>
          <w:rFonts w:ascii="Calibri" w:hAnsi="Calibri" w:cs="Calibri"/>
        </w:rPr>
        <w:t>,</w:t>
      </w:r>
      <w:r w:rsidRPr="00880693">
        <w:rPr>
          <w:rFonts w:ascii="Calibri" w:hAnsi="Calibri" w:cs="Calibri"/>
        </w:rPr>
        <w:t xml:space="preserve"> as the sensor cartridge fluorophores will not work if not properly hydrated.</w:t>
      </w:r>
      <w:r w:rsidR="001A0AC0" w:rsidRPr="00880693">
        <w:rPr>
          <w:rFonts w:ascii="Calibri" w:hAnsi="Calibri" w:cs="Calibri"/>
        </w:rPr>
        <w:t xml:space="preserve"> If using a</w:t>
      </w:r>
      <w:r w:rsidR="007D275A" w:rsidRPr="00880693">
        <w:rPr>
          <w:rFonts w:ascii="Calibri" w:hAnsi="Calibri" w:cs="Calibri"/>
        </w:rPr>
        <w:t>n</w:t>
      </w:r>
      <w:r w:rsidR="00916D91" w:rsidRPr="00880693">
        <w:rPr>
          <w:rFonts w:ascii="Calibri" w:hAnsi="Calibri" w:cs="Calibri"/>
        </w:rPr>
        <w:t xml:space="preserve"> </w:t>
      </w:r>
      <w:r w:rsidR="001A0AC0" w:rsidRPr="00880693">
        <w:rPr>
          <w:rFonts w:ascii="Calibri" w:hAnsi="Calibri" w:cs="Calibri"/>
        </w:rPr>
        <w:t xml:space="preserve">XF </w:t>
      </w:r>
      <w:proofErr w:type="spellStart"/>
      <w:r w:rsidR="001A0AC0" w:rsidRPr="00880693">
        <w:rPr>
          <w:rFonts w:ascii="Calibri" w:hAnsi="Calibri" w:cs="Calibri"/>
        </w:rPr>
        <w:t>Hydrobooster</w:t>
      </w:r>
      <w:proofErr w:type="spellEnd"/>
      <w:r w:rsidR="001A0AC0" w:rsidRPr="00880693">
        <w:rPr>
          <w:rFonts w:ascii="Calibri" w:hAnsi="Calibri" w:cs="Calibri"/>
        </w:rPr>
        <w:t xml:space="preserve"> to hydrate the cartridge, the cartridge can be put directly in calibrant solution and the water hydration step excluded.</w:t>
      </w:r>
    </w:p>
    <w:p w14:paraId="4F7C268B" w14:textId="77777777" w:rsidR="009E59CD" w:rsidRPr="00880693" w:rsidRDefault="009E59CD" w:rsidP="006E1700">
      <w:pPr>
        <w:spacing w:after="0" w:line="240" w:lineRule="auto"/>
        <w:jc w:val="both"/>
        <w:rPr>
          <w:rFonts w:ascii="Calibri" w:hAnsi="Calibri" w:cs="Calibri"/>
        </w:rPr>
      </w:pPr>
    </w:p>
    <w:p w14:paraId="6BBEA9F4" w14:textId="15F4AA4E" w:rsidR="000C1517" w:rsidRPr="00880693" w:rsidRDefault="000C1517" w:rsidP="006E1700">
      <w:pPr>
        <w:pStyle w:val="ListParagraph"/>
        <w:spacing w:after="0" w:line="240" w:lineRule="auto"/>
        <w:ind w:left="0"/>
        <w:jc w:val="both"/>
        <w:rPr>
          <w:rFonts w:ascii="Calibri" w:hAnsi="Calibri" w:cs="Calibri"/>
        </w:rPr>
      </w:pPr>
      <w:r w:rsidRPr="00880693">
        <w:rPr>
          <w:rFonts w:ascii="Calibri" w:hAnsi="Calibri" w:cs="Calibri"/>
        </w:rPr>
        <w:t>2.2 Place the hydrated sensor cartridge/utility plate in a 37</w:t>
      </w:r>
      <w:r w:rsidR="002341B1" w:rsidRPr="00880693">
        <w:rPr>
          <w:rFonts w:ascii="Calibri" w:hAnsi="Calibri" w:cs="Calibri"/>
        </w:rPr>
        <w:t xml:space="preserve"> </w:t>
      </w:r>
      <w:r w:rsidRPr="00880693">
        <w:rPr>
          <w:rFonts w:ascii="Calibri" w:hAnsi="Calibri" w:cs="Calibri"/>
        </w:rPr>
        <w:t>°C CO</w:t>
      </w:r>
      <w:r w:rsidRPr="00880693">
        <w:rPr>
          <w:rFonts w:ascii="Calibri" w:hAnsi="Calibri" w:cs="Calibri"/>
          <w:vertAlign w:val="subscript"/>
        </w:rPr>
        <w:t>2</w:t>
      </w:r>
      <w:r w:rsidRPr="00880693">
        <w:rPr>
          <w:rFonts w:ascii="Calibri" w:hAnsi="Calibri" w:cs="Calibri"/>
        </w:rPr>
        <w:t>-less incubator overnight</w:t>
      </w:r>
      <w:r w:rsidR="00E44049" w:rsidRPr="00880693">
        <w:rPr>
          <w:rFonts w:ascii="Calibri" w:hAnsi="Calibri" w:cs="Calibri"/>
        </w:rPr>
        <w:t xml:space="preserve">. </w:t>
      </w:r>
      <w:r w:rsidRPr="00880693">
        <w:rPr>
          <w:rFonts w:ascii="Calibri" w:hAnsi="Calibri" w:cs="Calibri"/>
        </w:rPr>
        <w:t xml:space="preserve">To prevent evaporation from the plate, </w:t>
      </w:r>
      <w:r w:rsidR="007D275A" w:rsidRPr="00880693">
        <w:rPr>
          <w:rFonts w:ascii="Calibri" w:hAnsi="Calibri" w:cs="Calibri"/>
        </w:rPr>
        <w:t>also place</w:t>
      </w:r>
      <w:r w:rsidRPr="00880693">
        <w:rPr>
          <w:rFonts w:ascii="Calibri" w:hAnsi="Calibri" w:cs="Calibri"/>
        </w:rPr>
        <w:t xml:space="preserve"> a container with double-distilled water into the incubator.</w:t>
      </w:r>
    </w:p>
    <w:p w14:paraId="626F4CDE" w14:textId="77777777" w:rsidR="009E59CD" w:rsidRPr="00880693" w:rsidRDefault="009E59CD" w:rsidP="006E1700">
      <w:pPr>
        <w:pStyle w:val="ListParagraph"/>
        <w:spacing w:after="0" w:line="240" w:lineRule="auto"/>
        <w:ind w:left="0"/>
        <w:jc w:val="both"/>
        <w:rPr>
          <w:rFonts w:ascii="Calibri" w:hAnsi="Calibri" w:cs="Calibri"/>
        </w:rPr>
      </w:pPr>
    </w:p>
    <w:p w14:paraId="0C8ADA93" w14:textId="36001D01" w:rsidR="000C1517" w:rsidRPr="00880693" w:rsidRDefault="000C1517" w:rsidP="006E1700">
      <w:pPr>
        <w:pStyle w:val="ListParagraph"/>
        <w:spacing w:after="0" w:line="240" w:lineRule="auto"/>
        <w:ind w:left="0"/>
        <w:jc w:val="both"/>
        <w:rPr>
          <w:rFonts w:ascii="Calibri" w:hAnsi="Calibri" w:cs="Calibri"/>
        </w:rPr>
      </w:pPr>
      <w:r w:rsidRPr="00880693">
        <w:rPr>
          <w:rFonts w:ascii="Calibri" w:hAnsi="Calibri" w:cs="Calibri"/>
        </w:rPr>
        <w:t xml:space="preserve">2.3 </w:t>
      </w:r>
      <w:r w:rsidR="00B346C6" w:rsidRPr="00880693">
        <w:rPr>
          <w:rFonts w:ascii="Calibri" w:hAnsi="Calibri" w:cs="Calibri"/>
        </w:rPr>
        <w:t>On t</w:t>
      </w:r>
      <w:r w:rsidRPr="00880693">
        <w:rPr>
          <w:rFonts w:ascii="Calibri" w:hAnsi="Calibri" w:cs="Calibri"/>
        </w:rPr>
        <w:t>he day of the assay, remove the sensor cartridge/utility plate from the CO</w:t>
      </w:r>
      <w:r w:rsidRPr="00880693">
        <w:rPr>
          <w:rFonts w:ascii="Calibri" w:hAnsi="Calibri" w:cs="Calibri"/>
          <w:vertAlign w:val="subscript"/>
        </w:rPr>
        <w:t>2</w:t>
      </w:r>
      <w:r w:rsidRPr="00880693">
        <w:rPr>
          <w:rFonts w:ascii="Calibri" w:hAnsi="Calibri" w:cs="Calibri"/>
        </w:rPr>
        <w:t xml:space="preserve">-less incubator and gently remove </w:t>
      </w:r>
      <w:r w:rsidR="00B346C6" w:rsidRPr="00880693">
        <w:rPr>
          <w:rFonts w:ascii="Calibri" w:hAnsi="Calibri" w:cs="Calibri"/>
        </w:rPr>
        <w:t xml:space="preserve">the </w:t>
      </w:r>
      <w:r w:rsidRPr="00880693">
        <w:rPr>
          <w:rFonts w:ascii="Calibri" w:hAnsi="Calibri" w:cs="Calibri"/>
        </w:rPr>
        <w:t>sensor cartridge from the utility plate, placing the cartridge sensor-side up on the bench.</w:t>
      </w:r>
    </w:p>
    <w:p w14:paraId="7DC468B5" w14:textId="77777777" w:rsidR="009E59CD" w:rsidRPr="00880693" w:rsidRDefault="009E59CD" w:rsidP="006E1700">
      <w:pPr>
        <w:pStyle w:val="ListParagraph"/>
        <w:spacing w:after="0" w:line="240" w:lineRule="auto"/>
        <w:ind w:left="0"/>
        <w:jc w:val="both"/>
        <w:rPr>
          <w:rFonts w:ascii="Calibri" w:hAnsi="Calibri" w:cs="Calibri"/>
        </w:rPr>
      </w:pPr>
    </w:p>
    <w:p w14:paraId="45EFE04A" w14:textId="1588DFB1" w:rsidR="000C1517" w:rsidRPr="00880693" w:rsidRDefault="000C1517" w:rsidP="006E1700">
      <w:pPr>
        <w:pStyle w:val="ListParagraph"/>
        <w:spacing w:after="0" w:line="240" w:lineRule="auto"/>
        <w:ind w:left="0"/>
        <w:jc w:val="both"/>
        <w:rPr>
          <w:rFonts w:ascii="Calibri" w:hAnsi="Calibri" w:cs="Calibri"/>
        </w:rPr>
      </w:pPr>
      <w:r w:rsidRPr="00880693">
        <w:rPr>
          <w:rFonts w:ascii="Calibri" w:hAnsi="Calibri" w:cs="Calibri"/>
        </w:rPr>
        <w:t xml:space="preserve">2.4 Discard the water from the utility plate and shake dry of any loose </w:t>
      </w:r>
      <w:proofErr w:type="gramStart"/>
      <w:r w:rsidRPr="00880693">
        <w:rPr>
          <w:rFonts w:ascii="Calibri" w:hAnsi="Calibri" w:cs="Calibri"/>
        </w:rPr>
        <w:t>droplets</w:t>
      </w:r>
      <w:r w:rsidR="00D02291" w:rsidRPr="00880693">
        <w:rPr>
          <w:rFonts w:ascii="Calibri" w:hAnsi="Calibri" w:cs="Calibri"/>
        </w:rPr>
        <w:t>,</w:t>
      </w:r>
      <w:r w:rsidRPr="00880693">
        <w:rPr>
          <w:rFonts w:ascii="Calibri" w:hAnsi="Calibri" w:cs="Calibri"/>
        </w:rPr>
        <w:t xml:space="preserve"> and</w:t>
      </w:r>
      <w:proofErr w:type="gramEnd"/>
      <w:r w:rsidRPr="00880693">
        <w:rPr>
          <w:rFonts w:ascii="Calibri" w:hAnsi="Calibri" w:cs="Calibri"/>
        </w:rPr>
        <w:t xml:space="preserve"> add 200</w:t>
      </w:r>
      <w:r w:rsidR="00A95246" w:rsidRPr="00880693">
        <w:rPr>
          <w:rFonts w:ascii="Calibri" w:hAnsi="Calibri" w:cs="Calibri"/>
        </w:rPr>
        <w:t xml:space="preserve"> </w:t>
      </w:r>
      <w:r w:rsidR="0056290B" w:rsidRPr="00880693">
        <w:rPr>
          <w:rFonts w:ascii="Calibri" w:hAnsi="Calibri" w:cs="Calibri"/>
        </w:rPr>
        <w:t>µ</w:t>
      </w:r>
      <w:r w:rsidRPr="00880693">
        <w:rPr>
          <w:rFonts w:ascii="Calibri" w:hAnsi="Calibri" w:cs="Calibri"/>
        </w:rPr>
        <w:t>L of XF Calibrant Solution to each well.</w:t>
      </w:r>
    </w:p>
    <w:p w14:paraId="41EFBB45" w14:textId="77777777" w:rsidR="009E59CD" w:rsidRPr="00880693" w:rsidRDefault="009E59CD" w:rsidP="006E1700">
      <w:pPr>
        <w:pStyle w:val="ListParagraph"/>
        <w:spacing w:after="0" w:line="240" w:lineRule="auto"/>
        <w:ind w:left="0"/>
        <w:jc w:val="both"/>
        <w:rPr>
          <w:rFonts w:ascii="Calibri" w:hAnsi="Calibri" w:cs="Calibri"/>
        </w:rPr>
      </w:pPr>
    </w:p>
    <w:p w14:paraId="3D20019A" w14:textId="32A2B471" w:rsidR="00391D7E" w:rsidRPr="00880693" w:rsidRDefault="000C1517" w:rsidP="006E1700">
      <w:pPr>
        <w:pStyle w:val="ListParagraph"/>
        <w:spacing w:after="0" w:line="240" w:lineRule="auto"/>
        <w:ind w:left="0"/>
        <w:jc w:val="both"/>
        <w:rPr>
          <w:rFonts w:ascii="Calibri" w:hAnsi="Calibri" w:cs="Calibri"/>
        </w:rPr>
      </w:pPr>
      <w:r w:rsidRPr="00880693">
        <w:rPr>
          <w:rFonts w:ascii="Calibri" w:hAnsi="Calibri" w:cs="Calibri"/>
        </w:rPr>
        <w:t xml:space="preserve">2.5 Gently place </w:t>
      </w:r>
      <w:r w:rsidR="00D02291" w:rsidRPr="00880693">
        <w:rPr>
          <w:rFonts w:ascii="Calibri" w:hAnsi="Calibri" w:cs="Calibri"/>
        </w:rPr>
        <w:t xml:space="preserve">the </w:t>
      </w:r>
      <w:r w:rsidRPr="00880693">
        <w:rPr>
          <w:rFonts w:ascii="Calibri" w:hAnsi="Calibri" w:cs="Calibri"/>
        </w:rPr>
        <w:t xml:space="preserve">sensor cartridge back in the utility plate so that </w:t>
      </w:r>
      <w:r w:rsidR="00D02291" w:rsidRPr="00880693">
        <w:rPr>
          <w:rFonts w:ascii="Calibri" w:hAnsi="Calibri" w:cs="Calibri"/>
        </w:rPr>
        <w:t xml:space="preserve">the </w:t>
      </w:r>
      <w:r w:rsidRPr="00880693">
        <w:rPr>
          <w:rFonts w:ascii="Calibri" w:hAnsi="Calibri" w:cs="Calibri"/>
        </w:rPr>
        <w:t xml:space="preserve">sensors are completely submerged in calibrant </w:t>
      </w:r>
      <w:proofErr w:type="gramStart"/>
      <w:r w:rsidRPr="00880693">
        <w:rPr>
          <w:rFonts w:ascii="Calibri" w:hAnsi="Calibri" w:cs="Calibri"/>
        </w:rPr>
        <w:t>solution</w:t>
      </w:r>
      <w:r w:rsidR="001C36CD" w:rsidRPr="00880693">
        <w:rPr>
          <w:rFonts w:ascii="Calibri" w:hAnsi="Calibri" w:cs="Calibri"/>
        </w:rPr>
        <w:t>,</w:t>
      </w:r>
      <w:r w:rsidRPr="00880693">
        <w:rPr>
          <w:rFonts w:ascii="Calibri" w:hAnsi="Calibri" w:cs="Calibri"/>
        </w:rPr>
        <w:t xml:space="preserve"> and</w:t>
      </w:r>
      <w:proofErr w:type="gramEnd"/>
      <w:r w:rsidRPr="00880693">
        <w:rPr>
          <w:rFonts w:ascii="Calibri" w:hAnsi="Calibri" w:cs="Calibri"/>
        </w:rPr>
        <w:t xml:space="preserve"> place </w:t>
      </w:r>
      <w:r w:rsidR="001C36CD" w:rsidRPr="00880693">
        <w:rPr>
          <w:rFonts w:ascii="Calibri" w:hAnsi="Calibri" w:cs="Calibri"/>
        </w:rPr>
        <w:t xml:space="preserve">it </w:t>
      </w:r>
      <w:r w:rsidRPr="00880693">
        <w:rPr>
          <w:rFonts w:ascii="Calibri" w:hAnsi="Calibri" w:cs="Calibri"/>
        </w:rPr>
        <w:t>back in the 37</w:t>
      </w:r>
      <w:r w:rsidR="00692B4D" w:rsidRPr="00880693">
        <w:rPr>
          <w:rFonts w:ascii="Calibri" w:hAnsi="Calibri" w:cs="Calibri"/>
        </w:rPr>
        <w:t xml:space="preserve"> </w:t>
      </w:r>
      <w:r w:rsidRPr="00880693">
        <w:rPr>
          <w:rFonts w:ascii="Calibri" w:hAnsi="Calibri" w:cs="Calibri"/>
        </w:rPr>
        <w:t>°C CO</w:t>
      </w:r>
      <w:r w:rsidRPr="00880693">
        <w:rPr>
          <w:rFonts w:ascii="Calibri" w:hAnsi="Calibri" w:cs="Calibri"/>
          <w:vertAlign w:val="subscript"/>
        </w:rPr>
        <w:t>2</w:t>
      </w:r>
      <w:r w:rsidRPr="00880693">
        <w:rPr>
          <w:rFonts w:ascii="Calibri" w:hAnsi="Calibri" w:cs="Calibri"/>
        </w:rPr>
        <w:t>-less incubator.</w:t>
      </w:r>
    </w:p>
    <w:p w14:paraId="2BB15132" w14:textId="77777777" w:rsidR="009E59CD" w:rsidRPr="00880693" w:rsidRDefault="009E59CD" w:rsidP="006E1700">
      <w:pPr>
        <w:pStyle w:val="ListParagraph"/>
        <w:spacing w:after="0" w:line="240" w:lineRule="auto"/>
        <w:ind w:left="0"/>
        <w:jc w:val="both"/>
        <w:rPr>
          <w:rFonts w:ascii="Calibri" w:hAnsi="Calibri" w:cs="Calibri"/>
        </w:rPr>
      </w:pPr>
    </w:p>
    <w:p w14:paraId="508D8B09" w14:textId="3B6144F6" w:rsidR="00F84F68" w:rsidRPr="00880693" w:rsidRDefault="000C1517" w:rsidP="006E1700">
      <w:pPr>
        <w:pStyle w:val="ListParagraph"/>
        <w:spacing w:after="0" w:line="240" w:lineRule="auto"/>
        <w:ind w:left="0"/>
        <w:jc w:val="both"/>
        <w:rPr>
          <w:rFonts w:ascii="Calibri" w:hAnsi="Calibri" w:cs="Calibri"/>
          <w:b/>
          <w:bCs/>
        </w:rPr>
      </w:pPr>
      <w:r w:rsidRPr="00880693">
        <w:rPr>
          <w:rFonts w:ascii="Calibri" w:hAnsi="Calibri" w:cs="Calibri"/>
          <w:b/>
          <w:bCs/>
        </w:rPr>
        <w:t>3. Assay media preparation</w:t>
      </w:r>
    </w:p>
    <w:p w14:paraId="19E5E74D" w14:textId="77777777" w:rsidR="009E59CD" w:rsidRPr="00880693" w:rsidRDefault="009E59CD" w:rsidP="006E1700">
      <w:pPr>
        <w:pStyle w:val="ListParagraph"/>
        <w:spacing w:after="0" w:line="240" w:lineRule="auto"/>
        <w:ind w:left="0"/>
        <w:jc w:val="both"/>
        <w:rPr>
          <w:rFonts w:ascii="Calibri" w:hAnsi="Calibri" w:cs="Calibri"/>
          <w:b/>
          <w:bCs/>
        </w:rPr>
      </w:pPr>
    </w:p>
    <w:p w14:paraId="68045ECD" w14:textId="541CD2A0" w:rsidR="00F84F68" w:rsidRPr="00880693" w:rsidRDefault="00F84F68" w:rsidP="00A06D90">
      <w:pPr>
        <w:pStyle w:val="ListParagraph"/>
        <w:numPr>
          <w:ilvl w:val="1"/>
          <w:numId w:val="32"/>
        </w:numPr>
        <w:spacing w:after="0" w:line="240" w:lineRule="auto"/>
        <w:jc w:val="both"/>
        <w:rPr>
          <w:rFonts w:ascii="Calibri" w:hAnsi="Calibri" w:cs="Calibri"/>
        </w:rPr>
      </w:pPr>
      <w:r w:rsidRPr="00880693">
        <w:rPr>
          <w:rFonts w:ascii="Calibri" w:hAnsi="Calibri" w:cs="Calibri"/>
        </w:rPr>
        <w:t>Mito</w:t>
      </w:r>
      <w:r w:rsidR="007F2834" w:rsidRPr="00880693">
        <w:rPr>
          <w:rFonts w:ascii="Calibri" w:hAnsi="Calibri" w:cs="Calibri"/>
        </w:rPr>
        <w:t xml:space="preserve"> </w:t>
      </w:r>
      <w:r w:rsidRPr="00880693">
        <w:rPr>
          <w:rFonts w:ascii="Calibri" w:hAnsi="Calibri" w:cs="Calibri"/>
        </w:rPr>
        <w:t>Stress media preparation:</w:t>
      </w:r>
    </w:p>
    <w:p w14:paraId="07E05C5C" w14:textId="77777777" w:rsidR="00B35E48" w:rsidRPr="00880693" w:rsidRDefault="00B35E48" w:rsidP="006E1700">
      <w:pPr>
        <w:pStyle w:val="ListParagraph"/>
        <w:spacing w:after="0" w:line="240" w:lineRule="auto"/>
        <w:ind w:left="0"/>
        <w:jc w:val="both"/>
        <w:rPr>
          <w:rFonts w:ascii="Calibri" w:hAnsi="Calibri" w:cs="Calibri"/>
        </w:rPr>
      </w:pPr>
    </w:p>
    <w:p w14:paraId="07FEE046" w14:textId="2B0C7A51" w:rsidR="000C1517" w:rsidRPr="00880693" w:rsidRDefault="00F84F68" w:rsidP="00A06D90">
      <w:pPr>
        <w:pStyle w:val="ListParagraph"/>
        <w:numPr>
          <w:ilvl w:val="2"/>
          <w:numId w:val="32"/>
        </w:numPr>
        <w:spacing w:after="0" w:line="240" w:lineRule="auto"/>
        <w:ind w:left="0" w:firstLine="0"/>
        <w:jc w:val="both"/>
        <w:rPr>
          <w:rFonts w:ascii="Calibri" w:hAnsi="Calibri" w:cs="Calibri"/>
        </w:rPr>
      </w:pPr>
      <w:r w:rsidRPr="00880693">
        <w:rPr>
          <w:rFonts w:ascii="Calibri" w:hAnsi="Calibri" w:cs="Calibri"/>
        </w:rPr>
        <w:t xml:space="preserve">In </w:t>
      </w:r>
      <w:r w:rsidR="000C1517" w:rsidRPr="00880693">
        <w:rPr>
          <w:rFonts w:ascii="Calibri" w:hAnsi="Calibri" w:cs="Calibri"/>
        </w:rPr>
        <w:t>a 50 mL tube, add the following to 45 mL of XF RPMI medium:</w:t>
      </w:r>
      <w:r w:rsidR="00A06D90" w:rsidRPr="00880693">
        <w:rPr>
          <w:rFonts w:ascii="Calibri" w:hAnsi="Calibri" w:cs="Calibri"/>
        </w:rPr>
        <w:t xml:space="preserve"> </w:t>
      </w:r>
      <w:r w:rsidR="000C1517" w:rsidRPr="00880693">
        <w:rPr>
          <w:rFonts w:ascii="Calibri" w:hAnsi="Calibri" w:cs="Calibri"/>
        </w:rPr>
        <w:t>500 µL of 100x sodium pyruvate (final concentration: 1 mM)</w:t>
      </w:r>
      <w:r w:rsidR="00A06D90" w:rsidRPr="00880693">
        <w:rPr>
          <w:rFonts w:ascii="Calibri" w:hAnsi="Calibri" w:cs="Calibri"/>
        </w:rPr>
        <w:t xml:space="preserve">, </w:t>
      </w:r>
      <w:r w:rsidR="000C1517" w:rsidRPr="00880693">
        <w:rPr>
          <w:rFonts w:ascii="Calibri" w:hAnsi="Calibri" w:cs="Calibri"/>
        </w:rPr>
        <w:t>500 µL of 100x L-glutamine (final concentration: 2 mM)</w:t>
      </w:r>
      <w:r w:rsidR="00A06D90" w:rsidRPr="00880693">
        <w:rPr>
          <w:rFonts w:ascii="Calibri" w:hAnsi="Calibri" w:cs="Calibri"/>
        </w:rPr>
        <w:t xml:space="preserve">, and </w:t>
      </w:r>
      <w:r w:rsidR="000C1517" w:rsidRPr="00880693">
        <w:rPr>
          <w:rFonts w:ascii="Calibri" w:hAnsi="Calibri" w:cs="Calibri"/>
        </w:rPr>
        <w:t>550 µL of 45% glucose solution (final concentration: 25 mM)</w:t>
      </w:r>
    </w:p>
    <w:p w14:paraId="76BF8D2B" w14:textId="77777777" w:rsidR="009E59CD" w:rsidRPr="00880693" w:rsidRDefault="009E59CD" w:rsidP="006E1700">
      <w:pPr>
        <w:pStyle w:val="ListParagraph"/>
        <w:spacing w:after="0" w:line="240" w:lineRule="auto"/>
        <w:ind w:left="0"/>
        <w:jc w:val="both"/>
        <w:rPr>
          <w:rFonts w:ascii="Calibri" w:hAnsi="Calibri" w:cs="Calibri"/>
        </w:rPr>
      </w:pPr>
    </w:p>
    <w:p w14:paraId="57EE8FDB" w14:textId="7523DF6F" w:rsidR="000C1517" w:rsidRPr="00880693" w:rsidRDefault="000C1517" w:rsidP="006E1700">
      <w:pPr>
        <w:pStyle w:val="ListParagraph"/>
        <w:spacing w:after="0" w:line="240" w:lineRule="auto"/>
        <w:ind w:left="0"/>
        <w:jc w:val="both"/>
        <w:rPr>
          <w:rFonts w:ascii="Calibri" w:hAnsi="Calibri" w:cs="Calibri"/>
        </w:rPr>
      </w:pPr>
      <w:r w:rsidRPr="00880693">
        <w:rPr>
          <w:rFonts w:ascii="Calibri" w:hAnsi="Calibri" w:cs="Calibri"/>
        </w:rPr>
        <w:t>3.2 Adjust the pH to 7.4. Top up with</w:t>
      </w:r>
      <w:r w:rsidR="00766A46" w:rsidRPr="00880693">
        <w:rPr>
          <w:rFonts w:ascii="Calibri" w:hAnsi="Calibri" w:cs="Calibri"/>
        </w:rPr>
        <w:t xml:space="preserve"> </w:t>
      </w:r>
      <w:r w:rsidRPr="00880693">
        <w:rPr>
          <w:rFonts w:ascii="Calibri" w:hAnsi="Calibri" w:cs="Calibri"/>
        </w:rPr>
        <w:t>XF RPMI medium to a final volume of 50 </w:t>
      </w:r>
      <w:proofErr w:type="spellStart"/>
      <w:r w:rsidRPr="00880693">
        <w:rPr>
          <w:rFonts w:ascii="Calibri" w:hAnsi="Calibri" w:cs="Calibri"/>
        </w:rPr>
        <w:t>mL.</w:t>
      </w:r>
      <w:proofErr w:type="spellEnd"/>
      <w:r w:rsidRPr="00880693">
        <w:rPr>
          <w:rFonts w:ascii="Calibri" w:hAnsi="Calibri" w:cs="Calibri"/>
        </w:rPr>
        <w:t xml:space="preserve"> Keep the prepared medium in a 37 °C water bath or dry bath prior to using.</w:t>
      </w:r>
    </w:p>
    <w:p w14:paraId="2F27EAE6" w14:textId="77777777" w:rsidR="009E59CD" w:rsidRPr="00880693" w:rsidRDefault="009E59CD" w:rsidP="006E1700">
      <w:pPr>
        <w:pStyle w:val="ListParagraph"/>
        <w:spacing w:after="0" w:line="240" w:lineRule="auto"/>
        <w:ind w:left="0"/>
        <w:jc w:val="both"/>
        <w:rPr>
          <w:rFonts w:ascii="Calibri" w:hAnsi="Calibri" w:cs="Calibri"/>
          <w:u w:val="single"/>
        </w:rPr>
      </w:pPr>
    </w:p>
    <w:p w14:paraId="7611A7C3" w14:textId="520281AE" w:rsidR="000C1517" w:rsidRPr="00880693" w:rsidRDefault="000C1517" w:rsidP="006E1700">
      <w:pPr>
        <w:pStyle w:val="ListParagraph"/>
        <w:spacing w:after="0" w:line="240" w:lineRule="auto"/>
        <w:ind w:left="0"/>
        <w:jc w:val="both"/>
        <w:rPr>
          <w:rFonts w:ascii="Calibri" w:hAnsi="Calibri" w:cs="Calibri"/>
        </w:rPr>
      </w:pPr>
      <w:r w:rsidRPr="00880693">
        <w:rPr>
          <w:rFonts w:ascii="Calibri" w:hAnsi="Calibri" w:cs="Calibri"/>
        </w:rPr>
        <w:t xml:space="preserve">3.3 Glycolysis </w:t>
      </w:r>
      <w:r w:rsidR="00FE7B24" w:rsidRPr="00880693">
        <w:rPr>
          <w:rFonts w:ascii="Calibri" w:hAnsi="Calibri" w:cs="Calibri"/>
        </w:rPr>
        <w:t>assay media preparation</w:t>
      </w:r>
      <w:r w:rsidRPr="00880693">
        <w:rPr>
          <w:rFonts w:ascii="Calibri" w:hAnsi="Calibri" w:cs="Calibri"/>
        </w:rPr>
        <w:t>:</w:t>
      </w:r>
    </w:p>
    <w:p w14:paraId="47C562AA" w14:textId="77777777" w:rsidR="00FE7B24" w:rsidRPr="00880693" w:rsidRDefault="00FE7B24" w:rsidP="00FE7B24">
      <w:pPr>
        <w:pStyle w:val="ListParagraph"/>
        <w:spacing w:after="0" w:line="240" w:lineRule="auto"/>
        <w:ind w:left="0"/>
        <w:jc w:val="both"/>
        <w:rPr>
          <w:rFonts w:ascii="Calibri" w:hAnsi="Calibri" w:cs="Calibri"/>
        </w:rPr>
      </w:pPr>
    </w:p>
    <w:p w14:paraId="162C1FE4" w14:textId="2FF6FF53" w:rsidR="00807800" w:rsidRPr="00880693" w:rsidRDefault="002F2BCC" w:rsidP="00FE7B24">
      <w:pPr>
        <w:pStyle w:val="ListParagraph"/>
        <w:spacing w:after="0" w:line="240" w:lineRule="auto"/>
        <w:ind w:left="0"/>
        <w:jc w:val="both"/>
        <w:rPr>
          <w:rFonts w:ascii="Calibri" w:hAnsi="Calibri" w:cs="Calibri"/>
        </w:rPr>
      </w:pPr>
      <w:r w:rsidRPr="00880693">
        <w:rPr>
          <w:rFonts w:ascii="Calibri" w:hAnsi="Calibri" w:cs="Calibri"/>
        </w:rPr>
        <w:t xml:space="preserve">3.3.1 </w:t>
      </w:r>
      <w:r w:rsidR="000C1517" w:rsidRPr="00880693">
        <w:rPr>
          <w:rFonts w:ascii="Calibri" w:hAnsi="Calibri" w:cs="Calibri"/>
        </w:rPr>
        <w:t xml:space="preserve">In a 50 mL tube, add 250 µL of 100x </w:t>
      </w:r>
      <w:r w:rsidR="004C1C22" w:rsidRPr="00880693">
        <w:rPr>
          <w:rFonts w:ascii="Calibri" w:hAnsi="Calibri" w:cs="Calibri"/>
        </w:rPr>
        <w:t>L-</w:t>
      </w:r>
      <w:r w:rsidR="00E66A53" w:rsidRPr="00880693">
        <w:rPr>
          <w:rFonts w:ascii="Calibri" w:hAnsi="Calibri" w:cs="Calibri"/>
        </w:rPr>
        <w:t>glutamine to</w:t>
      </w:r>
      <w:r w:rsidR="000C1517" w:rsidRPr="00880693">
        <w:rPr>
          <w:rFonts w:ascii="Calibri" w:hAnsi="Calibri" w:cs="Calibri"/>
        </w:rPr>
        <w:t xml:space="preserve"> 45 mL of XF RPMI medium</w:t>
      </w:r>
      <w:r w:rsidRPr="00880693">
        <w:rPr>
          <w:rFonts w:ascii="Calibri" w:hAnsi="Calibri" w:cs="Calibri"/>
        </w:rPr>
        <w:t>.</w:t>
      </w:r>
    </w:p>
    <w:p w14:paraId="1511FF60" w14:textId="77777777" w:rsidR="009E59CD" w:rsidRPr="00880693" w:rsidRDefault="009E59CD" w:rsidP="006E1700">
      <w:pPr>
        <w:pStyle w:val="ListParagraph"/>
        <w:spacing w:after="0" w:line="240" w:lineRule="auto"/>
        <w:ind w:left="0"/>
        <w:jc w:val="both"/>
        <w:rPr>
          <w:rFonts w:ascii="Calibri" w:hAnsi="Calibri" w:cs="Calibri"/>
        </w:rPr>
      </w:pPr>
    </w:p>
    <w:p w14:paraId="230DEBD8" w14:textId="002E80E8" w:rsidR="000C1517" w:rsidRPr="006E1700" w:rsidRDefault="00807800" w:rsidP="006E1700">
      <w:pPr>
        <w:spacing w:after="0" w:line="240" w:lineRule="auto"/>
        <w:jc w:val="both"/>
        <w:rPr>
          <w:rFonts w:ascii="Calibri" w:hAnsi="Calibri" w:cs="Calibri"/>
        </w:rPr>
      </w:pPr>
      <w:r w:rsidRPr="00880693">
        <w:rPr>
          <w:rFonts w:ascii="Calibri" w:hAnsi="Calibri" w:cs="Calibri"/>
        </w:rPr>
        <w:t>3.4</w:t>
      </w:r>
      <w:r w:rsidR="000C1517" w:rsidRPr="00880693">
        <w:rPr>
          <w:rFonts w:ascii="Calibri" w:hAnsi="Calibri" w:cs="Calibri"/>
        </w:rPr>
        <w:t xml:space="preserve"> Adjust the pH to 7.4, then top up with XF RPMI medium to a final volume of 50 </w:t>
      </w:r>
      <w:proofErr w:type="spellStart"/>
      <w:r w:rsidR="000C1517" w:rsidRPr="00880693">
        <w:rPr>
          <w:rFonts w:ascii="Calibri" w:hAnsi="Calibri" w:cs="Calibri"/>
        </w:rPr>
        <w:t>mL.</w:t>
      </w:r>
      <w:proofErr w:type="spellEnd"/>
      <w:r w:rsidR="000C1517" w:rsidRPr="00880693">
        <w:rPr>
          <w:rFonts w:ascii="Calibri" w:hAnsi="Calibri" w:cs="Calibri"/>
        </w:rPr>
        <w:t xml:space="preserve"> Keep the prepared medium in a 37 °C water or dry bath prior to using.</w:t>
      </w:r>
    </w:p>
    <w:p w14:paraId="106E0E4A" w14:textId="77777777" w:rsidR="009E59CD" w:rsidRPr="006E1700" w:rsidRDefault="009E59CD" w:rsidP="006E1700">
      <w:pPr>
        <w:spacing w:after="0" w:line="240" w:lineRule="auto"/>
        <w:jc w:val="both"/>
        <w:rPr>
          <w:rFonts w:ascii="Calibri" w:hAnsi="Calibri" w:cs="Calibri"/>
        </w:rPr>
      </w:pPr>
    </w:p>
    <w:p w14:paraId="584AA70D" w14:textId="3CE5E3D1" w:rsidR="007E6A73" w:rsidRPr="006E1700" w:rsidRDefault="002F2BCC" w:rsidP="006E1700">
      <w:pPr>
        <w:spacing w:after="0" w:line="240" w:lineRule="auto"/>
        <w:jc w:val="both"/>
        <w:rPr>
          <w:rFonts w:ascii="Calibri" w:hAnsi="Calibri" w:cs="Calibri"/>
        </w:rPr>
      </w:pPr>
      <w:r w:rsidRPr="002F2BCC">
        <w:rPr>
          <w:rFonts w:ascii="Calibri" w:hAnsi="Calibri" w:cs="Calibri"/>
        </w:rPr>
        <w:t>NOTE</w:t>
      </w:r>
      <w:r w:rsidR="000C1517" w:rsidRPr="006E1700">
        <w:rPr>
          <w:rFonts w:ascii="Calibri" w:hAnsi="Calibri" w:cs="Calibri"/>
        </w:rPr>
        <w:t xml:space="preserve">: </w:t>
      </w:r>
      <w:r w:rsidR="007E6A73" w:rsidRPr="006E1700">
        <w:rPr>
          <w:rFonts w:ascii="Calibri" w:hAnsi="Calibri" w:cs="Calibri"/>
        </w:rPr>
        <w:t xml:space="preserve">The pH of both Mito Stress and Glycolysis assay media </w:t>
      </w:r>
      <w:r w:rsidR="00372B0A" w:rsidRPr="006E1700">
        <w:rPr>
          <w:rFonts w:ascii="Calibri" w:hAnsi="Calibri" w:cs="Calibri"/>
        </w:rPr>
        <w:t>must</w:t>
      </w:r>
      <w:r w:rsidR="007E6A73" w:rsidRPr="006E1700">
        <w:rPr>
          <w:rFonts w:ascii="Calibri" w:hAnsi="Calibri" w:cs="Calibri"/>
        </w:rPr>
        <w:t xml:space="preserve"> be readjusted to 7.4 after adding supplements that alter pH, as even small deviations can significantly affect assay results</w:t>
      </w:r>
      <w:r w:rsidR="00961BE9" w:rsidRPr="006E1700">
        <w:rPr>
          <w:rFonts w:ascii="Calibri" w:hAnsi="Calibri" w:cs="Calibri"/>
        </w:rPr>
        <w:t>.</w:t>
      </w:r>
    </w:p>
    <w:p w14:paraId="163D1B48" w14:textId="77777777" w:rsidR="009E59CD" w:rsidRPr="006E1700" w:rsidRDefault="009E59CD" w:rsidP="006E1700">
      <w:pPr>
        <w:spacing w:after="0" w:line="240" w:lineRule="auto"/>
        <w:jc w:val="both"/>
        <w:rPr>
          <w:rFonts w:ascii="Calibri" w:hAnsi="Calibri" w:cs="Calibri"/>
        </w:rPr>
      </w:pPr>
    </w:p>
    <w:p w14:paraId="5A9D0CCF" w14:textId="10489897" w:rsidR="000C1517" w:rsidRPr="00F2093E" w:rsidRDefault="000C1517" w:rsidP="006E1700">
      <w:pPr>
        <w:spacing w:after="0" w:line="240" w:lineRule="auto"/>
        <w:jc w:val="both"/>
        <w:rPr>
          <w:rFonts w:ascii="Calibri" w:hAnsi="Calibri" w:cs="Calibri"/>
          <w:b/>
          <w:bCs/>
          <w:highlight w:val="yellow"/>
        </w:rPr>
      </w:pPr>
      <w:r w:rsidRPr="00F2093E">
        <w:rPr>
          <w:rFonts w:ascii="Calibri" w:hAnsi="Calibri" w:cs="Calibri"/>
          <w:b/>
          <w:bCs/>
          <w:highlight w:val="yellow"/>
        </w:rPr>
        <w:t>4. Washing cells and changing media prior to analysis</w:t>
      </w:r>
    </w:p>
    <w:p w14:paraId="2A608F47" w14:textId="77777777" w:rsidR="009E59CD" w:rsidRPr="00F2093E" w:rsidRDefault="009E59CD" w:rsidP="006E1700">
      <w:pPr>
        <w:spacing w:after="0" w:line="240" w:lineRule="auto"/>
        <w:jc w:val="both"/>
        <w:rPr>
          <w:rFonts w:ascii="Calibri" w:hAnsi="Calibri" w:cs="Calibri"/>
        </w:rPr>
      </w:pPr>
    </w:p>
    <w:p w14:paraId="56013CFC" w14:textId="64768FA3" w:rsidR="000C1517" w:rsidRPr="00F2093E" w:rsidRDefault="000C1517" w:rsidP="006E1700">
      <w:pPr>
        <w:spacing w:after="0" w:line="240" w:lineRule="auto"/>
        <w:jc w:val="both"/>
        <w:rPr>
          <w:rFonts w:ascii="Calibri" w:hAnsi="Calibri" w:cs="Calibri"/>
        </w:rPr>
      </w:pPr>
      <w:r w:rsidRPr="00F2093E">
        <w:rPr>
          <w:rFonts w:ascii="Calibri" w:hAnsi="Calibri" w:cs="Calibri"/>
        </w:rPr>
        <w:t xml:space="preserve">NOTE: The washing step of XFe96/XF Pro Cell Culture Microplates will vary depending on whether using adherent or non-adherent cell types. Please refer to </w:t>
      </w:r>
      <w:r w:rsidR="002F2BCC" w:rsidRPr="00F2093E">
        <w:rPr>
          <w:rFonts w:ascii="Calibri" w:hAnsi="Calibri" w:cs="Calibri"/>
        </w:rPr>
        <w:t>step</w:t>
      </w:r>
      <w:r w:rsidRPr="00F2093E">
        <w:rPr>
          <w:rFonts w:ascii="Calibri" w:hAnsi="Calibri" w:cs="Calibri"/>
        </w:rPr>
        <w:t xml:space="preserve"> </w:t>
      </w:r>
      <w:r w:rsidR="00807800" w:rsidRPr="00F2093E">
        <w:rPr>
          <w:rFonts w:ascii="Calibri" w:hAnsi="Calibri" w:cs="Calibri"/>
        </w:rPr>
        <w:t>9,</w:t>
      </w:r>
      <w:r w:rsidRPr="00F2093E">
        <w:rPr>
          <w:rFonts w:ascii="Calibri" w:hAnsi="Calibri" w:cs="Calibri"/>
        </w:rPr>
        <w:t xml:space="preserve"> Adherent (cancer cells, primary BMDMs cells) and non-adherent</w:t>
      </w:r>
      <w:r w:rsidR="00807800" w:rsidRPr="00F2093E">
        <w:rPr>
          <w:rFonts w:ascii="Calibri" w:hAnsi="Calibri" w:cs="Calibri"/>
        </w:rPr>
        <w:t xml:space="preserve"> cells</w:t>
      </w:r>
      <w:r w:rsidRPr="00F2093E">
        <w:rPr>
          <w:rFonts w:ascii="Calibri" w:hAnsi="Calibri" w:cs="Calibri"/>
        </w:rPr>
        <w:t xml:space="preserve"> (T cells and other lymphocytes)</w:t>
      </w:r>
      <w:r w:rsidR="00807800" w:rsidRPr="00F2093E">
        <w:rPr>
          <w:rFonts w:ascii="Calibri" w:hAnsi="Calibri" w:cs="Calibri"/>
        </w:rPr>
        <w:t>,</w:t>
      </w:r>
      <w:r w:rsidRPr="00F2093E">
        <w:rPr>
          <w:rFonts w:ascii="Calibri" w:hAnsi="Calibri" w:cs="Calibri"/>
        </w:rPr>
        <w:t xml:space="preserve"> to determine the best washing method for the cell type used</w:t>
      </w:r>
      <w:r w:rsidR="00807800" w:rsidRPr="00F2093E">
        <w:rPr>
          <w:rFonts w:ascii="Calibri" w:hAnsi="Calibri" w:cs="Calibri"/>
        </w:rPr>
        <w:t>.</w:t>
      </w:r>
    </w:p>
    <w:p w14:paraId="2FE9852A" w14:textId="77777777" w:rsidR="009E59CD" w:rsidRPr="00F2093E" w:rsidRDefault="009E59CD" w:rsidP="006E1700">
      <w:pPr>
        <w:spacing w:after="0" w:line="240" w:lineRule="auto"/>
        <w:jc w:val="both"/>
        <w:rPr>
          <w:rFonts w:ascii="Calibri" w:hAnsi="Calibri" w:cs="Calibri"/>
          <w:highlight w:val="yellow"/>
        </w:rPr>
      </w:pPr>
    </w:p>
    <w:p w14:paraId="088D7CF2" w14:textId="413C302F" w:rsidR="000C1517" w:rsidRPr="00F2093E" w:rsidRDefault="000C1517" w:rsidP="006E1700">
      <w:pPr>
        <w:pStyle w:val="ListParagraph"/>
        <w:spacing w:after="0" w:line="240" w:lineRule="auto"/>
        <w:ind w:left="0"/>
        <w:jc w:val="both"/>
        <w:rPr>
          <w:rFonts w:ascii="Calibri" w:hAnsi="Calibri" w:cs="Calibri"/>
          <w:highlight w:val="yellow"/>
        </w:rPr>
      </w:pPr>
      <w:r w:rsidRPr="00F2093E">
        <w:rPr>
          <w:rFonts w:ascii="Calibri" w:hAnsi="Calibri" w:cs="Calibri"/>
          <w:highlight w:val="yellow"/>
        </w:rPr>
        <w:t>4.1 Remove 160</w:t>
      </w:r>
      <w:r w:rsidR="002F2BCC" w:rsidRPr="00F2093E">
        <w:rPr>
          <w:rFonts w:ascii="Calibri" w:hAnsi="Calibri" w:cs="Calibri"/>
          <w:highlight w:val="yellow"/>
        </w:rPr>
        <w:t>–</w:t>
      </w:r>
      <w:r w:rsidRPr="00F2093E">
        <w:rPr>
          <w:rFonts w:ascii="Calibri" w:hAnsi="Calibri" w:cs="Calibri"/>
          <w:highlight w:val="yellow"/>
        </w:rPr>
        <w:t>180</w:t>
      </w:r>
      <w:r w:rsidR="00A95246" w:rsidRPr="00F2093E">
        <w:rPr>
          <w:rFonts w:ascii="Calibri" w:hAnsi="Calibri" w:cs="Calibri"/>
          <w:highlight w:val="yellow"/>
        </w:rPr>
        <w:t xml:space="preserve"> </w:t>
      </w:r>
      <w:r w:rsidR="00EC5FFF" w:rsidRPr="00F2093E">
        <w:rPr>
          <w:rFonts w:ascii="Calibri" w:hAnsi="Calibri" w:cs="Calibri"/>
          <w:highlight w:val="yellow"/>
        </w:rPr>
        <w:t>µ</w:t>
      </w:r>
      <w:r w:rsidRPr="00F2093E">
        <w:rPr>
          <w:rFonts w:ascii="Calibri" w:hAnsi="Calibri" w:cs="Calibri"/>
          <w:highlight w:val="yellow"/>
        </w:rPr>
        <w:t xml:space="preserve">L of growth media from each well using </w:t>
      </w:r>
      <w:r w:rsidR="002F2BCC" w:rsidRPr="00F2093E">
        <w:rPr>
          <w:rFonts w:ascii="Calibri" w:hAnsi="Calibri" w:cs="Calibri"/>
          <w:highlight w:val="yellow"/>
        </w:rPr>
        <w:t xml:space="preserve">a </w:t>
      </w:r>
      <w:r w:rsidRPr="00F2093E">
        <w:rPr>
          <w:rFonts w:ascii="Calibri" w:hAnsi="Calibri" w:cs="Calibri"/>
          <w:highlight w:val="yellow"/>
        </w:rPr>
        <w:t xml:space="preserve">multi-pipettor, working one row/column at a time to prevent cells </w:t>
      </w:r>
      <w:r w:rsidR="002F2BCC" w:rsidRPr="00F2093E">
        <w:rPr>
          <w:rFonts w:ascii="Calibri" w:hAnsi="Calibri" w:cs="Calibri"/>
          <w:highlight w:val="yellow"/>
        </w:rPr>
        <w:t xml:space="preserve">from </w:t>
      </w:r>
      <w:r w:rsidRPr="00F2093E">
        <w:rPr>
          <w:rFonts w:ascii="Calibri" w:hAnsi="Calibri" w:cs="Calibri"/>
          <w:highlight w:val="yellow"/>
        </w:rPr>
        <w:t>drying. Avoid touching the bottom of the wells.</w:t>
      </w:r>
    </w:p>
    <w:p w14:paraId="046D240A" w14:textId="77777777" w:rsidR="009E59CD" w:rsidRPr="00F2093E" w:rsidRDefault="009E59CD" w:rsidP="006E1700">
      <w:pPr>
        <w:pStyle w:val="ListParagraph"/>
        <w:spacing w:after="0" w:line="240" w:lineRule="auto"/>
        <w:ind w:left="0"/>
        <w:jc w:val="both"/>
        <w:rPr>
          <w:rFonts w:ascii="Calibri" w:hAnsi="Calibri" w:cs="Calibri"/>
          <w:highlight w:val="yellow"/>
        </w:rPr>
      </w:pPr>
    </w:p>
    <w:p w14:paraId="36FF0AE2" w14:textId="05409FB9" w:rsidR="000C1517" w:rsidRPr="00F2093E" w:rsidRDefault="000C1517" w:rsidP="006E1700">
      <w:pPr>
        <w:pStyle w:val="ListParagraph"/>
        <w:spacing w:after="0" w:line="240" w:lineRule="auto"/>
        <w:ind w:left="0"/>
        <w:jc w:val="both"/>
        <w:rPr>
          <w:rFonts w:ascii="Calibri" w:hAnsi="Calibri" w:cs="Calibri"/>
          <w:highlight w:val="yellow"/>
        </w:rPr>
      </w:pPr>
      <w:r w:rsidRPr="00F2093E">
        <w:rPr>
          <w:rFonts w:ascii="Calibri" w:hAnsi="Calibri" w:cs="Calibri"/>
          <w:highlight w:val="yellow"/>
        </w:rPr>
        <w:t xml:space="preserve">4.2 Using a single-tip </w:t>
      </w:r>
      <w:proofErr w:type="spellStart"/>
      <w:r w:rsidRPr="00F2093E">
        <w:rPr>
          <w:rFonts w:ascii="Calibri" w:hAnsi="Calibri" w:cs="Calibri"/>
          <w:highlight w:val="yellow"/>
        </w:rPr>
        <w:t>pipetman</w:t>
      </w:r>
      <w:proofErr w:type="spellEnd"/>
      <w:r w:rsidRPr="00F2093E">
        <w:rPr>
          <w:rFonts w:ascii="Calibri" w:hAnsi="Calibri" w:cs="Calibri"/>
          <w:highlight w:val="yellow"/>
        </w:rPr>
        <w:t>, remove the remaining 20</w:t>
      </w:r>
      <w:r w:rsidR="002F2BCC" w:rsidRPr="00F2093E">
        <w:rPr>
          <w:rFonts w:ascii="Calibri" w:hAnsi="Calibri" w:cs="Calibri"/>
          <w:highlight w:val="yellow"/>
        </w:rPr>
        <w:t>–</w:t>
      </w:r>
      <w:r w:rsidRPr="00F2093E">
        <w:rPr>
          <w:rFonts w:ascii="Calibri" w:hAnsi="Calibri" w:cs="Calibri"/>
          <w:highlight w:val="yellow"/>
        </w:rPr>
        <w:t>30</w:t>
      </w:r>
      <w:r w:rsidR="00A95246" w:rsidRPr="00F2093E">
        <w:rPr>
          <w:rFonts w:ascii="Calibri" w:hAnsi="Calibri" w:cs="Calibri"/>
          <w:highlight w:val="yellow"/>
        </w:rPr>
        <w:t xml:space="preserve"> </w:t>
      </w:r>
      <w:r w:rsidR="00EC5FFF" w:rsidRPr="00F2093E">
        <w:rPr>
          <w:rFonts w:ascii="Calibri" w:hAnsi="Calibri" w:cs="Calibri"/>
          <w:highlight w:val="yellow"/>
        </w:rPr>
        <w:t>µ</w:t>
      </w:r>
      <w:r w:rsidRPr="00F2093E">
        <w:rPr>
          <w:rFonts w:ascii="Calibri" w:hAnsi="Calibri" w:cs="Calibri"/>
          <w:highlight w:val="yellow"/>
        </w:rPr>
        <w:t>L from the wells</w:t>
      </w:r>
      <w:r w:rsidR="002F2BCC" w:rsidRPr="00F2093E">
        <w:rPr>
          <w:rFonts w:ascii="Calibri" w:hAnsi="Calibri" w:cs="Calibri"/>
          <w:highlight w:val="yellow"/>
        </w:rPr>
        <w:t>,</w:t>
      </w:r>
      <w:r w:rsidRPr="00F2093E">
        <w:rPr>
          <w:rFonts w:ascii="Calibri" w:hAnsi="Calibri" w:cs="Calibri"/>
          <w:highlight w:val="yellow"/>
        </w:rPr>
        <w:t xml:space="preserve"> avoiding touching the cell layer at the bottom of the well.</w:t>
      </w:r>
    </w:p>
    <w:p w14:paraId="757AFE8C" w14:textId="77777777" w:rsidR="009E59CD" w:rsidRPr="00F2093E" w:rsidRDefault="009E59CD" w:rsidP="006E1700">
      <w:pPr>
        <w:pStyle w:val="ListParagraph"/>
        <w:spacing w:after="0" w:line="240" w:lineRule="auto"/>
        <w:ind w:left="0"/>
        <w:jc w:val="both"/>
        <w:rPr>
          <w:rFonts w:ascii="Calibri" w:hAnsi="Calibri" w:cs="Calibri"/>
          <w:highlight w:val="yellow"/>
        </w:rPr>
      </w:pPr>
    </w:p>
    <w:p w14:paraId="71515811" w14:textId="59327549" w:rsidR="000C1517" w:rsidRPr="00F2093E" w:rsidRDefault="000C1517" w:rsidP="006E1700">
      <w:pPr>
        <w:pStyle w:val="ListParagraph"/>
        <w:spacing w:after="0" w:line="240" w:lineRule="auto"/>
        <w:ind w:left="0"/>
        <w:jc w:val="both"/>
        <w:rPr>
          <w:rFonts w:ascii="Calibri" w:hAnsi="Calibri" w:cs="Calibri"/>
          <w:highlight w:val="yellow"/>
        </w:rPr>
      </w:pPr>
      <w:r w:rsidRPr="00F2093E">
        <w:rPr>
          <w:rFonts w:ascii="Calibri" w:hAnsi="Calibri" w:cs="Calibri"/>
          <w:highlight w:val="yellow"/>
        </w:rPr>
        <w:t xml:space="preserve">4.3 Add 180 µL of </w:t>
      </w:r>
      <w:r w:rsidR="00EC5FFF" w:rsidRPr="00F2093E">
        <w:rPr>
          <w:rFonts w:ascii="Calibri" w:hAnsi="Calibri" w:cs="Calibri"/>
          <w:highlight w:val="yellow"/>
        </w:rPr>
        <w:t>G</w:t>
      </w:r>
      <w:r w:rsidRPr="00F2093E">
        <w:rPr>
          <w:rFonts w:ascii="Calibri" w:hAnsi="Calibri" w:cs="Calibri"/>
          <w:highlight w:val="yellow"/>
        </w:rPr>
        <w:t xml:space="preserve">lycolysis or </w:t>
      </w:r>
      <w:r w:rsidR="00EC5FFF" w:rsidRPr="00F2093E">
        <w:rPr>
          <w:rFonts w:ascii="Calibri" w:hAnsi="Calibri" w:cs="Calibri"/>
          <w:highlight w:val="yellow"/>
        </w:rPr>
        <w:t>M</w:t>
      </w:r>
      <w:r w:rsidRPr="00F2093E">
        <w:rPr>
          <w:rFonts w:ascii="Calibri" w:hAnsi="Calibri" w:cs="Calibri"/>
          <w:highlight w:val="yellow"/>
        </w:rPr>
        <w:t>ito</w:t>
      </w:r>
      <w:r w:rsidR="00766A46" w:rsidRPr="00F2093E">
        <w:rPr>
          <w:rFonts w:ascii="Calibri" w:hAnsi="Calibri" w:cs="Calibri"/>
          <w:highlight w:val="yellow"/>
        </w:rPr>
        <w:t xml:space="preserve"> S</w:t>
      </w:r>
      <w:r w:rsidRPr="00F2093E">
        <w:rPr>
          <w:rFonts w:ascii="Calibri" w:hAnsi="Calibri" w:cs="Calibri"/>
          <w:highlight w:val="yellow"/>
        </w:rPr>
        <w:t xml:space="preserve">tress assay media (see </w:t>
      </w:r>
      <w:r w:rsidR="002F2BCC" w:rsidRPr="00F2093E">
        <w:rPr>
          <w:rFonts w:ascii="Calibri" w:hAnsi="Calibri" w:cs="Calibri"/>
          <w:highlight w:val="yellow"/>
        </w:rPr>
        <w:t xml:space="preserve">step </w:t>
      </w:r>
      <w:r w:rsidR="00EC5FFF" w:rsidRPr="00F2093E">
        <w:rPr>
          <w:rFonts w:ascii="Calibri" w:hAnsi="Calibri" w:cs="Calibri"/>
          <w:highlight w:val="yellow"/>
        </w:rPr>
        <w:t>3</w:t>
      </w:r>
      <w:r w:rsidRPr="00F2093E">
        <w:rPr>
          <w:rFonts w:ascii="Calibri" w:hAnsi="Calibri" w:cs="Calibri"/>
          <w:highlight w:val="yellow"/>
        </w:rPr>
        <w:t xml:space="preserve">) to each well, following the layout in </w:t>
      </w:r>
      <w:r w:rsidRPr="00F2093E">
        <w:rPr>
          <w:rFonts w:ascii="Calibri" w:hAnsi="Calibri" w:cs="Calibri"/>
          <w:b/>
          <w:bCs/>
          <w:highlight w:val="yellow"/>
        </w:rPr>
        <w:t xml:space="preserve">Figure </w:t>
      </w:r>
      <w:r w:rsidR="00EC5FFF" w:rsidRPr="00F2093E">
        <w:rPr>
          <w:rFonts w:ascii="Calibri" w:hAnsi="Calibri" w:cs="Calibri"/>
          <w:b/>
          <w:bCs/>
          <w:highlight w:val="yellow"/>
        </w:rPr>
        <w:t>1</w:t>
      </w:r>
      <w:r w:rsidRPr="00F2093E">
        <w:rPr>
          <w:rFonts w:ascii="Calibri" w:hAnsi="Calibri" w:cs="Calibri"/>
          <w:highlight w:val="yellow"/>
        </w:rPr>
        <w:t>. To avoid disturbing the cell layer, gently dispense the media along the side wall of each well until all wells are filled.</w:t>
      </w:r>
      <w:r w:rsidR="00436D29" w:rsidRPr="00F2093E">
        <w:rPr>
          <w:rFonts w:ascii="Calibri" w:hAnsi="Calibri" w:cs="Calibri"/>
          <w:highlight w:val="yellow"/>
        </w:rPr>
        <w:t xml:space="preserve"> Both </w:t>
      </w:r>
      <w:proofErr w:type="gramStart"/>
      <w:r w:rsidR="00436D29" w:rsidRPr="00F2093E">
        <w:rPr>
          <w:rFonts w:ascii="Calibri" w:hAnsi="Calibri" w:cs="Calibri"/>
          <w:highlight w:val="yellow"/>
        </w:rPr>
        <w:t>assays</w:t>
      </w:r>
      <w:proofErr w:type="gramEnd"/>
      <w:r w:rsidR="00436D29" w:rsidRPr="00F2093E">
        <w:rPr>
          <w:rFonts w:ascii="Calibri" w:hAnsi="Calibri" w:cs="Calibri"/>
          <w:highlight w:val="yellow"/>
        </w:rPr>
        <w:t xml:space="preserve"> are </w:t>
      </w:r>
      <w:proofErr w:type="gramStart"/>
      <w:r w:rsidR="00436D29" w:rsidRPr="00F2093E">
        <w:rPr>
          <w:rFonts w:ascii="Calibri" w:hAnsi="Calibri" w:cs="Calibri"/>
          <w:highlight w:val="yellow"/>
        </w:rPr>
        <w:t>in</w:t>
      </w:r>
      <w:proofErr w:type="gramEnd"/>
      <w:r w:rsidR="00436D29" w:rsidRPr="00F2093E">
        <w:rPr>
          <w:rFonts w:ascii="Calibri" w:hAnsi="Calibri" w:cs="Calibri"/>
          <w:highlight w:val="yellow"/>
        </w:rPr>
        <w:t xml:space="preserve"> the same plate.</w:t>
      </w:r>
    </w:p>
    <w:p w14:paraId="0B9BF8C6" w14:textId="77777777" w:rsidR="009E59CD" w:rsidRPr="00F2093E" w:rsidRDefault="009E59CD" w:rsidP="006E1700">
      <w:pPr>
        <w:pStyle w:val="ListParagraph"/>
        <w:spacing w:after="0" w:line="240" w:lineRule="auto"/>
        <w:ind w:left="0"/>
        <w:jc w:val="both"/>
        <w:rPr>
          <w:rFonts w:ascii="Calibri" w:hAnsi="Calibri" w:cs="Calibri"/>
          <w:highlight w:val="yellow"/>
        </w:rPr>
      </w:pPr>
    </w:p>
    <w:p w14:paraId="6E8A1A08" w14:textId="69F5F219" w:rsidR="00EC5FFF" w:rsidRPr="00F2093E" w:rsidRDefault="000C1517" w:rsidP="006E1700">
      <w:pPr>
        <w:spacing w:after="0" w:line="240" w:lineRule="auto"/>
        <w:jc w:val="both"/>
        <w:rPr>
          <w:rFonts w:ascii="Calibri" w:hAnsi="Calibri" w:cs="Calibri"/>
        </w:rPr>
      </w:pPr>
      <w:r w:rsidRPr="00F2093E">
        <w:rPr>
          <w:rFonts w:ascii="Calibri" w:hAnsi="Calibri" w:cs="Calibri"/>
        </w:rPr>
        <w:t xml:space="preserve">NOTE: The wells that do not contain cells and control wells </w:t>
      </w:r>
      <w:r w:rsidR="00500E87" w:rsidRPr="00F2093E">
        <w:rPr>
          <w:rFonts w:ascii="Calibri" w:hAnsi="Calibri" w:cs="Calibri"/>
        </w:rPr>
        <w:t xml:space="preserve">must </w:t>
      </w:r>
      <w:r w:rsidRPr="00F2093E">
        <w:rPr>
          <w:rFonts w:ascii="Calibri" w:hAnsi="Calibri" w:cs="Calibri"/>
        </w:rPr>
        <w:t>also be filled with assay media.</w:t>
      </w:r>
    </w:p>
    <w:p w14:paraId="1095B208" w14:textId="77777777" w:rsidR="009E59CD" w:rsidRPr="00F2093E" w:rsidRDefault="009E59CD" w:rsidP="006E1700">
      <w:pPr>
        <w:spacing w:after="0" w:line="240" w:lineRule="auto"/>
        <w:jc w:val="both"/>
        <w:rPr>
          <w:rFonts w:ascii="Calibri" w:hAnsi="Calibri" w:cs="Calibri"/>
          <w:highlight w:val="yellow"/>
        </w:rPr>
      </w:pPr>
    </w:p>
    <w:p w14:paraId="363A501C" w14:textId="36515851" w:rsidR="000C1517" w:rsidRPr="006E1700" w:rsidRDefault="00EC5FFF" w:rsidP="006E1700">
      <w:pPr>
        <w:pStyle w:val="ListParagraph"/>
        <w:spacing w:after="0" w:line="240" w:lineRule="auto"/>
        <w:ind w:left="0"/>
        <w:jc w:val="both"/>
        <w:rPr>
          <w:rFonts w:ascii="Calibri" w:hAnsi="Calibri" w:cs="Calibri"/>
        </w:rPr>
      </w:pPr>
      <w:r w:rsidRPr="00F2093E">
        <w:rPr>
          <w:rFonts w:ascii="Calibri" w:hAnsi="Calibri" w:cs="Calibri"/>
          <w:highlight w:val="yellow"/>
        </w:rPr>
        <w:t xml:space="preserve">4.4 </w:t>
      </w:r>
      <w:r w:rsidR="000C1517" w:rsidRPr="00F2093E">
        <w:rPr>
          <w:rFonts w:ascii="Calibri" w:hAnsi="Calibri" w:cs="Calibri"/>
          <w:highlight w:val="yellow"/>
        </w:rPr>
        <w:t xml:space="preserve">Place the </w:t>
      </w:r>
      <w:r w:rsidR="008969DE" w:rsidRPr="00F2093E">
        <w:rPr>
          <w:rFonts w:ascii="Calibri" w:hAnsi="Calibri" w:cs="Calibri"/>
          <w:highlight w:val="yellow"/>
        </w:rPr>
        <w:t xml:space="preserve">microplate </w:t>
      </w:r>
      <w:r w:rsidR="000C1517" w:rsidRPr="00F2093E">
        <w:rPr>
          <w:rFonts w:ascii="Calibri" w:hAnsi="Calibri" w:cs="Calibri"/>
          <w:highlight w:val="yellow"/>
        </w:rPr>
        <w:t xml:space="preserve">into </w:t>
      </w:r>
      <w:r w:rsidR="002F2BCC" w:rsidRPr="00F2093E">
        <w:rPr>
          <w:rFonts w:ascii="Calibri" w:hAnsi="Calibri" w:cs="Calibri"/>
          <w:highlight w:val="yellow"/>
        </w:rPr>
        <w:t xml:space="preserve">a </w:t>
      </w:r>
      <w:r w:rsidR="000C1517" w:rsidRPr="00F2093E">
        <w:rPr>
          <w:rFonts w:ascii="Calibri" w:hAnsi="Calibri" w:cs="Calibri"/>
          <w:highlight w:val="yellow"/>
        </w:rPr>
        <w:t>37</w:t>
      </w:r>
      <w:r w:rsidR="00692B4D" w:rsidRPr="00F2093E">
        <w:rPr>
          <w:rFonts w:ascii="Calibri" w:hAnsi="Calibri" w:cs="Calibri"/>
          <w:highlight w:val="yellow"/>
        </w:rPr>
        <w:t xml:space="preserve"> </w:t>
      </w:r>
      <w:r w:rsidR="000C1517" w:rsidRPr="00F2093E">
        <w:rPr>
          <w:rFonts w:ascii="Calibri" w:hAnsi="Calibri" w:cs="Calibri"/>
          <w:highlight w:val="yellow"/>
        </w:rPr>
        <w:t>°C CO</w:t>
      </w:r>
      <w:r w:rsidR="000C1517" w:rsidRPr="00F2093E">
        <w:rPr>
          <w:rFonts w:ascii="Calibri" w:hAnsi="Calibri" w:cs="Calibri"/>
          <w:highlight w:val="yellow"/>
          <w:vertAlign w:val="subscript"/>
        </w:rPr>
        <w:t>2</w:t>
      </w:r>
      <w:r w:rsidR="000C1517" w:rsidRPr="00F2093E">
        <w:rPr>
          <w:rFonts w:ascii="Calibri" w:hAnsi="Calibri" w:cs="Calibri"/>
          <w:highlight w:val="yellow"/>
        </w:rPr>
        <w:t>-less incubator for 40</w:t>
      </w:r>
      <w:r w:rsidR="002F2BCC" w:rsidRPr="00F2093E">
        <w:rPr>
          <w:rFonts w:ascii="Calibri" w:hAnsi="Calibri" w:cs="Calibri"/>
          <w:highlight w:val="yellow"/>
        </w:rPr>
        <w:t>–</w:t>
      </w:r>
      <w:r w:rsidR="000C1517" w:rsidRPr="00F2093E">
        <w:rPr>
          <w:rFonts w:ascii="Calibri" w:hAnsi="Calibri" w:cs="Calibri"/>
          <w:highlight w:val="yellow"/>
        </w:rPr>
        <w:t xml:space="preserve">45 min prior to starting the </w:t>
      </w:r>
      <w:proofErr w:type="gramStart"/>
      <w:r w:rsidR="000C1517" w:rsidRPr="00F2093E">
        <w:rPr>
          <w:rFonts w:ascii="Calibri" w:hAnsi="Calibri" w:cs="Calibri"/>
          <w:highlight w:val="yellow"/>
        </w:rPr>
        <w:t xml:space="preserve">assay, </w:t>
      </w:r>
      <w:r w:rsidR="002F2BCC" w:rsidRPr="00F2093E">
        <w:rPr>
          <w:rFonts w:ascii="Calibri" w:hAnsi="Calibri" w:cs="Calibri"/>
          <w:highlight w:val="yellow"/>
        </w:rPr>
        <w:t>and</w:t>
      </w:r>
      <w:proofErr w:type="gramEnd"/>
      <w:r w:rsidR="002F2BCC" w:rsidRPr="00F2093E">
        <w:rPr>
          <w:rFonts w:ascii="Calibri" w:hAnsi="Calibri" w:cs="Calibri"/>
          <w:highlight w:val="yellow"/>
        </w:rPr>
        <w:t xml:space="preserve"> </w:t>
      </w:r>
      <w:r w:rsidR="000C1517" w:rsidRPr="00F2093E">
        <w:rPr>
          <w:rFonts w:ascii="Calibri" w:hAnsi="Calibri" w:cs="Calibri"/>
          <w:highlight w:val="yellow"/>
        </w:rPr>
        <w:t>start preparing the drug</w:t>
      </w:r>
      <w:r w:rsidR="00807800" w:rsidRPr="00F2093E">
        <w:rPr>
          <w:rFonts w:ascii="Calibri" w:hAnsi="Calibri" w:cs="Calibri"/>
          <w:highlight w:val="yellow"/>
        </w:rPr>
        <w:t>s</w:t>
      </w:r>
      <w:r w:rsidR="000C1517" w:rsidRPr="00F2093E">
        <w:rPr>
          <w:rFonts w:ascii="Calibri" w:hAnsi="Calibri" w:cs="Calibri"/>
          <w:highlight w:val="yellow"/>
        </w:rPr>
        <w:t>.</w:t>
      </w:r>
    </w:p>
    <w:p w14:paraId="593E7A41" w14:textId="77777777" w:rsidR="009E59CD" w:rsidRPr="006E1700" w:rsidRDefault="009E59CD" w:rsidP="006E1700">
      <w:pPr>
        <w:pStyle w:val="ListParagraph"/>
        <w:spacing w:after="0" w:line="240" w:lineRule="auto"/>
        <w:ind w:left="0"/>
        <w:jc w:val="both"/>
        <w:rPr>
          <w:rFonts w:ascii="Calibri" w:hAnsi="Calibri" w:cs="Calibri"/>
          <w:b/>
          <w:bCs/>
        </w:rPr>
      </w:pPr>
    </w:p>
    <w:p w14:paraId="6D1FBBE7" w14:textId="3F495054" w:rsidR="00A06624" w:rsidRPr="00F2093E" w:rsidRDefault="000C1517" w:rsidP="006E1700">
      <w:pPr>
        <w:pStyle w:val="ListParagraph"/>
        <w:spacing w:after="0" w:line="240" w:lineRule="auto"/>
        <w:ind w:left="0"/>
        <w:jc w:val="both"/>
        <w:rPr>
          <w:rFonts w:ascii="Calibri" w:hAnsi="Calibri" w:cs="Calibri"/>
          <w:b/>
          <w:bCs/>
          <w:highlight w:val="yellow"/>
        </w:rPr>
      </w:pPr>
      <w:r w:rsidRPr="00F2093E">
        <w:rPr>
          <w:rFonts w:ascii="Calibri" w:hAnsi="Calibri" w:cs="Calibri"/>
          <w:b/>
          <w:bCs/>
          <w:highlight w:val="yellow"/>
        </w:rPr>
        <w:t>5. Drug preparation and loading the cartridge</w:t>
      </w:r>
    </w:p>
    <w:p w14:paraId="0419619C" w14:textId="77777777" w:rsidR="009E59CD" w:rsidRPr="00F2093E" w:rsidRDefault="009E59CD" w:rsidP="006E1700">
      <w:pPr>
        <w:pStyle w:val="ListParagraph"/>
        <w:spacing w:after="0" w:line="240" w:lineRule="auto"/>
        <w:ind w:left="0"/>
        <w:jc w:val="both"/>
        <w:rPr>
          <w:rFonts w:ascii="Calibri" w:hAnsi="Calibri" w:cs="Calibri"/>
          <w:b/>
          <w:bCs/>
        </w:rPr>
      </w:pPr>
    </w:p>
    <w:p w14:paraId="5C1F9723" w14:textId="5A8AC041" w:rsidR="0079739B" w:rsidRPr="00F2093E" w:rsidRDefault="00A06624" w:rsidP="006E1700">
      <w:pPr>
        <w:pStyle w:val="ListParagraph"/>
        <w:spacing w:after="0" w:line="240" w:lineRule="auto"/>
        <w:ind w:left="0"/>
        <w:jc w:val="both"/>
        <w:rPr>
          <w:rFonts w:ascii="Calibri" w:hAnsi="Calibri" w:cs="Calibri"/>
        </w:rPr>
      </w:pPr>
      <w:r w:rsidRPr="00F2093E">
        <w:rPr>
          <w:rFonts w:ascii="Calibri" w:hAnsi="Calibri" w:cs="Calibri"/>
        </w:rPr>
        <w:t>CAUTION:  Some drugs (FCCP,</w:t>
      </w:r>
      <w:r w:rsidR="006F2FFF" w:rsidRPr="00F2093E">
        <w:rPr>
          <w:rFonts w:ascii="Calibri" w:hAnsi="Calibri" w:cs="Calibri"/>
        </w:rPr>
        <w:t xml:space="preserve"> Antimycin A/ Rotenone, Oligomycin) are hazardous and </w:t>
      </w:r>
      <w:r w:rsidR="00673E5F" w:rsidRPr="00F2093E">
        <w:rPr>
          <w:rFonts w:ascii="Calibri" w:hAnsi="Calibri" w:cs="Calibri"/>
        </w:rPr>
        <w:t xml:space="preserve">should </w:t>
      </w:r>
      <w:r w:rsidR="006F2FFF" w:rsidRPr="00F2093E">
        <w:rPr>
          <w:rFonts w:ascii="Calibri" w:hAnsi="Calibri" w:cs="Calibri"/>
        </w:rPr>
        <w:t>be handled with care</w:t>
      </w:r>
      <w:r w:rsidRPr="00F2093E">
        <w:rPr>
          <w:rFonts w:ascii="Calibri" w:hAnsi="Calibri" w:cs="Calibri"/>
        </w:rPr>
        <w:t xml:space="preserve">. Appropriate measures are </w:t>
      </w:r>
      <w:r w:rsidR="002C54F5" w:rsidRPr="00F2093E">
        <w:rPr>
          <w:rFonts w:ascii="Calibri" w:hAnsi="Calibri" w:cs="Calibri"/>
        </w:rPr>
        <w:t>needed</w:t>
      </w:r>
      <w:r w:rsidRPr="00F2093E">
        <w:rPr>
          <w:rFonts w:ascii="Calibri" w:hAnsi="Calibri" w:cs="Calibri"/>
        </w:rPr>
        <w:t xml:space="preserve"> to protect personnel; these include the use of gloves and other personal protective equipment (PPE) as well as disposing </w:t>
      </w:r>
      <w:r w:rsidR="00673E5F" w:rsidRPr="00F2093E">
        <w:rPr>
          <w:rFonts w:ascii="Calibri" w:hAnsi="Calibri" w:cs="Calibri"/>
        </w:rPr>
        <w:t xml:space="preserve">of </w:t>
      </w:r>
      <w:r w:rsidRPr="00F2093E">
        <w:rPr>
          <w:rFonts w:ascii="Calibri" w:hAnsi="Calibri" w:cs="Calibri"/>
        </w:rPr>
        <w:t xml:space="preserve">materials in </w:t>
      </w:r>
      <w:r w:rsidR="006F2FFF" w:rsidRPr="00F2093E">
        <w:rPr>
          <w:rFonts w:ascii="Calibri" w:hAnsi="Calibri" w:cs="Calibri"/>
        </w:rPr>
        <w:t xml:space="preserve">an </w:t>
      </w:r>
      <w:r w:rsidRPr="00F2093E">
        <w:rPr>
          <w:rFonts w:ascii="Calibri" w:hAnsi="Calibri" w:cs="Calibri"/>
        </w:rPr>
        <w:t>institution</w:t>
      </w:r>
      <w:r w:rsidR="00673E5F" w:rsidRPr="00F2093E">
        <w:rPr>
          <w:rFonts w:ascii="Calibri" w:hAnsi="Calibri" w:cs="Calibri"/>
        </w:rPr>
        <w:t>-</w:t>
      </w:r>
      <w:r w:rsidRPr="00F2093E">
        <w:rPr>
          <w:rFonts w:ascii="Calibri" w:hAnsi="Calibri" w:cs="Calibri"/>
        </w:rPr>
        <w:t>approved chemical waste</w:t>
      </w:r>
      <w:r w:rsidR="006F2FFF" w:rsidRPr="00F2093E">
        <w:rPr>
          <w:rFonts w:ascii="Calibri" w:hAnsi="Calibri" w:cs="Calibri"/>
        </w:rPr>
        <w:t xml:space="preserve"> bin or container.</w:t>
      </w:r>
    </w:p>
    <w:p w14:paraId="275F1D14" w14:textId="77777777" w:rsidR="009E59CD" w:rsidRPr="00F2093E" w:rsidRDefault="009E59CD" w:rsidP="006E1700">
      <w:pPr>
        <w:pStyle w:val="ListParagraph"/>
        <w:spacing w:after="0" w:line="240" w:lineRule="auto"/>
        <w:ind w:left="0"/>
        <w:jc w:val="both"/>
        <w:rPr>
          <w:rFonts w:ascii="Calibri" w:hAnsi="Calibri" w:cs="Calibri"/>
        </w:rPr>
      </w:pPr>
    </w:p>
    <w:p w14:paraId="47D6FCA9" w14:textId="35757953" w:rsidR="000C1517" w:rsidRPr="006E1700" w:rsidRDefault="0079739B" w:rsidP="00673E5F">
      <w:pPr>
        <w:pStyle w:val="ListParagraph"/>
        <w:spacing w:after="0" w:line="240" w:lineRule="auto"/>
        <w:ind w:left="0"/>
        <w:jc w:val="both"/>
        <w:rPr>
          <w:rFonts w:ascii="Calibri" w:hAnsi="Calibri" w:cs="Calibri"/>
        </w:rPr>
      </w:pPr>
      <w:r w:rsidRPr="00F2093E">
        <w:rPr>
          <w:rFonts w:ascii="Calibri" w:hAnsi="Calibri" w:cs="Calibri"/>
        </w:rPr>
        <w:t>NOTE: Optimal FCCP</w:t>
      </w:r>
      <w:r w:rsidR="0052197A" w:rsidRPr="00F2093E">
        <w:rPr>
          <w:rFonts w:ascii="Calibri" w:hAnsi="Calibri" w:cs="Calibri"/>
        </w:rPr>
        <w:t>/oligomycin</w:t>
      </w:r>
      <w:r w:rsidRPr="00F2093E">
        <w:rPr>
          <w:rFonts w:ascii="Calibri" w:hAnsi="Calibri" w:cs="Calibri"/>
        </w:rPr>
        <w:t xml:space="preserve"> concentration is cell type–dependent and </w:t>
      </w:r>
      <w:r w:rsidR="00372B0A" w:rsidRPr="00F2093E">
        <w:rPr>
          <w:rFonts w:ascii="Calibri" w:hAnsi="Calibri" w:cs="Calibri"/>
        </w:rPr>
        <w:t>prior to the assay</w:t>
      </w:r>
      <w:r w:rsidR="00673E5F" w:rsidRPr="00F2093E">
        <w:rPr>
          <w:rFonts w:ascii="Calibri" w:hAnsi="Calibri" w:cs="Calibri"/>
        </w:rPr>
        <w:t>,</w:t>
      </w:r>
      <w:r w:rsidR="00372B0A" w:rsidRPr="00F2093E">
        <w:rPr>
          <w:rFonts w:ascii="Calibri" w:hAnsi="Calibri" w:cs="Calibri"/>
        </w:rPr>
        <w:t xml:space="preserve"> </w:t>
      </w:r>
      <w:r w:rsidRPr="00F2093E">
        <w:rPr>
          <w:rFonts w:ascii="Calibri" w:hAnsi="Calibri" w:cs="Calibri"/>
        </w:rPr>
        <w:t>empirically titrated when working with particularly sensitive cells</w:t>
      </w:r>
      <w:r w:rsidR="004E1A0D" w:rsidRPr="00F2093E">
        <w:rPr>
          <w:rFonts w:ascii="Calibri" w:hAnsi="Calibri" w:cs="Calibri"/>
        </w:rPr>
        <w:t>.</w:t>
      </w:r>
      <w:r w:rsidR="00270746" w:rsidRPr="00F2093E">
        <w:rPr>
          <w:rFonts w:ascii="Calibri" w:hAnsi="Calibri" w:cs="Calibri"/>
        </w:rPr>
        <w:t xml:space="preserve"> Final concentrations may vary for drugs depending on cell type.</w:t>
      </w:r>
      <w:r w:rsidR="00673E5F" w:rsidRPr="00F2093E">
        <w:rPr>
          <w:rFonts w:ascii="Calibri" w:hAnsi="Calibri" w:cs="Calibri"/>
        </w:rPr>
        <w:t xml:space="preserve"> </w:t>
      </w:r>
      <w:r w:rsidR="000C1517" w:rsidRPr="00F2093E">
        <w:rPr>
          <w:rFonts w:ascii="Calibri" w:hAnsi="Calibri" w:cs="Calibri"/>
        </w:rPr>
        <w:t xml:space="preserve">Prepare drugs and assay media fresh on the day of use. Do not freeze or reuse. Assay drug preparation </w:t>
      </w:r>
      <w:r w:rsidR="00500E87" w:rsidRPr="00F2093E">
        <w:rPr>
          <w:rFonts w:ascii="Calibri" w:hAnsi="Calibri" w:cs="Calibri"/>
        </w:rPr>
        <w:t xml:space="preserve">can </w:t>
      </w:r>
      <w:r w:rsidR="000C1517" w:rsidRPr="00F2093E">
        <w:rPr>
          <w:rFonts w:ascii="Calibri" w:hAnsi="Calibri" w:cs="Calibri"/>
        </w:rPr>
        <w:t xml:space="preserve">be completed within this 45-min </w:t>
      </w:r>
      <w:proofErr w:type="gramStart"/>
      <w:r w:rsidR="000C1517" w:rsidRPr="00F2093E">
        <w:rPr>
          <w:rFonts w:ascii="Calibri" w:hAnsi="Calibri" w:cs="Calibri"/>
        </w:rPr>
        <w:t>time</w:t>
      </w:r>
      <w:r w:rsidR="005A27F9" w:rsidRPr="00F2093E">
        <w:rPr>
          <w:rFonts w:ascii="Calibri" w:hAnsi="Calibri" w:cs="Calibri"/>
        </w:rPr>
        <w:t xml:space="preserve"> </w:t>
      </w:r>
      <w:r w:rsidR="000C1517" w:rsidRPr="00F2093E">
        <w:rPr>
          <w:rFonts w:ascii="Calibri" w:hAnsi="Calibri" w:cs="Calibri"/>
        </w:rPr>
        <w:t>period</w:t>
      </w:r>
      <w:proofErr w:type="gramEnd"/>
      <w:r w:rsidR="000C1517" w:rsidRPr="00F2093E">
        <w:rPr>
          <w:rFonts w:ascii="Calibri" w:hAnsi="Calibri" w:cs="Calibri"/>
        </w:rPr>
        <w:t xml:space="preserve"> for optimal results.</w:t>
      </w:r>
    </w:p>
    <w:p w14:paraId="2A983127" w14:textId="77777777" w:rsidR="009E59CD" w:rsidRPr="006E1700" w:rsidRDefault="009E59CD" w:rsidP="006E1700">
      <w:pPr>
        <w:spacing w:after="0" w:line="240" w:lineRule="auto"/>
        <w:jc w:val="both"/>
        <w:rPr>
          <w:rFonts w:ascii="Calibri" w:hAnsi="Calibri" w:cs="Calibri"/>
        </w:rPr>
      </w:pPr>
    </w:p>
    <w:p w14:paraId="1DA7B471" w14:textId="1C12A3AF" w:rsidR="000C1517" w:rsidRPr="00F2093E" w:rsidRDefault="000C1517" w:rsidP="006E1700">
      <w:pPr>
        <w:pStyle w:val="ListParagraph"/>
        <w:spacing w:after="0" w:line="240" w:lineRule="auto"/>
        <w:ind w:left="0"/>
        <w:jc w:val="both"/>
        <w:rPr>
          <w:rFonts w:ascii="Calibri" w:hAnsi="Calibri" w:cs="Calibri"/>
          <w:highlight w:val="yellow"/>
        </w:rPr>
      </w:pPr>
      <w:r w:rsidRPr="00F2093E">
        <w:rPr>
          <w:rFonts w:ascii="Calibri" w:hAnsi="Calibri" w:cs="Calibri"/>
          <w:highlight w:val="yellow"/>
        </w:rPr>
        <w:t xml:space="preserve">5.1 Using the pre-warmed </w:t>
      </w:r>
      <w:r w:rsidR="00766A46" w:rsidRPr="00F2093E">
        <w:rPr>
          <w:rFonts w:ascii="Calibri" w:hAnsi="Calibri" w:cs="Calibri"/>
          <w:highlight w:val="yellow"/>
        </w:rPr>
        <w:t>Mito Stress</w:t>
      </w:r>
      <w:r w:rsidRPr="00F2093E">
        <w:rPr>
          <w:rFonts w:ascii="Calibri" w:hAnsi="Calibri" w:cs="Calibri"/>
          <w:highlight w:val="yellow"/>
        </w:rPr>
        <w:t xml:space="preserve"> and Glycolysis Assay media from </w:t>
      </w:r>
      <w:r w:rsidR="00A23550" w:rsidRPr="00F2093E">
        <w:rPr>
          <w:rFonts w:ascii="Calibri" w:hAnsi="Calibri" w:cs="Calibri"/>
          <w:highlight w:val="yellow"/>
        </w:rPr>
        <w:t>step</w:t>
      </w:r>
      <w:r w:rsidRPr="00F2093E">
        <w:rPr>
          <w:rFonts w:ascii="Calibri" w:hAnsi="Calibri" w:cs="Calibri"/>
          <w:highlight w:val="yellow"/>
        </w:rPr>
        <w:t xml:space="preserve"> </w:t>
      </w:r>
      <w:r w:rsidR="008516E6" w:rsidRPr="00F2093E">
        <w:rPr>
          <w:rFonts w:ascii="Calibri" w:hAnsi="Calibri" w:cs="Calibri"/>
          <w:highlight w:val="yellow"/>
        </w:rPr>
        <w:t>3</w:t>
      </w:r>
      <w:r w:rsidRPr="00F2093E">
        <w:rPr>
          <w:rFonts w:ascii="Calibri" w:hAnsi="Calibri" w:cs="Calibri"/>
          <w:highlight w:val="yellow"/>
        </w:rPr>
        <w:t xml:space="preserve">, dilute the compounds according to </w:t>
      </w:r>
      <w:r w:rsidRPr="00F2093E">
        <w:rPr>
          <w:rFonts w:ascii="Calibri" w:hAnsi="Calibri" w:cs="Calibri"/>
          <w:b/>
          <w:bCs/>
          <w:highlight w:val="yellow"/>
        </w:rPr>
        <w:t xml:space="preserve">Table </w:t>
      </w:r>
      <w:r w:rsidR="00A95246" w:rsidRPr="00F2093E">
        <w:rPr>
          <w:rFonts w:ascii="Calibri" w:hAnsi="Calibri" w:cs="Calibri"/>
          <w:b/>
          <w:bCs/>
          <w:highlight w:val="yellow"/>
        </w:rPr>
        <w:t>1</w:t>
      </w:r>
      <w:r w:rsidR="00A95246" w:rsidRPr="00F2093E">
        <w:rPr>
          <w:rFonts w:ascii="Calibri" w:hAnsi="Calibri" w:cs="Calibri"/>
          <w:highlight w:val="yellow"/>
        </w:rPr>
        <w:t xml:space="preserve"> </w:t>
      </w:r>
      <w:r w:rsidRPr="00F2093E">
        <w:rPr>
          <w:rFonts w:ascii="Calibri" w:hAnsi="Calibri" w:cs="Calibri"/>
          <w:highlight w:val="yellow"/>
        </w:rPr>
        <w:t xml:space="preserve">and/or </w:t>
      </w:r>
      <w:r w:rsidRPr="00F2093E">
        <w:rPr>
          <w:rFonts w:ascii="Calibri" w:hAnsi="Calibri" w:cs="Calibri"/>
          <w:b/>
          <w:bCs/>
          <w:highlight w:val="yellow"/>
        </w:rPr>
        <w:t xml:space="preserve">Table </w:t>
      </w:r>
      <w:r w:rsidR="00A95246" w:rsidRPr="00F2093E">
        <w:rPr>
          <w:rFonts w:ascii="Calibri" w:hAnsi="Calibri" w:cs="Calibri"/>
          <w:b/>
          <w:bCs/>
          <w:highlight w:val="yellow"/>
        </w:rPr>
        <w:t>2</w:t>
      </w:r>
      <w:r w:rsidR="00A95246" w:rsidRPr="00F2093E">
        <w:rPr>
          <w:rFonts w:ascii="Calibri" w:hAnsi="Calibri" w:cs="Calibri"/>
          <w:highlight w:val="yellow"/>
        </w:rPr>
        <w:t xml:space="preserve"> </w:t>
      </w:r>
      <w:r w:rsidRPr="00F2093E">
        <w:rPr>
          <w:rFonts w:ascii="Calibri" w:hAnsi="Calibri" w:cs="Calibri"/>
          <w:highlight w:val="yellow"/>
        </w:rPr>
        <w:t xml:space="preserve">to the concentrations appropriate for </w:t>
      </w:r>
      <w:r w:rsidR="00CF6E25" w:rsidRPr="00F2093E">
        <w:rPr>
          <w:rFonts w:ascii="Calibri" w:hAnsi="Calibri" w:cs="Calibri"/>
          <w:highlight w:val="yellow"/>
        </w:rPr>
        <w:t xml:space="preserve">each </w:t>
      </w:r>
      <w:r w:rsidRPr="00F2093E">
        <w:rPr>
          <w:rFonts w:ascii="Calibri" w:hAnsi="Calibri" w:cs="Calibri"/>
          <w:highlight w:val="yellow"/>
        </w:rPr>
        <w:t>cell type. Prepare each compound in a separate 15 mL tube (if using all six compounds, six tubes will be needed).</w:t>
      </w:r>
    </w:p>
    <w:p w14:paraId="111AE1FE" w14:textId="77777777" w:rsidR="009E59CD" w:rsidRPr="00F2093E" w:rsidRDefault="009E59CD" w:rsidP="006E1700">
      <w:pPr>
        <w:pStyle w:val="ListParagraph"/>
        <w:spacing w:after="0" w:line="240" w:lineRule="auto"/>
        <w:ind w:left="0"/>
        <w:jc w:val="both"/>
        <w:rPr>
          <w:rFonts w:ascii="Calibri" w:hAnsi="Calibri" w:cs="Calibri"/>
          <w:highlight w:val="yellow"/>
        </w:rPr>
      </w:pPr>
    </w:p>
    <w:p w14:paraId="45C20CBF" w14:textId="51930CA8" w:rsidR="000C1517" w:rsidRPr="00F2093E" w:rsidRDefault="000C1517" w:rsidP="006E1700">
      <w:pPr>
        <w:pStyle w:val="ListParagraph"/>
        <w:spacing w:after="0" w:line="240" w:lineRule="auto"/>
        <w:ind w:left="0"/>
        <w:jc w:val="both"/>
        <w:rPr>
          <w:rFonts w:ascii="Calibri" w:hAnsi="Calibri" w:cs="Calibri"/>
          <w:highlight w:val="yellow"/>
        </w:rPr>
      </w:pPr>
      <w:r w:rsidRPr="00F2093E">
        <w:rPr>
          <w:rFonts w:ascii="Calibri" w:hAnsi="Calibri" w:cs="Calibri"/>
          <w:highlight w:val="yellow"/>
        </w:rPr>
        <w:t>5.2 Remove the sensor cartridge/utility plate from the 37</w:t>
      </w:r>
      <w:r w:rsidR="00692B4D" w:rsidRPr="00F2093E">
        <w:rPr>
          <w:rFonts w:ascii="Calibri" w:hAnsi="Calibri" w:cs="Calibri"/>
          <w:highlight w:val="yellow"/>
        </w:rPr>
        <w:t xml:space="preserve"> </w:t>
      </w:r>
      <w:r w:rsidRPr="00F2093E">
        <w:rPr>
          <w:rFonts w:ascii="Calibri" w:hAnsi="Calibri" w:cs="Calibri"/>
          <w:highlight w:val="yellow"/>
        </w:rPr>
        <w:t>°C CO</w:t>
      </w:r>
      <w:r w:rsidRPr="00F2093E">
        <w:rPr>
          <w:rFonts w:ascii="Calibri" w:hAnsi="Calibri" w:cs="Calibri"/>
          <w:highlight w:val="yellow"/>
          <w:vertAlign w:val="subscript"/>
        </w:rPr>
        <w:t>2</w:t>
      </w:r>
      <w:r w:rsidRPr="00F2093E">
        <w:rPr>
          <w:rFonts w:ascii="Calibri" w:hAnsi="Calibri" w:cs="Calibri"/>
          <w:highlight w:val="yellow"/>
        </w:rPr>
        <w:t xml:space="preserve">-less incubator and remove the lid, carefully placing </w:t>
      </w:r>
      <w:r w:rsidR="002352B0" w:rsidRPr="00F2093E">
        <w:rPr>
          <w:rFonts w:ascii="Calibri" w:hAnsi="Calibri" w:cs="Calibri"/>
          <w:highlight w:val="yellow"/>
        </w:rPr>
        <w:t xml:space="preserve">the XF loading guide </w:t>
      </w:r>
      <w:r w:rsidRPr="00F2093E">
        <w:rPr>
          <w:rFonts w:ascii="Calibri" w:hAnsi="Calibri" w:cs="Calibri"/>
          <w:highlight w:val="yellow"/>
        </w:rPr>
        <w:t>provided with the kit</w:t>
      </w:r>
      <w:r w:rsidR="002352B0" w:rsidRPr="00F2093E">
        <w:rPr>
          <w:rFonts w:ascii="Calibri" w:hAnsi="Calibri" w:cs="Calibri"/>
          <w:highlight w:val="yellow"/>
        </w:rPr>
        <w:t>,</w:t>
      </w:r>
      <w:r w:rsidRPr="00F2093E">
        <w:rPr>
          <w:rFonts w:ascii="Calibri" w:hAnsi="Calibri" w:cs="Calibri"/>
          <w:highlight w:val="yellow"/>
        </w:rPr>
        <w:t xml:space="preserve"> the XF loading guide corresponding to the injector port (Guide A for Port A) securely above the top of the sensor cartridge</w:t>
      </w:r>
      <w:r w:rsidR="00284602" w:rsidRPr="00F2093E">
        <w:rPr>
          <w:rFonts w:ascii="Calibri" w:hAnsi="Calibri" w:cs="Calibri"/>
          <w:highlight w:val="yellow"/>
        </w:rPr>
        <w:t xml:space="preserve"> (refer to </w:t>
      </w:r>
      <w:r w:rsidR="00284602" w:rsidRPr="00F2093E">
        <w:rPr>
          <w:rFonts w:ascii="Calibri" w:hAnsi="Calibri" w:cs="Calibri"/>
          <w:b/>
          <w:bCs/>
          <w:highlight w:val="yellow"/>
        </w:rPr>
        <w:t>Figure 2</w:t>
      </w:r>
      <w:r w:rsidR="00284602" w:rsidRPr="00F2093E">
        <w:rPr>
          <w:rFonts w:ascii="Calibri" w:hAnsi="Calibri" w:cs="Calibri"/>
          <w:highlight w:val="yellow"/>
        </w:rPr>
        <w:t>)</w:t>
      </w:r>
      <w:r w:rsidRPr="00F2093E">
        <w:rPr>
          <w:rFonts w:ascii="Calibri" w:hAnsi="Calibri" w:cs="Calibri"/>
          <w:highlight w:val="yellow"/>
        </w:rPr>
        <w:t>.</w:t>
      </w:r>
    </w:p>
    <w:p w14:paraId="2B1A538B" w14:textId="77777777" w:rsidR="009E59CD" w:rsidRPr="00F2093E" w:rsidRDefault="009E59CD" w:rsidP="006E1700">
      <w:pPr>
        <w:pStyle w:val="ListParagraph"/>
        <w:spacing w:after="0" w:line="240" w:lineRule="auto"/>
        <w:ind w:left="0"/>
        <w:jc w:val="both"/>
        <w:rPr>
          <w:rFonts w:ascii="Calibri" w:hAnsi="Calibri" w:cs="Calibri"/>
          <w:highlight w:val="yellow"/>
        </w:rPr>
      </w:pPr>
    </w:p>
    <w:p w14:paraId="406FCFFB" w14:textId="23F08467" w:rsidR="000C1517" w:rsidRPr="00F2093E" w:rsidRDefault="000C1517" w:rsidP="006E1700">
      <w:pPr>
        <w:pStyle w:val="ListParagraph"/>
        <w:spacing w:after="0" w:line="240" w:lineRule="auto"/>
        <w:ind w:left="0"/>
        <w:jc w:val="both"/>
        <w:rPr>
          <w:rFonts w:ascii="Calibri" w:hAnsi="Calibri" w:cs="Calibri"/>
          <w:highlight w:val="yellow"/>
        </w:rPr>
      </w:pPr>
      <w:r w:rsidRPr="00F2093E">
        <w:rPr>
          <w:rFonts w:ascii="Calibri" w:hAnsi="Calibri" w:cs="Calibri"/>
          <w:highlight w:val="yellow"/>
        </w:rPr>
        <w:t xml:space="preserve">5.3 Using a multichannel pipettor and reagent reservoir for each drug, slowly add the volume needed to the corresponding port (refer to </w:t>
      </w:r>
      <w:r w:rsidRPr="00F2093E">
        <w:rPr>
          <w:rFonts w:ascii="Calibri" w:hAnsi="Calibri" w:cs="Calibri"/>
          <w:b/>
          <w:bCs/>
          <w:highlight w:val="yellow"/>
        </w:rPr>
        <w:t xml:space="preserve">Table </w:t>
      </w:r>
      <w:r w:rsidR="00A95246" w:rsidRPr="00F2093E">
        <w:rPr>
          <w:rFonts w:ascii="Calibri" w:hAnsi="Calibri" w:cs="Calibri"/>
          <w:b/>
          <w:bCs/>
          <w:highlight w:val="yellow"/>
        </w:rPr>
        <w:t>1</w:t>
      </w:r>
      <w:r w:rsidR="00A95246" w:rsidRPr="00F2093E">
        <w:rPr>
          <w:rFonts w:ascii="Calibri" w:hAnsi="Calibri" w:cs="Calibri"/>
          <w:highlight w:val="yellow"/>
        </w:rPr>
        <w:t xml:space="preserve"> </w:t>
      </w:r>
      <w:r w:rsidRPr="00F2093E">
        <w:rPr>
          <w:rFonts w:ascii="Calibri" w:hAnsi="Calibri" w:cs="Calibri"/>
          <w:highlight w:val="yellow"/>
        </w:rPr>
        <w:t xml:space="preserve">and </w:t>
      </w:r>
      <w:r w:rsidR="00983D36" w:rsidRPr="00F2093E">
        <w:rPr>
          <w:rFonts w:ascii="Calibri" w:hAnsi="Calibri" w:cs="Calibri"/>
          <w:b/>
          <w:bCs/>
          <w:highlight w:val="yellow"/>
        </w:rPr>
        <w:t xml:space="preserve">Table </w:t>
      </w:r>
      <w:r w:rsidR="00A95246" w:rsidRPr="00F2093E">
        <w:rPr>
          <w:rFonts w:ascii="Calibri" w:hAnsi="Calibri" w:cs="Calibri"/>
          <w:b/>
          <w:bCs/>
          <w:highlight w:val="yellow"/>
        </w:rPr>
        <w:t>2</w:t>
      </w:r>
      <w:r w:rsidR="00A95246" w:rsidRPr="00F2093E">
        <w:rPr>
          <w:rFonts w:ascii="Calibri" w:hAnsi="Calibri" w:cs="Calibri"/>
          <w:highlight w:val="yellow"/>
        </w:rPr>
        <w:t xml:space="preserve"> </w:t>
      </w:r>
      <w:r w:rsidRPr="00F2093E">
        <w:rPr>
          <w:rFonts w:ascii="Calibri" w:hAnsi="Calibri" w:cs="Calibri"/>
          <w:highlight w:val="yellow"/>
        </w:rPr>
        <w:t>for volume). Hold the pipettor strictly upright when loading the drugs</w:t>
      </w:r>
      <w:r w:rsidR="00284602" w:rsidRPr="00F2093E">
        <w:rPr>
          <w:rFonts w:ascii="Calibri" w:hAnsi="Calibri" w:cs="Calibri"/>
          <w:highlight w:val="yellow"/>
        </w:rPr>
        <w:t xml:space="preserve"> (refer to </w:t>
      </w:r>
      <w:r w:rsidR="00284602" w:rsidRPr="00F2093E">
        <w:rPr>
          <w:rFonts w:ascii="Calibri" w:hAnsi="Calibri" w:cs="Calibri"/>
          <w:b/>
          <w:bCs/>
          <w:highlight w:val="yellow"/>
        </w:rPr>
        <w:t>Figure 2</w:t>
      </w:r>
      <w:r w:rsidR="00284602" w:rsidRPr="00F2093E">
        <w:rPr>
          <w:rFonts w:ascii="Calibri" w:hAnsi="Calibri" w:cs="Calibri"/>
          <w:highlight w:val="yellow"/>
        </w:rPr>
        <w:t>)</w:t>
      </w:r>
      <w:r w:rsidRPr="00F2093E">
        <w:rPr>
          <w:rFonts w:ascii="Calibri" w:hAnsi="Calibri" w:cs="Calibri"/>
          <w:highlight w:val="yellow"/>
        </w:rPr>
        <w:t>.</w:t>
      </w:r>
    </w:p>
    <w:p w14:paraId="73D0AD6A" w14:textId="77777777" w:rsidR="00A57E01" w:rsidRPr="00F2093E" w:rsidRDefault="00A57E01" w:rsidP="006E1700">
      <w:pPr>
        <w:pStyle w:val="ListParagraph"/>
        <w:spacing w:after="0" w:line="240" w:lineRule="auto"/>
        <w:ind w:left="0"/>
        <w:jc w:val="both"/>
        <w:rPr>
          <w:rFonts w:ascii="Calibri" w:hAnsi="Calibri" w:cs="Calibri"/>
          <w:highlight w:val="yellow"/>
        </w:rPr>
      </w:pPr>
    </w:p>
    <w:p w14:paraId="1C8AACCC" w14:textId="3D24687E" w:rsidR="000C1517" w:rsidRPr="00F2093E" w:rsidRDefault="000C1517" w:rsidP="006E1700">
      <w:pPr>
        <w:pStyle w:val="ListParagraph"/>
        <w:spacing w:after="0" w:line="240" w:lineRule="auto"/>
        <w:ind w:left="0"/>
        <w:jc w:val="both"/>
        <w:rPr>
          <w:rFonts w:ascii="Calibri" w:hAnsi="Calibri" w:cs="Calibri"/>
          <w:highlight w:val="yellow"/>
        </w:rPr>
      </w:pPr>
      <w:r w:rsidRPr="00F2093E">
        <w:rPr>
          <w:rFonts w:ascii="Calibri" w:hAnsi="Calibri" w:cs="Calibri"/>
          <w:highlight w:val="yellow"/>
        </w:rPr>
        <w:t>5.4 Change out or reuse after thoroughly rinsing and drying the loading guide as needed for each port (Port A, B, C, and D) and discard pipette tips after each load.</w:t>
      </w:r>
    </w:p>
    <w:p w14:paraId="4FC02711" w14:textId="77777777" w:rsidR="00A57E01" w:rsidRPr="00F2093E" w:rsidRDefault="00A57E01" w:rsidP="006E1700">
      <w:pPr>
        <w:pStyle w:val="ListParagraph"/>
        <w:spacing w:after="0" w:line="240" w:lineRule="auto"/>
        <w:ind w:left="0"/>
        <w:jc w:val="both"/>
        <w:rPr>
          <w:rFonts w:ascii="Calibri" w:hAnsi="Calibri" w:cs="Calibri"/>
          <w:highlight w:val="yellow"/>
        </w:rPr>
      </w:pPr>
    </w:p>
    <w:p w14:paraId="6C4AD606" w14:textId="2634E334" w:rsidR="00E033E6" w:rsidRPr="00AD60A3" w:rsidRDefault="000C1517" w:rsidP="006E1700">
      <w:pPr>
        <w:spacing w:after="0" w:line="240" w:lineRule="auto"/>
        <w:jc w:val="both"/>
        <w:rPr>
          <w:rFonts w:ascii="Calibri" w:hAnsi="Calibri" w:cs="Calibri"/>
        </w:rPr>
      </w:pPr>
      <w:r w:rsidRPr="00AD60A3">
        <w:rPr>
          <w:rFonts w:ascii="Calibri" w:hAnsi="Calibri" w:cs="Calibri"/>
        </w:rPr>
        <w:t xml:space="preserve">NOTE: Pipette tips </w:t>
      </w:r>
      <w:proofErr w:type="gramStart"/>
      <w:r w:rsidR="00500E87" w:rsidRPr="00AD60A3">
        <w:rPr>
          <w:rFonts w:ascii="Calibri" w:hAnsi="Calibri" w:cs="Calibri"/>
        </w:rPr>
        <w:t xml:space="preserve">are to </w:t>
      </w:r>
      <w:r w:rsidRPr="00AD60A3">
        <w:rPr>
          <w:rFonts w:ascii="Calibri" w:hAnsi="Calibri" w:cs="Calibri"/>
        </w:rPr>
        <w:t>fit</w:t>
      </w:r>
      <w:proofErr w:type="gramEnd"/>
      <w:r w:rsidRPr="00AD60A3">
        <w:rPr>
          <w:rFonts w:ascii="Calibri" w:hAnsi="Calibri" w:cs="Calibri"/>
        </w:rPr>
        <w:t xml:space="preserve"> firmly in the guide port, but not too tight</w:t>
      </w:r>
      <w:r w:rsidR="00983D36" w:rsidRPr="00AD60A3">
        <w:rPr>
          <w:rFonts w:ascii="Calibri" w:hAnsi="Calibri" w:cs="Calibri"/>
        </w:rPr>
        <w:t>ly,</w:t>
      </w:r>
      <w:r w:rsidRPr="00AD60A3">
        <w:rPr>
          <w:rFonts w:ascii="Calibri" w:hAnsi="Calibri" w:cs="Calibri"/>
        </w:rPr>
        <w:t xml:space="preserve"> as the pipette tips may become stuck in the guide! It is recommended to test out the pipette tips/pipettor used on the guides before loading the compounds to avoid misloading samples.</w:t>
      </w:r>
    </w:p>
    <w:p w14:paraId="4F1699BC" w14:textId="77777777" w:rsidR="00A57E01" w:rsidRPr="00F2093E" w:rsidRDefault="00A57E01" w:rsidP="006E1700">
      <w:pPr>
        <w:spacing w:after="0" w:line="240" w:lineRule="auto"/>
        <w:jc w:val="both"/>
        <w:rPr>
          <w:rFonts w:ascii="Calibri" w:hAnsi="Calibri" w:cs="Calibri"/>
          <w:highlight w:val="yellow"/>
        </w:rPr>
      </w:pPr>
    </w:p>
    <w:p w14:paraId="6BF8DCA1" w14:textId="5D3989BF" w:rsidR="0052197A" w:rsidRPr="00F2093E" w:rsidRDefault="000C1517" w:rsidP="006E1700">
      <w:pPr>
        <w:pStyle w:val="ListParagraph"/>
        <w:spacing w:after="0" w:line="240" w:lineRule="auto"/>
        <w:ind w:left="0"/>
        <w:jc w:val="both"/>
        <w:rPr>
          <w:rFonts w:ascii="Calibri" w:hAnsi="Calibri" w:cs="Calibri"/>
          <w:highlight w:val="yellow"/>
        </w:rPr>
      </w:pPr>
      <w:r w:rsidRPr="00F2093E">
        <w:rPr>
          <w:rFonts w:ascii="Calibri" w:hAnsi="Calibri" w:cs="Calibri"/>
          <w:highlight w:val="yellow"/>
        </w:rPr>
        <w:t>5.5 After loading all compounds into their respective ports, remove the guide, visually confirm that all ports are filled, and secure the cartridge with its lid.</w:t>
      </w:r>
      <w:r w:rsidR="00436D29" w:rsidRPr="00F2093E">
        <w:rPr>
          <w:rFonts w:ascii="Calibri" w:hAnsi="Calibri" w:cs="Calibri"/>
          <w:highlight w:val="yellow"/>
        </w:rPr>
        <w:t xml:space="preserve"> Drugs should correspond to the assay in each part of the same plate (</w:t>
      </w:r>
      <w:r w:rsidR="00436D29" w:rsidRPr="00F2093E">
        <w:rPr>
          <w:rFonts w:ascii="Calibri" w:hAnsi="Calibri" w:cs="Calibri"/>
          <w:b/>
          <w:bCs/>
          <w:highlight w:val="yellow"/>
        </w:rPr>
        <w:t>Figure 1</w:t>
      </w:r>
      <w:r w:rsidR="00436D29" w:rsidRPr="00F2093E">
        <w:rPr>
          <w:rFonts w:ascii="Calibri" w:hAnsi="Calibri" w:cs="Calibri"/>
          <w:highlight w:val="yellow"/>
        </w:rPr>
        <w:t>).</w:t>
      </w:r>
    </w:p>
    <w:p w14:paraId="7D17D053" w14:textId="77777777" w:rsidR="00A57E01" w:rsidRPr="00F2093E" w:rsidRDefault="00A57E01" w:rsidP="006E1700">
      <w:pPr>
        <w:pStyle w:val="ListParagraph"/>
        <w:spacing w:after="0" w:line="240" w:lineRule="auto"/>
        <w:ind w:left="0"/>
        <w:jc w:val="both"/>
        <w:rPr>
          <w:rFonts w:ascii="Calibri" w:hAnsi="Calibri" w:cs="Calibri"/>
        </w:rPr>
      </w:pPr>
    </w:p>
    <w:p w14:paraId="7C8DE7D8" w14:textId="37368E12" w:rsidR="00391D7E" w:rsidRPr="006E1700" w:rsidRDefault="00190ECE" w:rsidP="006E1700">
      <w:pPr>
        <w:pStyle w:val="ListParagraph"/>
        <w:spacing w:after="0" w:line="240" w:lineRule="auto"/>
        <w:ind w:left="0"/>
        <w:jc w:val="both"/>
        <w:rPr>
          <w:rFonts w:ascii="Calibri" w:hAnsi="Calibri" w:cs="Calibri"/>
        </w:rPr>
      </w:pPr>
      <w:r w:rsidRPr="00F2093E">
        <w:rPr>
          <w:rFonts w:ascii="Calibri" w:hAnsi="Calibri" w:cs="Calibri"/>
        </w:rPr>
        <w:t xml:space="preserve">NOTE: </w:t>
      </w:r>
      <w:r w:rsidR="0052197A" w:rsidRPr="00F2093E">
        <w:rPr>
          <w:rFonts w:ascii="Calibri" w:hAnsi="Calibri" w:cs="Calibri"/>
        </w:rPr>
        <w:t>Final well concentration</w:t>
      </w:r>
      <w:r w:rsidR="0094157A" w:rsidRPr="00F2093E">
        <w:rPr>
          <w:rFonts w:ascii="Calibri" w:hAnsi="Calibri" w:cs="Calibri"/>
        </w:rPr>
        <w:t>s recommended for Mito Stress are 1 µM oligomycin, 1 µM FCCP, and 0.5 µM Rotenone/Antimycin; for Glycolysis,</w:t>
      </w:r>
      <w:r w:rsidR="00D44DEE" w:rsidRPr="00F2093E">
        <w:rPr>
          <w:rFonts w:ascii="Calibri" w:hAnsi="Calibri" w:cs="Calibri"/>
        </w:rPr>
        <w:t xml:space="preserve"> 10</w:t>
      </w:r>
      <w:r w:rsidRPr="00F2093E">
        <w:rPr>
          <w:rFonts w:ascii="Calibri" w:hAnsi="Calibri" w:cs="Calibri"/>
        </w:rPr>
        <w:t xml:space="preserve"> </w:t>
      </w:r>
      <w:r w:rsidR="00D44DEE" w:rsidRPr="00F2093E">
        <w:rPr>
          <w:rFonts w:ascii="Calibri" w:hAnsi="Calibri" w:cs="Calibri"/>
        </w:rPr>
        <w:t xml:space="preserve">mM glucose, 1 </w:t>
      </w:r>
      <w:r w:rsidRPr="00F2093E">
        <w:rPr>
          <w:rFonts w:ascii="Calibri" w:hAnsi="Calibri" w:cs="Calibri"/>
        </w:rPr>
        <w:t xml:space="preserve">µM </w:t>
      </w:r>
      <w:r w:rsidR="00D44DEE" w:rsidRPr="00F2093E">
        <w:rPr>
          <w:rFonts w:ascii="Calibri" w:hAnsi="Calibri" w:cs="Calibri"/>
        </w:rPr>
        <w:t>oligomycin, and 50 mM 2-DG.</w:t>
      </w:r>
    </w:p>
    <w:p w14:paraId="369390DF" w14:textId="77777777" w:rsidR="00A57E01" w:rsidRPr="006E1700" w:rsidRDefault="00A57E01" w:rsidP="006E1700">
      <w:pPr>
        <w:pStyle w:val="ListParagraph"/>
        <w:spacing w:after="0" w:line="240" w:lineRule="auto"/>
        <w:ind w:left="0"/>
        <w:jc w:val="both"/>
        <w:rPr>
          <w:rFonts w:ascii="Calibri" w:hAnsi="Calibri" w:cs="Calibri"/>
        </w:rPr>
      </w:pPr>
    </w:p>
    <w:p w14:paraId="1B100553" w14:textId="5560B38D" w:rsidR="00391D7E" w:rsidRPr="00880693" w:rsidRDefault="000C1517" w:rsidP="006E1700">
      <w:pPr>
        <w:spacing w:after="0" w:line="240" w:lineRule="auto"/>
        <w:jc w:val="both"/>
        <w:rPr>
          <w:rFonts w:ascii="Calibri" w:hAnsi="Calibri" w:cs="Calibri"/>
          <w:b/>
          <w:bCs/>
          <w:highlight w:val="yellow"/>
        </w:rPr>
      </w:pPr>
      <w:r w:rsidRPr="00880693">
        <w:rPr>
          <w:rFonts w:ascii="Calibri" w:hAnsi="Calibri" w:cs="Calibri"/>
          <w:b/>
          <w:bCs/>
          <w:highlight w:val="yellow"/>
        </w:rPr>
        <w:t xml:space="preserve">6. Setting up the Seahorse XFe96 </w:t>
      </w:r>
      <w:r w:rsidR="0094157A" w:rsidRPr="00880693">
        <w:rPr>
          <w:rFonts w:ascii="Calibri" w:hAnsi="Calibri" w:cs="Calibri"/>
          <w:b/>
          <w:bCs/>
          <w:highlight w:val="yellow"/>
        </w:rPr>
        <w:t>a</w:t>
      </w:r>
      <w:r w:rsidRPr="00880693">
        <w:rPr>
          <w:rFonts w:ascii="Calibri" w:hAnsi="Calibri" w:cs="Calibri"/>
          <w:b/>
          <w:bCs/>
          <w:highlight w:val="yellow"/>
        </w:rPr>
        <w:t>nalyzer</w:t>
      </w:r>
    </w:p>
    <w:p w14:paraId="145FDF73" w14:textId="77777777" w:rsidR="00A57E01" w:rsidRPr="00880693" w:rsidRDefault="00A57E01" w:rsidP="006E1700">
      <w:pPr>
        <w:spacing w:after="0" w:line="240" w:lineRule="auto"/>
        <w:jc w:val="both"/>
        <w:rPr>
          <w:rFonts w:ascii="Calibri" w:hAnsi="Calibri" w:cs="Calibri"/>
          <w:b/>
          <w:bCs/>
          <w:highlight w:val="yellow"/>
        </w:rPr>
      </w:pPr>
    </w:p>
    <w:p w14:paraId="6D3286E2" w14:textId="24393D6E" w:rsidR="00391D7E" w:rsidRPr="00880693" w:rsidRDefault="00391D7E" w:rsidP="006E1700">
      <w:pPr>
        <w:pStyle w:val="ListParagraph"/>
        <w:spacing w:after="0" w:line="240" w:lineRule="auto"/>
        <w:ind w:left="0"/>
        <w:jc w:val="both"/>
        <w:rPr>
          <w:rFonts w:ascii="Calibri" w:hAnsi="Calibri" w:cs="Calibri"/>
          <w:highlight w:val="yellow"/>
        </w:rPr>
      </w:pPr>
      <w:r w:rsidRPr="00880693">
        <w:rPr>
          <w:rFonts w:ascii="Calibri" w:hAnsi="Calibri" w:cs="Calibri"/>
          <w:highlight w:val="yellow"/>
        </w:rPr>
        <w:t>6.1</w:t>
      </w:r>
      <w:r w:rsidR="00B50C52" w:rsidRPr="00880693">
        <w:rPr>
          <w:rFonts w:ascii="Calibri" w:hAnsi="Calibri" w:cs="Calibri"/>
          <w:highlight w:val="yellow"/>
        </w:rPr>
        <w:t xml:space="preserve"> </w:t>
      </w:r>
      <w:r w:rsidR="000C1517" w:rsidRPr="00880693">
        <w:rPr>
          <w:rFonts w:ascii="Calibri" w:hAnsi="Calibri" w:cs="Calibri"/>
          <w:highlight w:val="yellow"/>
        </w:rPr>
        <w:t xml:space="preserve">Turn on the </w:t>
      </w:r>
      <w:r w:rsidR="009E59CD" w:rsidRPr="00880693">
        <w:rPr>
          <w:rFonts w:ascii="Calibri" w:hAnsi="Calibri" w:cs="Calibri"/>
          <w:b/>
          <w:bCs/>
          <w:highlight w:val="yellow"/>
        </w:rPr>
        <w:t>a</w:t>
      </w:r>
      <w:r w:rsidR="000C1517" w:rsidRPr="00880693">
        <w:rPr>
          <w:rFonts w:ascii="Calibri" w:hAnsi="Calibri" w:cs="Calibri"/>
          <w:b/>
          <w:bCs/>
          <w:highlight w:val="yellow"/>
        </w:rPr>
        <w:t>nalyzer</w:t>
      </w:r>
      <w:r w:rsidR="000C1517" w:rsidRPr="00880693">
        <w:rPr>
          <w:rFonts w:ascii="Calibri" w:hAnsi="Calibri" w:cs="Calibri"/>
          <w:highlight w:val="yellow"/>
        </w:rPr>
        <w:t xml:space="preserve"> and open the </w:t>
      </w:r>
      <w:r w:rsidR="000C1517" w:rsidRPr="00880693">
        <w:rPr>
          <w:rFonts w:ascii="Calibri" w:hAnsi="Calibri" w:cs="Calibri"/>
          <w:b/>
          <w:bCs/>
          <w:highlight w:val="yellow"/>
        </w:rPr>
        <w:t>WAVE</w:t>
      </w:r>
      <w:r w:rsidR="000C1517" w:rsidRPr="00880693">
        <w:rPr>
          <w:rFonts w:ascii="Calibri" w:hAnsi="Calibri" w:cs="Calibri"/>
          <w:highlight w:val="yellow"/>
        </w:rPr>
        <w:t xml:space="preserve"> software</w:t>
      </w:r>
      <w:r w:rsidR="00ED2C08" w:rsidRPr="00880693">
        <w:rPr>
          <w:rFonts w:ascii="Calibri" w:hAnsi="Calibri" w:cs="Calibri"/>
          <w:highlight w:val="yellow"/>
        </w:rPr>
        <w:t xml:space="preserve"> (refer to </w:t>
      </w:r>
      <w:r w:rsidR="00ED2C08" w:rsidRPr="00880693">
        <w:rPr>
          <w:rFonts w:ascii="Calibri" w:hAnsi="Calibri" w:cs="Calibri"/>
          <w:b/>
          <w:bCs/>
          <w:highlight w:val="yellow"/>
        </w:rPr>
        <w:t>Figure 3</w:t>
      </w:r>
      <w:r w:rsidR="00ED2C08" w:rsidRPr="00880693">
        <w:rPr>
          <w:rFonts w:ascii="Calibri" w:hAnsi="Calibri" w:cs="Calibri"/>
          <w:highlight w:val="yellow"/>
        </w:rPr>
        <w:t>)</w:t>
      </w:r>
      <w:r w:rsidR="000C1517" w:rsidRPr="00880693">
        <w:rPr>
          <w:rFonts w:ascii="Calibri" w:hAnsi="Calibri" w:cs="Calibri"/>
          <w:highlight w:val="yellow"/>
        </w:rPr>
        <w:t>.</w:t>
      </w:r>
    </w:p>
    <w:p w14:paraId="0D3CE618" w14:textId="77777777" w:rsidR="00A57E01" w:rsidRPr="00880693" w:rsidRDefault="00A57E01" w:rsidP="006E1700">
      <w:pPr>
        <w:pStyle w:val="ListParagraph"/>
        <w:spacing w:after="0" w:line="240" w:lineRule="auto"/>
        <w:ind w:left="0"/>
        <w:jc w:val="both"/>
        <w:rPr>
          <w:rFonts w:ascii="Calibri" w:hAnsi="Calibri" w:cs="Calibri"/>
          <w:highlight w:val="yellow"/>
        </w:rPr>
      </w:pPr>
    </w:p>
    <w:p w14:paraId="2B737019" w14:textId="08B7A934" w:rsidR="000C1517" w:rsidRPr="00880693" w:rsidRDefault="00391D7E" w:rsidP="006E1700">
      <w:pPr>
        <w:pStyle w:val="ListParagraph"/>
        <w:spacing w:after="0" w:line="240" w:lineRule="auto"/>
        <w:ind w:left="0"/>
        <w:jc w:val="both"/>
        <w:rPr>
          <w:rFonts w:ascii="Calibri" w:hAnsi="Calibri" w:cs="Calibri"/>
          <w:highlight w:val="yellow"/>
        </w:rPr>
      </w:pPr>
      <w:r w:rsidRPr="00880693">
        <w:rPr>
          <w:rFonts w:ascii="Calibri" w:hAnsi="Calibri" w:cs="Calibri"/>
          <w:highlight w:val="yellow"/>
        </w:rPr>
        <w:t xml:space="preserve">6.2 </w:t>
      </w:r>
      <w:r w:rsidR="000C1517" w:rsidRPr="00880693">
        <w:rPr>
          <w:rFonts w:ascii="Calibri" w:hAnsi="Calibri" w:cs="Calibri"/>
          <w:highlight w:val="yellow"/>
        </w:rPr>
        <w:t xml:space="preserve">Select </w:t>
      </w:r>
      <w:r w:rsidR="000C1517" w:rsidRPr="00880693">
        <w:rPr>
          <w:rFonts w:ascii="Calibri" w:hAnsi="Calibri" w:cs="Calibri"/>
          <w:b/>
          <w:bCs/>
          <w:highlight w:val="yellow"/>
        </w:rPr>
        <w:t xml:space="preserve">XF Mito </w:t>
      </w:r>
      <w:r w:rsidR="00284602" w:rsidRPr="00880693">
        <w:rPr>
          <w:rFonts w:ascii="Calibri" w:hAnsi="Calibri" w:cs="Calibri"/>
          <w:b/>
          <w:bCs/>
          <w:highlight w:val="yellow"/>
        </w:rPr>
        <w:t>S</w:t>
      </w:r>
      <w:r w:rsidR="000C1517" w:rsidRPr="00880693">
        <w:rPr>
          <w:rFonts w:ascii="Calibri" w:hAnsi="Calibri" w:cs="Calibri"/>
          <w:b/>
          <w:bCs/>
          <w:highlight w:val="yellow"/>
        </w:rPr>
        <w:t>tress Test</w:t>
      </w:r>
      <w:r w:rsidR="000C1517" w:rsidRPr="00880693">
        <w:rPr>
          <w:rFonts w:ascii="Calibri" w:hAnsi="Calibri" w:cs="Calibri"/>
          <w:highlight w:val="yellow"/>
        </w:rPr>
        <w:t>.</w:t>
      </w:r>
    </w:p>
    <w:p w14:paraId="4DBBBACC" w14:textId="77777777" w:rsidR="00A57E01" w:rsidRPr="00880693" w:rsidRDefault="00A57E01" w:rsidP="006E1700">
      <w:pPr>
        <w:pStyle w:val="ListParagraph"/>
        <w:spacing w:after="0" w:line="240" w:lineRule="auto"/>
        <w:ind w:left="0"/>
        <w:jc w:val="both"/>
        <w:rPr>
          <w:rFonts w:ascii="Calibri" w:hAnsi="Calibri" w:cs="Calibri"/>
          <w:highlight w:val="yellow"/>
        </w:rPr>
      </w:pPr>
    </w:p>
    <w:p w14:paraId="06A0488D" w14:textId="3DC48099" w:rsidR="000C1517" w:rsidRPr="00880693" w:rsidRDefault="000C1517" w:rsidP="006E1700">
      <w:pPr>
        <w:spacing w:after="0" w:line="240" w:lineRule="auto"/>
        <w:jc w:val="both"/>
        <w:rPr>
          <w:rFonts w:ascii="Calibri" w:hAnsi="Calibri" w:cs="Calibri"/>
        </w:rPr>
      </w:pPr>
      <w:r w:rsidRPr="00880693">
        <w:rPr>
          <w:rFonts w:ascii="Calibri" w:hAnsi="Calibri" w:cs="Calibri"/>
        </w:rPr>
        <w:t xml:space="preserve">NOTE: </w:t>
      </w:r>
      <w:proofErr w:type="gramStart"/>
      <w:r w:rsidRPr="00880693">
        <w:rPr>
          <w:rFonts w:ascii="Calibri" w:hAnsi="Calibri" w:cs="Calibri"/>
        </w:rPr>
        <w:t>As long as</w:t>
      </w:r>
      <w:proofErr w:type="gramEnd"/>
      <w:r w:rsidRPr="00880693">
        <w:rPr>
          <w:rFonts w:ascii="Calibri" w:hAnsi="Calibri" w:cs="Calibri"/>
        </w:rPr>
        <w:t xml:space="preserve"> the appropriate assay media and compounds are used, the </w:t>
      </w:r>
      <w:r w:rsidR="009E59CD" w:rsidRPr="00880693">
        <w:rPr>
          <w:rFonts w:ascii="Calibri" w:hAnsi="Calibri" w:cs="Calibri"/>
        </w:rPr>
        <w:t>a</w:t>
      </w:r>
      <w:r w:rsidRPr="00880693">
        <w:rPr>
          <w:rFonts w:ascii="Calibri" w:hAnsi="Calibri" w:cs="Calibri"/>
        </w:rPr>
        <w:t xml:space="preserve">nalyzer can simultaneously perform both mitochondrial and glycolysis tests on the same plate using XF Mito </w:t>
      </w:r>
      <w:r w:rsidR="00284602" w:rsidRPr="00880693">
        <w:rPr>
          <w:rFonts w:ascii="Calibri" w:hAnsi="Calibri" w:cs="Calibri"/>
        </w:rPr>
        <w:t>S</w:t>
      </w:r>
      <w:r w:rsidRPr="00880693">
        <w:rPr>
          <w:rFonts w:ascii="Calibri" w:hAnsi="Calibri" w:cs="Calibri"/>
        </w:rPr>
        <w:t>tress Test.</w:t>
      </w:r>
    </w:p>
    <w:p w14:paraId="50F7F750" w14:textId="77777777" w:rsidR="00A57E01" w:rsidRPr="00880693" w:rsidRDefault="00A57E01" w:rsidP="006E1700">
      <w:pPr>
        <w:spacing w:after="0" w:line="240" w:lineRule="auto"/>
        <w:jc w:val="both"/>
        <w:rPr>
          <w:rFonts w:ascii="Calibri" w:hAnsi="Calibri" w:cs="Calibri"/>
          <w:highlight w:val="yellow"/>
        </w:rPr>
      </w:pPr>
    </w:p>
    <w:p w14:paraId="4E0C038E" w14:textId="6FD5A133" w:rsidR="000C1517" w:rsidRPr="00880693" w:rsidRDefault="000C1517" w:rsidP="006E1700">
      <w:pPr>
        <w:pStyle w:val="ListParagraph"/>
        <w:numPr>
          <w:ilvl w:val="1"/>
          <w:numId w:val="18"/>
        </w:numPr>
        <w:spacing w:after="0" w:line="240" w:lineRule="auto"/>
        <w:ind w:left="0" w:firstLine="0"/>
        <w:jc w:val="both"/>
        <w:rPr>
          <w:rFonts w:ascii="Calibri" w:hAnsi="Calibri" w:cs="Calibri"/>
          <w:highlight w:val="yellow"/>
        </w:rPr>
      </w:pPr>
      <w:r w:rsidRPr="00880693">
        <w:rPr>
          <w:rFonts w:ascii="Calibri" w:hAnsi="Calibri" w:cs="Calibri"/>
          <w:highlight w:val="yellow"/>
        </w:rPr>
        <w:t xml:space="preserve">Select the number of ‘Groups’ based on </w:t>
      </w:r>
      <w:r w:rsidR="0094157A" w:rsidRPr="00880693">
        <w:rPr>
          <w:rFonts w:ascii="Calibri" w:hAnsi="Calibri" w:cs="Calibri"/>
          <w:highlight w:val="yellow"/>
        </w:rPr>
        <w:t xml:space="preserve">the </w:t>
      </w:r>
      <w:r w:rsidRPr="00880693">
        <w:rPr>
          <w:rFonts w:ascii="Calibri" w:hAnsi="Calibri" w:cs="Calibri"/>
          <w:highlight w:val="yellow"/>
        </w:rPr>
        <w:t>plate setup and label each group. Proceed to the next tab to assign wells for the plate map</w:t>
      </w:r>
      <w:r w:rsidR="00ED2C08" w:rsidRPr="00880693">
        <w:rPr>
          <w:rFonts w:ascii="Calibri" w:hAnsi="Calibri" w:cs="Calibri"/>
          <w:highlight w:val="yellow"/>
        </w:rPr>
        <w:t xml:space="preserve"> (refer to </w:t>
      </w:r>
      <w:r w:rsidR="00ED2C08" w:rsidRPr="00880693">
        <w:rPr>
          <w:rFonts w:ascii="Calibri" w:hAnsi="Calibri" w:cs="Calibri"/>
          <w:b/>
          <w:bCs/>
          <w:highlight w:val="yellow"/>
        </w:rPr>
        <w:t>Figure 3</w:t>
      </w:r>
      <w:r w:rsidR="00ED2C08" w:rsidRPr="00880693">
        <w:rPr>
          <w:rFonts w:ascii="Calibri" w:hAnsi="Calibri" w:cs="Calibri"/>
          <w:highlight w:val="yellow"/>
        </w:rPr>
        <w:t>)</w:t>
      </w:r>
      <w:r w:rsidRPr="00880693">
        <w:rPr>
          <w:rFonts w:ascii="Calibri" w:hAnsi="Calibri" w:cs="Calibri"/>
          <w:highlight w:val="yellow"/>
        </w:rPr>
        <w:t>.</w:t>
      </w:r>
      <w:r w:rsidR="001258C7" w:rsidRPr="00880693">
        <w:rPr>
          <w:rFonts w:ascii="Calibri" w:hAnsi="Calibri" w:cs="Calibri"/>
          <w:highlight w:val="yellow"/>
        </w:rPr>
        <w:t xml:space="preserve"> Both </w:t>
      </w:r>
      <w:proofErr w:type="gramStart"/>
      <w:r w:rsidR="001258C7" w:rsidRPr="00880693">
        <w:rPr>
          <w:rFonts w:ascii="Calibri" w:hAnsi="Calibri" w:cs="Calibri"/>
          <w:highlight w:val="yellow"/>
        </w:rPr>
        <w:t>assays</w:t>
      </w:r>
      <w:proofErr w:type="gramEnd"/>
      <w:r w:rsidR="001258C7" w:rsidRPr="00880693">
        <w:rPr>
          <w:rFonts w:ascii="Calibri" w:hAnsi="Calibri" w:cs="Calibri"/>
          <w:highlight w:val="yellow"/>
        </w:rPr>
        <w:t xml:space="preserve"> are done </w:t>
      </w:r>
      <w:proofErr w:type="gramStart"/>
      <w:r w:rsidR="001258C7" w:rsidRPr="00880693">
        <w:rPr>
          <w:rFonts w:ascii="Calibri" w:hAnsi="Calibri" w:cs="Calibri"/>
          <w:highlight w:val="yellow"/>
        </w:rPr>
        <w:t>in</w:t>
      </w:r>
      <w:proofErr w:type="gramEnd"/>
      <w:r w:rsidR="001258C7" w:rsidRPr="00880693">
        <w:rPr>
          <w:rFonts w:ascii="Calibri" w:hAnsi="Calibri" w:cs="Calibri"/>
          <w:highlight w:val="yellow"/>
        </w:rPr>
        <w:t xml:space="preserve"> the same plate.</w:t>
      </w:r>
    </w:p>
    <w:p w14:paraId="11698C8E" w14:textId="77777777" w:rsidR="00A57E01" w:rsidRPr="00880693" w:rsidRDefault="00A57E01" w:rsidP="006E1700">
      <w:pPr>
        <w:pStyle w:val="ListParagraph"/>
        <w:spacing w:after="0" w:line="240" w:lineRule="auto"/>
        <w:ind w:left="0"/>
        <w:jc w:val="both"/>
        <w:rPr>
          <w:rFonts w:ascii="Calibri" w:hAnsi="Calibri" w:cs="Calibri"/>
          <w:highlight w:val="yellow"/>
        </w:rPr>
      </w:pPr>
    </w:p>
    <w:p w14:paraId="3DF134DE" w14:textId="492E2B03" w:rsidR="000C1517" w:rsidRPr="00880693" w:rsidRDefault="000C1517" w:rsidP="006E1700">
      <w:pPr>
        <w:pStyle w:val="ListParagraph"/>
        <w:numPr>
          <w:ilvl w:val="1"/>
          <w:numId w:val="18"/>
        </w:numPr>
        <w:spacing w:after="0" w:line="240" w:lineRule="auto"/>
        <w:ind w:left="0" w:firstLine="0"/>
        <w:jc w:val="both"/>
        <w:rPr>
          <w:rFonts w:ascii="Calibri" w:hAnsi="Calibri" w:cs="Calibri"/>
          <w:highlight w:val="yellow"/>
        </w:rPr>
      </w:pPr>
      <w:r w:rsidRPr="00880693">
        <w:rPr>
          <w:rFonts w:ascii="Calibri" w:hAnsi="Calibri" w:cs="Calibri"/>
          <w:highlight w:val="yellow"/>
        </w:rPr>
        <w:t xml:space="preserve">Highlight the wells </w:t>
      </w:r>
      <w:r w:rsidR="009F2106" w:rsidRPr="00880693">
        <w:rPr>
          <w:rFonts w:ascii="Calibri" w:hAnsi="Calibri" w:cs="Calibri"/>
          <w:highlight w:val="yellow"/>
        </w:rPr>
        <w:t>for each Group based on</w:t>
      </w:r>
      <w:r w:rsidRPr="00880693">
        <w:rPr>
          <w:rFonts w:ascii="Calibri" w:hAnsi="Calibri" w:cs="Calibri"/>
          <w:highlight w:val="yellow"/>
        </w:rPr>
        <w:t xml:space="preserve"> how the plate is loaded.</w:t>
      </w:r>
    </w:p>
    <w:p w14:paraId="11BB6642" w14:textId="77777777" w:rsidR="00A57E01" w:rsidRPr="00880693" w:rsidRDefault="00A57E01" w:rsidP="006E1700">
      <w:pPr>
        <w:pStyle w:val="ListParagraph"/>
        <w:spacing w:after="0" w:line="240" w:lineRule="auto"/>
        <w:ind w:left="0"/>
        <w:jc w:val="both"/>
        <w:rPr>
          <w:rFonts w:ascii="Calibri" w:hAnsi="Calibri" w:cs="Calibri"/>
          <w:highlight w:val="yellow"/>
        </w:rPr>
      </w:pPr>
    </w:p>
    <w:p w14:paraId="1D4E2E62" w14:textId="5D1A6C7D" w:rsidR="00A57E01" w:rsidRPr="00880693" w:rsidRDefault="000C1517" w:rsidP="006E1700">
      <w:pPr>
        <w:pStyle w:val="ListParagraph"/>
        <w:numPr>
          <w:ilvl w:val="1"/>
          <w:numId w:val="18"/>
        </w:numPr>
        <w:spacing w:after="0" w:line="240" w:lineRule="auto"/>
        <w:ind w:left="0" w:firstLine="0"/>
        <w:jc w:val="both"/>
        <w:rPr>
          <w:rFonts w:ascii="Calibri" w:hAnsi="Calibri" w:cs="Calibri"/>
          <w:highlight w:val="yellow"/>
        </w:rPr>
      </w:pPr>
      <w:r w:rsidRPr="00880693">
        <w:rPr>
          <w:rFonts w:ascii="Calibri" w:hAnsi="Calibri" w:cs="Calibri"/>
          <w:highlight w:val="yellow"/>
        </w:rPr>
        <w:t xml:space="preserve">Adjust the program according to the cell type and experimental purpose. For example, if </w:t>
      </w:r>
      <w:r w:rsidR="00CF6E25" w:rsidRPr="00880693">
        <w:rPr>
          <w:rFonts w:ascii="Calibri" w:hAnsi="Calibri" w:cs="Calibri"/>
          <w:highlight w:val="yellow"/>
        </w:rPr>
        <w:t xml:space="preserve">the </w:t>
      </w:r>
      <w:r w:rsidRPr="00880693">
        <w:rPr>
          <w:rFonts w:ascii="Calibri" w:hAnsi="Calibri" w:cs="Calibri"/>
          <w:highlight w:val="yellow"/>
        </w:rPr>
        <w:t xml:space="preserve">setup includes a </w:t>
      </w:r>
      <w:r w:rsidR="00E72E2D" w:rsidRPr="00880693">
        <w:rPr>
          <w:rFonts w:ascii="Calibri" w:hAnsi="Calibri" w:cs="Calibri"/>
          <w:highlight w:val="yellow"/>
        </w:rPr>
        <w:t>preactivated group before analysis or an activator is added during the run, extend the incubation time in each</w:t>
      </w:r>
      <w:r w:rsidRPr="00880693">
        <w:rPr>
          <w:rFonts w:ascii="Calibri" w:hAnsi="Calibri" w:cs="Calibri"/>
          <w:highlight w:val="yellow"/>
        </w:rPr>
        <w:t xml:space="preserve"> cycle to allow activation to occur.</w:t>
      </w:r>
    </w:p>
    <w:p w14:paraId="078891EA" w14:textId="77777777" w:rsidR="00A57E01" w:rsidRPr="00880693" w:rsidRDefault="00A57E01" w:rsidP="006E1700">
      <w:pPr>
        <w:pStyle w:val="ListParagraph"/>
        <w:spacing w:after="0" w:line="240" w:lineRule="auto"/>
        <w:ind w:left="0"/>
        <w:jc w:val="both"/>
        <w:rPr>
          <w:rFonts w:ascii="Calibri" w:hAnsi="Calibri" w:cs="Calibri"/>
          <w:highlight w:val="yellow"/>
        </w:rPr>
      </w:pPr>
    </w:p>
    <w:p w14:paraId="1876D205" w14:textId="5C4C9549" w:rsidR="005A27F9" w:rsidRPr="00880693" w:rsidRDefault="005A27F9" w:rsidP="006E1700">
      <w:pPr>
        <w:pStyle w:val="ListParagraph"/>
        <w:numPr>
          <w:ilvl w:val="1"/>
          <w:numId w:val="18"/>
        </w:numPr>
        <w:spacing w:after="0" w:line="240" w:lineRule="auto"/>
        <w:ind w:left="0" w:firstLine="0"/>
        <w:jc w:val="both"/>
        <w:rPr>
          <w:rFonts w:ascii="Calibri" w:hAnsi="Calibri" w:cs="Calibri"/>
          <w:highlight w:val="yellow"/>
        </w:rPr>
      </w:pPr>
      <w:r w:rsidRPr="00880693">
        <w:rPr>
          <w:rFonts w:ascii="Calibri" w:hAnsi="Calibri" w:cs="Calibri"/>
          <w:highlight w:val="yellow"/>
        </w:rPr>
        <w:t>Select the next tab</w:t>
      </w:r>
      <w:r w:rsidR="00E72E2D" w:rsidRPr="00880693">
        <w:rPr>
          <w:rFonts w:ascii="Calibri" w:hAnsi="Calibri" w:cs="Calibri"/>
          <w:highlight w:val="yellow"/>
        </w:rPr>
        <w:t>,</w:t>
      </w:r>
      <w:r w:rsidR="008516E6" w:rsidRPr="00880693">
        <w:rPr>
          <w:rFonts w:ascii="Calibri" w:hAnsi="Calibri" w:cs="Calibri"/>
          <w:highlight w:val="yellow"/>
        </w:rPr>
        <w:t xml:space="preserve"> ‘</w:t>
      </w:r>
      <w:r w:rsidR="008516E6" w:rsidRPr="00880693">
        <w:rPr>
          <w:rFonts w:ascii="Calibri" w:hAnsi="Calibri" w:cs="Calibri"/>
          <w:b/>
          <w:bCs/>
          <w:highlight w:val="yellow"/>
        </w:rPr>
        <w:t>Run Assay</w:t>
      </w:r>
      <w:r w:rsidR="008516E6" w:rsidRPr="00880693">
        <w:rPr>
          <w:rFonts w:ascii="Calibri" w:hAnsi="Calibri" w:cs="Calibri"/>
          <w:highlight w:val="yellow"/>
        </w:rPr>
        <w:t>’ and fill in the information as needed to save the data file.</w:t>
      </w:r>
    </w:p>
    <w:p w14:paraId="19A45692" w14:textId="77777777" w:rsidR="00A57E01" w:rsidRPr="00880693" w:rsidRDefault="00A57E01" w:rsidP="006E1700">
      <w:pPr>
        <w:pStyle w:val="ListParagraph"/>
        <w:spacing w:after="0" w:line="240" w:lineRule="auto"/>
        <w:ind w:left="0"/>
        <w:jc w:val="both"/>
        <w:rPr>
          <w:rFonts w:ascii="Calibri" w:hAnsi="Calibri" w:cs="Calibri"/>
          <w:highlight w:val="yellow"/>
        </w:rPr>
      </w:pPr>
    </w:p>
    <w:p w14:paraId="6704677C" w14:textId="59F55FCD" w:rsidR="001258C7" w:rsidRPr="00880693" w:rsidRDefault="001258C7" w:rsidP="006E1700">
      <w:pPr>
        <w:pStyle w:val="ListParagraph"/>
        <w:numPr>
          <w:ilvl w:val="1"/>
          <w:numId w:val="18"/>
        </w:numPr>
        <w:spacing w:after="0" w:line="240" w:lineRule="auto"/>
        <w:ind w:left="0" w:firstLine="0"/>
        <w:jc w:val="both"/>
        <w:rPr>
          <w:rFonts w:ascii="Calibri" w:hAnsi="Calibri" w:cs="Calibri"/>
          <w:highlight w:val="yellow"/>
        </w:rPr>
      </w:pPr>
      <w:r w:rsidRPr="00880693">
        <w:rPr>
          <w:rFonts w:ascii="Calibri" w:hAnsi="Calibri" w:cs="Calibri"/>
          <w:highlight w:val="yellow"/>
        </w:rPr>
        <w:t xml:space="preserve">Load the pre-hydrated cartridge with drugs (from </w:t>
      </w:r>
      <w:r w:rsidR="00E72E2D" w:rsidRPr="00880693">
        <w:rPr>
          <w:rFonts w:ascii="Calibri" w:hAnsi="Calibri" w:cs="Calibri"/>
          <w:highlight w:val="yellow"/>
        </w:rPr>
        <w:t>step</w:t>
      </w:r>
      <w:r w:rsidRPr="00880693">
        <w:rPr>
          <w:rFonts w:ascii="Calibri" w:hAnsi="Calibri" w:cs="Calibri"/>
          <w:highlight w:val="yellow"/>
        </w:rPr>
        <w:t xml:space="preserve"> 5) into the machine when indicated for initialization. The initialization step will indicate if sensors are properly hydrated and functional.</w:t>
      </w:r>
    </w:p>
    <w:p w14:paraId="2C7C04B0" w14:textId="77777777" w:rsidR="00A57E01" w:rsidRPr="00880693" w:rsidRDefault="00A57E01" w:rsidP="006E1700">
      <w:pPr>
        <w:pStyle w:val="ListParagraph"/>
        <w:spacing w:after="0" w:line="240" w:lineRule="auto"/>
        <w:ind w:left="0"/>
        <w:jc w:val="both"/>
        <w:rPr>
          <w:rFonts w:ascii="Calibri" w:hAnsi="Calibri" w:cs="Calibri"/>
          <w:highlight w:val="yellow"/>
        </w:rPr>
      </w:pPr>
    </w:p>
    <w:p w14:paraId="0275B59B" w14:textId="78C78FD7" w:rsidR="008516E6" w:rsidRPr="00880693" w:rsidRDefault="008516E6" w:rsidP="006E1700">
      <w:pPr>
        <w:pStyle w:val="ListParagraph"/>
        <w:numPr>
          <w:ilvl w:val="1"/>
          <w:numId w:val="18"/>
        </w:numPr>
        <w:spacing w:after="0" w:line="240" w:lineRule="auto"/>
        <w:ind w:left="0" w:firstLine="0"/>
        <w:jc w:val="both"/>
        <w:rPr>
          <w:rFonts w:ascii="Calibri" w:hAnsi="Calibri" w:cs="Calibri"/>
          <w:highlight w:val="yellow"/>
        </w:rPr>
      </w:pPr>
      <w:r w:rsidRPr="00880693">
        <w:rPr>
          <w:rFonts w:ascii="Calibri" w:hAnsi="Calibri" w:cs="Calibri"/>
          <w:highlight w:val="yellow"/>
        </w:rPr>
        <w:t>Start the assay and load and unload the plates as indicated by the prompts during the program.</w:t>
      </w:r>
    </w:p>
    <w:p w14:paraId="13AAF419" w14:textId="77777777" w:rsidR="00A57E01" w:rsidRPr="00F2093E" w:rsidRDefault="00A57E01" w:rsidP="006E1700">
      <w:pPr>
        <w:pStyle w:val="ListParagraph"/>
        <w:spacing w:after="0" w:line="240" w:lineRule="auto"/>
        <w:ind w:left="0"/>
        <w:jc w:val="both"/>
        <w:rPr>
          <w:rFonts w:ascii="Calibri" w:hAnsi="Calibri" w:cs="Calibri"/>
        </w:rPr>
      </w:pPr>
    </w:p>
    <w:p w14:paraId="4ED6742C" w14:textId="0949D5E0" w:rsidR="00A95246" w:rsidRPr="006E1700" w:rsidRDefault="00293DFB" w:rsidP="006E1700">
      <w:pPr>
        <w:spacing w:after="0" w:line="240" w:lineRule="auto"/>
        <w:jc w:val="both"/>
        <w:rPr>
          <w:rFonts w:ascii="Calibri" w:hAnsi="Calibri" w:cs="Calibri"/>
        </w:rPr>
      </w:pPr>
      <w:r w:rsidRPr="00F2093E">
        <w:rPr>
          <w:rFonts w:ascii="Calibri" w:hAnsi="Calibri" w:cs="Calibri"/>
        </w:rPr>
        <w:t>NOTE</w:t>
      </w:r>
      <w:r w:rsidR="00A95246" w:rsidRPr="00F2093E">
        <w:rPr>
          <w:rFonts w:ascii="Calibri" w:hAnsi="Calibri" w:cs="Calibri"/>
        </w:rPr>
        <w:t xml:space="preserve">: When loading the cartridge or microplate into the analyzer, make sure all lids are removed! While some analyzer models have a safety feature that can sense lids, earlier models do not. This </w:t>
      </w:r>
      <w:r w:rsidR="00BA20AA" w:rsidRPr="00F2093E">
        <w:rPr>
          <w:rFonts w:ascii="Calibri" w:hAnsi="Calibri" w:cs="Calibri"/>
        </w:rPr>
        <w:t xml:space="preserve">may </w:t>
      </w:r>
      <w:r w:rsidR="00A95246" w:rsidRPr="00F2093E">
        <w:rPr>
          <w:rFonts w:ascii="Calibri" w:hAnsi="Calibri" w:cs="Calibri"/>
        </w:rPr>
        <w:t xml:space="preserve">damage the machine if </w:t>
      </w:r>
      <w:r w:rsidRPr="00F2093E">
        <w:rPr>
          <w:rFonts w:ascii="Calibri" w:hAnsi="Calibri" w:cs="Calibri"/>
        </w:rPr>
        <w:t>the</w:t>
      </w:r>
      <w:r w:rsidR="00A95246" w:rsidRPr="00F2093E">
        <w:rPr>
          <w:rFonts w:ascii="Calibri" w:hAnsi="Calibri" w:cs="Calibri"/>
        </w:rPr>
        <w:t xml:space="preserve"> lid is intact during a plate run.</w:t>
      </w:r>
    </w:p>
    <w:p w14:paraId="07E7D532" w14:textId="77777777" w:rsidR="00A57E01" w:rsidRPr="006E1700" w:rsidRDefault="00A57E01" w:rsidP="006E1700">
      <w:pPr>
        <w:spacing w:after="0" w:line="240" w:lineRule="auto"/>
        <w:jc w:val="both"/>
        <w:rPr>
          <w:rFonts w:ascii="Calibri" w:hAnsi="Calibri" w:cs="Calibri"/>
        </w:rPr>
      </w:pPr>
    </w:p>
    <w:p w14:paraId="53233DB7" w14:textId="77777777" w:rsidR="000C1517" w:rsidRPr="00880693" w:rsidRDefault="000C1517" w:rsidP="006E1700">
      <w:pPr>
        <w:spacing w:after="0" w:line="240" w:lineRule="auto"/>
        <w:jc w:val="both"/>
        <w:rPr>
          <w:rFonts w:ascii="Calibri" w:hAnsi="Calibri" w:cs="Calibri"/>
          <w:b/>
          <w:bCs/>
        </w:rPr>
      </w:pPr>
      <w:r w:rsidRPr="008452A7">
        <w:rPr>
          <w:rFonts w:ascii="Calibri" w:hAnsi="Calibri" w:cs="Calibri"/>
          <w:b/>
          <w:bCs/>
          <w:highlight w:val="yellow"/>
        </w:rPr>
        <w:t>7. Normalization methods: (SRB) and nuclear count (DAPI staining and imaging)</w:t>
      </w:r>
    </w:p>
    <w:p w14:paraId="37CF1D59" w14:textId="77777777" w:rsidR="00A57E01" w:rsidRPr="00880693" w:rsidRDefault="00A57E01" w:rsidP="006E1700">
      <w:pPr>
        <w:spacing w:after="0" w:line="240" w:lineRule="auto"/>
        <w:jc w:val="both"/>
        <w:rPr>
          <w:rFonts w:ascii="Calibri" w:hAnsi="Calibri" w:cs="Calibri"/>
          <w:b/>
          <w:bCs/>
        </w:rPr>
      </w:pPr>
    </w:p>
    <w:p w14:paraId="1C670AF1" w14:textId="36AD4B9B" w:rsidR="006F2FFF" w:rsidRPr="00880693" w:rsidRDefault="006F2FFF" w:rsidP="006E1700">
      <w:pPr>
        <w:pStyle w:val="ListParagraph"/>
        <w:spacing w:after="0" w:line="240" w:lineRule="auto"/>
        <w:ind w:left="0"/>
        <w:jc w:val="both"/>
        <w:rPr>
          <w:rFonts w:ascii="Calibri" w:hAnsi="Calibri" w:cs="Calibri"/>
        </w:rPr>
      </w:pPr>
      <w:r w:rsidRPr="00880693">
        <w:rPr>
          <w:rFonts w:ascii="Calibri" w:hAnsi="Calibri" w:cs="Calibri"/>
        </w:rPr>
        <w:t>CAUTION</w:t>
      </w:r>
      <w:r w:rsidR="006F74D5" w:rsidRPr="00880693">
        <w:rPr>
          <w:rFonts w:ascii="Calibri" w:hAnsi="Calibri" w:cs="Calibri"/>
        </w:rPr>
        <w:t>: Some</w:t>
      </w:r>
      <w:r w:rsidRPr="00880693">
        <w:rPr>
          <w:rFonts w:ascii="Calibri" w:hAnsi="Calibri" w:cs="Calibri"/>
        </w:rPr>
        <w:t xml:space="preserve"> reagents </w:t>
      </w:r>
      <w:r w:rsidR="006F74D5" w:rsidRPr="00880693">
        <w:rPr>
          <w:rFonts w:ascii="Calibri" w:hAnsi="Calibri" w:cs="Calibri"/>
        </w:rPr>
        <w:t xml:space="preserve">in the SRB assay kit are corrosive and will burn if in contact with skin. DAPI may cause </w:t>
      </w:r>
      <w:r w:rsidR="00293DFB" w:rsidRPr="00880693">
        <w:rPr>
          <w:rFonts w:ascii="Calibri" w:hAnsi="Calibri" w:cs="Calibri"/>
        </w:rPr>
        <w:t xml:space="preserve">an </w:t>
      </w:r>
      <w:r w:rsidR="006F74D5" w:rsidRPr="00880693">
        <w:rPr>
          <w:rFonts w:ascii="Calibri" w:hAnsi="Calibri" w:cs="Calibri"/>
        </w:rPr>
        <w:t xml:space="preserve">allergic skin reaction. </w:t>
      </w:r>
      <w:r w:rsidRPr="00880693">
        <w:rPr>
          <w:rFonts w:ascii="Calibri" w:hAnsi="Calibri" w:cs="Calibri"/>
        </w:rPr>
        <w:t>The use of gloves and other PPE</w:t>
      </w:r>
      <w:r w:rsidR="006F74D5" w:rsidRPr="00880693">
        <w:rPr>
          <w:rFonts w:ascii="Calibri" w:hAnsi="Calibri" w:cs="Calibri"/>
        </w:rPr>
        <w:t xml:space="preserve"> is recommended</w:t>
      </w:r>
      <w:r w:rsidR="00293DFB" w:rsidRPr="00880693">
        <w:rPr>
          <w:rFonts w:ascii="Calibri" w:hAnsi="Calibri" w:cs="Calibri"/>
        </w:rPr>
        <w:t>, as is the disposal of materials in an institution-</w:t>
      </w:r>
      <w:r w:rsidRPr="00880693">
        <w:rPr>
          <w:rFonts w:ascii="Calibri" w:hAnsi="Calibri" w:cs="Calibri"/>
        </w:rPr>
        <w:t>approved chemical waste bin or container.</w:t>
      </w:r>
    </w:p>
    <w:p w14:paraId="320012B4" w14:textId="77777777" w:rsidR="00A57E01" w:rsidRPr="00880693" w:rsidRDefault="00A57E01" w:rsidP="006E1700">
      <w:pPr>
        <w:pStyle w:val="ListParagraph"/>
        <w:spacing w:after="0" w:line="240" w:lineRule="auto"/>
        <w:ind w:left="0"/>
        <w:jc w:val="both"/>
        <w:rPr>
          <w:rFonts w:ascii="Calibri" w:hAnsi="Calibri" w:cs="Calibri"/>
        </w:rPr>
      </w:pPr>
    </w:p>
    <w:p w14:paraId="0A036728" w14:textId="382616DF" w:rsidR="000C1517" w:rsidRPr="00880693" w:rsidRDefault="000C1517" w:rsidP="006E1700">
      <w:pPr>
        <w:spacing w:after="0" w:line="240" w:lineRule="auto"/>
        <w:jc w:val="both"/>
        <w:rPr>
          <w:rFonts w:ascii="Calibri" w:hAnsi="Calibri" w:cs="Calibri"/>
        </w:rPr>
      </w:pPr>
      <w:r w:rsidRPr="00880693">
        <w:rPr>
          <w:rFonts w:ascii="Calibri" w:hAnsi="Calibri" w:cs="Calibri"/>
        </w:rPr>
        <w:t xml:space="preserve">NOTE: </w:t>
      </w:r>
      <w:r w:rsidR="00500E87" w:rsidRPr="00880693">
        <w:rPr>
          <w:rFonts w:ascii="Calibri" w:hAnsi="Calibri" w:cs="Calibri"/>
        </w:rPr>
        <w:t>Select</w:t>
      </w:r>
      <w:r w:rsidRPr="00880693">
        <w:rPr>
          <w:rFonts w:ascii="Calibri" w:hAnsi="Calibri" w:cs="Calibri"/>
        </w:rPr>
        <w:t xml:space="preserve"> the normalization method based on the characteristics and pretreatments of the analyzed cells. Either method is suitable when comparing cells with different proliferation rates, as both methods account for such variations. However, if drug treatments induce senescence</w:t>
      </w:r>
      <w:r w:rsidR="00293DFB" w:rsidRPr="00880693">
        <w:rPr>
          <w:rFonts w:ascii="Calibri" w:hAnsi="Calibri" w:cs="Calibri"/>
        </w:rPr>
        <w:t xml:space="preserve">, </w:t>
      </w:r>
      <w:r w:rsidRPr="00880693">
        <w:rPr>
          <w:rFonts w:ascii="Calibri" w:hAnsi="Calibri" w:cs="Calibri"/>
        </w:rPr>
        <w:t>halting proliferation while increasing cell size</w:t>
      </w:r>
      <w:r w:rsidR="00293DFB" w:rsidRPr="00880693">
        <w:rPr>
          <w:rFonts w:ascii="Calibri" w:hAnsi="Calibri" w:cs="Calibri"/>
        </w:rPr>
        <w:t xml:space="preserve">, </w:t>
      </w:r>
      <w:r w:rsidRPr="00880693">
        <w:rPr>
          <w:rFonts w:ascii="Calibri" w:hAnsi="Calibri" w:cs="Calibri"/>
        </w:rPr>
        <w:t>DAPI staining is the preferred normalization approach.</w:t>
      </w:r>
      <w:r w:rsidR="00431719" w:rsidRPr="00880693">
        <w:rPr>
          <w:rFonts w:ascii="Calibri" w:hAnsi="Calibri" w:cs="Calibri"/>
        </w:rPr>
        <w:t xml:space="preserve"> DAPI may not be suitable for cell types where nuclear staining is difficult to visualize (i.e.</w:t>
      </w:r>
      <w:r w:rsidR="00293DFB" w:rsidRPr="00880693">
        <w:rPr>
          <w:rFonts w:ascii="Calibri" w:hAnsi="Calibri" w:cs="Calibri"/>
        </w:rPr>
        <w:t>,</w:t>
      </w:r>
      <w:r w:rsidR="00431719" w:rsidRPr="00880693">
        <w:rPr>
          <w:rFonts w:ascii="Calibri" w:hAnsi="Calibri" w:cs="Calibri"/>
        </w:rPr>
        <w:t xml:space="preserve"> adipocytes, erythrocytes) or cells may be multinucleated (i.e.</w:t>
      </w:r>
      <w:r w:rsidR="00293DFB" w:rsidRPr="00880693">
        <w:rPr>
          <w:rFonts w:ascii="Calibri" w:hAnsi="Calibri" w:cs="Calibri"/>
        </w:rPr>
        <w:t>,</w:t>
      </w:r>
      <w:r w:rsidR="00431719" w:rsidRPr="00880693">
        <w:rPr>
          <w:rFonts w:ascii="Calibri" w:hAnsi="Calibri" w:cs="Calibri"/>
        </w:rPr>
        <w:t xml:space="preserve"> parenchymal hepatocytes</w:t>
      </w:r>
      <w:r w:rsidR="001A7BCF" w:rsidRPr="00880693">
        <w:rPr>
          <w:rFonts w:ascii="Calibri" w:hAnsi="Calibri" w:cs="Calibri"/>
        </w:rPr>
        <w:t>, myocytes).</w:t>
      </w:r>
    </w:p>
    <w:p w14:paraId="1D23AA08" w14:textId="77777777" w:rsidR="00A57E01" w:rsidRPr="00880693" w:rsidRDefault="00A57E01" w:rsidP="006E1700">
      <w:pPr>
        <w:spacing w:after="0" w:line="240" w:lineRule="auto"/>
        <w:jc w:val="both"/>
        <w:rPr>
          <w:rFonts w:ascii="Calibri" w:hAnsi="Calibri" w:cs="Calibri"/>
        </w:rPr>
      </w:pPr>
    </w:p>
    <w:p w14:paraId="3F991C8F" w14:textId="039A2B1B" w:rsidR="000C1517" w:rsidRPr="008452A7" w:rsidRDefault="005A27F9" w:rsidP="006E1700">
      <w:pPr>
        <w:pStyle w:val="ListParagraph"/>
        <w:spacing w:after="0" w:line="240" w:lineRule="auto"/>
        <w:ind w:left="0"/>
        <w:jc w:val="both"/>
        <w:rPr>
          <w:rFonts w:ascii="Calibri" w:hAnsi="Calibri" w:cs="Calibri"/>
          <w:highlight w:val="yellow"/>
        </w:rPr>
      </w:pPr>
      <w:r w:rsidRPr="008452A7">
        <w:rPr>
          <w:rFonts w:ascii="Calibri" w:hAnsi="Calibri" w:cs="Calibri"/>
          <w:highlight w:val="yellow"/>
        </w:rPr>
        <w:t>7.1</w:t>
      </w:r>
      <w:r w:rsidR="00916D91" w:rsidRPr="008452A7">
        <w:rPr>
          <w:rFonts w:ascii="Calibri" w:hAnsi="Calibri" w:cs="Calibri"/>
          <w:highlight w:val="yellow"/>
        </w:rPr>
        <w:t xml:space="preserve"> </w:t>
      </w:r>
      <w:r w:rsidR="000C1517" w:rsidRPr="008452A7">
        <w:rPr>
          <w:rFonts w:ascii="Calibri" w:hAnsi="Calibri" w:cs="Calibri"/>
          <w:highlight w:val="yellow"/>
        </w:rPr>
        <w:t>To normalize cells using the SRB assay (</w:t>
      </w:r>
      <w:proofErr w:type="spellStart"/>
      <w:r w:rsidR="000C1517" w:rsidRPr="008452A7">
        <w:rPr>
          <w:rFonts w:ascii="Calibri" w:hAnsi="Calibri" w:cs="Calibri"/>
          <w:highlight w:val="yellow"/>
        </w:rPr>
        <w:t>Sulfohodamine</w:t>
      </w:r>
      <w:proofErr w:type="spellEnd"/>
      <w:r w:rsidR="000C1517" w:rsidRPr="008452A7">
        <w:rPr>
          <w:rFonts w:ascii="Calibri" w:hAnsi="Calibri" w:cs="Calibri"/>
          <w:highlight w:val="yellow"/>
        </w:rPr>
        <w:t xml:space="preserve"> B Cell </w:t>
      </w:r>
      <w:proofErr w:type="spellStart"/>
      <w:r w:rsidR="000C1517" w:rsidRPr="008452A7">
        <w:rPr>
          <w:rFonts w:ascii="Calibri" w:hAnsi="Calibri" w:cs="Calibri"/>
          <w:highlight w:val="yellow"/>
        </w:rPr>
        <w:t>Cytoxicity</w:t>
      </w:r>
      <w:proofErr w:type="spellEnd"/>
      <w:r w:rsidR="000C1517" w:rsidRPr="008452A7">
        <w:rPr>
          <w:rFonts w:ascii="Calibri" w:hAnsi="Calibri" w:cs="Calibri"/>
          <w:highlight w:val="yellow"/>
        </w:rPr>
        <w:t xml:space="preserve"> Assay Kit) after </w:t>
      </w:r>
      <w:r w:rsidR="00F84F68" w:rsidRPr="008452A7">
        <w:rPr>
          <w:rFonts w:ascii="Calibri" w:hAnsi="Calibri" w:cs="Calibri"/>
          <w:highlight w:val="yellow"/>
        </w:rPr>
        <w:t xml:space="preserve">real-time metabolic </w:t>
      </w:r>
      <w:r w:rsidR="009E59CD" w:rsidRPr="008452A7">
        <w:rPr>
          <w:rFonts w:ascii="Calibri" w:hAnsi="Calibri" w:cs="Calibri"/>
          <w:highlight w:val="yellow"/>
        </w:rPr>
        <w:t>analysis,</w:t>
      </w:r>
      <w:r w:rsidR="000C1517" w:rsidRPr="008452A7">
        <w:rPr>
          <w:rFonts w:ascii="Calibri" w:hAnsi="Calibri" w:cs="Calibri"/>
          <w:highlight w:val="yellow"/>
        </w:rPr>
        <w:t xml:space="preserve"> remove the plate from the machine and add ¼ of </w:t>
      </w:r>
      <w:r w:rsidR="00544EC8" w:rsidRPr="008452A7">
        <w:rPr>
          <w:rFonts w:ascii="Calibri" w:hAnsi="Calibri" w:cs="Calibri"/>
          <w:highlight w:val="yellow"/>
        </w:rPr>
        <w:t xml:space="preserve">the </w:t>
      </w:r>
      <w:r w:rsidR="000C1517" w:rsidRPr="008452A7">
        <w:rPr>
          <w:rFonts w:ascii="Calibri" w:hAnsi="Calibri" w:cs="Calibri"/>
          <w:highlight w:val="yellow"/>
        </w:rPr>
        <w:t>media volume (</w:t>
      </w:r>
      <w:proofErr w:type="spellStart"/>
      <w:r w:rsidR="000C1517" w:rsidRPr="008452A7">
        <w:rPr>
          <w:rFonts w:ascii="Calibri" w:hAnsi="Calibri" w:cs="Calibri"/>
          <w:highlight w:val="yellow"/>
        </w:rPr>
        <w:t>eg</w:t>
      </w:r>
      <w:proofErr w:type="spellEnd"/>
      <w:r w:rsidR="00544EC8" w:rsidRPr="008452A7">
        <w:rPr>
          <w:rFonts w:ascii="Calibri" w:hAnsi="Calibri" w:cs="Calibri"/>
          <w:highlight w:val="yellow"/>
        </w:rPr>
        <w:t>,</w:t>
      </w:r>
      <w:r w:rsidR="000C1517" w:rsidRPr="008452A7">
        <w:rPr>
          <w:rFonts w:ascii="Calibri" w:hAnsi="Calibri" w:cs="Calibri"/>
          <w:highlight w:val="yellow"/>
        </w:rPr>
        <w:t xml:space="preserve"> 50 µ</w:t>
      </w:r>
      <w:r w:rsidR="003C0B9A" w:rsidRPr="008452A7">
        <w:rPr>
          <w:rFonts w:ascii="Calibri" w:hAnsi="Calibri" w:cs="Calibri"/>
          <w:highlight w:val="yellow"/>
        </w:rPr>
        <w:t>L</w:t>
      </w:r>
      <w:r w:rsidR="000C1517" w:rsidRPr="008452A7">
        <w:rPr>
          <w:rFonts w:ascii="Calibri" w:hAnsi="Calibri" w:cs="Calibri"/>
          <w:highlight w:val="yellow"/>
        </w:rPr>
        <w:t xml:space="preserve"> in 200 µ</w:t>
      </w:r>
      <w:r w:rsidR="003C0B9A" w:rsidRPr="008452A7">
        <w:rPr>
          <w:rFonts w:ascii="Calibri" w:hAnsi="Calibri" w:cs="Calibri"/>
          <w:highlight w:val="yellow"/>
        </w:rPr>
        <w:t>L</w:t>
      </w:r>
      <w:r w:rsidR="000C1517" w:rsidRPr="008452A7">
        <w:rPr>
          <w:rFonts w:ascii="Calibri" w:hAnsi="Calibri" w:cs="Calibri"/>
          <w:highlight w:val="yellow"/>
        </w:rPr>
        <w:t xml:space="preserve"> of culture medium) of the Fixation Solution to each well.</w:t>
      </w:r>
    </w:p>
    <w:p w14:paraId="0FC2303E" w14:textId="77777777" w:rsidR="00A57E01" w:rsidRPr="008452A7" w:rsidRDefault="00A57E01" w:rsidP="006E1700">
      <w:pPr>
        <w:pStyle w:val="ListParagraph"/>
        <w:spacing w:after="0" w:line="240" w:lineRule="auto"/>
        <w:ind w:left="0"/>
        <w:jc w:val="both"/>
        <w:rPr>
          <w:rFonts w:ascii="Calibri" w:hAnsi="Calibri" w:cs="Calibri"/>
          <w:highlight w:val="yellow"/>
        </w:rPr>
      </w:pPr>
    </w:p>
    <w:p w14:paraId="6FE9682C" w14:textId="01A81ED7" w:rsidR="000C1517" w:rsidRPr="008452A7" w:rsidRDefault="005A27F9" w:rsidP="006E1700">
      <w:pPr>
        <w:pStyle w:val="ListParagraph"/>
        <w:spacing w:after="0" w:line="240" w:lineRule="auto"/>
        <w:ind w:left="0"/>
        <w:jc w:val="both"/>
        <w:rPr>
          <w:rFonts w:ascii="Calibri" w:hAnsi="Calibri" w:cs="Calibri"/>
          <w:highlight w:val="yellow"/>
        </w:rPr>
      </w:pPr>
      <w:r w:rsidRPr="008452A7">
        <w:rPr>
          <w:rFonts w:ascii="Calibri" w:hAnsi="Calibri" w:cs="Calibri"/>
          <w:highlight w:val="yellow"/>
        </w:rPr>
        <w:t>7.1.</w:t>
      </w:r>
      <w:r w:rsidR="00916D91" w:rsidRPr="008452A7">
        <w:rPr>
          <w:rFonts w:ascii="Calibri" w:hAnsi="Calibri" w:cs="Calibri"/>
          <w:highlight w:val="yellow"/>
        </w:rPr>
        <w:t xml:space="preserve">1 </w:t>
      </w:r>
      <w:r w:rsidR="000C1517" w:rsidRPr="008452A7">
        <w:rPr>
          <w:rFonts w:ascii="Calibri" w:hAnsi="Calibri" w:cs="Calibri"/>
          <w:highlight w:val="yellow"/>
        </w:rPr>
        <w:t>Incubate at room temperature for 1 h or overnight at 4</w:t>
      </w:r>
      <w:r w:rsidR="001A7BCF" w:rsidRPr="008452A7">
        <w:rPr>
          <w:rFonts w:ascii="Calibri" w:hAnsi="Calibri" w:cs="Calibri"/>
          <w:highlight w:val="yellow"/>
        </w:rPr>
        <w:t xml:space="preserve"> </w:t>
      </w:r>
      <w:r w:rsidR="000C1517" w:rsidRPr="008452A7">
        <w:rPr>
          <w:rFonts w:ascii="Calibri" w:hAnsi="Calibri" w:cs="Calibri"/>
          <w:highlight w:val="yellow"/>
        </w:rPr>
        <w:t>°C.</w:t>
      </w:r>
    </w:p>
    <w:p w14:paraId="46321ECE" w14:textId="77777777" w:rsidR="00A57E01" w:rsidRPr="008452A7" w:rsidRDefault="00A57E01" w:rsidP="006E1700">
      <w:pPr>
        <w:pStyle w:val="ListParagraph"/>
        <w:spacing w:after="0" w:line="240" w:lineRule="auto"/>
        <w:ind w:left="0"/>
        <w:jc w:val="both"/>
        <w:rPr>
          <w:rFonts w:ascii="Calibri" w:hAnsi="Calibri" w:cs="Calibri"/>
          <w:highlight w:val="yellow"/>
        </w:rPr>
      </w:pPr>
    </w:p>
    <w:p w14:paraId="491F4F8E" w14:textId="4C04AEC8" w:rsidR="006D6F8C" w:rsidRPr="008452A7" w:rsidRDefault="006D6F8C" w:rsidP="006E1700">
      <w:pPr>
        <w:pStyle w:val="ListParagraph"/>
        <w:spacing w:after="0" w:line="240" w:lineRule="auto"/>
        <w:ind w:left="0"/>
        <w:jc w:val="both"/>
        <w:rPr>
          <w:rFonts w:ascii="Calibri" w:hAnsi="Calibri" w:cs="Calibri"/>
          <w:highlight w:val="yellow"/>
        </w:rPr>
      </w:pPr>
      <w:r w:rsidRPr="008452A7">
        <w:rPr>
          <w:rFonts w:ascii="Calibri" w:hAnsi="Calibri" w:cs="Calibri"/>
          <w:highlight w:val="yellow"/>
        </w:rPr>
        <w:t>7.1.</w:t>
      </w:r>
      <w:r w:rsidR="00916D91" w:rsidRPr="008452A7">
        <w:rPr>
          <w:rFonts w:ascii="Calibri" w:hAnsi="Calibri" w:cs="Calibri"/>
          <w:highlight w:val="yellow"/>
        </w:rPr>
        <w:t xml:space="preserve">2 </w:t>
      </w:r>
      <w:r w:rsidRPr="008452A7">
        <w:rPr>
          <w:rFonts w:ascii="Calibri" w:hAnsi="Calibri" w:cs="Calibri"/>
          <w:highlight w:val="yellow"/>
        </w:rPr>
        <w:t>Remove the solution and gently wash the wells three times with 200 µL of RNase/DNase-free water, taking care not to disturb the cell layer. For short-term storage (if needed), replace the final wash with PBS and store at 4 °C.</w:t>
      </w:r>
    </w:p>
    <w:p w14:paraId="771761AC" w14:textId="77777777" w:rsidR="00A57E01" w:rsidRPr="008452A7" w:rsidRDefault="00A57E01" w:rsidP="006E1700">
      <w:pPr>
        <w:pStyle w:val="ListParagraph"/>
        <w:spacing w:after="0" w:line="240" w:lineRule="auto"/>
        <w:ind w:left="0"/>
        <w:jc w:val="both"/>
        <w:rPr>
          <w:rFonts w:ascii="Calibri" w:hAnsi="Calibri" w:cs="Calibri"/>
          <w:highlight w:val="yellow"/>
        </w:rPr>
      </w:pPr>
    </w:p>
    <w:p w14:paraId="236903AD" w14:textId="6AB20160" w:rsidR="005A27F9" w:rsidRPr="008452A7" w:rsidRDefault="00195418" w:rsidP="006E1700">
      <w:pPr>
        <w:pStyle w:val="ListParagraph"/>
        <w:spacing w:after="0" w:line="240" w:lineRule="auto"/>
        <w:ind w:left="0"/>
        <w:jc w:val="both"/>
        <w:rPr>
          <w:rFonts w:ascii="Calibri" w:hAnsi="Calibri" w:cs="Calibri"/>
          <w:highlight w:val="yellow"/>
        </w:rPr>
      </w:pPr>
      <w:r w:rsidRPr="008452A7">
        <w:rPr>
          <w:rFonts w:ascii="Calibri" w:hAnsi="Calibri" w:cs="Calibri"/>
          <w:highlight w:val="yellow"/>
        </w:rPr>
        <w:t>7.1.</w:t>
      </w:r>
      <w:r w:rsidR="00916D91" w:rsidRPr="008452A7">
        <w:rPr>
          <w:rFonts w:ascii="Calibri" w:hAnsi="Calibri" w:cs="Calibri"/>
          <w:highlight w:val="yellow"/>
        </w:rPr>
        <w:t xml:space="preserve">3 </w:t>
      </w:r>
      <w:r w:rsidRPr="008452A7">
        <w:rPr>
          <w:rFonts w:ascii="Calibri" w:hAnsi="Calibri" w:cs="Calibri"/>
          <w:highlight w:val="yellow"/>
        </w:rPr>
        <w:t>For</w:t>
      </w:r>
      <w:r w:rsidR="006D6F8C" w:rsidRPr="008452A7">
        <w:rPr>
          <w:rFonts w:ascii="Calibri" w:hAnsi="Calibri" w:cs="Calibri"/>
          <w:highlight w:val="yellow"/>
        </w:rPr>
        <w:t xml:space="preserve"> immediate normalization using the SRB assay, remove the wash solution and allow the plate to air-dry completely at room temperature.</w:t>
      </w:r>
    </w:p>
    <w:p w14:paraId="5A716183" w14:textId="77777777" w:rsidR="00A57E01" w:rsidRPr="008452A7" w:rsidRDefault="00A57E01" w:rsidP="006E1700">
      <w:pPr>
        <w:pStyle w:val="ListParagraph"/>
        <w:spacing w:after="0" w:line="240" w:lineRule="auto"/>
        <w:ind w:left="0"/>
        <w:jc w:val="both"/>
        <w:rPr>
          <w:rFonts w:ascii="Calibri" w:hAnsi="Calibri" w:cs="Calibri"/>
          <w:highlight w:val="yellow"/>
        </w:rPr>
      </w:pPr>
    </w:p>
    <w:p w14:paraId="24A6204F" w14:textId="69B29A25" w:rsidR="000C1517" w:rsidRPr="00880693" w:rsidRDefault="005A27F9" w:rsidP="006E1700">
      <w:pPr>
        <w:pStyle w:val="ListParagraph"/>
        <w:spacing w:after="0" w:line="240" w:lineRule="auto"/>
        <w:ind w:left="0"/>
        <w:jc w:val="both"/>
        <w:rPr>
          <w:rFonts w:ascii="Calibri" w:hAnsi="Calibri" w:cs="Calibri"/>
        </w:rPr>
      </w:pPr>
      <w:r w:rsidRPr="008452A7">
        <w:rPr>
          <w:rFonts w:ascii="Calibri" w:hAnsi="Calibri" w:cs="Calibri"/>
          <w:highlight w:val="yellow"/>
        </w:rPr>
        <w:t>7.1.</w:t>
      </w:r>
      <w:r w:rsidR="00916D91" w:rsidRPr="008452A7">
        <w:rPr>
          <w:rFonts w:ascii="Calibri" w:hAnsi="Calibri" w:cs="Calibri"/>
          <w:highlight w:val="yellow"/>
        </w:rPr>
        <w:t xml:space="preserve">4 </w:t>
      </w:r>
      <w:r w:rsidR="000C1517" w:rsidRPr="008452A7">
        <w:rPr>
          <w:rFonts w:ascii="Calibri" w:hAnsi="Calibri" w:cs="Calibri"/>
          <w:highlight w:val="yellow"/>
        </w:rPr>
        <w:t>Add 25 µ</w:t>
      </w:r>
      <w:r w:rsidR="003C0B9A" w:rsidRPr="008452A7">
        <w:rPr>
          <w:rFonts w:ascii="Calibri" w:hAnsi="Calibri" w:cs="Calibri"/>
          <w:highlight w:val="yellow"/>
        </w:rPr>
        <w:t>L</w:t>
      </w:r>
      <w:r w:rsidR="000C1517" w:rsidRPr="008452A7">
        <w:rPr>
          <w:rFonts w:ascii="Calibri" w:hAnsi="Calibri" w:cs="Calibri"/>
          <w:highlight w:val="yellow"/>
        </w:rPr>
        <w:t xml:space="preserve"> of SRB Solution to each well and stain for 15 min at room temperature in the dark or wrap the plate in aluminum foil during </w:t>
      </w:r>
      <w:r w:rsidR="00544EC8" w:rsidRPr="008452A7">
        <w:rPr>
          <w:rFonts w:ascii="Calibri" w:hAnsi="Calibri" w:cs="Calibri"/>
          <w:highlight w:val="yellow"/>
        </w:rPr>
        <w:t xml:space="preserve">the </w:t>
      </w:r>
      <w:r w:rsidR="000C1517" w:rsidRPr="008452A7">
        <w:rPr>
          <w:rFonts w:ascii="Calibri" w:hAnsi="Calibri" w:cs="Calibri"/>
          <w:highlight w:val="yellow"/>
        </w:rPr>
        <w:t>incubation period.</w:t>
      </w:r>
    </w:p>
    <w:p w14:paraId="636010FF" w14:textId="77777777" w:rsidR="00A57E01" w:rsidRPr="00880693" w:rsidRDefault="00A57E01" w:rsidP="006E1700">
      <w:pPr>
        <w:pStyle w:val="ListParagraph"/>
        <w:spacing w:after="0" w:line="240" w:lineRule="auto"/>
        <w:ind w:left="0"/>
        <w:jc w:val="both"/>
        <w:rPr>
          <w:rFonts w:ascii="Calibri" w:hAnsi="Calibri" w:cs="Calibri"/>
        </w:rPr>
      </w:pPr>
    </w:p>
    <w:p w14:paraId="14324CB8" w14:textId="20B11495" w:rsidR="000C1517" w:rsidRPr="00880693" w:rsidRDefault="000C1517" w:rsidP="006E1700">
      <w:pPr>
        <w:spacing w:after="0" w:line="240" w:lineRule="auto"/>
        <w:jc w:val="both"/>
        <w:rPr>
          <w:rFonts w:ascii="Calibri" w:hAnsi="Calibri" w:cs="Calibri"/>
        </w:rPr>
      </w:pPr>
      <w:r w:rsidRPr="00880693">
        <w:rPr>
          <w:rFonts w:ascii="Calibri" w:hAnsi="Calibri" w:cs="Calibri"/>
        </w:rPr>
        <w:t xml:space="preserve">NOTE: SRB solution is light sensitive, and this part of the experiment </w:t>
      </w:r>
      <w:r w:rsidR="00500E87" w:rsidRPr="00880693">
        <w:rPr>
          <w:rFonts w:ascii="Calibri" w:hAnsi="Calibri" w:cs="Calibri"/>
        </w:rPr>
        <w:t xml:space="preserve">must </w:t>
      </w:r>
      <w:r w:rsidRPr="00880693">
        <w:rPr>
          <w:rFonts w:ascii="Calibri" w:hAnsi="Calibri" w:cs="Calibri"/>
        </w:rPr>
        <w:t>be performed in a low-light area.</w:t>
      </w:r>
    </w:p>
    <w:p w14:paraId="74D24846" w14:textId="77777777" w:rsidR="00A57E01" w:rsidRPr="00880693" w:rsidRDefault="00A57E01" w:rsidP="006E1700">
      <w:pPr>
        <w:spacing w:after="0" w:line="240" w:lineRule="auto"/>
        <w:jc w:val="both"/>
        <w:rPr>
          <w:rFonts w:ascii="Calibri" w:hAnsi="Calibri" w:cs="Calibri"/>
        </w:rPr>
      </w:pPr>
    </w:p>
    <w:p w14:paraId="68B5F666" w14:textId="653BFBB3" w:rsidR="000C1517" w:rsidRPr="008452A7" w:rsidRDefault="00D277B7" w:rsidP="006E1700">
      <w:pPr>
        <w:pStyle w:val="ListParagraph"/>
        <w:spacing w:after="0" w:line="240" w:lineRule="auto"/>
        <w:ind w:left="0"/>
        <w:jc w:val="both"/>
        <w:rPr>
          <w:rFonts w:ascii="Calibri" w:hAnsi="Calibri" w:cs="Calibri"/>
          <w:highlight w:val="yellow"/>
        </w:rPr>
      </w:pPr>
      <w:r w:rsidRPr="008452A7">
        <w:rPr>
          <w:rFonts w:ascii="Calibri" w:hAnsi="Calibri" w:cs="Calibri"/>
          <w:highlight w:val="yellow"/>
        </w:rPr>
        <w:t>7.1.</w:t>
      </w:r>
      <w:r w:rsidR="00916D91" w:rsidRPr="008452A7">
        <w:rPr>
          <w:rFonts w:ascii="Calibri" w:hAnsi="Calibri" w:cs="Calibri"/>
          <w:highlight w:val="yellow"/>
        </w:rPr>
        <w:t xml:space="preserve">5 </w:t>
      </w:r>
      <w:r w:rsidR="000C1517" w:rsidRPr="008452A7">
        <w:rPr>
          <w:rFonts w:ascii="Calibri" w:hAnsi="Calibri" w:cs="Calibri"/>
          <w:highlight w:val="yellow"/>
        </w:rPr>
        <w:t>Remove the staining solution and add 100 µ</w:t>
      </w:r>
      <w:r w:rsidR="003C0B9A" w:rsidRPr="008452A7">
        <w:rPr>
          <w:rFonts w:ascii="Calibri" w:hAnsi="Calibri" w:cs="Calibri"/>
          <w:highlight w:val="yellow"/>
        </w:rPr>
        <w:t>L</w:t>
      </w:r>
      <w:r w:rsidR="000C1517" w:rsidRPr="008452A7">
        <w:rPr>
          <w:rFonts w:ascii="Calibri" w:hAnsi="Calibri" w:cs="Calibri"/>
          <w:highlight w:val="yellow"/>
        </w:rPr>
        <w:t xml:space="preserve"> of 1</w:t>
      </w:r>
      <w:r w:rsidR="00544EC8" w:rsidRPr="008452A7">
        <w:rPr>
          <w:rFonts w:ascii="Calibri" w:hAnsi="Calibri" w:cs="Calibri"/>
          <w:highlight w:val="yellow"/>
        </w:rPr>
        <w:t>x</w:t>
      </w:r>
      <w:r w:rsidR="000C1517" w:rsidRPr="008452A7">
        <w:rPr>
          <w:rFonts w:ascii="Calibri" w:hAnsi="Calibri" w:cs="Calibri"/>
          <w:highlight w:val="yellow"/>
        </w:rPr>
        <w:t xml:space="preserve"> Washing Solution to wash each well 2</w:t>
      </w:r>
      <w:r w:rsidR="00544EC8" w:rsidRPr="008452A7">
        <w:rPr>
          <w:rFonts w:ascii="Calibri" w:hAnsi="Calibri" w:cs="Calibri"/>
          <w:highlight w:val="yellow"/>
        </w:rPr>
        <w:t>–</w:t>
      </w:r>
      <w:r w:rsidR="000C1517" w:rsidRPr="008452A7">
        <w:rPr>
          <w:rFonts w:ascii="Calibri" w:hAnsi="Calibri" w:cs="Calibri"/>
          <w:highlight w:val="yellow"/>
        </w:rPr>
        <w:t>3 times.</w:t>
      </w:r>
    </w:p>
    <w:p w14:paraId="1B50B9B6" w14:textId="77777777" w:rsidR="00A57E01" w:rsidRPr="008452A7" w:rsidRDefault="00A57E01" w:rsidP="006E1700">
      <w:pPr>
        <w:pStyle w:val="ListParagraph"/>
        <w:spacing w:after="0" w:line="240" w:lineRule="auto"/>
        <w:ind w:left="0"/>
        <w:jc w:val="both"/>
        <w:rPr>
          <w:rFonts w:ascii="Calibri" w:hAnsi="Calibri" w:cs="Calibri"/>
          <w:highlight w:val="yellow"/>
        </w:rPr>
      </w:pPr>
    </w:p>
    <w:p w14:paraId="27BA92CE" w14:textId="3DA5DAD1" w:rsidR="000C1517" w:rsidRPr="008452A7" w:rsidRDefault="00D277B7" w:rsidP="006E1700">
      <w:pPr>
        <w:pStyle w:val="ListParagraph"/>
        <w:spacing w:after="0" w:line="240" w:lineRule="auto"/>
        <w:ind w:left="0"/>
        <w:jc w:val="both"/>
        <w:rPr>
          <w:rFonts w:ascii="Calibri" w:hAnsi="Calibri" w:cs="Calibri"/>
          <w:highlight w:val="yellow"/>
        </w:rPr>
      </w:pPr>
      <w:r w:rsidRPr="008452A7">
        <w:rPr>
          <w:rFonts w:ascii="Calibri" w:hAnsi="Calibri" w:cs="Calibri"/>
          <w:highlight w:val="yellow"/>
        </w:rPr>
        <w:t>7.1.</w:t>
      </w:r>
      <w:r w:rsidR="00916D91" w:rsidRPr="008452A7">
        <w:rPr>
          <w:rFonts w:ascii="Calibri" w:hAnsi="Calibri" w:cs="Calibri"/>
          <w:highlight w:val="yellow"/>
        </w:rPr>
        <w:t xml:space="preserve">6 </w:t>
      </w:r>
      <w:r w:rsidR="000C1517" w:rsidRPr="008452A7">
        <w:rPr>
          <w:rFonts w:ascii="Calibri" w:hAnsi="Calibri" w:cs="Calibri"/>
          <w:highlight w:val="yellow"/>
        </w:rPr>
        <w:t>Wash</w:t>
      </w:r>
      <w:r w:rsidR="00500E87" w:rsidRPr="008452A7">
        <w:rPr>
          <w:rFonts w:ascii="Calibri" w:hAnsi="Calibri" w:cs="Calibri"/>
          <w:highlight w:val="yellow"/>
        </w:rPr>
        <w:t xml:space="preserve"> </w:t>
      </w:r>
      <w:r w:rsidR="000C1517" w:rsidRPr="008452A7">
        <w:rPr>
          <w:rFonts w:ascii="Calibri" w:hAnsi="Calibri" w:cs="Calibri"/>
          <w:highlight w:val="yellow"/>
        </w:rPr>
        <w:t>as quickly as possible to avoid bleaching and remove wash solutions as much as possible by vacuum suction.</w:t>
      </w:r>
    </w:p>
    <w:p w14:paraId="7A55E639" w14:textId="77777777" w:rsidR="00A57E01" w:rsidRPr="008452A7" w:rsidRDefault="00A57E01" w:rsidP="006E1700">
      <w:pPr>
        <w:pStyle w:val="ListParagraph"/>
        <w:spacing w:after="0" w:line="240" w:lineRule="auto"/>
        <w:ind w:left="0"/>
        <w:jc w:val="both"/>
        <w:rPr>
          <w:rFonts w:ascii="Calibri" w:hAnsi="Calibri" w:cs="Calibri"/>
          <w:highlight w:val="yellow"/>
        </w:rPr>
      </w:pPr>
    </w:p>
    <w:p w14:paraId="3B9EA3F4" w14:textId="2AB2E9B6" w:rsidR="000C1517" w:rsidRPr="008452A7" w:rsidRDefault="00D277B7" w:rsidP="006E1700">
      <w:pPr>
        <w:pStyle w:val="ListParagraph"/>
        <w:spacing w:after="0" w:line="240" w:lineRule="auto"/>
        <w:ind w:left="0"/>
        <w:jc w:val="both"/>
        <w:rPr>
          <w:rFonts w:ascii="Calibri" w:hAnsi="Calibri" w:cs="Calibri"/>
          <w:highlight w:val="yellow"/>
        </w:rPr>
      </w:pPr>
      <w:r w:rsidRPr="008452A7">
        <w:rPr>
          <w:rFonts w:ascii="Calibri" w:hAnsi="Calibri" w:cs="Calibri"/>
          <w:highlight w:val="yellow"/>
        </w:rPr>
        <w:t>7.1.</w:t>
      </w:r>
      <w:r w:rsidR="00916D91" w:rsidRPr="008452A7">
        <w:rPr>
          <w:rFonts w:ascii="Calibri" w:hAnsi="Calibri" w:cs="Calibri"/>
          <w:highlight w:val="yellow"/>
        </w:rPr>
        <w:t xml:space="preserve">7 </w:t>
      </w:r>
      <w:r w:rsidR="000C1517" w:rsidRPr="008452A7">
        <w:rPr>
          <w:rFonts w:ascii="Calibri" w:hAnsi="Calibri" w:cs="Calibri"/>
          <w:highlight w:val="yellow"/>
        </w:rPr>
        <w:t>Add 100</w:t>
      </w:r>
      <w:r w:rsidR="009257C4" w:rsidRPr="008452A7">
        <w:rPr>
          <w:rFonts w:ascii="Calibri" w:hAnsi="Calibri" w:cs="Calibri"/>
          <w:highlight w:val="yellow"/>
        </w:rPr>
        <w:t xml:space="preserve"> </w:t>
      </w:r>
      <w:r w:rsidR="000C1517" w:rsidRPr="008452A7">
        <w:rPr>
          <w:rFonts w:ascii="Calibri" w:hAnsi="Calibri" w:cs="Calibri"/>
          <w:highlight w:val="yellow"/>
        </w:rPr>
        <w:t>µ</w:t>
      </w:r>
      <w:r w:rsidR="003C0B9A" w:rsidRPr="008452A7">
        <w:rPr>
          <w:rFonts w:ascii="Calibri" w:hAnsi="Calibri" w:cs="Calibri"/>
          <w:highlight w:val="yellow"/>
        </w:rPr>
        <w:t xml:space="preserve">L </w:t>
      </w:r>
      <w:r w:rsidR="000C1517" w:rsidRPr="008452A7">
        <w:rPr>
          <w:rFonts w:ascii="Calibri" w:hAnsi="Calibri" w:cs="Calibri"/>
          <w:highlight w:val="yellow"/>
        </w:rPr>
        <w:t>of 1</w:t>
      </w:r>
      <w:r w:rsidR="00544EC8" w:rsidRPr="008452A7">
        <w:rPr>
          <w:rFonts w:ascii="Calibri" w:hAnsi="Calibri" w:cs="Calibri"/>
          <w:highlight w:val="yellow"/>
        </w:rPr>
        <w:t>x</w:t>
      </w:r>
      <w:r w:rsidR="000C1517" w:rsidRPr="008452A7">
        <w:rPr>
          <w:rFonts w:ascii="Calibri" w:hAnsi="Calibri" w:cs="Calibri"/>
          <w:highlight w:val="yellow"/>
        </w:rPr>
        <w:t xml:space="preserve"> Solubilization Solution to each well and place the plate on a shaker for 10 min at room temperature.</w:t>
      </w:r>
    </w:p>
    <w:p w14:paraId="358AF93C" w14:textId="77777777" w:rsidR="00A57E01" w:rsidRPr="008452A7" w:rsidRDefault="00A57E01" w:rsidP="006E1700">
      <w:pPr>
        <w:pStyle w:val="ListParagraph"/>
        <w:spacing w:after="0" w:line="240" w:lineRule="auto"/>
        <w:ind w:left="0"/>
        <w:jc w:val="both"/>
        <w:rPr>
          <w:rFonts w:ascii="Calibri" w:hAnsi="Calibri" w:cs="Calibri"/>
          <w:highlight w:val="yellow"/>
        </w:rPr>
      </w:pPr>
    </w:p>
    <w:p w14:paraId="5004AD8B" w14:textId="2B626A10" w:rsidR="000C1517" w:rsidRPr="008452A7" w:rsidRDefault="00D277B7" w:rsidP="006E1700">
      <w:pPr>
        <w:pStyle w:val="ListParagraph"/>
        <w:spacing w:after="0" w:line="240" w:lineRule="auto"/>
        <w:ind w:left="0"/>
        <w:jc w:val="both"/>
        <w:rPr>
          <w:rFonts w:ascii="Calibri" w:hAnsi="Calibri" w:cs="Calibri"/>
          <w:highlight w:val="yellow"/>
        </w:rPr>
      </w:pPr>
      <w:r w:rsidRPr="008452A7">
        <w:rPr>
          <w:rFonts w:ascii="Calibri" w:hAnsi="Calibri" w:cs="Calibri"/>
          <w:highlight w:val="yellow"/>
        </w:rPr>
        <w:t>7.1.</w:t>
      </w:r>
      <w:r w:rsidR="00916D91" w:rsidRPr="008452A7">
        <w:rPr>
          <w:rFonts w:ascii="Calibri" w:hAnsi="Calibri" w:cs="Calibri"/>
          <w:highlight w:val="yellow"/>
        </w:rPr>
        <w:t xml:space="preserve">8 </w:t>
      </w:r>
      <w:r w:rsidR="000C1517" w:rsidRPr="008452A7">
        <w:rPr>
          <w:rFonts w:ascii="Calibri" w:hAnsi="Calibri" w:cs="Calibri"/>
          <w:highlight w:val="yellow"/>
        </w:rPr>
        <w:t xml:space="preserve">Measure the Optical Density (O.D.) at 565 nm on a plate reader </w:t>
      </w:r>
      <w:r w:rsidR="009314DF" w:rsidRPr="008452A7">
        <w:rPr>
          <w:rFonts w:ascii="Calibri" w:hAnsi="Calibri" w:cs="Calibri"/>
          <w:highlight w:val="yellow"/>
        </w:rPr>
        <w:t xml:space="preserve">to determine well density based on color saturation (see </w:t>
      </w:r>
      <w:r w:rsidR="009314DF" w:rsidRPr="008452A7">
        <w:rPr>
          <w:rFonts w:ascii="Calibri" w:hAnsi="Calibri" w:cs="Calibri"/>
          <w:b/>
          <w:bCs/>
          <w:highlight w:val="yellow"/>
        </w:rPr>
        <w:t>Figure 3</w:t>
      </w:r>
      <w:r w:rsidR="009314DF" w:rsidRPr="008452A7">
        <w:rPr>
          <w:rFonts w:ascii="Calibri" w:hAnsi="Calibri" w:cs="Calibri"/>
          <w:highlight w:val="yellow"/>
        </w:rPr>
        <w:t xml:space="preserve"> for visual reference)</w:t>
      </w:r>
      <w:r w:rsidR="000C1517" w:rsidRPr="008452A7">
        <w:rPr>
          <w:rFonts w:ascii="Calibri" w:hAnsi="Calibri" w:cs="Calibri"/>
          <w:highlight w:val="yellow"/>
        </w:rPr>
        <w:t>.</w:t>
      </w:r>
    </w:p>
    <w:p w14:paraId="17A6A0C8" w14:textId="77777777" w:rsidR="00A57E01" w:rsidRPr="008452A7" w:rsidRDefault="00A57E01" w:rsidP="006E1700">
      <w:pPr>
        <w:pStyle w:val="ListParagraph"/>
        <w:spacing w:after="0" w:line="240" w:lineRule="auto"/>
        <w:ind w:left="0"/>
        <w:jc w:val="both"/>
        <w:rPr>
          <w:rFonts w:ascii="Calibri" w:hAnsi="Calibri" w:cs="Calibri"/>
          <w:highlight w:val="yellow"/>
        </w:rPr>
      </w:pPr>
    </w:p>
    <w:p w14:paraId="759647A5" w14:textId="098D0B87" w:rsidR="009E1FB3" w:rsidRPr="006E1700" w:rsidRDefault="009E1FB3" w:rsidP="006E1700">
      <w:pPr>
        <w:pStyle w:val="ListParagraph"/>
        <w:spacing w:after="0" w:line="240" w:lineRule="auto"/>
        <w:ind w:left="0"/>
        <w:jc w:val="both"/>
        <w:rPr>
          <w:rFonts w:ascii="Calibri" w:hAnsi="Calibri" w:cs="Calibri"/>
        </w:rPr>
      </w:pPr>
      <w:r w:rsidRPr="008452A7">
        <w:rPr>
          <w:rFonts w:ascii="Calibri" w:hAnsi="Calibri" w:cs="Calibri"/>
          <w:highlight w:val="yellow"/>
        </w:rPr>
        <w:t>7.1.9 Export the O.D. values data as an Excel file. This spreadsheet will be pasted into the WAVE software for normalization (</w:t>
      </w:r>
      <w:r w:rsidR="00544EC8" w:rsidRPr="008452A7">
        <w:rPr>
          <w:rFonts w:ascii="Calibri" w:hAnsi="Calibri" w:cs="Calibri"/>
          <w:highlight w:val="yellow"/>
        </w:rPr>
        <w:t>step</w:t>
      </w:r>
      <w:r w:rsidRPr="008452A7">
        <w:rPr>
          <w:rFonts w:ascii="Calibri" w:hAnsi="Calibri" w:cs="Calibri"/>
          <w:highlight w:val="yellow"/>
        </w:rPr>
        <w:t xml:space="preserve"> 8).</w:t>
      </w:r>
      <w:r w:rsidRPr="006E1700">
        <w:rPr>
          <w:rFonts w:ascii="Calibri" w:hAnsi="Calibri" w:cs="Calibri"/>
        </w:rPr>
        <w:t xml:space="preserve"> </w:t>
      </w:r>
    </w:p>
    <w:p w14:paraId="47B7475F" w14:textId="77777777" w:rsidR="00A57E01" w:rsidRPr="006E1700" w:rsidRDefault="00A57E01" w:rsidP="006E1700">
      <w:pPr>
        <w:pStyle w:val="ListParagraph"/>
        <w:spacing w:after="0" w:line="240" w:lineRule="auto"/>
        <w:ind w:left="0"/>
        <w:jc w:val="both"/>
        <w:rPr>
          <w:rFonts w:ascii="Calibri" w:hAnsi="Calibri" w:cs="Calibri"/>
        </w:rPr>
      </w:pPr>
    </w:p>
    <w:p w14:paraId="5E828888" w14:textId="60277414" w:rsidR="000C1517" w:rsidRPr="006E1700" w:rsidRDefault="000C1517" w:rsidP="006E1700">
      <w:pPr>
        <w:spacing w:after="0" w:line="240" w:lineRule="auto"/>
        <w:jc w:val="both"/>
        <w:rPr>
          <w:rFonts w:ascii="Calibri" w:hAnsi="Calibri" w:cs="Calibri"/>
        </w:rPr>
      </w:pPr>
      <w:r w:rsidRPr="006E1700">
        <w:rPr>
          <w:rFonts w:ascii="Calibri" w:hAnsi="Calibri" w:cs="Calibri"/>
        </w:rPr>
        <w:t>NOTE: If intense color is observed (&gt; O.D. 3.5) due to cell overload</w:t>
      </w:r>
      <w:r w:rsidR="007668BB" w:rsidRPr="006E1700">
        <w:rPr>
          <w:rFonts w:ascii="Calibri" w:hAnsi="Calibri" w:cs="Calibri"/>
        </w:rPr>
        <w:t>,</w:t>
      </w:r>
      <w:r w:rsidRPr="006E1700">
        <w:rPr>
          <w:rFonts w:ascii="Calibri" w:hAnsi="Calibri" w:cs="Calibri"/>
        </w:rPr>
        <w:t xml:space="preserve"> a suboptimal wavelength (e</w:t>
      </w:r>
      <w:r w:rsidR="00637EDE">
        <w:rPr>
          <w:rFonts w:ascii="Calibri" w:hAnsi="Calibri" w:cs="Calibri"/>
        </w:rPr>
        <w:t>.g., 490–530 nm) may be used to lower the readings back into the instrument's linear range</w:t>
      </w:r>
      <w:r w:rsidRPr="006E1700">
        <w:rPr>
          <w:rFonts w:ascii="Calibri" w:hAnsi="Calibri" w:cs="Calibri"/>
        </w:rPr>
        <w:t>. Correct background by subtracting the O.D. of the control containing only the culture medium (background control well) from all samples’ readings.</w:t>
      </w:r>
    </w:p>
    <w:p w14:paraId="1394E832" w14:textId="77777777" w:rsidR="00A57E01" w:rsidRPr="006E1700" w:rsidRDefault="00A57E01" w:rsidP="006E1700">
      <w:pPr>
        <w:spacing w:after="0" w:line="240" w:lineRule="auto"/>
        <w:jc w:val="both"/>
        <w:rPr>
          <w:rFonts w:ascii="Calibri" w:hAnsi="Calibri" w:cs="Calibri"/>
        </w:rPr>
      </w:pPr>
    </w:p>
    <w:p w14:paraId="50BCBDD8" w14:textId="43EDAC3F" w:rsidR="000C1517" w:rsidRPr="006E1700" w:rsidRDefault="005C35F6" w:rsidP="006E1700">
      <w:pPr>
        <w:pStyle w:val="ListParagraph"/>
        <w:spacing w:after="0" w:line="240" w:lineRule="auto"/>
        <w:ind w:left="0"/>
        <w:jc w:val="both"/>
        <w:rPr>
          <w:rFonts w:ascii="Calibri" w:hAnsi="Calibri" w:cs="Calibri"/>
        </w:rPr>
      </w:pPr>
      <w:r w:rsidRPr="006E1700">
        <w:rPr>
          <w:rFonts w:ascii="Calibri" w:hAnsi="Calibri" w:cs="Calibri"/>
        </w:rPr>
        <w:t xml:space="preserve">7.2 </w:t>
      </w:r>
      <w:r w:rsidR="000C1517" w:rsidRPr="006E1700">
        <w:rPr>
          <w:rFonts w:ascii="Calibri" w:hAnsi="Calibri" w:cs="Calibri"/>
        </w:rPr>
        <w:t>For DAPI stain, dilute the DAPI stock solution to 300</w:t>
      </w:r>
      <w:r w:rsidR="003C0B9A" w:rsidRPr="006E1700">
        <w:rPr>
          <w:rFonts w:ascii="Calibri" w:hAnsi="Calibri" w:cs="Calibri"/>
        </w:rPr>
        <w:t xml:space="preserve"> </w:t>
      </w:r>
      <w:proofErr w:type="spellStart"/>
      <w:r w:rsidR="000C1517" w:rsidRPr="006E1700">
        <w:rPr>
          <w:rFonts w:ascii="Calibri" w:hAnsi="Calibri" w:cs="Calibri"/>
        </w:rPr>
        <w:t>nM</w:t>
      </w:r>
      <w:proofErr w:type="spellEnd"/>
      <w:r w:rsidR="000C1517" w:rsidRPr="006E1700">
        <w:rPr>
          <w:rFonts w:ascii="Calibri" w:hAnsi="Calibri" w:cs="Calibri"/>
        </w:rPr>
        <w:t xml:space="preserve"> in 1</w:t>
      </w:r>
      <w:r w:rsidR="00637EDE">
        <w:rPr>
          <w:rFonts w:ascii="Calibri" w:hAnsi="Calibri" w:cs="Calibri"/>
        </w:rPr>
        <w:t>x</w:t>
      </w:r>
      <w:r w:rsidR="000C1517" w:rsidRPr="006E1700">
        <w:rPr>
          <w:rFonts w:ascii="Calibri" w:hAnsi="Calibri" w:cs="Calibri"/>
        </w:rPr>
        <w:t xml:space="preserve"> PBS.</w:t>
      </w:r>
    </w:p>
    <w:p w14:paraId="56A02982" w14:textId="77777777" w:rsidR="00A57E01" w:rsidRPr="006E1700" w:rsidRDefault="00A57E01" w:rsidP="006E1700">
      <w:pPr>
        <w:pStyle w:val="ListParagraph"/>
        <w:spacing w:after="0" w:line="240" w:lineRule="auto"/>
        <w:ind w:left="0"/>
        <w:jc w:val="both"/>
        <w:rPr>
          <w:rFonts w:ascii="Calibri" w:hAnsi="Calibri" w:cs="Calibri"/>
        </w:rPr>
      </w:pPr>
    </w:p>
    <w:p w14:paraId="73CBEBA5" w14:textId="6DE5495B" w:rsidR="000C1517" w:rsidRPr="006E1700" w:rsidRDefault="000C1517" w:rsidP="006E1700">
      <w:pPr>
        <w:pStyle w:val="ListParagraph"/>
        <w:spacing w:after="0" w:line="240" w:lineRule="auto"/>
        <w:ind w:left="0"/>
        <w:jc w:val="both"/>
        <w:rPr>
          <w:rFonts w:ascii="Calibri" w:hAnsi="Calibri" w:cs="Calibri"/>
        </w:rPr>
      </w:pPr>
      <w:r w:rsidRPr="006E1700">
        <w:rPr>
          <w:rFonts w:ascii="Calibri" w:hAnsi="Calibri" w:cs="Calibri"/>
        </w:rPr>
        <w:t>7.2.</w:t>
      </w:r>
      <w:r w:rsidR="00916D91" w:rsidRPr="006E1700">
        <w:rPr>
          <w:rFonts w:ascii="Calibri" w:hAnsi="Calibri" w:cs="Calibri"/>
        </w:rPr>
        <w:t xml:space="preserve">1 </w:t>
      </w:r>
      <w:r w:rsidRPr="006E1700">
        <w:rPr>
          <w:rFonts w:ascii="Calibri" w:hAnsi="Calibri" w:cs="Calibri"/>
        </w:rPr>
        <w:t>Wash each well of the cell plate 3 times gently with 200</w:t>
      </w:r>
      <w:r w:rsidR="003C0B9A" w:rsidRPr="006E1700">
        <w:rPr>
          <w:rFonts w:ascii="Calibri" w:hAnsi="Calibri" w:cs="Calibri"/>
        </w:rPr>
        <w:t xml:space="preserve"> </w:t>
      </w:r>
      <w:r w:rsidR="0056290B" w:rsidRPr="006E1700">
        <w:rPr>
          <w:rFonts w:ascii="Calibri" w:hAnsi="Calibri" w:cs="Calibri"/>
        </w:rPr>
        <w:t>µ</w:t>
      </w:r>
      <w:r w:rsidRPr="006E1700">
        <w:rPr>
          <w:rFonts w:ascii="Calibri" w:hAnsi="Calibri" w:cs="Calibri"/>
        </w:rPr>
        <w:t>L 1</w:t>
      </w:r>
      <w:r w:rsidR="00637EDE">
        <w:rPr>
          <w:rFonts w:ascii="Calibri" w:hAnsi="Calibri" w:cs="Calibri"/>
        </w:rPr>
        <w:t>x</w:t>
      </w:r>
      <w:r w:rsidRPr="006E1700">
        <w:rPr>
          <w:rFonts w:ascii="Calibri" w:hAnsi="Calibri" w:cs="Calibri"/>
        </w:rPr>
        <w:t xml:space="preserve"> PBS.</w:t>
      </w:r>
    </w:p>
    <w:p w14:paraId="1F42C3E1" w14:textId="77777777" w:rsidR="00A57E01" w:rsidRPr="006E1700" w:rsidRDefault="00A57E01" w:rsidP="006E1700">
      <w:pPr>
        <w:pStyle w:val="ListParagraph"/>
        <w:spacing w:after="0" w:line="240" w:lineRule="auto"/>
        <w:ind w:left="0"/>
        <w:jc w:val="both"/>
        <w:rPr>
          <w:rFonts w:ascii="Calibri" w:hAnsi="Calibri" w:cs="Calibri"/>
        </w:rPr>
      </w:pPr>
    </w:p>
    <w:p w14:paraId="711C1385" w14:textId="79A1C8EA" w:rsidR="000C1517" w:rsidRPr="006E1700" w:rsidRDefault="000C1517" w:rsidP="006E1700">
      <w:pPr>
        <w:spacing w:after="0" w:line="240" w:lineRule="auto"/>
        <w:jc w:val="both"/>
        <w:rPr>
          <w:rFonts w:ascii="Calibri" w:hAnsi="Calibri" w:cs="Calibri"/>
        </w:rPr>
      </w:pPr>
      <w:r w:rsidRPr="006E1700">
        <w:rPr>
          <w:rFonts w:ascii="Calibri" w:hAnsi="Calibri" w:cs="Calibri"/>
        </w:rPr>
        <w:t xml:space="preserve">NOTE: If </w:t>
      </w:r>
      <w:r w:rsidR="00A358C9" w:rsidRPr="006E1700">
        <w:rPr>
          <w:rFonts w:ascii="Calibri" w:hAnsi="Calibri" w:cs="Calibri"/>
        </w:rPr>
        <w:t>there are non</w:t>
      </w:r>
      <w:r w:rsidRPr="006E1700">
        <w:rPr>
          <w:rFonts w:ascii="Calibri" w:hAnsi="Calibri" w:cs="Calibri"/>
        </w:rPr>
        <w:t xml:space="preserve">-adherent cells, centrifuge the plate at 200 x </w:t>
      </w:r>
      <w:r w:rsidRPr="00631B49">
        <w:rPr>
          <w:rFonts w:ascii="Calibri" w:hAnsi="Calibri" w:cs="Calibri"/>
          <w:i/>
          <w:iCs/>
        </w:rPr>
        <w:t>g</w:t>
      </w:r>
      <w:r w:rsidRPr="006E1700">
        <w:rPr>
          <w:rFonts w:ascii="Calibri" w:hAnsi="Calibri" w:cs="Calibri"/>
        </w:rPr>
        <w:t xml:space="preserve"> for 3 min with no brake to ensure cells are suspended </w:t>
      </w:r>
      <w:r w:rsidR="00631B49">
        <w:rPr>
          <w:rFonts w:ascii="Calibri" w:hAnsi="Calibri" w:cs="Calibri"/>
        </w:rPr>
        <w:t>at</w:t>
      </w:r>
      <w:r w:rsidRPr="006E1700">
        <w:rPr>
          <w:rFonts w:ascii="Calibri" w:hAnsi="Calibri" w:cs="Calibri"/>
        </w:rPr>
        <w:t xml:space="preserve"> the bottom of each well after each wash step.</w:t>
      </w:r>
    </w:p>
    <w:p w14:paraId="33E22AE0" w14:textId="77777777" w:rsidR="00A57E01" w:rsidRPr="006E1700" w:rsidRDefault="00A57E01" w:rsidP="006E1700">
      <w:pPr>
        <w:spacing w:after="0" w:line="240" w:lineRule="auto"/>
        <w:jc w:val="both"/>
        <w:rPr>
          <w:rFonts w:ascii="Calibri" w:hAnsi="Calibri" w:cs="Calibri"/>
        </w:rPr>
      </w:pPr>
    </w:p>
    <w:p w14:paraId="5D25DBD0" w14:textId="11B81516" w:rsidR="000C1517" w:rsidRPr="006E1700" w:rsidRDefault="000C1517" w:rsidP="006E1700">
      <w:pPr>
        <w:pStyle w:val="ListParagraph"/>
        <w:spacing w:after="0" w:line="240" w:lineRule="auto"/>
        <w:ind w:left="0"/>
        <w:jc w:val="both"/>
        <w:rPr>
          <w:rFonts w:ascii="Calibri" w:hAnsi="Calibri" w:cs="Calibri"/>
        </w:rPr>
      </w:pPr>
      <w:r w:rsidRPr="006E1700">
        <w:rPr>
          <w:rFonts w:ascii="Calibri" w:hAnsi="Calibri" w:cs="Calibri"/>
        </w:rPr>
        <w:t>7.2.</w:t>
      </w:r>
      <w:r w:rsidR="00916D91" w:rsidRPr="006E1700">
        <w:rPr>
          <w:rFonts w:ascii="Calibri" w:hAnsi="Calibri" w:cs="Calibri"/>
        </w:rPr>
        <w:t xml:space="preserve">2 </w:t>
      </w:r>
      <w:r w:rsidRPr="006E1700">
        <w:rPr>
          <w:rFonts w:ascii="Calibri" w:hAnsi="Calibri" w:cs="Calibri"/>
        </w:rPr>
        <w:t>Fix cells in 2</w:t>
      </w:r>
      <w:r w:rsidR="00631B49">
        <w:rPr>
          <w:rFonts w:ascii="Calibri" w:hAnsi="Calibri" w:cs="Calibri"/>
        </w:rPr>
        <w:t>%–</w:t>
      </w:r>
      <w:r w:rsidRPr="006E1700">
        <w:rPr>
          <w:rFonts w:ascii="Calibri" w:hAnsi="Calibri" w:cs="Calibri"/>
        </w:rPr>
        <w:t>4% PFA diluted in 1</w:t>
      </w:r>
      <w:r w:rsidR="00631B49">
        <w:rPr>
          <w:rFonts w:ascii="Calibri" w:hAnsi="Calibri" w:cs="Calibri"/>
        </w:rPr>
        <w:t>x</w:t>
      </w:r>
      <w:r w:rsidRPr="006E1700">
        <w:rPr>
          <w:rFonts w:ascii="Calibri" w:hAnsi="Calibri" w:cs="Calibri"/>
        </w:rPr>
        <w:t xml:space="preserve"> PBS for 10</w:t>
      </w:r>
      <w:r w:rsidR="00631B49">
        <w:rPr>
          <w:rFonts w:ascii="Calibri" w:hAnsi="Calibri" w:cs="Calibri"/>
        </w:rPr>
        <w:t>–</w:t>
      </w:r>
      <w:r w:rsidRPr="006E1700">
        <w:rPr>
          <w:rFonts w:ascii="Calibri" w:hAnsi="Calibri" w:cs="Calibri"/>
        </w:rPr>
        <w:t>15 min at room temperature.</w:t>
      </w:r>
    </w:p>
    <w:p w14:paraId="67160EEE" w14:textId="77777777" w:rsidR="00A57E01" w:rsidRPr="006E1700" w:rsidRDefault="00A57E01" w:rsidP="006E1700">
      <w:pPr>
        <w:pStyle w:val="ListParagraph"/>
        <w:spacing w:after="0" w:line="240" w:lineRule="auto"/>
        <w:ind w:left="0"/>
        <w:jc w:val="both"/>
        <w:rPr>
          <w:rFonts w:ascii="Calibri" w:hAnsi="Calibri" w:cs="Calibri"/>
        </w:rPr>
      </w:pPr>
    </w:p>
    <w:p w14:paraId="0E78E943" w14:textId="57A31757" w:rsidR="000C1517" w:rsidRPr="006E1700" w:rsidRDefault="000C1517" w:rsidP="006E1700">
      <w:pPr>
        <w:pStyle w:val="ListParagraph"/>
        <w:spacing w:after="0" w:line="240" w:lineRule="auto"/>
        <w:ind w:left="0"/>
        <w:jc w:val="both"/>
        <w:rPr>
          <w:rFonts w:ascii="Calibri" w:hAnsi="Calibri" w:cs="Calibri"/>
        </w:rPr>
      </w:pPr>
      <w:r w:rsidRPr="006E1700">
        <w:rPr>
          <w:rFonts w:ascii="Calibri" w:hAnsi="Calibri" w:cs="Calibri"/>
        </w:rPr>
        <w:t>7.2.</w:t>
      </w:r>
      <w:r w:rsidR="00916D91" w:rsidRPr="006E1700">
        <w:rPr>
          <w:rFonts w:ascii="Calibri" w:hAnsi="Calibri" w:cs="Calibri"/>
        </w:rPr>
        <w:t xml:space="preserve">3 </w:t>
      </w:r>
      <w:r w:rsidRPr="006E1700">
        <w:rPr>
          <w:rFonts w:ascii="Calibri" w:hAnsi="Calibri" w:cs="Calibri"/>
        </w:rPr>
        <w:t>Wash each well of the cell plate 3 times gently with 200</w:t>
      </w:r>
      <w:r w:rsidR="003C0B9A" w:rsidRPr="006E1700">
        <w:rPr>
          <w:rFonts w:ascii="Calibri" w:hAnsi="Calibri" w:cs="Calibri"/>
        </w:rPr>
        <w:t xml:space="preserve"> </w:t>
      </w:r>
      <w:r w:rsidR="0056290B" w:rsidRPr="006E1700">
        <w:rPr>
          <w:rFonts w:ascii="Calibri" w:hAnsi="Calibri" w:cs="Calibri"/>
        </w:rPr>
        <w:t>µ</w:t>
      </w:r>
      <w:r w:rsidRPr="006E1700">
        <w:rPr>
          <w:rFonts w:ascii="Calibri" w:hAnsi="Calibri" w:cs="Calibri"/>
        </w:rPr>
        <w:t>L 1</w:t>
      </w:r>
      <w:r w:rsidR="00631B49">
        <w:rPr>
          <w:rFonts w:ascii="Calibri" w:hAnsi="Calibri" w:cs="Calibri"/>
        </w:rPr>
        <w:t>x</w:t>
      </w:r>
      <w:r w:rsidRPr="006E1700">
        <w:rPr>
          <w:rFonts w:ascii="Calibri" w:hAnsi="Calibri" w:cs="Calibri"/>
        </w:rPr>
        <w:t xml:space="preserve"> PBS.</w:t>
      </w:r>
    </w:p>
    <w:p w14:paraId="5E7AD9A7" w14:textId="77777777" w:rsidR="00A57E01" w:rsidRPr="006E1700" w:rsidRDefault="00A57E01" w:rsidP="006E1700">
      <w:pPr>
        <w:pStyle w:val="ListParagraph"/>
        <w:spacing w:after="0" w:line="240" w:lineRule="auto"/>
        <w:ind w:left="0"/>
        <w:jc w:val="both"/>
        <w:rPr>
          <w:rFonts w:ascii="Calibri" w:hAnsi="Calibri" w:cs="Calibri"/>
        </w:rPr>
      </w:pPr>
    </w:p>
    <w:p w14:paraId="7D8501FC" w14:textId="5800638C" w:rsidR="000C1517" w:rsidRPr="006E1700" w:rsidRDefault="000C1517" w:rsidP="006E1700">
      <w:pPr>
        <w:pStyle w:val="ListParagraph"/>
        <w:spacing w:after="0" w:line="240" w:lineRule="auto"/>
        <w:ind w:left="0"/>
        <w:jc w:val="both"/>
        <w:rPr>
          <w:rFonts w:ascii="Calibri" w:hAnsi="Calibri" w:cs="Calibri"/>
        </w:rPr>
      </w:pPr>
      <w:r w:rsidRPr="006E1700">
        <w:rPr>
          <w:rFonts w:ascii="Calibri" w:hAnsi="Calibri" w:cs="Calibri"/>
        </w:rPr>
        <w:t>7.2.</w:t>
      </w:r>
      <w:r w:rsidR="00916D91" w:rsidRPr="006E1700">
        <w:rPr>
          <w:rFonts w:ascii="Calibri" w:hAnsi="Calibri" w:cs="Calibri"/>
        </w:rPr>
        <w:t xml:space="preserve">4 </w:t>
      </w:r>
      <w:r w:rsidRPr="006E1700">
        <w:rPr>
          <w:rFonts w:ascii="Calibri" w:hAnsi="Calibri" w:cs="Calibri"/>
        </w:rPr>
        <w:t>Add approximately 150 µL of this dilute DAPI staining solution to each, making certain that the cells are completely covered in each well.</w:t>
      </w:r>
    </w:p>
    <w:p w14:paraId="636C589D" w14:textId="77777777" w:rsidR="00A57E01" w:rsidRPr="006E1700" w:rsidRDefault="00A57E01" w:rsidP="006E1700">
      <w:pPr>
        <w:pStyle w:val="ListParagraph"/>
        <w:spacing w:after="0" w:line="240" w:lineRule="auto"/>
        <w:ind w:left="0"/>
        <w:jc w:val="both"/>
        <w:rPr>
          <w:rFonts w:ascii="Calibri" w:hAnsi="Calibri" w:cs="Calibri"/>
        </w:rPr>
      </w:pPr>
    </w:p>
    <w:p w14:paraId="72AA0A1E" w14:textId="744EBADF" w:rsidR="000C1517" w:rsidRPr="006E1700" w:rsidRDefault="000C1517" w:rsidP="006E1700">
      <w:pPr>
        <w:pStyle w:val="ListParagraph"/>
        <w:spacing w:after="0" w:line="240" w:lineRule="auto"/>
        <w:ind w:left="0"/>
        <w:jc w:val="both"/>
        <w:rPr>
          <w:rFonts w:ascii="Calibri" w:hAnsi="Calibri" w:cs="Calibri"/>
        </w:rPr>
      </w:pPr>
      <w:r w:rsidRPr="006E1700">
        <w:rPr>
          <w:rFonts w:ascii="Calibri" w:hAnsi="Calibri" w:cs="Calibri"/>
        </w:rPr>
        <w:t>7.2.</w:t>
      </w:r>
      <w:r w:rsidR="00916D91" w:rsidRPr="006E1700">
        <w:rPr>
          <w:rFonts w:ascii="Calibri" w:hAnsi="Calibri" w:cs="Calibri"/>
        </w:rPr>
        <w:t xml:space="preserve">5 </w:t>
      </w:r>
      <w:r w:rsidRPr="006E1700">
        <w:rPr>
          <w:rFonts w:ascii="Calibri" w:hAnsi="Calibri" w:cs="Calibri"/>
        </w:rPr>
        <w:t>Incubate 1</w:t>
      </w:r>
      <w:r w:rsidR="00631B49">
        <w:rPr>
          <w:rFonts w:ascii="Calibri" w:hAnsi="Calibri" w:cs="Calibri"/>
        </w:rPr>
        <w:t>–</w:t>
      </w:r>
      <w:r w:rsidRPr="006E1700">
        <w:rPr>
          <w:rFonts w:ascii="Calibri" w:hAnsi="Calibri" w:cs="Calibri"/>
        </w:rPr>
        <w:t>5 min at room temperature in a low-light area (or cover plate in aluminum foil).</w:t>
      </w:r>
    </w:p>
    <w:p w14:paraId="16E16AAF" w14:textId="77777777" w:rsidR="00A57E01" w:rsidRPr="006E1700" w:rsidRDefault="00A57E01" w:rsidP="006E1700">
      <w:pPr>
        <w:pStyle w:val="ListParagraph"/>
        <w:spacing w:after="0" w:line="240" w:lineRule="auto"/>
        <w:ind w:left="0"/>
        <w:jc w:val="both"/>
        <w:rPr>
          <w:rFonts w:ascii="Calibri" w:hAnsi="Calibri" w:cs="Calibri"/>
        </w:rPr>
      </w:pPr>
    </w:p>
    <w:p w14:paraId="00531E8F" w14:textId="37DD9159" w:rsidR="000C1517" w:rsidRPr="006E1700" w:rsidRDefault="000C1517" w:rsidP="006E1700">
      <w:pPr>
        <w:pStyle w:val="ListParagraph"/>
        <w:spacing w:after="0" w:line="240" w:lineRule="auto"/>
        <w:ind w:left="0"/>
        <w:jc w:val="both"/>
        <w:rPr>
          <w:rFonts w:ascii="Calibri" w:hAnsi="Calibri" w:cs="Calibri"/>
        </w:rPr>
      </w:pPr>
      <w:r w:rsidRPr="006E1700">
        <w:rPr>
          <w:rFonts w:ascii="Calibri" w:hAnsi="Calibri" w:cs="Calibri"/>
        </w:rPr>
        <w:t>7.2.</w:t>
      </w:r>
      <w:r w:rsidR="00916D91" w:rsidRPr="006E1700">
        <w:rPr>
          <w:rFonts w:ascii="Calibri" w:hAnsi="Calibri" w:cs="Calibri"/>
        </w:rPr>
        <w:t xml:space="preserve">6 </w:t>
      </w:r>
      <w:r w:rsidRPr="006E1700">
        <w:rPr>
          <w:rFonts w:ascii="Calibri" w:hAnsi="Calibri" w:cs="Calibri"/>
        </w:rPr>
        <w:t>Remove DAPI stain solution from each well.</w:t>
      </w:r>
    </w:p>
    <w:p w14:paraId="368B23D0" w14:textId="77777777" w:rsidR="00A57E01" w:rsidRPr="006E1700" w:rsidRDefault="00A57E01" w:rsidP="006E1700">
      <w:pPr>
        <w:pStyle w:val="ListParagraph"/>
        <w:spacing w:after="0" w:line="240" w:lineRule="auto"/>
        <w:ind w:left="0"/>
        <w:jc w:val="both"/>
        <w:rPr>
          <w:rFonts w:ascii="Calibri" w:hAnsi="Calibri" w:cs="Calibri"/>
        </w:rPr>
      </w:pPr>
    </w:p>
    <w:p w14:paraId="0FC7F898" w14:textId="6A042145" w:rsidR="000C1517" w:rsidRPr="006E1700" w:rsidRDefault="000C1517" w:rsidP="006E1700">
      <w:pPr>
        <w:pStyle w:val="ListParagraph"/>
        <w:spacing w:after="0" w:line="240" w:lineRule="auto"/>
        <w:ind w:left="0"/>
        <w:jc w:val="both"/>
        <w:rPr>
          <w:rFonts w:ascii="Calibri" w:hAnsi="Calibri" w:cs="Calibri"/>
        </w:rPr>
      </w:pPr>
      <w:r w:rsidRPr="006E1700">
        <w:rPr>
          <w:rFonts w:ascii="Calibri" w:hAnsi="Calibri" w:cs="Calibri"/>
        </w:rPr>
        <w:t>7.2.</w:t>
      </w:r>
      <w:r w:rsidR="00916D91" w:rsidRPr="006E1700">
        <w:rPr>
          <w:rFonts w:ascii="Calibri" w:hAnsi="Calibri" w:cs="Calibri"/>
        </w:rPr>
        <w:t xml:space="preserve">7 </w:t>
      </w:r>
      <w:r w:rsidRPr="006E1700">
        <w:rPr>
          <w:rFonts w:ascii="Calibri" w:hAnsi="Calibri" w:cs="Calibri"/>
        </w:rPr>
        <w:t>Wash each well of the cell plate 3 times gently with 200</w:t>
      </w:r>
      <w:r w:rsidR="003C0B9A" w:rsidRPr="006E1700">
        <w:rPr>
          <w:rFonts w:ascii="Calibri" w:hAnsi="Calibri" w:cs="Calibri"/>
        </w:rPr>
        <w:t xml:space="preserve"> </w:t>
      </w:r>
      <w:r w:rsidR="0056290B" w:rsidRPr="006E1700">
        <w:rPr>
          <w:rFonts w:ascii="Calibri" w:hAnsi="Calibri" w:cs="Calibri"/>
        </w:rPr>
        <w:t>µ</w:t>
      </w:r>
      <w:r w:rsidRPr="006E1700">
        <w:rPr>
          <w:rFonts w:ascii="Calibri" w:hAnsi="Calibri" w:cs="Calibri"/>
        </w:rPr>
        <w:t>L 1</w:t>
      </w:r>
      <w:r w:rsidR="003A26D4">
        <w:rPr>
          <w:rFonts w:ascii="Calibri" w:hAnsi="Calibri" w:cs="Calibri"/>
        </w:rPr>
        <w:t>x</w:t>
      </w:r>
      <w:r w:rsidRPr="006E1700">
        <w:rPr>
          <w:rFonts w:ascii="Calibri" w:hAnsi="Calibri" w:cs="Calibri"/>
        </w:rPr>
        <w:t xml:space="preserve"> PBS.</w:t>
      </w:r>
    </w:p>
    <w:p w14:paraId="27E87B64" w14:textId="77777777" w:rsidR="00A57E01" w:rsidRPr="006E1700" w:rsidRDefault="00A57E01" w:rsidP="006E1700">
      <w:pPr>
        <w:pStyle w:val="ListParagraph"/>
        <w:spacing w:after="0" w:line="240" w:lineRule="auto"/>
        <w:ind w:left="0"/>
        <w:jc w:val="both"/>
        <w:rPr>
          <w:rFonts w:ascii="Calibri" w:hAnsi="Calibri" w:cs="Calibri"/>
        </w:rPr>
      </w:pPr>
    </w:p>
    <w:p w14:paraId="05988BE2" w14:textId="420009FA" w:rsidR="000C1517" w:rsidRPr="006E1700" w:rsidRDefault="000C1517" w:rsidP="006E1700">
      <w:pPr>
        <w:pStyle w:val="ListParagraph"/>
        <w:spacing w:after="0" w:line="240" w:lineRule="auto"/>
        <w:ind w:left="0"/>
        <w:jc w:val="both"/>
        <w:rPr>
          <w:rFonts w:ascii="Calibri" w:hAnsi="Calibri" w:cs="Calibri"/>
        </w:rPr>
      </w:pPr>
      <w:r w:rsidRPr="006E1700">
        <w:rPr>
          <w:rFonts w:ascii="Calibri" w:hAnsi="Calibri" w:cs="Calibri"/>
        </w:rPr>
        <w:t>7.2.</w:t>
      </w:r>
      <w:r w:rsidR="00916D91" w:rsidRPr="006E1700">
        <w:rPr>
          <w:rFonts w:ascii="Calibri" w:hAnsi="Calibri" w:cs="Calibri"/>
        </w:rPr>
        <w:t xml:space="preserve">8 </w:t>
      </w:r>
      <w:r w:rsidRPr="006E1700">
        <w:rPr>
          <w:rFonts w:ascii="Calibri" w:hAnsi="Calibri" w:cs="Calibri"/>
        </w:rPr>
        <w:t>Remove any remaining PBS.</w:t>
      </w:r>
    </w:p>
    <w:p w14:paraId="501B3905" w14:textId="77777777" w:rsidR="00A57E01" w:rsidRPr="006E1700" w:rsidRDefault="00A57E01" w:rsidP="006E1700">
      <w:pPr>
        <w:pStyle w:val="ListParagraph"/>
        <w:spacing w:after="0" w:line="240" w:lineRule="auto"/>
        <w:ind w:left="0"/>
        <w:jc w:val="both"/>
        <w:rPr>
          <w:rFonts w:ascii="Calibri" w:hAnsi="Calibri" w:cs="Calibri"/>
        </w:rPr>
      </w:pPr>
    </w:p>
    <w:p w14:paraId="1ADAAFC9" w14:textId="23EE881A" w:rsidR="000C1517" w:rsidRPr="006E1700" w:rsidRDefault="000C1517" w:rsidP="006E1700">
      <w:pPr>
        <w:pStyle w:val="ListParagraph"/>
        <w:spacing w:after="0" w:line="240" w:lineRule="auto"/>
        <w:ind w:left="0"/>
        <w:jc w:val="both"/>
        <w:rPr>
          <w:rFonts w:ascii="Calibri" w:hAnsi="Calibri" w:cs="Calibri"/>
        </w:rPr>
      </w:pPr>
      <w:r w:rsidRPr="006E1700">
        <w:rPr>
          <w:rFonts w:ascii="Calibri" w:hAnsi="Calibri" w:cs="Calibri"/>
        </w:rPr>
        <w:t>7.2.</w:t>
      </w:r>
      <w:r w:rsidR="00916D91" w:rsidRPr="006E1700">
        <w:rPr>
          <w:rFonts w:ascii="Calibri" w:hAnsi="Calibri" w:cs="Calibri"/>
        </w:rPr>
        <w:t xml:space="preserve">9 </w:t>
      </w:r>
      <w:r w:rsidRPr="006E1700">
        <w:rPr>
          <w:rFonts w:ascii="Calibri" w:hAnsi="Calibri" w:cs="Calibri"/>
        </w:rPr>
        <w:t>Image the cells at any Excitation/Emission between 358</w:t>
      </w:r>
      <w:r w:rsidR="003A26D4">
        <w:rPr>
          <w:rFonts w:ascii="Calibri" w:hAnsi="Calibri" w:cs="Calibri"/>
        </w:rPr>
        <w:t>–</w:t>
      </w:r>
      <w:r w:rsidRPr="006E1700">
        <w:rPr>
          <w:rFonts w:ascii="Calibri" w:hAnsi="Calibri" w:cs="Calibri"/>
        </w:rPr>
        <w:t>461</w:t>
      </w:r>
      <w:r w:rsidR="003C0B9A" w:rsidRPr="006E1700">
        <w:rPr>
          <w:rFonts w:ascii="Calibri" w:hAnsi="Calibri" w:cs="Calibri"/>
        </w:rPr>
        <w:t xml:space="preserve"> </w:t>
      </w:r>
      <w:r w:rsidRPr="006E1700">
        <w:rPr>
          <w:rFonts w:ascii="Calibri" w:hAnsi="Calibri" w:cs="Calibri"/>
        </w:rPr>
        <w:t>nm or under any DAPI filter setting on a microscope.</w:t>
      </w:r>
    </w:p>
    <w:p w14:paraId="7C1B73DA" w14:textId="77777777" w:rsidR="00A57E01" w:rsidRPr="006E1700" w:rsidRDefault="00A57E01" w:rsidP="006E1700">
      <w:pPr>
        <w:pStyle w:val="ListParagraph"/>
        <w:spacing w:after="0" w:line="240" w:lineRule="auto"/>
        <w:ind w:left="0"/>
        <w:jc w:val="both"/>
        <w:rPr>
          <w:rFonts w:ascii="Calibri" w:hAnsi="Calibri" w:cs="Calibri"/>
        </w:rPr>
      </w:pPr>
    </w:p>
    <w:p w14:paraId="605443B1" w14:textId="1507D4E6" w:rsidR="00667DE4" w:rsidRPr="006E1700" w:rsidRDefault="00667DE4" w:rsidP="006E1700">
      <w:pPr>
        <w:pStyle w:val="ListParagraph"/>
        <w:spacing w:after="0" w:line="240" w:lineRule="auto"/>
        <w:ind w:left="0"/>
        <w:jc w:val="both"/>
        <w:rPr>
          <w:rFonts w:ascii="Calibri" w:hAnsi="Calibri" w:cs="Calibri"/>
        </w:rPr>
      </w:pPr>
      <w:r w:rsidRPr="006E1700">
        <w:rPr>
          <w:rFonts w:ascii="Calibri" w:hAnsi="Calibri" w:cs="Calibri"/>
        </w:rPr>
        <w:t>7.2.10 Export the emission values data as an Excel file. This spreadsheet will be pasted into the WAVE software for normalization (</w:t>
      </w:r>
      <w:r w:rsidR="003A26D4">
        <w:rPr>
          <w:rFonts w:ascii="Calibri" w:hAnsi="Calibri" w:cs="Calibri"/>
        </w:rPr>
        <w:t>step</w:t>
      </w:r>
      <w:r w:rsidRPr="006E1700">
        <w:rPr>
          <w:rFonts w:ascii="Calibri" w:hAnsi="Calibri" w:cs="Calibri"/>
        </w:rPr>
        <w:t xml:space="preserve"> 8).</w:t>
      </w:r>
    </w:p>
    <w:p w14:paraId="42D49876" w14:textId="77777777" w:rsidR="00A57E01" w:rsidRPr="006E1700" w:rsidRDefault="00A57E01" w:rsidP="006E1700">
      <w:pPr>
        <w:pStyle w:val="ListParagraph"/>
        <w:spacing w:after="0" w:line="240" w:lineRule="auto"/>
        <w:ind w:left="0"/>
        <w:jc w:val="both"/>
        <w:rPr>
          <w:rFonts w:ascii="Calibri" w:hAnsi="Calibri" w:cs="Calibri"/>
        </w:rPr>
      </w:pPr>
    </w:p>
    <w:p w14:paraId="07A80DA9" w14:textId="027582CC" w:rsidR="005C35F6" w:rsidRPr="00F2093E" w:rsidRDefault="000C1517" w:rsidP="006E1700">
      <w:pPr>
        <w:spacing w:after="0" w:line="240" w:lineRule="auto"/>
        <w:jc w:val="both"/>
        <w:rPr>
          <w:rFonts w:ascii="Calibri" w:hAnsi="Calibri" w:cs="Calibri"/>
          <w:b/>
          <w:bCs/>
          <w:highlight w:val="yellow"/>
        </w:rPr>
      </w:pPr>
      <w:r w:rsidRPr="00F2093E">
        <w:rPr>
          <w:rFonts w:ascii="Calibri" w:hAnsi="Calibri" w:cs="Calibri"/>
          <w:b/>
          <w:bCs/>
          <w:highlight w:val="yellow"/>
        </w:rPr>
        <w:t>8.</w:t>
      </w:r>
      <w:r w:rsidR="005C35F6" w:rsidRPr="00F2093E">
        <w:rPr>
          <w:rFonts w:ascii="Calibri" w:hAnsi="Calibri" w:cs="Calibri"/>
          <w:b/>
          <w:bCs/>
          <w:highlight w:val="yellow"/>
        </w:rPr>
        <w:t xml:space="preserve"> </w:t>
      </w:r>
      <w:r w:rsidRPr="00F2093E">
        <w:rPr>
          <w:rFonts w:ascii="Calibri" w:hAnsi="Calibri" w:cs="Calibri"/>
          <w:b/>
          <w:bCs/>
          <w:highlight w:val="yellow"/>
        </w:rPr>
        <w:t>Analysis</w:t>
      </w:r>
      <w:r w:rsidR="00372B0A" w:rsidRPr="00F2093E">
        <w:rPr>
          <w:rFonts w:ascii="Calibri" w:hAnsi="Calibri" w:cs="Calibri"/>
          <w:b/>
          <w:bCs/>
          <w:highlight w:val="yellow"/>
        </w:rPr>
        <w:t xml:space="preserve"> and normalization</w:t>
      </w:r>
      <w:r w:rsidRPr="00F2093E">
        <w:rPr>
          <w:rFonts w:ascii="Calibri" w:hAnsi="Calibri" w:cs="Calibri"/>
          <w:b/>
          <w:bCs/>
          <w:highlight w:val="yellow"/>
        </w:rPr>
        <w:t xml:space="preserve"> of the data</w:t>
      </w:r>
    </w:p>
    <w:p w14:paraId="119EA2F5" w14:textId="77777777" w:rsidR="00A57E01" w:rsidRPr="00F2093E" w:rsidRDefault="00A57E01" w:rsidP="006E1700">
      <w:pPr>
        <w:spacing w:after="0" w:line="240" w:lineRule="auto"/>
        <w:jc w:val="both"/>
        <w:rPr>
          <w:rFonts w:ascii="Calibri" w:hAnsi="Calibri" w:cs="Calibri"/>
          <w:b/>
          <w:bCs/>
        </w:rPr>
      </w:pPr>
    </w:p>
    <w:p w14:paraId="5296772D" w14:textId="4B774497" w:rsidR="000C1517" w:rsidRPr="00F2093E" w:rsidRDefault="005C35F6" w:rsidP="006E1700">
      <w:pPr>
        <w:spacing w:after="0" w:line="240" w:lineRule="auto"/>
        <w:jc w:val="both"/>
        <w:rPr>
          <w:rFonts w:ascii="Calibri" w:hAnsi="Calibri" w:cs="Calibri"/>
        </w:rPr>
      </w:pPr>
      <w:r w:rsidRPr="00F2093E">
        <w:rPr>
          <w:rFonts w:ascii="Calibri" w:hAnsi="Calibri" w:cs="Calibri"/>
        </w:rPr>
        <w:t>NOTE:</w:t>
      </w:r>
      <w:r w:rsidRPr="00F2093E">
        <w:rPr>
          <w:rFonts w:ascii="Calibri" w:hAnsi="Calibri" w:cs="Calibri"/>
          <w:b/>
          <w:bCs/>
        </w:rPr>
        <w:t xml:space="preserve"> </w:t>
      </w:r>
      <w:r w:rsidR="000C1517" w:rsidRPr="00F2093E">
        <w:rPr>
          <w:rFonts w:ascii="Calibri" w:hAnsi="Calibri" w:cs="Calibri"/>
        </w:rPr>
        <w:t xml:space="preserve">For the analysis of data, “Wave” or other software </w:t>
      </w:r>
      <w:r w:rsidR="00500E87" w:rsidRPr="00F2093E">
        <w:rPr>
          <w:rFonts w:ascii="Calibri" w:hAnsi="Calibri" w:cs="Calibri"/>
        </w:rPr>
        <w:t xml:space="preserve">can </w:t>
      </w:r>
      <w:r w:rsidR="000C1517" w:rsidRPr="00F2093E">
        <w:rPr>
          <w:rFonts w:ascii="Calibri" w:hAnsi="Calibri" w:cs="Calibri"/>
        </w:rPr>
        <w:t xml:space="preserve">be used. </w:t>
      </w:r>
      <w:r w:rsidR="00500E87" w:rsidRPr="00F2093E">
        <w:rPr>
          <w:rFonts w:ascii="Calibri" w:hAnsi="Calibri" w:cs="Calibri"/>
        </w:rPr>
        <w:t>The protocol provided is</w:t>
      </w:r>
      <w:r w:rsidR="000C1517" w:rsidRPr="00F2093E">
        <w:rPr>
          <w:rFonts w:ascii="Calibri" w:hAnsi="Calibri" w:cs="Calibri"/>
        </w:rPr>
        <w:t xml:space="preserve"> applicable </w:t>
      </w:r>
      <w:r w:rsidR="00885E4D" w:rsidRPr="00F2093E">
        <w:rPr>
          <w:rFonts w:ascii="Calibri" w:hAnsi="Calibri" w:cs="Calibri"/>
        </w:rPr>
        <w:t>to</w:t>
      </w:r>
      <w:r w:rsidR="000C1517" w:rsidRPr="00F2093E">
        <w:rPr>
          <w:rFonts w:ascii="Calibri" w:hAnsi="Calibri" w:cs="Calibri"/>
        </w:rPr>
        <w:t xml:space="preserve"> the Wave software.</w:t>
      </w:r>
    </w:p>
    <w:p w14:paraId="231872CE" w14:textId="77777777" w:rsidR="00A57E01" w:rsidRPr="00F2093E" w:rsidRDefault="00A57E01" w:rsidP="006E1700">
      <w:pPr>
        <w:spacing w:after="0" w:line="240" w:lineRule="auto"/>
        <w:jc w:val="both"/>
        <w:rPr>
          <w:rFonts w:ascii="Calibri" w:hAnsi="Calibri" w:cs="Calibri"/>
          <w:highlight w:val="yellow"/>
        </w:rPr>
      </w:pPr>
    </w:p>
    <w:p w14:paraId="7166EC49" w14:textId="7569F333" w:rsidR="000C1517" w:rsidRPr="00F2093E" w:rsidRDefault="005C35F6" w:rsidP="006E1700">
      <w:pPr>
        <w:pStyle w:val="ListParagraph"/>
        <w:spacing w:after="0" w:line="240" w:lineRule="auto"/>
        <w:ind w:left="0"/>
        <w:jc w:val="both"/>
        <w:rPr>
          <w:rFonts w:ascii="Calibri" w:hAnsi="Calibri" w:cs="Calibri"/>
          <w:highlight w:val="yellow"/>
        </w:rPr>
      </w:pPr>
      <w:r w:rsidRPr="00F2093E">
        <w:rPr>
          <w:rFonts w:ascii="Calibri" w:hAnsi="Calibri" w:cs="Calibri"/>
          <w:highlight w:val="yellow"/>
        </w:rPr>
        <w:t xml:space="preserve">8.1 </w:t>
      </w:r>
      <w:r w:rsidR="000C1517" w:rsidRPr="00F2093E">
        <w:rPr>
          <w:rFonts w:ascii="Calibri" w:hAnsi="Calibri" w:cs="Calibri"/>
          <w:highlight w:val="yellow"/>
        </w:rPr>
        <w:t>Open the results of the analysis in Wave</w:t>
      </w:r>
      <w:r w:rsidR="00ED2C08" w:rsidRPr="00F2093E">
        <w:rPr>
          <w:rFonts w:ascii="Calibri" w:hAnsi="Calibri" w:cs="Calibri"/>
          <w:highlight w:val="yellow"/>
        </w:rPr>
        <w:t xml:space="preserve"> (refer to </w:t>
      </w:r>
      <w:r w:rsidR="00ED2C08" w:rsidRPr="00F2093E">
        <w:rPr>
          <w:rFonts w:ascii="Calibri" w:hAnsi="Calibri" w:cs="Calibri"/>
          <w:b/>
          <w:bCs/>
          <w:highlight w:val="yellow"/>
        </w:rPr>
        <w:t>Figure 3</w:t>
      </w:r>
      <w:r w:rsidR="00ED2C08" w:rsidRPr="00F2093E">
        <w:rPr>
          <w:rFonts w:ascii="Calibri" w:hAnsi="Calibri" w:cs="Calibri"/>
          <w:highlight w:val="yellow"/>
        </w:rPr>
        <w:t>)</w:t>
      </w:r>
      <w:r w:rsidR="000C1517" w:rsidRPr="00F2093E">
        <w:rPr>
          <w:rFonts w:ascii="Calibri" w:hAnsi="Calibri" w:cs="Calibri"/>
          <w:highlight w:val="yellow"/>
        </w:rPr>
        <w:t>.</w:t>
      </w:r>
      <w:r w:rsidR="009B6404" w:rsidRPr="00F2093E">
        <w:rPr>
          <w:rFonts w:ascii="Calibri" w:hAnsi="Calibri" w:cs="Calibri"/>
          <w:highlight w:val="yellow"/>
        </w:rPr>
        <w:t xml:space="preserve"> Normalization is performed using values obtained from the Excel file generated by the microplate reader after SRB staining (</w:t>
      </w:r>
      <w:r w:rsidR="00885E4D" w:rsidRPr="00F2093E">
        <w:rPr>
          <w:rFonts w:ascii="Calibri" w:hAnsi="Calibri" w:cs="Calibri"/>
          <w:highlight w:val="yellow"/>
        </w:rPr>
        <w:t xml:space="preserve">step </w:t>
      </w:r>
      <w:r w:rsidR="009B6404" w:rsidRPr="00F2093E">
        <w:rPr>
          <w:rFonts w:ascii="Calibri" w:hAnsi="Calibri" w:cs="Calibri"/>
          <w:highlight w:val="yellow"/>
        </w:rPr>
        <w:t xml:space="preserve">7). </w:t>
      </w:r>
    </w:p>
    <w:p w14:paraId="1DF96C70" w14:textId="77777777" w:rsidR="00A57E01" w:rsidRPr="00F2093E" w:rsidRDefault="00A57E01" w:rsidP="006E1700">
      <w:pPr>
        <w:pStyle w:val="ListParagraph"/>
        <w:spacing w:after="0" w:line="240" w:lineRule="auto"/>
        <w:ind w:left="0"/>
        <w:jc w:val="both"/>
        <w:rPr>
          <w:rFonts w:ascii="Calibri" w:hAnsi="Calibri" w:cs="Calibri"/>
          <w:highlight w:val="yellow"/>
        </w:rPr>
      </w:pPr>
    </w:p>
    <w:p w14:paraId="14839ECA" w14:textId="3CE59E90" w:rsidR="000C1517" w:rsidRPr="00F2093E" w:rsidRDefault="005C35F6" w:rsidP="006E1700">
      <w:pPr>
        <w:pStyle w:val="ListParagraph"/>
        <w:spacing w:after="0" w:line="240" w:lineRule="auto"/>
        <w:ind w:left="0"/>
        <w:jc w:val="both"/>
        <w:rPr>
          <w:rFonts w:ascii="Calibri" w:hAnsi="Calibri" w:cs="Calibri"/>
          <w:highlight w:val="yellow"/>
        </w:rPr>
      </w:pPr>
      <w:r w:rsidRPr="00F2093E">
        <w:rPr>
          <w:rFonts w:ascii="Calibri" w:hAnsi="Calibri" w:cs="Calibri"/>
          <w:highlight w:val="yellow"/>
        </w:rPr>
        <w:t xml:space="preserve">8.2 </w:t>
      </w:r>
      <w:r w:rsidR="000C1517" w:rsidRPr="00F2093E">
        <w:rPr>
          <w:rFonts w:ascii="Calibri" w:hAnsi="Calibri" w:cs="Calibri"/>
          <w:highlight w:val="yellow"/>
        </w:rPr>
        <w:t xml:space="preserve">Click </w:t>
      </w:r>
      <w:r w:rsidR="00885E4D" w:rsidRPr="00F2093E">
        <w:rPr>
          <w:rFonts w:ascii="Calibri" w:hAnsi="Calibri" w:cs="Calibri"/>
          <w:highlight w:val="yellow"/>
        </w:rPr>
        <w:t xml:space="preserve">on </w:t>
      </w:r>
      <w:r w:rsidR="000C1517" w:rsidRPr="00F2093E">
        <w:rPr>
          <w:rFonts w:ascii="Calibri" w:hAnsi="Calibri" w:cs="Calibri"/>
          <w:highlight w:val="yellow"/>
        </w:rPr>
        <w:t>“</w:t>
      </w:r>
      <w:r w:rsidR="000C1517" w:rsidRPr="00F2093E">
        <w:rPr>
          <w:rFonts w:ascii="Calibri" w:hAnsi="Calibri" w:cs="Calibri"/>
          <w:b/>
          <w:bCs/>
          <w:highlight w:val="yellow"/>
        </w:rPr>
        <w:t>Normalize</w:t>
      </w:r>
      <w:r w:rsidR="000C1517" w:rsidRPr="00F2093E">
        <w:rPr>
          <w:rFonts w:ascii="Calibri" w:hAnsi="Calibri" w:cs="Calibri"/>
          <w:highlight w:val="yellow"/>
        </w:rPr>
        <w:t>”</w:t>
      </w:r>
      <w:r w:rsidR="00885E4D" w:rsidRPr="00F2093E">
        <w:rPr>
          <w:rFonts w:ascii="Calibri" w:hAnsi="Calibri" w:cs="Calibri"/>
          <w:highlight w:val="yellow"/>
        </w:rPr>
        <w:t>.</w:t>
      </w:r>
    </w:p>
    <w:p w14:paraId="19D0D1C1" w14:textId="77777777" w:rsidR="00A57E01" w:rsidRPr="00F2093E" w:rsidRDefault="00A57E01" w:rsidP="006E1700">
      <w:pPr>
        <w:pStyle w:val="ListParagraph"/>
        <w:spacing w:after="0" w:line="240" w:lineRule="auto"/>
        <w:ind w:left="0"/>
        <w:jc w:val="both"/>
        <w:rPr>
          <w:rFonts w:ascii="Calibri" w:hAnsi="Calibri" w:cs="Calibri"/>
          <w:highlight w:val="yellow"/>
        </w:rPr>
      </w:pPr>
    </w:p>
    <w:p w14:paraId="039CAF57" w14:textId="12D0A03C" w:rsidR="000C1517" w:rsidRPr="00F2093E" w:rsidRDefault="005C35F6" w:rsidP="006E1700">
      <w:pPr>
        <w:pStyle w:val="ListParagraph"/>
        <w:spacing w:after="0" w:line="240" w:lineRule="auto"/>
        <w:ind w:left="0"/>
        <w:jc w:val="both"/>
        <w:rPr>
          <w:rFonts w:ascii="Calibri" w:hAnsi="Calibri" w:cs="Calibri"/>
          <w:highlight w:val="yellow"/>
        </w:rPr>
      </w:pPr>
      <w:r w:rsidRPr="00F2093E">
        <w:rPr>
          <w:rFonts w:ascii="Calibri" w:hAnsi="Calibri" w:cs="Calibri"/>
          <w:highlight w:val="yellow"/>
        </w:rPr>
        <w:t xml:space="preserve">8.3 </w:t>
      </w:r>
      <w:r w:rsidR="000C1517" w:rsidRPr="00F2093E">
        <w:rPr>
          <w:rFonts w:ascii="Calibri" w:hAnsi="Calibri" w:cs="Calibri"/>
          <w:highlight w:val="yellow"/>
        </w:rPr>
        <w:t>In the open window, choose “</w:t>
      </w:r>
      <w:r w:rsidR="000C1517" w:rsidRPr="00F2093E">
        <w:rPr>
          <w:rFonts w:ascii="Calibri" w:hAnsi="Calibri" w:cs="Calibri"/>
          <w:b/>
          <w:bCs/>
          <w:highlight w:val="yellow"/>
        </w:rPr>
        <w:t>select all</w:t>
      </w:r>
      <w:r w:rsidR="000C1517" w:rsidRPr="00F2093E">
        <w:rPr>
          <w:rFonts w:ascii="Calibri" w:hAnsi="Calibri" w:cs="Calibri"/>
          <w:highlight w:val="yellow"/>
        </w:rPr>
        <w:t>” followed by “</w:t>
      </w:r>
      <w:r w:rsidR="000C1517" w:rsidRPr="00F2093E">
        <w:rPr>
          <w:rFonts w:ascii="Calibri" w:hAnsi="Calibri" w:cs="Calibri"/>
          <w:b/>
          <w:bCs/>
          <w:highlight w:val="yellow"/>
        </w:rPr>
        <w:t>paste</w:t>
      </w:r>
      <w:r w:rsidR="000C1517" w:rsidRPr="00F2093E">
        <w:rPr>
          <w:rFonts w:ascii="Calibri" w:hAnsi="Calibri" w:cs="Calibri"/>
          <w:highlight w:val="yellow"/>
        </w:rPr>
        <w:t xml:space="preserve">” to paste the data copied from the Excel spreadsheet generated during </w:t>
      </w:r>
      <w:r w:rsidR="00885E4D" w:rsidRPr="00F2093E">
        <w:rPr>
          <w:rFonts w:ascii="Calibri" w:hAnsi="Calibri" w:cs="Calibri"/>
          <w:highlight w:val="yellow"/>
        </w:rPr>
        <w:t xml:space="preserve">the </w:t>
      </w:r>
      <w:r w:rsidR="000C1517" w:rsidRPr="00F2093E">
        <w:rPr>
          <w:rFonts w:ascii="Calibri" w:hAnsi="Calibri" w:cs="Calibri"/>
          <w:highlight w:val="yellow"/>
        </w:rPr>
        <w:t>normalization step.</w:t>
      </w:r>
      <w:r w:rsidRPr="00F2093E">
        <w:rPr>
          <w:rFonts w:ascii="Calibri" w:hAnsi="Calibri" w:cs="Calibri"/>
          <w:highlight w:val="yellow"/>
        </w:rPr>
        <w:t xml:space="preserve"> </w:t>
      </w:r>
      <w:r w:rsidR="000C1517" w:rsidRPr="00F2093E">
        <w:rPr>
          <w:rFonts w:ascii="Calibri" w:hAnsi="Calibri" w:cs="Calibri"/>
          <w:highlight w:val="yellow"/>
        </w:rPr>
        <w:t xml:space="preserve">Click </w:t>
      </w:r>
      <w:r w:rsidR="00885E4D" w:rsidRPr="00F2093E">
        <w:rPr>
          <w:rFonts w:ascii="Calibri" w:hAnsi="Calibri" w:cs="Calibri"/>
          <w:highlight w:val="yellow"/>
        </w:rPr>
        <w:t xml:space="preserve">on </w:t>
      </w:r>
      <w:r w:rsidR="000C1517" w:rsidRPr="00F2093E">
        <w:rPr>
          <w:rFonts w:ascii="Calibri" w:hAnsi="Calibri" w:cs="Calibri"/>
          <w:highlight w:val="yellow"/>
        </w:rPr>
        <w:t>“</w:t>
      </w:r>
      <w:r w:rsidR="000C1517" w:rsidRPr="00F2093E">
        <w:rPr>
          <w:rFonts w:ascii="Calibri" w:hAnsi="Calibri" w:cs="Calibri"/>
          <w:b/>
          <w:bCs/>
          <w:highlight w:val="yellow"/>
        </w:rPr>
        <w:t>Apply</w:t>
      </w:r>
      <w:r w:rsidR="000C1517" w:rsidRPr="00F2093E">
        <w:rPr>
          <w:rFonts w:ascii="Calibri" w:hAnsi="Calibri" w:cs="Calibri"/>
          <w:highlight w:val="yellow"/>
        </w:rPr>
        <w:t>”.</w:t>
      </w:r>
      <w:r w:rsidR="009B6404" w:rsidRPr="00F2093E">
        <w:rPr>
          <w:rFonts w:ascii="Calibri" w:hAnsi="Calibri" w:cs="Calibri"/>
          <w:highlight w:val="yellow"/>
        </w:rPr>
        <w:t xml:space="preserve"> This procedure automatically normalized all experimental data.</w:t>
      </w:r>
    </w:p>
    <w:p w14:paraId="0989DB94" w14:textId="77777777" w:rsidR="00A57E01" w:rsidRPr="00F2093E" w:rsidRDefault="00A57E01" w:rsidP="006E1700">
      <w:pPr>
        <w:pStyle w:val="ListParagraph"/>
        <w:spacing w:after="0" w:line="240" w:lineRule="auto"/>
        <w:ind w:left="0"/>
        <w:jc w:val="both"/>
        <w:rPr>
          <w:rFonts w:ascii="Calibri" w:hAnsi="Calibri" w:cs="Calibri"/>
          <w:highlight w:val="yellow"/>
        </w:rPr>
      </w:pPr>
    </w:p>
    <w:p w14:paraId="410381D1" w14:textId="326AE017" w:rsidR="005C35F6" w:rsidRPr="00F2093E" w:rsidRDefault="005C35F6" w:rsidP="006E1700">
      <w:pPr>
        <w:pStyle w:val="ListParagraph"/>
        <w:spacing w:after="0" w:line="240" w:lineRule="auto"/>
        <w:ind w:left="0"/>
        <w:jc w:val="both"/>
        <w:rPr>
          <w:rFonts w:ascii="Calibri" w:hAnsi="Calibri" w:cs="Calibri"/>
          <w:highlight w:val="yellow"/>
        </w:rPr>
      </w:pPr>
      <w:r w:rsidRPr="00F2093E">
        <w:rPr>
          <w:rFonts w:ascii="Calibri" w:hAnsi="Calibri" w:cs="Calibri"/>
          <w:highlight w:val="yellow"/>
        </w:rPr>
        <w:t xml:space="preserve">8.4 </w:t>
      </w:r>
      <w:r w:rsidR="000C1517" w:rsidRPr="00F2093E">
        <w:rPr>
          <w:rFonts w:ascii="Calibri" w:hAnsi="Calibri" w:cs="Calibri"/>
          <w:highlight w:val="yellow"/>
        </w:rPr>
        <w:t xml:space="preserve">To generate a report, click </w:t>
      </w:r>
      <w:r w:rsidR="00885E4D" w:rsidRPr="00F2093E">
        <w:rPr>
          <w:rFonts w:ascii="Calibri" w:hAnsi="Calibri" w:cs="Calibri"/>
          <w:highlight w:val="yellow"/>
        </w:rPr>
        <w:t xml:space="preserve">on </w:t>
      </w:r>
      <w:r w:rsidR="000C1517" w:rsidRPr="00F2093E">
        <w:rPr>
          <w:rFonts w:ascii="Calibri" w:hAnsi="Calibri" w:cs="Calibri"/>
          <w:highlight w:val="yellow"/>
        </w:rPr>
        <w:t>“</w:t>
      </w:r>
      <w:r w:rsidR="000C1517" w:rsidRPr="00F2093E">
        <w:rPr>
          <w:rFonts w:ascii="Calibri" w:hAnsi="Calibri" w:cs="Calibri"/>
          <w:b/>
          <w:bCs/>
          <w:highlight w:val="yellow"/>
        </w:rPr>
        <w:t>Export to</w:t>
      </w:r>
      <w:r w:rsidR="000C1517" w:rsidRPr="00F2093E">
        <w:rPr>
          <w:rFonts w:ascii="Calibri" w:hAnsi="Calibri" w:cs="Calibri"/>
          <w:highlight w:val="yellow"/>
        </w:rPr>
        <w:t>”, in the panel that opens on the right, select “</w:t>
      </w:r>
      <w:r w:rsidR="000C1517" w:rsidRPr="00F2093E">
        <w:rPr>
          <w:rFonts w:ascii="Calibri" w:hAnsi="Calibri" w:cs="Calibri"/>
          <w:b/>
          <w:bCs/>
          <w:highlight w:val="yellow"/>
        </w:rPr>
        <w:t>XF Cell Mito Stress Test Report Generator</w:t>
      </w:r>
      <w:r w:rsidR="000C1517" w:rsidRPr="00F2093E">
        <w:rPr>
          <w:rFonts w:ascii="Calibri" w:hAnsi="Calibri" w:cs="Calibri"/>
          <w:highlight w:val="yellow"/>
        </w:rPr>
        <w:t>.” Save the generated file. During analysis, select only the wells assigned to the Mito</w:t>
      </w:r>
      <w:r w:rsidR="00766A46" w:rsidRPr="00F2093E">
        <w:rPr>
          <w:rFonts w:ascii="Calibri" w:hAnsi="Calibri" w:cs="Calibri"/>
          <w:highlight w:val="yellow"/>
        </w:rPr>
        <w:t xml:space="preserve"> S</w:t>
      </w:r>
      <w:r w:rsidR="000C1517" w:rsidRPr="00F2093E">
        <w:rPr>
          <w:rFonts w:ascii="Calibri" w:hAnsi="Calibri" w:cs="Calibri"/>
          <w:highlight w:val="yellow"/>
        </w:rPr>
        <w:t>tress Test</w:t>
      </w:r>
      <w:r w:rsidR="00ED2C08" w:rsidRPr="00F2093E">
        <w:rPr>
          <w:rFonts w:ascii="Calibri" w:hAnsi="Calibri" w:cs="Calibri"/>
          <w:highlight w:val="yellow"/>
        </w:rPr>
        <w:t xml:space="preserve"> (refer to </w:t>
      </w:r>
      <w:r w:rsidR="00ED2C08" w:rsidRPr="00F2093E">
        <w:rPr>
          <w:rFonts w:ascii="Calibri" w:hAnsi="Calibri" w:cs="Calibri"/>
          <w:b/>
          <w:bCs/>
          <w:highlight w:val="yellow"/>
        </w:rPr>
        <w:t>Figure 3</w:t>
      </w:r>
      <w:r w:rsidR="00ED2C08" w:rsidRPr="00F2093E">
        <w:rPr>
          <w:rFonts w:ascii="Calibri" w:hAnsi="Calibri" w:cs="Calibri"/>
          <w:highlight w:val="yellow"/>
        </w:rPr>
        <w:t>).</w:t>
      </w:r>
    </w:p>
    <w:p w14:paraId="4B256270" w14:textId="77777777" w:rsidR="00A57E01" w:rsidRPr="00F2093E" w:rsidRDefault="00A57E01" w:rsidP="006E1700">
      <w:pPr>
        <w:pStyle w:val="ListParagraph"/>
        <w:spacing w:after="0" w:line="240" w:lineRule="auto"/>
        <w:ind w:left="0"/>
        <w:jc w:val="both"/>
        <w:rPr>
          <w:rFonts w:ascii="Calibri" w:hAnsi="Calibri" w:cs="Calibri"/>
          <w:highlight w:val="yellow"/>
        </w:rPr>
      </w:pPr>
    </w:p>
    <w:p w14:paraId="5862964D" w14:textId="0E546D33" w:rsidR="000C1517" w:rsidRPr="006E1700" w:rsidRDefault="005C35F6" w:rsidP="006E1700">
      <w:pPr>
        <w:pStyle w:val="ListParagraph"/>
        <w:spacing w:after="0" w:line="240" w:lineRule="auto"/>
        <w:ind w:left="0"/>
        <w:jc w:val="both"/>
        <w:rPr>
          <w:rFonts w:ascii="Calibri" w:hAnsi="Calibri" w:cs="Calibri"/>
        </w:rPr>
      </w:pPr>
      <w:r w:rsidRPr="00F2093E">
        <w:rPr>
          <w:rFonts w:ascii="Calibri" w:hAnsi="Calibri" w:cs="Calibri"/>
          <w:highlight w:val="yellow"/>
        </w:rPr>
        <w:t xml:space="preserve">8.5 </w:t>
      </w:r>
      <w:r w:rsidR="000C1517" w:rsidRPr="00F2093E">
        <w:rPr>
          <w:rFonts w:ascii="Calibri" w:hAnsi="Calibri" w:cs="Calibri"/>
          <w:highlight w:val="yellow"/>
        </w:rPr>
        <w:t xml:space="preserve">To generate a report, click </w:t>
      </w:r>
      <w:r w:rsidR="00B240F0" w:rsidRPr="00F2093E">
        <w:rPr>
          <w:rFonts w:ascii="Calibri" w:hAnsi="Calibri" w:cs="Calibri"/>
          <w:highlight w:val="yellow"/>
        </w:rPr>
        <w:t xml:space="preserve">on </w:t>
      </w:r>
      <w:r w:rsidR="000C1517" w:rsidRPr="00F2093E">
        <w:rPr>
          <w:rFonts w:ascii="Calibri" w:hAnsi="Calibri" w:cs="Calibri"/>
          <w:highlight w:val="yellow"/>
        </w:rPr>
        <w:t>“</w:t>
      </w:r>
      <w:r w:rsidR="000C1517" w:rsidRPr="00F2093E">
        <w:rPr>
          <w:rFonts w:ascii="Calibri" w:hAnsi="Calibri" w:cs="Calibri"/>
          <w:b/>
          <w:bCs/>
          <w:highlight w:val="yellow"/>
        </w:rPr>
        <w:t>Export to</w:t>
      </w:r>
      <w:r w:rsidR="000C1517" w:rsidRPr="00F2093E">
        <w:rPr>
          <w:rFonts w:ascii="Calibri" w:hAnsi="Calibri" w:cs="Calibri"/>
          <w:highlight w:val="yellow"/>
        </w:rPr>
        <w:t>”, in the panel that opens on the right, select “</w:t>
      </w:r>
      <w:r w:rsidR="000C1517" w:rsidRPr="00F2093E">
        <w:rPr>
          <w:rFonts w:ascii="Calibri" w:hAnsi="Calibri" w:cs="Calibri"/>
          <w:b/>
          <w:bCs/>
          <w:highlight w:val="yellow"/>
        </w:rPr>
        <w:t>XF Cell Glycolysis Stress Test</w:t>
      </w:r>
      <w:r w:rsidR="000C1517" w:rsidRPr="00F2093E">
        <w:rPr>
          <w:rFonts w:ascii="Calibri" w:hAnsi="Calibri" w:cs="Calibri"/>
          <w:highlight w:val="yellow"/>
        </w:rPr>
        <w:t>” Report Generator.” Save the generated file. During analysis, select only the wells assigned to the Glycolysis Stress Test</w:t>
      </w:r>
      <w:r w:rsidR="00ED2C08" w:rsidRPr="00F2093E">
        <w:rPr>
          <w:rFonts w:ascii="Calibri" w:hAnsi="Calibri" w:cs="Calibri"/>
          <w:highlight w:val="yellow"/>
        </w:rPr>
        <w:t xml:space="preserve"> (refer to </w:t>
      </w:r>
      <w:r w:rsidR="00ED2C08" w:rsidRPr="00F2093E">
        <w:rPr>
          <w:rFonts w:ascii="Calibri" w:hAnsi="Calibri" w:cs="Calibri"/>
          <w:b/>
          <w:bCs/>
          <w:highlight w:val="yellow"/>
        </w:rPr>
        <w:t>Figure 3</w:t>
      </w:r>
      <w:r w:rsidR="00ED2C08" w:rsidRPr="00F2093E">
        <w:rPr>
          <w:rFonts w:ascii="Calibri" w:hAnsi="Calibri" w:cs="Calibri"/>
          <w:highlight w:val="yellow"/>
        </w:rPr>
        <w:t>)</w:t>
      </w:r>
      <w:r w:rsidR="000C1517" w:rsidRPr="00F2093E">
        <w:rPr>
          <w:rFonts w:ascii="Calibri" w:hAnsi="Calibri" w:cs="Calibri"/>
          <w:highlight w:val="yellow"/>
        </w:rPr>
        <w:t>.</w:t>
      </w:r>
    </w:p>
    <w:p w14:paraId="1550F9F0" w14:textId="77777777" w:rsidR="00A57E01" w:rsidRPr="006E1700" w:rsidRDefault="00A57E01" w:rsidP="006E1700">
      <w:pPr>
        <w:pStyle w:val="ListParagraph"/>
        <w:spacing w:after="0" w:line="240" w:lineRule="auto"/>
        <w:ind w:left="0"/>
        <w:jc w:val="both"/>
        <w:rPr>
          <w:rFonts w:ascii="Calibri" w:hAnsi="Calibri" w:cs="Calibri"/>
        </w:rPr>
      </w:pPr>
    </w:p>
    <w:p w14:paraId="592CF30B" w14:textId="602CD36F" w:rsidR="000C1517" w:rsidRPr="006E1700" w:rsidRDefault="00A358C9" w:rsidP="006E1700">
      <w:pPr>
        <w:spacing w:after="0" w:line="240" w:lineRule="auto"/>
        <w:jc w:val="both"/>
        <w:rPr>
          <w:rFonts w:ascii="Calibri" w:hAnsi="Calibri" w:cs="Calibri"/>
          <w:b/>
          <w:bCs/>
        </w:rPr>
      </w:pPr>
      <w:r w:rsidRPr="006E1700">
        <w:rPr>
          <w:rFonts w:ascii="Calibri" w:hAnsi="Calibri" w:cs="Calibri"/>
          <w:b/>
          <w:bCs/>
        </w:rPr>
        <w:t>9</w:t>
      </w:r>
      <w:r w:rsidR="000C1517" w:rsidRPr="006E1700">
        <w:rPr>
          <w:rFonts w:ascii="Calibri" w:hAnsi="Calibri" w:cs="Calibri"/>
          <w:b/>
          <w:bCs/>
        </w:rPr>
        <w:t xml:space="preserve">. Adherent </w:t>
      </w:r>
      <w:r w:rsidR="000C1517" w:rsidRPr="006E1700">
        <w:rPr>
          <w:rFonts w:ascii="Calibri" w:hAnsi="Calibri" w:cs="Calibri"/>
          <w:b/>
          <w:bCs/>
          <w:i/>
          <w:iCs/>
        </w:rPr>
        <w:t>vs</w:t>
      </w:r>
      <w:r w:rsidR="00D31EE0">
        <w:rPr>
          <w:rFonts w:ascii="Calibri" w:hAnsi="Calibri" w:cs="Calibri"/>
          <w:b/>
          <w:bCs/>
          <w:i/>
          <w:iCs/>
        </w:rPr>
        <w:t>.</w:t>
      </w:r>
      <w:r w:rsidR="000C1517" w:rsidRPr="006E1700">
        <w:rPr>
          <w:rFonts w:ascii="Calibri" w:hAnsi="Calibri" w:cs="Calibri"/>
          <w:b/>
          <w:bCs/>
        </w:rPr>
        <w:t xml:space="preserve"> non-adherent cells</w:t>
      </w:r>
    </w:p>
    <w:p w14:paraId="02E57280" w14:textId="77777777" w:rsidR="00A57E01" w:rsidRPr="006E1700" w:rsidRDefault="00A57E01" w:rsidP="006E1700">
      <w:pPr>
        <w:spacing w:after="0" w:line="240" w:lineRule="auto"/>
        <w:jc w:val="both"/>
        <w:rPr>
          <w:rFonts w:ascii="Calibri" w:hAnsi="Calibri" w:cs="Calibri"/>
          <w:b/>
          <w:bCs/>
        </w:rPr>
      </w:pPr>
    </w:p>
    <w:p w14:paraId="2C74DC7E" w14:textId="034AF35A" w:rsidR="000C1517" w:rsidRPr="006E1700" w:rsidRDefault="00444723" w:rsidP="006E1700">
      <w:pPr>
        <w:spacing w:after="0" w:line="240" w:lineRule="auto"/>
        <w:jc w:val="both"/>
        <w:rPr>
          <w:rFonts w:ascii="Calibri" w:hAnsi="Calibri" w:cs="Calibri"/>
        </w:rPr>
      </w:pPr>
      <w:r w:rsidRPr="00444723">
        <w:rPr>
          <w:rFonts w:ascii="Calibri" w:hAnsi="Calibri" w:cs="Calibri"/>
        </w:rPr>
        <w:t>NOTE</w:t>
      </w:r>
      <w:r w:rsidR="000C1517" w:rsidRPr="006E1700">
        <w:rPr>
          <w:rFonts w:ascii="Calibri" w:hAnsi="Calibri" w:cs="Calibri"/>
        </w:rPr>
        <w:t>: Adherent and non-adherent cells differ in their growth behavior, surface attachment, and handling requirements. Adherent cells (e.g., cancer cells, BMDMs) attach to the culture surface, so plating and washing do not require special precautions. Non-adherent cells (e.g., T cells, other lymphocytes) remain in suspension and require different centrifugation, resuspension, and plating methods. Understanding these differences is crucial for accurate cell seeding, drug treatment, and assay consistency.</w:t>
      </w:r>
    </w:p>
    <w:p w14:paraId="694155B8" w14:textId="77777777" w:rsidR="00A57E01" w:rsidRPr="006E1700" w:rsidRDefault="00A57E01" w:rsidP="006E1700">
      <w:pPr>
        <w:spacing w:after="0" w:line="240" w:lineRule="auto"/>
        <w:jc w:val="both"/>
        <w:rPr>
          <w:rFonts w:ascii="Calibri" w:hAnsi="Calibri" w:cs="Calibri"/>
        </w:rPr>
      </w:pPr>
    </w:p>
    <w:p w14:paraId="1A3B8C0B" w14:textId="7D8828A6" w:rsidR="000C1517" w:rsidRPr="006E1700" w:rsidRDefault="00A358C9" w:rsidP="006E1700">
      <w:pPr>
        <w:pStyle w:val="ListParagraph"/>
        <w:spacing w:after="0" w:line="240" w:lineRule="auto"/>
        <w:ind w:left="0"/>
        <w:jc w:val="both"/>
        <w:rPr>
          <w:rFonts w:ascii="Calibri" w:hAnsi="Calibri" w:cs="Calibri"/>
        </w:rPr>
      </w:pPr>
      <w:r w:rsidRPr="006E1700">
        <w:rPr>
          <w:rFonts w:ascii="Calibri" w:hAnsi="Calibri" w:cs="Calibri"/>
        </w:rPr>
        <w:t>9</w:t>
      </w:r>
      <w:r w:rsidR="000C1517" w:rsidRPr="006E1700">
        <w:rPr>
          <w:rFonts w:ascii="Calibri" w:hAnsi="Calibri" w:cs="Calibri"/>
        </w:rPr>
        <w:t xml:space="preserve">.1 </w:t>
      </w:r>
      <w:r w:rsidR="00444723">
        <w:rPr>
          <w:rFonts w:ascii="Calibri" w:hAnsi="Calibri" w:cs="Calibri"/>
        </w:rPr>
        <w:t>Ensure that a</w:t>
      </w:r>
      <w:r w:rsidR="000C1517" w:rsidRPr="006E1700">
        <w:rPr>
          <w:rFonts w:ascii="Calibri" w:hAnsi="Calibri" w:cs="Calibri"/>
        </w:rPr>
        <w:t xml:space="preserve">ll cells used for the experiment </w:t>
      </w:r>
      <w:r w:rsidR="00444723">
        <w:rPr>
          <w:rFonts w:ascii="Calibri" w:hAnsi="Calibri" w:cs="Calibri"/>
        </w:rPr>
        <w:t>are</w:t>
      </w:r>
      <w:r w:rsidR="000C1517" w:rsidRPr="006E1700">
        <w:rPr>
          <w:rFonts w:ascii="Calibri" w:hAnsi="Calibri" w:cs="Calibri"/>
        </w:rPr>
        <w:t xml:space="preserve"> cultured in a medi</w:t>
      </w:r>
      <w:r w:rsidR="00444723">
        <w:rPr>
          <w:rFonts w:ascii="Calibri" w:hAnsi="Calibri" w:cs="Calibri"/>
        </w:rPr>
        <w:t>um</w:t>
      </w:r>
      <w:r w:rsidR="000C1517" w:rsidRPr="006E1700">
        <w:rPr>
          <w:rFonts w:ascii="Calibri" w:hAnsi="Calibri" w:cs="Calibri"/>
        </w:rPr>
        <w:t xml:space="preserve"> and cell culture vessel of choice just prior to the assay being </w:t>
      </w:r>
      <w:proofErr w:type="gramStart"/>
      <w:r w:rsidR="000C1517" w:rsidRPr="006E1700">
        <w:rPr>
          <w:rFonts w:ascii="Calibri" w:hAnsi="Calibri" w:cs="Calibri"/>
        </w:rPr>
        <w:t>run</w:t>
      </w:r>
      <w:r w:rsidR="00444723">
        <w:rPr>
          <w:rFonts w:ascii="Calibri" w:hAnsi="Calibri" w:cs="Calibri"/>
        </w:rPr>
        <w:t>,</w:t>
      </w:r>
      <w:r w:rsidR="000C1517" w:rsidRPr="006E1700">
        <w:rPr>
          <w:rFonts w:ascii="Calibri" w:hAnsi="Calibri" w:cs="Calibri"/>
        </w:rPr>
        <w:t xml:space="preserve"> but</w:t>
      </w:r>
      <w:proofErr w:type="gramEnd"/>
      <w:r w:rsidR="000C1517" w:rsidRPr="006E1700">
        <w:rPr>
          <w:rFonts w:ascii="Calibri" w:hAnsi="Calibri" w:cs="Calibri"/>
        </w:rPr>
        <w:t xml:space="preserve"> </w:t>
      </w:r>
      <w:r w:rsidR="00500E87" w:rsidRPr="006E1700">
        <w:rPr>
          <w:rFonts w:ascii="Calibri" w:hAnsi="Calibri" w:cs="Calibri"/>
        </w:rPr>
        <w:t>then</w:t>
      </w:r>
      <w:r w:rsidR="000C1517" w:rsidRPr="006E1700">
        <w:rPr>
          <w:rFonts w:ascii="Calibri" w:hAnsi="Calibri" w:cs="Calibri"/>
        </w:rPr>
        <w:t xml:space="preserve"> transfer to the </w:t>
      </w:r>
      <w:r w:rsidR="00500E87" w:rsidRPr="006E1700">
        <w:rPr>
          <w:rFonts w:ascii="Calibri" w:hAnsi="Calibri" w:cs="Calibri"/>
        </w:rPr>
        <w:t xml:space="preserve">microplate </w:t>
      </w:r>
      <w:r w:rsidR="000C1517" w:rsidRPr="006E1700">
        <w:rPr>
          <w:rFonts w:ascii="Calibri" w:hAnsi="Calibri" w:cs="Calibri"/>
        </w:rPr>
        <w:t>to run the assay.</w:t>
      </w:r>
    </w:p>
    <w:p w14:paraId="463E097A" w14:textId="77777777" w:rsidR="00A57E01" w:rsidRPr="006E1700" w:rsidRDefault="00A57E01" w:rsidP="006E1700">
      <w:pPr>
        <w:pStyle w:val="ListParagraph"/>
        <w:spacing w:after="0" w:line="240" w:lineRule="auto"/>
        <w:ind w:left="0"/>
        <w:jc w:val="both"/>
        <w:rPr>
          <w:rFonts w:ascii="Calibri" w:hAnsi="Calibri" w:cs="Calibri"/>
          <w:b/>
          <w:bCs/>
        </w:rPr>
      </w:pPr>
    </w:p>
    <w:p w14:paraId="7978334C" w14:textId="24B82E87" w:rsidR="000C1517" w:rsidRPr="006E1700" w:rsidRDefault="000C1517" w:rsidP="006E1700">
      <w:pPr>
        <w:spacing w:after="0" w:line="240" w:lineRule="auto"/>
        <w:jc w:val="both"/>
        <w:rPr>
          <w:rFonts w:ascii="Calibri" w:hAnsi="Calibri" w:cs="Calibri"/>
        </w:rPr>
      </w:pPr>
      <w:r w:rsidRPr="006E1700">
        <w:rPr>
          <w:rFonts w:ascii="Calibri" w:hAnsi="Calibri" w:cs="Calibri"/>
        </w:rPr>
        <w:t xml:space="preserve">NOTE: While XF RPMI medium is recommended for the cell types </w:t>
      </w:r>
      <w:r w:rsidR="00F45021">
        <w:rPr>
          <w:rFonts w:ascii="Calibri" w:hAnsi="Calibri" w:cs="Calibri"/>
        </w:rPr>
        <w:t>described in this protocol, for other cell types, consult the manufacturer to ensure the appropriate</w:t>
      </w:r>
      <w:r w:rsidRPr="006E1700">
        <w:rPr>
          <w:rFonts w:ascii="Calibri" w:hAnsi="Calibri" w:cs="Calibri"/>
        </w:rPr>
        <w:t xml:space="preserve"> medium is used.</w:t>
      </w:r>
    </w:p>
    <w:p w14:paraId="3D5B51FE" w14:textId="77777777" w:rsidR="00A57E01" w:rsidRPr="006E1700" w:rsidRDefault="00A57E01" w:rsidP="006E1700">
      <w:pPr>
        <w:spacing w:after="0" w:line="240" w:lineRule="auto"/>
        <w:jc w:val="both"/>
        <w:rPr>
          <w:rFonts w:ascii="Calibri" w:hAnsi="Calibri" w:cs="Calibri"/>
        </w:rPr>
      </w:pPr>
    </w:p>
    <w:p w14:paraId="1354D862" w14:textId="595C4F32" w:rsidR="000C1517" w:rsidRPr="006E1700" w:rsidRDefault="00A358C9" w:rsidP="006E1700">
      <w:pPr>
        <w:pStyle w:val="ListParagraph"/>
        <w:spacing w:after="0" w:line="240" w:lineRule="auto"/>
        <w:ind w:left="0"/>
        <w:jc w:val="both"/>
        <w:rPr>
          <w:rFonts w:ascii="Calibri" w:hAnsi="Calibri" w:cs="Calibri"/>
        </w:rPr>
      </w:pPr>
      <w:r w:rsidRPr="006E1700">
        <w:rPr>
          <w:rFonts w:ascii="Calibri" w:hAnsi="Calibri" w:cs="Calibri"/>
        </w:rPr>
        <w:t>9</w:t>
      </w:r>
      <w:r w:rsidR="000C1517" w:rsidRPr="006E1700">
        <w:rPr>
          <w:rFonts w:ascii="Calibri" w:hAnsi="Calibri" w:cs="Calibri"/>
        </w:rPr>
        <w:t xml:space="preserve">.2 For </w:t>
      </w:r>
      <w:r w:rsidR="000C1517" w:rsidRPr="00F45021">
        <w:rPr>
          <w:rFonts w:ascii="Calibri" w:hAnsi="Calibri" w:cs="Calibri"/>
        </w:rPr>
        <w:t>adherent cells</w:t>
      </w:r>
      <w:r w:rsidR="000C1517" w:rsidRPr="006E1700">
        <w:rPr>
          <w:rFonts w:ascii="Calibri" w:hAnsi="Calibri" w:cs="Calibri"/>
        </w:rPr>
        <w:t xml:space="preserve"> (cancer cells, BMDM cells)</w:t>
      </w:r>
      <w:r w:rsidR="00F45021">
        <w:rPr>
          <w:rFonts w:ascii="Calibri" w:hAnsi="Calibri" w:cs="Calibri"/>
        </w:rPr>
        <w:t>,</w:t>
      </w:r>
      <w:r w:rsidR="000C1517" w:rsidRPr="006E1700">
        <w:rPr>
          <w:rFonts w:ascii="Calibri" w:hAnsi="Calibri" w:cs="Calibri"/>
        </w:rPr>
        <w:t xml:space="preserve"> </w:t>
      </w:r>
      <w:r w:rsidR="00F45021">
        <w:rPr>
          <w:rFonts w:ascii="Calibri" w:hAnsi="Calibri" w:cs="Calibri"/>
        </w:rPr>
        <w:t xml:space="preserve">seed the </w:t>
      </w:r>
      <w:r w:rsidR="000C1517" w:rsidRPr="006E1700">
        <w:rPr>
          <w:rFonts w:ascii="Calibri" w:hAnsi="Calibri" w:cs="Calibri"/>
        </w:rPr>
        <w:t>cells to the XFe96/XF Pro Cell Culture Microplate 4</w:t>
      </w:r>
      <w:r w:rsidR="00ED0E06">
        <w:rPr>
          <w:rFonts w:ascii="Calibri" w:hAnsi="Calibri" w:cs="Calibri"/>
        </w:rPr>
        <w:t>–</w:t>
      </w:r>
      <w:r w:rsidR="000C1517" w:rsidRPr="006E1700">
        <w:rPr>
          <w:rFonts w:ascii="Calibri" w:hAnsi="Calibri" w:cs="Calibri"/>
        </w:rPr>
        <w:t xml:space="preserve">5 h before the </w:t>
      </w:r>
      <w:r w:rsidR="005C35F6" w:rsidRPr="006E1700">
        <w:rPr>
          <w:rFonts w:ascii="Calibri" w:hAnsi="Calibri" w:cs="Calibri"/>
        </w:rPr>
        <w:t>assay at</w:t>
      </w:r>
      <w:r w:rsidR="000C1517" w:rsidRPr="006E1700">
        <w:rPr>
          <w:rFonts w:ascii="Calibri" w:hAnsi="Calibri" w:cs="Calibri"/>
        </w:rPr>
        <w:t xml:space="preserve"> an optimized cell density (see </w:t>
      </w:r>
      <w:r w:rsidR="00ED0E06">
        <w:rPr>
          <w:rFonts w:ascii="Calibri" w:hAnsi="Calibri" w:cs="Calibri"/>
        </w:rPr>
        <w:t>step 1</w:t>
      </w:r>
      <w:r w:rsidR="000C1517" w:rsidRPr="006E1700">
        <w:rPr>
          <w:rFonts w:ascii="Calibri" w:hAnsi="Calibri" w:cs="Calibri"/>
        </w:rPr>
        <w:t>) in the media volume 200 µL and place in a 37</w:t>
      </w:r>
      <w:r w:rsidR="00A929D4" w:rsidRPr="006E1700">
        <w:rPr>
          <w:rFonts w:ascii="Calibri" w:hAnsi="Calibri" w:cs="Calibri"/>
        </w:rPr>
        <w:t xml:space="preserve"> </w:t>
      </w:r>
      <w:r w:rsidR="000C1517" w:rsidRPr="006E1700">
        <w:rPr>
          <w:rFonts w:ascii="Calibri" w:hAnsi="Calibri" w:cs="Calibri"/>
        </w:rPr>
        <w:t>°C CO</w:t>
      </w:r>
      <w:r w:rsidR="000C1517" w:rsidRPr="00ED0E06">
        <w:rPr>
          <w:rFonts w:ascii="Calibri" w:hAnsi="Calibri" w:cs="Calibri"/>
          <w:vertAlign w:val="subscript"/>
        </w:rPr>
        <w:t>2</w:t>
      </w:r>
      <w:r w:rsidR="000C1517" w:rsidRPr="006E1700">
        <w:rPr>
          <w:rFonts w:ascii="Calibri" w:hAnsi="Calibri" w:cs="Calibri"/>
        </w:rPr>
        <w:t xml:space="preserve"> incubator.</w:t>
      </w:r>
    </w:p>
    <w:p w14:paraId="0FAC7DA7" w14:textId="77777777" w:rsidR="00A57E01" w:rsidRPr="006E1700" w:rsidRDefault="00A57E01" w:rsidP="006E1700">
      <w:pPr>
        <w:pStyle w:val="ListParagraph"/>
        <w:spacing w:after="0" w:line="240" w:lineRule="auto"/>
        <w:ind w:left="0"/>
        <w:jc w:val="both"/>
        <w:rPr>
          <w:rFonts w:ascii="Calibri" w:hAnsi="Calibri" w:cs="Calibri"/>
        </w:rPr>
      </w:pPr>
    </w:p>
    <w:p w14:paraId="38FDDF20" w14:textId="7EE50853" w:rsidR="000C1517" w:rsidRPr="006E1700" w:rsidRDefault="000C1517" w:rsidP="006E1700">
      <w:pPr>
        <w:spacing w:after="0" w:line="240" w:lineRule="auto"/>
        <w:jc w:val="both"/>
        <w:rPr>
          <w:rFonts w:ascii="Calibri" w:hAnsi="Calibri" w:cs="Calibri"/>
        </w:rPr>
      </w:pPr>
      <w:r w:rsidRPr="006E1700">
        <w:rPr>
          <w:rFonts w:ascii="Calibri" w:hAnsi="Calibri" w:cs="Calibri"/>
        </w:rPr>
        <w:t>NOTE: BMDM cells can be plated up to 24 h before the assay</w:t>
      </w:r>
      <w:r w:rsidR="00767AFF">
        <w:rPr>
          <w:rFonts w:ascii="Calibri" w:hAnsi="Calibri" w:cs="Calibri"/>
        </w:rPr>
        <w:t>,</w:t>
      </w:r>
      <w:r w:rsidRPr="006E1700">
        <w:rPr>
          <w:rFonts w:ascii="Calibri" w:hAnsi="Calibri" w:cs="Calibri"/>
        </w:rPr>
        <w:t xml:space="preserve"> as they do not proliferate and will maintain the same cell density. F</w:t>
      </w:r>
      <w:r w:rsidR="00767AFF">
        <w:rPr>
          <w:rFonts w:ascii="Calibri" w:hAnsi="Calibri" w:cs="Calibri"/>
        </w:rPr>
        <w:t>or fast-</w:t>
      </w:r>
      <w:r w:rsidRPr="006E1700">
        <w:rPr>
          <w:rFonts w:ascii="Calibri" w:hAnsi="Calibri" w:cs="Calibri"/>
        </w:rPr>
        <w:t xml:space="preserve">growing adherent cells, like cancer cell lines, it is advised to plate </w:t>
      </w:r>
      <w:r w:rsidR="00767AFF">
        <w:rPr>
          <w:rFonts w:ascii="Calibri" w:hAnsi="Calibri" w:cs="Calibri"/>
        </w:rPr>
        <w:t>on</w:t>
      </w:r>
      <w:r w:rsidRPr="006E1700">
        <w:rPr>
          <w:rFonts w:ascii="Calibri" w:hAnsi="Calibri" w:cs="Calibri"/>
        </w:rPr>
        <w:t xml:space="preserve"> the day of assay if no additional treatment is needed and analyze them as soon as cells are attached to avoid additional cell growth. If this design is not possible, normalization to protein quantity/well or nuclei number/well is a necessary step.</w:t>
      </w:r>
    </w:p>
    <w:p w14:paraId="7CC940B6" w14:textId="77777777" w:rsidR="00A57E01" w:rsidRPr="006E1700" w:rsidRDefault="00A57E01" w:rsidP="006E1700">
      <w:pPr>
        <w:spacing w:after="0" w:line="240" w:lineRule="auto"/>
        <w:jc w:val="both"/>
        <w:rPr>
          <w:rFonts w:ascii="Calibri" w:hAnsi="Calibri" w:cs="Calibri"/>
        </w:rPr>
      </w:pPr>
    </w:p>
    <w:p w14:paraId="7E6598F3" w14:textId="434C1FF0" w:rsidR="000C1517" w:rsidRPr="006E1700" w:rsidRDefault="00A358C9" w:rsidP="006E1700">
      <w:pPr>
        <w:pStyle w:val="ListParagraph"/>
        <w:spacing w:after="0" w:line="240" w:lineRule="auto"/>
        <w:ind w:left="0"/>
        <w:jc w:val="both"/>
        <w:rPr>
          <w:rFonts w:ascii="Calibri" w:hAnsi="Calibri" w:cs="Calibri"/>
        </w:rPr>
      </w:pPr>
      <w:r w:rsidRPr="006E1700">
        <w:rPr>
          <w:rFonts w:ascii="Calibri" w:hAnsi="Calibri" w:cs="Calibri"/>
        </w:rPr>
        <w:t>9</w:t>
      </w:r>
      <w:r w:rsidR="000C1517" w:rsidRPr="006E1700">
        <w:rPr>
          <w:rFonts w:ascii="Calibri" w:hAnsi="Calibri" w:cs="Calibri"/>
        </w:rPr>
        <w:t xml:space="preserve">.3 </w:t>
      </w:r>
      <w:r w:rsidR="00767AFF">
        <w:rPr>
          <w:rFonts w:ascii="Calibri" w:hAnsi="Calibri" w:cs="Calibri"/>
        </w:rPr>
        <w:t>Ensure that t</w:t>
      </w:r>
      <w:r w:rsidR="000C1517" w:rsidRPr="006E1700">
        <w:rPr>
          <w:rFonts w:ascii="Calibri" w:hAnsi="Calibri" w:cs="Calibri"/>
        </w:rPr>
        <w:t>he corner well</w:t>
      </w:r>
      <w:r w:rsidR="00FE358F">
        <w:rPr>
          <w:rFonts w:ascii="Calibri" w:hAnsi="Calibri" w:cs="Calibri"/>
        </w:rPr>
        <w:t>s</w:t>
      </w:r>
      <w:r w:rsidR="000C1517" w:rsidRPr="006E1700">
        <w:rPr>
          <w:rFonts w:ascii="Calibri" w:hAnsi="Calibri" w:cs="Calibri"/>
        </w:rPr>
        <w:t xml:space="preserve"> for e</w:t>
      </w:r>
      <w:r w:rsidR="00767AFF">
        <w:rPr>
          <w:rFonts w:ascii="Calibri" w:hAnsi="Calibri" w:cs="Calibri"/>
        </w:rPr>
        <w:t>very</w:t>
      </w:r>
      <w:r w:rsidR="000C1517" w:rsidRPr="006E1700">
        <w:rPr>
          <w:rFonts w:ascii="Calibri" w:hAnsi="Calibri" w:cs="Calibri"/>
        </w:rPr>
        <w:t xml:space="preserve"> four corners of the </w:t>
      </w:r>
      <w:r w:rsidR="00500E87" w:rsidRPr="006E1700">
        <w:rPr>
          <w:rFonts w:ascii="Calibri" w:hAnsi="Calibri" w:cs="Calibri"/>
        </w:rPr>
        <w:t>microplate</w:t>
      </w:r>
      <w:r w:rsidR="000C1517" w:rsidRPr="006E1700">
        <w:rPr>
          <w:rFonts w:ascii="Calibri" w:hAnsi="Calibri" w:cs="Calibri"/>
        </w:rPr>
        <w:t xml:space="preserve"> </w:t>
      </w:r>
      <w:r w:rsidR="00FE358F">
        <w:rPr>
          <w:rFonts w:ascii="Calibri" w:hAnsi="Calibri" w:cs="Calibri"/>
        </w:rPr>
        <w:t>are</w:t>
      </w:r>
      <w:r w:rsidR="000C1517" w:rsidRPr="006E1700">
        <w:rPr>
          <w:rFonts w:ascii="Calibri" w:hAnsi="Calibri" w:cs="Calibri"/>
        </w:rPr>
        <w:t xml:space="preserve"> free of cells but fil</w:t>
      </w:r>
      <w:r w:rsidR="001B1395" w:rsidRPr="006E1700">
        <w:rPr>
          <w:rFonts w:ascii="Calibri" w:hAnsi="Calibri" w:cs="Calibri"/>
        </w:rPr>
        <w:t>l</w:t>
      </w:r>
      <w:r w:rsidR="000C1517" w:rsidRPr="006E1700">
        <w:rPr>
          <w:rFonts w:ascii="Calibri" w:hAnsi="Calibri" w:cs="Calibri"/>
        </w:rPr>
        <w:t>ed with media, as this is measured as the blank control wells.</w:t>
      </w:r>
    </w:p>
    <w:p w14:paraId="40A9D1D0" w14:textId="77777777" w:rsidR="00A57E01" w:rsidRPr="006E1700" w:rsidRDefault="00A57E01" w:rsidP="006E1700">
      <w:pPr>
        <w:pStyle w:val="ListParagraph"/>
        <w:spacing w:after="0" w:line="240" w:lineRule="auto"/>
        <w:ind w:left="0"/>
        <w:jc w:val="both"/>
        <w:rPr>
          <w:rFonts w:ascii="Calibri" w:hAnsi="Calibri" w:cs="Calibri"/>
        </w:rPr>
      </w:pPr>
    </w:p>
    <w:p w14:paraId="1AA9A9AD" w14:textId="06EE486D" w:rsidR="000C1517" w:rsidRPr="006E1700" w:rsidRDefault="00A358C9" w:rsidP="006E1700">
      <w:pPr>
        <w:pStyle w:val="ListParagraph"/>
        <w:spacing w:after="0" w:line="240" w:lineRule="auto"/>
        <w:ind w:left="0"/>
        <w:jc w:val="both"/>
        <w:rPr>
          <w:rFonts w:ascii="Calibri" w:hAnsi="Calibri" w:cs="Calibri"/>
        </w:rPr>
      </w:pPr>
      <w:r w:rsidRPr="006E1700">
        <w:rPr>
          <w:rFonts w:ascii="Calibri" w:hAnsi="Calibri" w:cs="Calibri"/>
        </w:rPr>
        <w:t>9</w:t>
      </w:r>
      <w:r w:rsidR="000C1517" w:rsidRPr="006E1700">
        <w:rPr>
          <w:rFonts w:ascii="Calibri" w:hAnsi="Calibri" w:cs="Calibri"/>
        </w:rPr>
        <w:t>.4 After 3</w:t>
      </w:r>
      <w:r w:rsidR="00FE358F">
        <w:rPr>
          <w:rFonts w:ascii="Calibri" w:hAnsi="Calibri" w:cs="Calibri"/>
        </w:rPr>
        <w:t>–</w:t>
      </w:r>
      <w:r w:rsidR="000C1517" w:rsidRPr="006E1700">
        <w:rPr>
          <w:rFonts w:ascii="Calibri" w:hAnsi="Calibri" w:cs="Calibri"/>
        </w:rPr>
        <w:t xml:space="preserve">5 h of incubation, </w:t>
      </w:r>
      <w:r w:rsidR="00A929D4" w:rsidRPr="006E1700">
        <w:rPr>
          <w:rFonts w:ascii="Calibri" w:hAnsi="Calibri" w:cs="Calibri"/>
        </w:rPr>
        <w:t xml:space="preserve">observe the microplate </w:t>
      </w:r>
      <w:r w:rsidR="000C1517" w:rsidRPr="006E1700">
        <w:rPr>
          <w:rFonts w:ascii="Calibri" w:hAnsi="Calibri" w:cs="Calibri"/>
        </w:rPr>
        <w:t>to make sure cells are attached to the plate at a uniform level at the bottom of each well.</w:t>
      </w:r>
    </w:p>
    <w:p w14:paraId="16BC481E" w14:textId="77777777" w:rsidR="00A57E01" w:rsidRPr="006E1700" w:rsidRDefault="00A57E01" w:rsidP="006E1700">
      <w:pPr>
        <w:pStyle w:val="ListParagraph"/>
        <w:spacing w:after="0" w:line="240" w:lineRule="auto"/>
        <w:ind w:left="0"/>
        <w:jc w:val="both"/>
        <w:rPr>
          <w:rFonts w:ascii="Calibri" w:hAnsi="Calibri" w:cs="Calibri"/>
        </w:rPr>
      </w:pPr>
    </w:p>
    <w:p w14:paraId="79DF0E03" w14:textId="0F06BA73" w:rsidR="000C1517" w:rsidRPr="006E1700" w:rsidRDefault="00A358C9" w:rsidP="006E1700">
      <w:pPr>
        <w:pStyle w:val="ListParagraph"/>
        <w:spacing w:after="0" w:line="240" w:lineRule="auto"/>
        <w:ind w:left="0"/>
        <w:jc w:val="both"/>
        <w:rPr>
          <w:rFonts w:ascii="Calibri" w:hAnsi="Calibri" w:cs="Calibri"/>
        </w:rPr>
      </w:pPr>
      <w:r w:rsidRPr="006E1700">
        <w:rPr>
          <w:rFonts w:ascii="Calibri" w:hAnsi="Calibri" w:cs="Calibri"/>
        </w:rPr>
        <w:t>9</w:t>
      </w:r>
      <w:r w:rsidR="000C1517" w:rsidRPr="006E1700">
        <w:rPr>
          <w:rFonts w:ascii="Calibri" w:hAnsi="Calibri" w:cs="Calibri"/>
        </w:rPr>
        <w:t>.5 If cells are not yet attached, the plate can be placed in the 37</w:t>
      </w:r>
      <w:r w:rsidR="00A929D4" w:rsidRPr="006E1700">
        <w:rPr>
          <w:rFonts w:ascii="Calibri" w:hAnsi="Calibri" w:cs="Calibri"/>
        </w:rPr>
        <w:t xml:space="preserve"> </w:t>
      </w:r>
      <w:r w:rsidR="000C1517" w:rsidRPr="006E1700">
        <w:rPr>
          <w:rFonts w:ascii="Calibri" w:hAnsi="Calibri" w:cs="Calibri"/>
        </w:rPr>
        <w:t>°C CO</w:t>
      </w:r>
      <w:r w:rsidR="000C1517" w:rsidRPr="006E1700">
        <w:rPr>
          <w:rFonts w:ascii="Calibri" w:hAnsi="Calibri" w:cs="Calibri"/>
          <w:vertAlign w:val="subscript"/>
        </w:rPr>
        <w:t>2</w:t>
      </w:r>
      <w:r w:rsidR="000C1517" w:rsidRPr="006E1700">
        <w:rPr>
          <w:rFonts w:ascii="Calibri" w:hAnsi="Calibri" w:cs="Calibri"/>
        </w:rPr>
        <w:t xml:space="preserve"> incubator for additional time until cells are thoroughly attached.</w:t>
      </w:r>
    </w:p>
    <w:p w14:paraId="13BCA447" w14:textId="77777777" w:rsidR="00A57E01" w:rsidRPr="006E1700" w:rsidRDefault="00A57E01" w:rsidP="006E1700">
      <w:pPr>
        <w:pStyle w:val="ListParagraph"/>
        <w:spacing w:after="0" w:line="240" w:lineRule="auto"/>
        <w:ind w:left="0"/>
        <w:jc w:val="both"/>
        <w:rPr>
          <w:rFonts w:ascii="Calibri" w:hAnsi="Calibri" w:cs="Calibri"/>
        </w:rPr>
      </w:pPr>
    </w:p>
    <w:p w14:paraId="7D2983D2" w14:textId="20A7A1A5" w:rsidR="000C1517" w:rsidRPr="006E1700" w:rsidRDefault="00A358C9" w:rsidP="006E1700">
      <w:pPr>
        <w:pStyle w:val="ListParagraph"/>
        <w:spacing w:after="0" w:line="240" w:lineRule="auto"/>
        <w:ind w:left="0"/>
        <w:jc w:val="both"/>
        <w:rPr>
          <w:rFonts w:ascii="Calibri" w:hAnsi="Calibri" w:cs="Calibri"/>
        </w:rPr>
      </w:pPr>
      <w:r w:rsidRPr="006E1700">
        <w:rPr>
          <w:rFonts w:ascii="Calibri" w:hAnsi="Calibri" w:cs="Calibri"/>
        </w:rPr>
        <w:t>9</w:t>
      </w:r>
      <w:r w:rsidR="000C1517" w:rsidRPr="006E1700">
        <w:rPr>
          <w:rFonts w:ascii="Calibri" w:hAnsi="Calibri" w:cs="Calibri"/>
        </w:rPr>
        <w:t xml:space="preserve">.6 </w:t>
      </w:r>
      <w:r w:rsidR="00A87816">
        <w:rPr>
          <w:rFonts w:ascii="Calibri" w:hAnsi="Calibri" w:cs="Calibri"/>
        </w:rPr>
        <w:t>Next, prepare t</w:t>
      </w:r>
      <w:r w:rsidR="000C1517" w:rsidRPr="006E1700">
        <w:rPr>
          <w:rFonts w:ascii="Calibri" w:hAnsi="Calibri" w:cs="Calibri"/>
        </w:rPr>
        <w:t xml:space="preserve">he </w:t>
      </w:r>
      <w:r w:rsidR="00A929D4" w:rsidRPr="006E1700">
        <w:rPr>
          <w:rFonts w:ascii="Calibri" w:hAnsi="Calibri" w:cs="Calibri"/>
        </w:rPr>
        <w:t xml:space="preserve">microplate </w:t>
      </w:r>
      <w:r w:rsidR="000C1517" w:rsidRPr="006E1700">
        <w:rPr>
          <w:rFonts w:ascii="Calibri" w:hAnsi="Calibri" w:cs="Calibri"/>
        </w:rPr>
        <w:t xml:space="preserve">with adherent cells for </w:t>
      </w:r>
      <w:r w:rsidR="001B1395" w:rsidRPr="006E1700">
        <w:rPr>
          <w:rFonts w:ascii="Calibri" w:hAnsi="Calibri" w:cs="Calibri"/>
        </w:rPr>
        <w:t>washing</w:t>
      </w:r>
      <w:r w:rsidR="000C1517" w:rsidRPr="006E1700">
        <w:rPr>
          <w:rFonts w:ascii="Calibri" w:hAnsi="Calibri" w:cs="Calibri"/>
        </w:rPr>
        <w:t xml:space="preserve"> as mentioned </w:t>
      </w:r>
      <w:r w:rsidR="00A87816">
        <w:rPr>
          <w:rFonts w:ascii="Calibri" w:hAnsi="Calibri" w:cs="Calibri"/>
        </w:rPr>
        <w:t>in</w:t>
      </w:r>
      <w:r w:rsidR="000C1517" w:rsidRPr="006E1700">
        <w:rPr>
          <w:rFonts w:ascii="Calibri" w:hAnsi="Calibri" w:cs="Calibri"/>
        </w:rPr>
        <w:t xml:space="preserve"> </w:t>
      </w:r>
      <w:r w:rsidR="00A87816">
        <w:rPr>
          <w:rFonts w:ascii="Calibri" w:hAnsi="Calibri" w:cs="Calibri"/>
        </w:rPr>
        <w:t>step</w:t>
      </w:r>
      <w:r w:rsidR="000C1517" w:rsidRPr="006E1700">
        <w:rPr>
          <w:rFonts w:ascii="Calibri" w:hAnsi="Calibri" w:cs="Calibri"/>
        </w:rPr>
        <w:t xml:space="preserve"> </w:t>
      </w:r>
      <w:r w:rsidR="005C35F6" w:rsidRPr="006E1700">
        <w:rPr>
          <w:rFonts w:ascii="Calibri" w:hAnsi="Calibri" w:cs="Calibri"/>
        </w:rPr>
        <w:t>4</w:t>
      </w:r>
      <w:r w:rsidR="000C1517" w:rsidRPr="006E1700">
        <w:rPr>
          <w:rFonts w:ascii="Calibri" w:hAnsi="Calibri" w:cs="Calibri"/>
        </w:rPr>
        <w:t xml:space="preserve"> to proceed with the assay.</w:t>
      </w:r>
    </w:p>
    <w:p w14:paraId="0CAC0536" w14:textId="77777777" w:rsidR="00A57E01" w:rsidRPr="006E1700" w:rsidRDefault="00A57E01" w:rsidP="006E1700">
      <w:pPr>
        <w:pStyle w:val="ListParagraph"/>
        <w:spacing w:after="0" w:line="240" w:lineRule="auto"/>
        <w:ind w:left="0"/>
        <w:jc w:val="both"/>
        <w:rPr>
          <w:rFonts w:ascii="Calibri" w:hAnsi="Calibri" w:cs="Calibri"/>
        </w:rPr>
      </w:pPr>
    </w:p>
    <w:p w14:paraId="3CB2FD82" w14:textId="313D9B22" w:rsidR="000C1517" w:rsidRPr="006E1700" w:rsidRDefault="00A358C9" w:rsidP="006E1700">
      <w:pPr>
        <w:pStyle w:val="ListParagraph"/>
        <w:spacing w:after="0" w:line="240" w:lineRule="auto"/>
        <w:ind w:left="0"/>
        <w:jc w:val="both"/>
        <w:rPr>
          <w:rFonts w:ascii="Calibri" w:hAnsi="Calibri" w:cs="Calibri"/>
        </w:rPr>
      </w:pPr>
      <w:r w:rsidRPr="006E1700">
        <w:rPr>
          <w:rFonts w:ascii="Calibri" w:hAnsi="Calibri" w:cs="Calibri"/>
        </w:rPr>
        <w:t>9</w:t>
      </w:r>
      <w:r w:rsidR="000C1517" w:rsidRPr="006E1700">
        <w:rPr>
          <w:rFonts w:ascii="Calibri" w:hAnsi="Calibri" w:cs="Calibri"/>
        </w:rPr>
        <w:t xml:space="preserve">.7 For </w:t>
      </w:r>
      <w:r w:rsidR="000C1517" w:rsidRPr="00A87816">
        <w:rPr>
          <w:rFonts w:ascii="Calibri" w:hAnsi="Calibri" w:cs="Calibri"/>
        </w:rPr>
        <w:t>non-adherent cells</w:t>
      </w:r>
      <w:r w:rsidR="000C1517" w:rsidRPr="006E1700">
        <w:rPr>
          <w:rFonts w:ascii="Calibri" w:hAnsi="Calibri" w:cs="Calibri"/>
        </w:rPr>
        <w:t xml:space="preserve"> (T-cells and other lymphocytes)</w:t>
      </w:r>
      <w:r w:rsidR="00A87816">
        <w:rPr>
          <w:rFonts w:ascii="Calibri" w:hAnsi="Calibri" w:cs="Calibri"/>
        </w:rPr>
        <w:t>,</w:t>
      </w:r>
      <w:r w:rsidR="000C1517" w:rsidRPr="006E1700">
        <w:rPr>
          <w:rFonts w:ascii="Calibri" w:hAnsi="Calibri" w:cs="Calibri"/>
        </w:rPr>
        <w:t xml:space="preserve"> </w:t>
      </w:r>
      <w:r w:rsidR="008E0988" w:rsidRPr="006E1700">
        <w:rPr>
          <w:rFonts w:ascii="Calibri" w:hAnsi="Calibri" w:cs="Calibri"/>
        </w:rPr>
        <w:t xml:space="preserve">coat the microplate </w:t>
      </w:r>
      <w:r w:rsidR="000C1517" w:rsidRPr="006E1700">
        <w:rPr>
          <w:rFonts w:ascii="Calibri" w:hAnsi="Calibri" w:cs="Calibri"/>
        </w:rPr>
        <w:t>with Poly-D-Lysine before adding cells to the plate.</w:t>
      </w:r>
    </w:p>
    <w:p w14:paraId="37446216" w14:textId="77777777" w:rsidR="00A57E01" w:rsidRPr="006E1700" w:rsidRDefault="00A57E01" w:rsidP="006E1700">
      <w:pPr>
        <w:pStyle w:val="ListParagraph"/>
        <w:spacing w:after="0" w:line="240" w:lineRule="auto"/>
        <w:ind w:left="0"/>
        <w:jc w:val="both"/>
        <w:rPr>
          <w:rFonts w:ascii="Calibri" w:hAnsi="Calibri" w:cs="Calibri"/>
        </w:rPr>
      </w:pPr>
    </w:p>
    <w:p w14:paraId="3BCB86B1" w14:textId="69E341EB" w:rsidR="00177692" w:rsidRPr="006E1700" w:rsidRDefault="00177692" w:rsidP="006E1700">
      <w:pPr>
        <w:spacing w:after="0" w:line="240" w:lineRule="auto"/>
        <w:jc w:val="both"/>
        <w:rPr>
          <w:rFonts w:ascii="Calibri" w:hAnsi="Calibri" w:cs="Calibri"/>
        </w:rPr>
      </w:pPr>
      <w:r w:rsidRPr="006E1700">
        <w:rPr>
          <w:rFonts w:ascii="Calibri" w:hAnsi="Calibri" w:cs="Calibri"/>
        </w:rPr>
        <w:t>NOTE: While Poly-D-Lysine coating is recommended in this protocol, depending on the cell type</w:t>
      </w:r>
      <w:r w:rsidR="003776B1">
        <w:rPr>
          <w:rFonts w:ascii="Calibri" w:hAnsi="Calibri" w:cs="Calibri"/>
        </w:rPr>
        <w:t>,</w:t>
      </w:r>
      <w:r w:rsidRPr="006E1700">
        <w:rPr>
          <w:rFonts w:ascii="Calibri" w:hAnsi="Calibri" w:cs="Calibri"/>
        </w:rPr>
        <w:t xml:space="preserve"> another plate coating (</w:t>
      </w:r>
      <w:r w:rsidR="003776B1">
        <w:rPr>
          <w:rFonts w:ascii="Calibri" w:hAnsi="Calibri" w:cs="Calibri"/>
        </w:rPr>
        <w:t>e.g., collagen, fibronectin, gelatin</w:t>
      </w:r>
      <w:r w:rsidRPr="006E1700">
        <w:rPr>
          <w:rFonts w:ascii="Calibri" w:hAnsi="Calibri" w:cs="Calibri"/>
        </w:rPr>
        <w:t xml:space="preserve">) may be more suitable. </w:t>
      </w:r>
      <w:proofErr w:type="gramStart"/>
      <w:r w:rsidRPr="006E1700">
        <w:rPr>
          <w:rFonts w:ascii="Calibri" w:hAnsi="Calibri" w:cs="Calibri"/>
        </w:rPr>
        <w:t>If using</w:t>
      </w:r>
      <w:proofErr w:type="gramEnd"/>
      <w:r w:rsidRPr="006E1700">
        <w:rPr>
          <w:rFonts w:ascii="Calibri" w:hAnsi="Calibri" w:cs="Calibri"/>
        </w:rPr>
        <w:t xml:space="preserve"> an alternative coating</w:t>
      </w:r>
      <w:r w:rsidR="005633AD" w:rsidRPr="006E1700">
        <w:rPr>
          <w:rFonts w:ascii="Calibri" w:hAnsi="Calibri" w:cs="Calibri"/>
        </w:rPr>
        <w:t>,</w:t>
      </w:r>
      <w:r w:rsidRPr="006E1700">
        <w:rPr>
          <w:rFonts w:ascii="Calibri" w:hAnsi="Calibri" w:cs="Calibri"/>
        </w:rPr>
        <w:t xml:space="preserve"> please follow the </w:t>
      </w:r>
      <w:r w:rsidR="003776B1">
        <w:rPr>
          <w:rFonts w:ascii="Calibri" w:hAnsi="Calibri" w:cs="Calibri"/>
        </w:rPr>
        <w:t>manufacturer</w:t>
      </w:r>
      <w:r w:rsidRPr="006E1700">
        <w:rPr>
          <w:rFonts w:ascii="Calibri" w:hAnsi="Calibri" w:cs="Calibri"/>
        </w:rPr>
        <w:t xml:space="preserve">’s instructions </w:t>
      </w:r>
      <w:r w:rsidR="003776B1">
        <w:rPr>
          <w:rFonts w:ascii="Calibri" w:hAnsi="Calibri" w:cs="Calibri"/>
        </w:rPr>
        <w:t>for</w:t>
      </w:r>
      <w:r w:rsidRPr="006E1700">
        <w:rPr>
          <w:rFonts w:ascii="Calibri" w:hAnsi="Calibri" w:cs="Calibri"/>
        </w:rPr>
        <w:t xml:space="preserve"> use.</w:t>
      </w:r>
    </w:p>
    <w:p w14:paraId="554837E7" w14:textId="77777777" w:rsidR="00A57E01" w:rsidRPr="006E1700" w:rsidRDefault="00A57E01" w:rsidP="006E1700">
      <w:pPr>
        <w:spacing w:after="0" w:line="240" w:lineRule="auto"/>
        <w:jc w:val="both"/>
        <w:rPr>
          <w:rFonts w:ascii="Calibri" w:hAnsi="Calibri" w:cs="Calibri"/>
        </w:rPr>
      </w:pPr>
    </w:p>
    <w:p w14:paraId="39B4458F" w14:textId="02CC8F8D" w:rsidR="000C1517" w:rsidRPr="006E1700" w:rsidRDefault="00A358C9" w:rsidP="006E1700">
      <w:pPr>
        <w:pStyle w:val="ListParagraph"/>
        <w:spacing w:after="0" w:line="240" w:lineRule="auto"/>
        <w:ind w:left="0"/>
        <w:jc w:val="both"/>
        <w:rPr>
          <w:rFonts w:ascii="Calibri" w:hAnsi="Calibri" w:cs="Calibri"/>
        </w:rPr>
      </w:pPr>
      <w:r w:rsidRPr="006E1700">
        <w:rPr>
          <w:rFonts w:ascii="Calibri" w:hAnsi="Calibri" w:cs="Calibri"/>
        </w:rPr>
        <w:t>9</w:t>
      </w:r>
      <w:r w:rsidR="000C1517" w:rsidRPr="006E1700">
        <w:rPr>
          <w:rFonts w:ascii="Calibri" w:hAnsi="Calibri" w:cs="Calibri"/>
        </w:rPr>
        <w:t xml:space="preserve">.8 To coat the </w:t>
      </w:r>
      <w:r w:rsidR="008E0988" w:rsidRPr="006E1700">
        <w:rPr>
          <w:rFonts w:ascii="Calibri" w:hAnsi="Calibri" w:cs="Calibri"/>
        </w:rPr>
        <w:t>microplate</w:t>
      </w:r>
      <w:r w:rsidR="000C1517" w:rsidRPr="006E1700">
        <w:rPr>
          <w:rFonts w:ascii="Calibri" w:hAnsi="Calibri" w:cs="Calibri"/>
        </w:rPr>
        <w:t>, prepare 2.5 m</w:t>
      </w:r>
      <w:r w:rsidR="003C0B9A" w:rsidRPr="006E1700">
        <w:rPr>
          <w:rFonts w:ascii="Calibri" w:hAnsi="Calibri" w:cs="Calibri"/>
        </w:rPr>
        <w:t>L</w:t>
      </w:r>
      <w:r w:rsidR="000C1517" w:rsidRPr="006E1700">
        <w:rPr>
          <w:rFonts w:ascii="Calibri" w:hAnsi="Calibri" w:cs="Calibri"/>
        </w:rPr>
        <w:t xml:space="preserve"> of a 20 </w:t>
      </w:r>
      <w:proofErr w:type="gramStart"/>
      <w:r w:rsidR="000C1517" w:rsidRPr="006E1700">
        <w:rPr>
          <w:rFonts w:ascii="Calibri" w:hAnsi="Calibri" w:cs="Calibri"/>
        </w:rPr>
        <w:t>µg</w:t>
      </w:r>
      <w:proofErr w:type="gramEnd"/>
      <w:r w:rsidR="000C1517" w:rsidRPr="006E1700">
        <w:rPr>
          <w:rFonts w:ascii="Calibri" w:hAnsi="Calibri" w:cs="Calibri"/>
        </w:rPr>
        <w:t>/m</w:t>
      </w:r>
      <w:r w:rsidR="008E0988" w:rsidRPr="006E1700">
        <w:rPr>
          <w:rFonts w:ascii="Calibri" w:hAnsi="Calibri" w:cs="Calibri"/>
        </w:rPr>
        <w:t>L</w:t>
      </w:r>
      <w:r w:rsidR="000C1517" w:rsidRPr="006E1700">
        <w:rPr>
          <w:rFonts w:ascii="Calibri" w:hAnsi="Calibri" w:cs="Calibri"/>
        </w:rPr>
        <w:t xml:space="preserve"> Poly-D-Lysine solution (50x dilution of 1</w:t>
      </w:r>
      <w:r w:rsidR="00692B4D" w:rsidRPr="006E1700">
        <w:rPr>
          <w:rFonts w:ascii="Calibri" w:hAnsi="Calibri" w:cs="Calibri"/>
        </w:rPr>
        <w:t xml:space="preserve"> </w:t>
      </w:r>
      <w:r w:rsidR="000C1517" w:rsidRPr="006E1700">
        <w:rPr>
          <w:rFonts w:ascii="Calibri" w:hAnsi="Calibri" w:cs="Calibri"/>
        </w:rPr>
        <w:t>mg/1</w:t>
      </w:r>
      <w:r w:rsidR="00692B4D" w:rsidRPr="006E1700">
        <w:rPr>
          <w:rFonts w:ascii="Calibri" w:hAnsi="Calibri" w:cs="Calibri"/>
        </w:rPr>
        <w:t xml:space="preserve"> </w:t>
      </w:r>
      <w:r w:rsidR="000C1517" w:rsidRPr="006E1700">
        <w:rPr>
          <w:rFonts w:ascii="Calibri" w:hAnsi="Calibri" w:cs="Calibri"/>
        </w:rPr>
        <w:t>m</w:t>
      </w:r>
      <w:r w:rsidR="008E0988" w:rsidRPr="006E1700">
        <w:rPr>
          <w:rFonts w:ascii="Calibri" w:hAnsi="Calibri" w:cs="Calibri"/>
        </w:rPr>
        <w:t>L</w:t>
      </w:r>
      <w:r w:rsidR="000C1517" w:rsidRPr="006E1700">
        <w:rPr>
          <w:rFonts w:ascii="Calibri" w:hAnsi="Calibri" w:cs="Calibri"/>
        </w:rPr>
        <w:t xml:space="preserve"> water solution) in 0.1 M sodium bicarbonate, pH 8.0 (bicarbonate provides the optimum pH for adhesive adsorption). This step can be performed prior to performing the assay or </w:t>
      </w:r>
      <w:r w:rsidR="003776B1">
        <w:rPr>
          <w:rFonts w:ascii="Calibri" w:hAnsi="Calibri" w:cs="Calibri"/>
        </w:rPr>
        <w:t xml:space="preserve">on </w:t>
      </w:r>
      <w:r w:rsidR="000C1517" w:rsidRPr="006E1700">
        <w:rPr>
          <w:rFonts w:ascii="Calibri" w:hAnsi="Calibri" w:cs="Calibri"/>
        </w:rPr>
        <w:t>the day of.</w:t>
      </w:r>
    </w:p>
    <w:p w14:paraId="57A51F89" w14:textId="77777777" w:rsidR="00A57E01" w:rsidRPr="006E1700" w:rsidRDefault="00A57E01" w:rsidP="006E1700">
      <w:pPr>
        <w:pStyle w:val="ListParagraph"/>
        <w:spacing w:after="0" w:line="240" w:lineRule="auto"/>
        <w:ind w:left="0"/>
        <w:jc w:val="both"/>
        <w:rPr>
          <w:rFonts w:ascii="Calibri" w:hAnsi="Calibri" w:cs="Calibri"/>
        </w:rPr>
      </w:pPr>
    </w:p>
    <w:p w14:paraId="53DD56EA" w14:textId="2676476C" w:rsidR="000C1517" w:rsidRPr="006E1700" w:rsidRDefault="00A358C9" w:rsidP="006E1700">
      <w:pPr>
        <w:pStyle w:val="ListParagraph"/>
        <w:spacing w:after="0" w:line="240" w:lineRule="auto"/>
        <w:ind w:left="0"/>
        <w:jc w:val="both"/>
        <w:rPr>
          <w:rFonts w:ascii="Calibri" w:hAnsi="Calibri" w:cs="Calibri"/>
        </w:rPr>
      </w:pPr>
      <w:r w:rsidRPr="006E1700">
        <w:rPr>
          <w:rFonts w:ascii="Calibri" w:hAnsi="Calibri" w:cs="Calibri"/>
        </w:rPr>
        <w:t>9</w:t>
      </w:r>
      <w:r w:rsidR="000C1517" w:rsidRPr="006E1700">
        <w:rPr>
          <w:rFonts w:ascii="Calibri" w:hAnsi="Calibri" w:cs="Calibri"/>
        </w:rPr>
        <w:t>.9 Apply 25 µ</w:t>
      </w:r>
      <w:r w:rsidR="003C0B9A" w:rsidRPr="006E1700">
        <w:rPr>
          <w:rFonts w:ascii="Calibri" w:hAnsi="Calibri" w:cs="Calibri"/>
        </w:rPr>
        <w:t>L</w:t>
      </w:r>
      <w:r w:rsidR="000C1517" w:rsidRPr="006E1700">
        <w:rPr>
          <w:rFonts w:ascii="Calibri" w:hAnsi="Calibri" w:cs="Calibri"/>
        </w:rPr>
        <w:t xml:space="preserve"> of the solution to each well of the plate and incubate on the bench or on a plate rocker at room temperature for 20</w:t>
      </w:r>
      <w:r w:rsidR="009F2794">
        <w:rPr>
          <w:rFonts w:ascii="Calibri" w:hAnsi="Calibri" w:cs="Calibri"/>
        </w:rPr>
        <w:t>–</w:t>
      </w:r>
      <w:r w:rsidR="000C1517" w:rsidRPr="006E1700">
        <w:rPr>
          <w:rFonts w:ascii="Calibri" w:hAnsi="Calibri" w:cs="Calibri"/>
        </w:rPr>
        <w:t>30 min.</w:t>
      </w:r>
    </w:p>
    <w:p w14:paraId="4355704D" w14:textId="77777777" w:rsidR="00A57E01" w:rsidRPr="006E1700" w:rsidRDefault="00A57E01" w:rsidP="006E1700">
      <w:pPr>
        <w:pStyle w:val="ListParagraph"/>
        <w:spacing w:after="0" w:line="240" w:lineRule="auto"/>
        <w:ind w:left="0"/>
        <w:jc w:val="both"/>
        <w:rPr>
          <w:rFonts w:ascii="Calibri" w:hAnsi="Calibri" w:cs="Calibri"/>
        </w:rPr>
      </w:pPr>
    </w:p>
    <w:p w14:paraId="6D5C3249" w14:textId="684B2476" w:rsidR="000C1517" w:rsidRPr="006E1700" w:rsidRDefault="00A358C9" w:rsidP="006E1700">
      <w:pPr>
        <w:pStyle w:val="ListParagraph"/>
        <w:spacing w:after="0" w:line="240" w:lineRule="auto"/>
        <w:ind w:left="0"/>
        <w:jc w:val="both"/>
        <w:rPr>
          <w:rFonts w:ascii="Calibri" w:hAnsi="Calibri" w:cs="Calibri"/>
        </w:rPr>
      </w:pPr>
      <w:r w:rsidRPr="006E1700">
        <w:rPr>
          <w:rFonts w:ascii="Calibri" w:hAnsi="Calibri" w:cs="Calibri"/>
        </w:rPr>
        <w:t>9</w:t>
      </w:r>
      <w:r w:rsidR="000C1517" w:rsidRPr="006E1700">
        <w:rPr>
          <w:rFonts w:ascii="Calibri" w:hAnsi="Calibri" w:cs="Calibri"/>
        </w:rPr>
        <w:t xml:space="preserve">.10 Aspirate or pipette off any remaining solution and wash each well twice using 200 µL of </w:t>
      </w:r>
      <w:proofErr w:type="spellStart"/>
      <w:r w:rsidR="000C1517" w:rsidRPr="006E1700">
        <w:rPr>
          <w:rFonts w:ascii="Calibri" w:hAnsi="Calibri" w:cs="Calibri"/>
        </w:rPr>
        <w:t>RNAase</w:t>
      </w:r>
      <w:proofErr w:type="spellEnd"/>
      <w:r w:rsidR="000C1517" w:rsidRPr="006E1700">
        <w:rPr>
          <w:rFonts w:ascii="Calibri" w:hAnsi="Calibri" w:cs="Calibri"/>
        </w:rPr>
        <w:t>/</w:t>
      </w:r>
      <w:proofErr w:type="spellStart"/>
      <w:r w:rsidR="000C1517" w:rsidRPr="006E1700">
        <w:rPr>
          <w:rFonts w:ascii="Calibri" w:hAnsi="Calibri" w:cs="Calibri"/>
        </w:rPr>
        <w:t>DNAse</w:t>
      </w:r>
      <w:proofErr w:type="spellEnd"/>
      <w:r w:rsidR="000C1517" w:rsidRPr="006E1700">
        <w:rPr>
          <w:rFonts w:ascii="Calibri" w:hAnsi="Calibri" w:cs="Calibri"/>
        </w:rPr>
        <w:t>-free water.</w:t>
      </w:r>
    </w:p>
    <w:p w14:paraId="150012E8" w14:textId="77777777" w:rsidR="00A57E01" w:rsidRPr="006E1700" w:rsidRDefault="00A57E01" w:rsidP="006E1700">
      <w:pPr>
        <w:pStyle w:val="ListParagraph"/>
        <w:spacing w:after="0" w:line="240" w:lineRule="auto"/>
        <w:ind w:left="0"/>
        <w:jc w:val="both"/>
        <w:rPr>
          <w:rFonts w:ascii="Calibri" w:hAnsi="Calibri" w:cs="Calibri"/>
        </w:rPr>
      </w:pPr>
    </w:p>
    <w:p w14:paraId="05020E36" w14:textId="0656DE3C" w:rsidR="000C1517" w:rsidRPr="006E1700" w:rsidRDefault="00A358C9" w:rsidP="006E1700">
      <w:pPr>
        <w:pStyle w:val="ListParagraph"/>
        <w:spacing w:after="0" w:line="240" w:lineRule="auto"/>
        <w:ind w:left="0"/>
        <w:jc w:val="both"/>
        <w:rPr>
          <w:rFonts w:ascii="Calibri" w:hAnsi="Calibri" w:cs="Calibri"/>
        </w:rPr>
      </w:pPr>
      <w:r w:rsidRPr="006E1700">
        <w:rPr>
          <w:rFonts w:ascii="Calibri" w:hAnsi="Calibri" w:cs="Calibri"/>
        </w:rPr>
        <w:t>9</w:t>
      </w:r>
      <w:r w:rsidR="000C1517" w:rsidRPr="006E1700">
        <w:rPr>
          <w:rFonts w:ascii="Calibri" w:hAnsi="Calibri" w:cs="Calibri"/>
        </w:rPr>
        <w:t>.11 Wait until wells are dry (1</w:t>
      </w:r>
      <w:r w:rsidR="009F2794">
        <w:rPr>
          <w:rFonts w:ascii="Calibri" w:hAnsi="Calibri" w:cs="Calibri"/>
        </w:rPr>
        <w:t>–</w:t>
      </w:r>
      <w:r w:rsidR="000C1517" w:rsidRPr="006E1700">
        <w:rPr>
          <w:rFonts w:ascii="Calibri" w:hAnsi="Calibri" w:cs="Calibri"/>
        </w:rPr>
        <w:t xml:space="preserve">2 h) before seeding the cells to the </w:t>
      </w:r>
      <w:r w:rsidR="00425FFB" w:rsidRPr="006E1700">
        <w:rPr>
          <w:rFonts w:ascii="Calibri" w:hAnsi="Calibri" w:cs="Calibri"/>
        </w:rPr>
        <w:t>microplate</w:t>
      </w:r>
      <w:r w:rsidR="000C1517" w:rsidRPr="006E1700">
        <w:rPr>
          <w:rFonts w:ascii="Calibri" w:hAnsi="Calibri" w:cs="Calibri"/>
        </w:rPr>
        <w:t>.</w:t>
      </w:r>
    </w:p>
    <w:p w14:paraId="02D419D6" w14:textId="77777777" w:rsidR="00A57E01" w:rsidRPr="006E1700" w:rsidRDefault="00A57E01" w:rsidP="006E1700">
      <w:pPr>
        <w:pStyle w:val="ListParagraph"/>
        <w:spacing w:after="0" w:line="240" w:lineRule="auto"/>
        <w:ind w:left="0"/>
        <w:jc w:val="both"/>
        <w:rPr>
          <w:rFonts w:ascii="Calibri" w:hAnsi="Calibri" w:cs="Calibri"/>
        </w:rPr>
      </w:pPr>
    </w:p>
    <w:p w14:paraId="3AE7F27A" w14:textId="3BB28552" w:rsidR="000C1517" w:rsidRPr="006E1700" w:rsidRDefault="00A358C9" w:rsidP="006E1700">
      <w:pPr>
        <w:pStyle w:val="ListParagraph"/>
        <w:spacing w:after="0" w:line="240" w:lineRule="auto"/>
        <w:ind w:left="0"/>
        <w:jc w:val="both"/>
        <w:rPr>
          <w:rFonts w:ascii="Calibri" w:hAnsi="Calibri" w:cs="Calibri"/>
        </w:rPr>
      </w:pPr>
      <w:r w:rsidRPr="006E1700">
        <w:rPr>
          <w:rFonts w:ascii="Calibri" w:hAnsi="Calibri" w:cs="Calibri"/>
        </w:rPr>
        <w:t>9</w:t>
      </w:r>
      <w:r w:rsidR="000C1517" w:rsidRPr="006E1700">
        <w:rPr>
          <w:rFonts w:ascii="Calibri" w:hAnsi="Calibri" w:cs="Calibri"/>
        </w:rPr>
        <w:t xml:space="preserve">.12 </w:t>
      </w:r>
      <w:r w:rsidR="0070594B">
        <w:rPr>
          <w:rFonts w:ascii="Calibri" w:hAnsi="Calibri" w:cs="Calibri"/>
        </w:rPr>
        <w:t>Next, prepare t</w:t>
      </w:r>
      <w:r w:rsidR="000C1517" w:rsidRPr="006E1700">
        <w:rPr>
          <w:rFonts w:ascii="Calibri" w:hAnsi="Calibri" w:cs="Calibri"/>
        </w:rPr>
        <w:t xml:space="preserve">he </w:t>
      </w:r>
      <w:r w:rsidR="00425FFB" w:rsidRPr="006E1700">
        <w:rPr>
          <w:rFonts w:ascii="Calibri" w:hAnsi="Calibri" w:cs="Calibri"/>
        </w:rPr>
        <w:t>microplate</w:t>
      </w:r>
      <w:r w:rsidR="000C1517" w:rsidRPr="006E1700">
        <w:rPr>
          <w:rFonts w:ascii="Calibri" w:hAnsi="Calibri" w:cs="Calibri"/>
        </w:rPr>
        <w:t xml:space="preserve"> with non-adherent cells for the washing step by centrifuging the plate at 200 x </w:t>
      </w:r>
      <w:r w:rsidR="000C1517" w:rsidRPr="0070594B">
        <w:rPr>
          <w:rFonts w:ascii="Calibri" w:hAnsi="Calibri" w:cs="Calibri"/>
          <w:i/>
          <w:iCs/>
        </w:rPr>
        <w:t>g</w:t>
      </w:r>
      <w:r w:rsidR="000C1517" w:rsidRPr="006E1700">
        <w:rPr>
          <w:rFonts w:ascii="Calibri" w:hAnsi="Calibri" w:cs="Calibri"/>
        </w:rPr>
        <w:t xml:space="preserve"> for 3 min with no brake to ensure cells are suspended </w:t>
      </w:r>
      <w:r w:rsidR="0070594B">
        <w:rPr>
          <w:rFonts w:ascii="Calibri" w:hAnsi="Calibri" w:cs="Calibri"/>
        </w:rPr>
        <w:t>at</w:t>
      </w:r>
      <w:r w:rsidR="000C1517" w:rsidRPr="006E1700">
        <w:rPr>
          <w:rFonts w:ascii="Calibri" w:hAnsi="Calibri" w:cs="Calibri"/>
        </w:rPr>
        <w:t xml:space="preserve"> the bottom of each well.</w:t>
      </w:r>
    </w:p>
    <w:p w14:paraId="177C1209" w14:textId="77777777" w:rsidR="00A57E01" w:rsidRPr="006E1700" w:rsidRDefault="00A57E01" w:rsidP="006E1700">
      <w:pPr>
        <w:pStyle w:val="ListParagraph"/>
        <w:spacing w:after="0" w:line="240" w:lineRule="auto"/>
        <w:ind w:left="0"/>
        <w:jc w:val="both"/>
        <w:rPr>
          <w:rFonts w:ascii="Calibri" w:hAnsi="Calibri" w:cs="Calibri"/>
        </w:rPr>
      </w:pPr>
    </w:p>
    <w:p w14:paraId="6F4E0962" w14:textId="59EAC57F" w:rsidR="000C1517" w:rsidRPr="006E1700" w:rsidRDefault="00A358C9" w:rsidP="006E1700">
      <w:pPr>
        <w:pStyle w:val="ListParagraph"/>
        <w:spacing w:after="0" w:line="240" w:lineRule="auto"/>
        <w:ind w:left="0"/>
        <w:jc w:val="both"/>
        <w:rPr>
          <w:rFonts w:ascii="Calibri" w:hAnsi="Calibri" w:cs="Calibri"/>
        </w:rPr>
      </w:pPr>
      <w:r w:rsidRPr="006E1700">
        <w:rPr>
          <w:rFonts w:ascii="Calibri" w:hAnsi="Calibri" w:cs="Calibri"/>
        </w:rPr>
        <w:t>9</w:t>
      </w:r>
      <w:r w:rsidR="000C1517" w:rsidRPr="006E1700">
        <w:rPr>
          <w:rFonts w:ascii="Calibri" w:hAnsi="Calibri" w:cs="Calibri"/>
        </w:rPr>
        <w:t xml:space="preserve">.13 Proceed to </w:t>
      </w:r>
      <w:r w:rsidR="0070594B">
        <w:rPr>
          <w:rFonts w:ascii="Calibri" w:hAnsi="Calibri" w:cs="Calibri"/>
        </w:rPr>
        <w:t>step</w:t>
      </w:r>
      <w:r w:rsidR="000C1517" w:rsidRPr="006E1700">
        <w:rPr>
          <w:rFonts w:ascii="Calibri" w:hAnsi="Calibri" w:cs="Calibri"/>
        </w:rPr>
        <w:t xml:space="preserve"> </w:t>
      </w:r>
      <w:r w:rsidR="005C35F6" w:rsidRPr="006E1700">
        <w:rPr>
          <w:rFonts w:ascii="Calibri" w:hAnsi="Calibri" w:cs="Calibri"/>
        </w:rPr>
        <w:t>4</w:t>
      </w:r>
      <w:r w:rsidR="000C1517" w:rsidRPr="006E1700">
        <w:rPr>
          <w:rFonts w:ascii="Calibri" w:hAnsi="Calibri" w:cs="Calibri"/>
        </w:rPr>
        <w:t xml:space="preserve"> and continue the remainder of the assay as mentioned in s</w:t>
      </w:r>
      <w:r w:rsidR="0070594B">
        <w:rPr>
          <w:rFonts w:ascii="Calibri" w:hAnsi="Calibri" w:cs="Calibri"/>
        </w:rPr>
        <w:t>teps</w:t>
      </w:r>
      <w:r w:rsidR="000C1517" w:rsidRPr="006E1700">
        <w:rPr>
          <w:rFonts w:ascii="Calibri" w:hAnsi="Calibri" w:cs="Calibri"/>
        </w:rPr>
        <w:t xml:space="preserve"> </w:t>
      </w:r>
      <w:r w:rsidR="005C35F6" w:rsidRPr="006E1700">
        <w:rPr>
          <w:rFonts w:ascii="Calibri" w:hAnsi="Calibri" w:cs="Calibri"/>
        </w:rPr>
        <w:t>5</w:t>
      </w:r>
      <w:r w:rsidR="0070594B">
        <w:rPr>
          <w:rFonts w:ascii="Calibri" w:hAnsi="Calibri" w:cs="Calibri"/>
        </w:rPr>
        <w:t>–</w:t>
      </w:r>
      <w:r w:rsidR="005C35F6" w:rsidRPr="006E1700">
        <w:rPr>
          <w:rFonts w:ascii="Calibri" w:hAnsi="Calibri" w:cs="Calibri"/>
        </w:rPr>
        <w:t>7</w:t>
      </w:r>
      <w:r w:rsidR="000C1517" w:rsidRPr="006E1700">
        <w:rPr>
          <w:rFonts w:ascii="Calibri" w:hAnsi="Calibri" w:cs="Calibri"/>
        </w:rPr>
        <w:t>.</w:t>
      </w:r>
    </w:p>
    <w:p w14:paraId="72B5519D" w14:textId="77777777" w:rsidR="002C6101" w:rsidRPr="006E1700" w:rsidRDefault="002C6101" w:rsidP="006E1700">
      <w:pPr>
        <w:spacing w:after="0" w:line="240" w:lineRule="auto"/>
        <w:jc w:val="both"/>
        <w:rPr>
          <w:rFonts w:ascii="Calibri" w:hAnsi="Calibri" w:cs="Calibri"/>
          <w:b/>
          <w:bCs/>
        </w:rPr>
      </w:pPr>
    </w:p>
    <w:p w14:paraId="360BDC15" w14:textId="394A4E94" w:rsidR="00F36D8C" w:rsidRPr="006E1700" w:rsidRDefault="00F0458B" w:rsidP="006E1700">
      <w:pPr>
        <w:spacing w:after="0" w:line="240" w:lineRule="auto"/>
        <w:jc w:val="both"/>
        <w:rPr>
          <w:rFonts w:ascii="Calibri" w:hAnsi="Calibri" w:cs="Calibri"/>
          <w:b/>
          <w:bCs/>
        </w:rPr>
      </w:pPr>
      <w:r w:rsidRPr="006E1700">
        <w:rPr>
          <w:rFonts w:ascii="Calibri" w:hAnsi="Calibri" w:cs="Calibri"/>
          <w:b/>
          <w:bCs/>
        </w:rPr>
        <w:t xml:space="preserve">REPRESENTATIVE RESULTS: </w:t>
      </w:r>
    </w:p>
    <w:p w14:paraId="7FBDBC08" w14:textId="53789BE2" w:rsidR="00114641" w:rsidRPr="006E1700" w:rsidRDefault="0087291E" w:rsidP="006E1700">
      <w:pPr>
        <w:spacing w:after="0" w:line="240" w:lineRule="auto"/>
        <w:jc w:val="both"/>
        <w:rPr>
          <w:rFonts w:ascii="Calibri" w:hAnsi="Calibri" w:cs="Calibri"/>
        </w:rPr>
      </w:pPr>
      <w:r w:rsidRPr="006E1700">
        <w:rPr>
          <w:rFonts w:ascii="Calibri" w:hAnsi="Calibri" w:cs="Calibri"/>
        </w:rPr>
        <w:t xml:space="preserve">This </w:t>
      </w:r>
      <w:r w:rsidR="00223D66" w:rsidRPr="006E1700">
        <w:rPr>
          <w:rFonts w:ascii="Calibri" w:hAnsi="Calibri" w:cs="Calibri"/>
        </w:rPr>
        <w:t xml:space="preserve">combined protocol was developed </w:t>
      </w:r>
      <w:r w:rsidRPr="006E1700">
        <w:rPr>
          <w:rFonts w:ascii="Calibri" w:hAnsi="Calibri" w:cs="Calibri"/>
        </w:rPr>
        <w:t xml:space="preserve">to </w:t>
      </w:r>
      <w:r w:rsidR="00223D66" w:rsidRPr="006E1700">
        <w:rPr>
          <w:rFonts w:ascii="Calibri" w:hAnsi="Calibri" w:cs="Calibri"/>
        </w:rPr>
        <w:t>enable both assays to be performed on the same plate</w:t>
      </w:r>
      <w:r w:rsidRPr="006E1700">
        <w:rPr>
          <w:rFonts w:ascii="Calibri" w:hAnsi="Calibri" w:cs="Calibri"/>
        </w:rPr>
        <w:t>. For example, this method was used</w:t>
      </w:r>
      <w:r w:rsidR="00223D66" w:rsidRPr="006E1700">
        <w:rPr>
          <w:rFonts w:ascii="Calibri" w:hAnsi="Calibri" w:cs="Calibri"/>
        </w:rPr>
        <w:t xml:space="preserve"> to elucidate mGluR1−TCR crosstalk signaling on the metabolic proficiency of CD8+ T cells during activation</w:t>
      </w:r>
      <w:r w:rsidR="00223D66" w:rsidRPr="006E1700">
        <w:rPr>
          <w:rFonts w:ascii="Calibri" w:hAnsi="Calibri" w:cs="Calibri"/>
          <w:vertAlign w:val="superscript"/>
        </w:rPr>
        <w:t>10</w:t>
      </w:r>
      <w:r w:rsidR="00223D66" w:rsidRPr="006E1700">
        <w:rPr>
          <w:rFonts w:ascii="Calibri" w:hAnsi="Calibri" w:cs="Calibri"/>
        </w:rPr>
        <w:t xml:space="preserve">. This was to evaluate the impact of mGluR1 inhibition on the transition to glycolysis and the changes of mitochondrial respiration, processes essential for the optimal functioning of T cells, while minimizing the </w:t>
      </w:r>
      <w:r w:rsidR="00494C0E" w:rsidRPr="006E1700">
        <w:rPr>
          <w:rFonts w:ascii="Calibri" w:hAnsi="Calibri" w:cs="Calibri"/>
        </w:rPr>
        <w:t>number</w:t>
      </w:r>
      <w:r w:rsidR="00223D66" w:rsidRPr="006E1700">
        <w:rPr>
          <w:rFonts w:ascii="Calibri" w:hAnsi="Calibri" w:cs="Calibri"/>
        </w:rPr>
        <w:t xml:space="preserve"> of T-cells used in each experiment.</w:t>
      </w:r>
      <w:r w:rsidR="00753BDC" w:rsidRPr="006E1700">
        <w:rPr>
          <w:rFonts w:ascii="Calibri" w:hAnsi="Calibri" w:cs="Calibri"/>
        </w:rPr>
        <w:t xml:space="preserve"> The same single-plate technique was also effectively applied to other cell types</w:t>
      </w:r>
      <w:r w:rsidR="00D31EE0">
        <w:rPr>
          <w:rFonts w:ascii="Calibri" w:hAnsi="Calibri" w:cs="Calibri"/>
        </w:rPr>
        <w:t xml:space="preserve">, such as adherent bone marrow–derived macrophages (BMDMs; </w:t>
      </w:r>
      <w:r w:rsidR="00D31EE0" w:rsidRPr="00D31EE0">
        <w:rPr>
          <w:rFonts w:ascii="Calibri" w:hAnsi="Calibri" w:cs="Calibri"/>
          <w:b/>
          <w:bCs/>
        </w:rPr>
        <w:t>Figure 4</w:t>
      </w:r>
      <w:r w:rsidR="00D31EE0">
        <w:rPr>
          <w:rFonts w:ascii="Calibri" w:hAnsi="Calibri" w:cs="Calibri"/>
        </w:rPr>
        <w:t xml:space="preserve"> and </w:t>
      </w:r>
      <w:r w:rsidR="00D31EE0" w:rsidRPr="00D31EE0">
        <w:rPr>
          <w:rFonts w:ascii="Calibri" w:hAnsi="Calibri" w:cs="Calibri"/>
          <w:b/>
          <w:bCs/>
        </w:rPr>
        <w:t>Figure 5</w:t>
      </w:r>
      <w:r w:rsidR="00D31EE0">
        <w:rPr>
          <w:rFonts w:ascii="Calibri" w:hAnsi="Calibri" w:cs="Calibri"/>
        </w:rPr>
        <w:t xml:space="preserve">), and to non-adherent cells, such as human peripheral blood mononuclear cells (PMBCs; </w:t>
      </w:r>
      <w:r w:rsidR="00D31EE0" w:rsidRPr="00D31EE0">
        <w:rPr>
          <w:rFonts w:ascii="Calibri" w:hAnsi="Calibri" w:cs="Calibri"/>
          <w:b/>
          <w:bCs/>
        </w:rPr>
        <w:t>Figure 3</w:t>
      </w:r>
      <w:r w:rsidR="00D31EE0">
        <w:rPr>
          <w:rFonts w:ascii="Calibri" w:hAnsi="Calibri" w:cs="Calibri"/>
        </w:rPr>
        <w:t>)</w:t>
      </w:r>
      <w:r w:rsidR="00753BDC" w:rsidRPr="006E1700">
        <w:rPr>
          <w:rFonts w:ascii="Calibri" w:hAnsi="Calibri" w:cs="Calibri"/>
        </w:rPr>
        <w:t xml:space="preserve">. </w:t>
      </w:r>
      <w:r w:rsidR="00494C0E" w:rsidRPr="006E1700">
        <w:rPr>
          <w:rFonts w:ascii="Calibri" w:hAnsi="Calibri" w:cs="Calibri"/>
        </w:rPr>
        <w:t xml:space="preserve">It was shown that </w:t>
      </w:r>
      <w:r w:rsidR="00223D66" w:rsidRPr="006E1700">
        <w:rPr>
          <w:rFonts w:ascii="Calibri" w:hAnsi="Calibri" w:cs="Calibri"/>
        </w:rPr>
        <w:t xml:space="preserve">mGluR1 signaling blockade on activated CD8+ T cells </w:t>
      </w:r>
      <w:r w:rsidR="00494C0E" w:rsidRPr="006E1700">
        <w:rPr>
          <w:rFonts w:ascii="Calibri" w:hAnsi="Calibri" w:cs="Calibri"/>
        </w:rPr>
        <w:t>affect</w:t>
      </w:r>
      <w:r w:rsidR="00D31EE0">
        <w:rPr>
          <w:rFonts w:ascii="Calibri" w:hAnsi="Calibri" w:cs="Calibri"/>
        </w:rPr>
        <w:t>s</w:t>
      </w:r>
      <w:r w:rsidR="00223D66" w:rsidRPr="006E1700">
        <w:rPr>
          <w:rFonts w:ascii="Calibri" w:hAnsi="Calibri" w:cs="Calibri"/>
        </w:rPr>
        <w:t xml:space="preserve"> mitochondrial and non-mitochondrial energy production. In contrast, naive cells showed no significant changes in their metabolic energy profiles (</w:t>
      </w:r>
      <w:r w:rsidR="00223D66" w:rsidRPr="00D31EE0">
        <w:rPr>
          <w:rFonts w:ascii="Calibri" w:hAnsi="Calibri" w:cs="Calibri"/>
          <w:b/>
          <w:bCs/>
        </w:rPr>
        <w:t xml:space="preserve">Figure </w:t>
      </w:r>
      <w:r w:rsidR="003E0CE6" w:rsidRPr="00D31EE0">
        <w:rPr>
          <w:rFonts w:ascii="Calibri" w:hAnsi="Calibri" w:cs="Calibri"/>
          <w:b/>
          <w:bCs/>
        </w:rPr>
        <w:t>6</w:t>
      </w:r>
      <w:proofErr w:type="gramStart"/>
      <w:r w:rsidR="00CA7F84" w:rsidRPr="00D31EE0">
        <w:rPr>
          <w:rFonts w:ascii="Calibri" w:hAnsi="Calibri" w:cs="Calibri"/>
          <w:b/>
          <w:bCs/>
        </w:rPr>
        <w:t>A</w:t>
      </w:r>
      <w:r w:rsidR="00D31EE0" w:rsidRPr="00D31EE0">
        <w:rPr>
          <w:rFonts w:ascii="Calibri" w:hAnsi="Calibri" w:cs="Calibri"/>
          <w:b/>
          <w:bCs/>
        </w:rPr>
        <w:t>,</w:t>
      </w:r>
      <w:r w:rsidR="00CA7F84" w:rsidRPr="00D31EE0">
        <w:rPr>
          <w:rFonts w:ascii="Calibri" w:hAnsi="Calibri" w:cs="Calibri"/>
          <w:b/>
          <w:bCs/>
        </w:rPr>
        <w:t>B</w:t>
      </w:r>
      <w:proofErr w:type="gramEnd"/>
      <w:r w:rsidR="00223D66" w:rsidRPr="006E1700">
        <w:rPr>
          <w:rFonts w:ascii="Calibri" w:hAnsi="Calibri" w:cs="Calibri"/>
        </w:rPr>
        <w:t xml:space="preserve">). </w:t>
      </w:r>
      <w:r w:rsidR="00CA7F84" w:rsidRPr="006E1700">
        <w:rPr>
          <w:rFonts w:ascii="Calibri" w:hAnsi="Calibri" w:cs="Calibri"/>
        </w:rPr>
        <w:t>The Mito S</w:t>
      </w:r>
      <w:r w:rsidR="00223D66" w:rsidRPr="006E1700">
        <w:rPr>
          <w:rFonts w:ascii="Calibri" w:hAnsi="Calibri" w:cs="Calibri"/>
        </w:rPr>
        <w:t>tress test of activated CD8+ T cells showed high basal and maximal respiration as well as respiratory reserve capacity</w:t>
      </w:r>
      <w:r w:rsidR="00CA7F84" w:rsidRPr="006E1700">
        <w:rPr>
          <w:rFonts w:ascii="Calibri" w:hAnsi="Calibri" w:cs="Calibri"/>
        </w:rPr>
        <w:t xml:space="preserve"> </w:t>
      </w:r>
      <w:r w:rsidR="00223D66" w:rsidRPr="006E1700">
        <w:rPr>
          <w:rFonts w:ascii="Calibri" w:hAnsi="Calibri" w:cs="Calibri"/>
        </w:rPr>
        <w:t>(</w:t>
      </w:r>
      <w:r w:rsidR="00223D66" w:rsidRPr="00D31EE0">
        <w:rPr>
          <w:rFonts w:ascii="Calibri" w:hAnsi="Calibri" w:cs="Calibri"/>
          <w:b/>
          <w:bCs/>
        </w:rPr>
        <w:t xml:space="preserve">Figure </w:t>
      </w:r>
      <w:r w:rsidR="003E0CE6" w:rsidRPr="00D31EE0">
        <w:rPr>
          <w:rFonts w:ascii="Calibri" w:hAnsi="Calibri" w:cs="Calibri"/>
          <w:b/>
          <w:bCs/>
        </w:rPr>
        <w:t>6</w:t>
      </w:r>
      <w:r w:rsidR="00CA7F84" w:rsidRPr="00D31EE0">
        <w:rPr>
          <w:rFonts w:ascii="Calibri" w:hAnsi="Calibri" w:cs="Calibri"/>
          <w:b/>
          <w:bCs/>
        </w:rPr>
        <w:t>C</w:t>
      </w:r>
      <w:r w:rsidR="00223D66" w:rsidRPr="006E1700">
        <w:rPr>
          <w:rFonts w:ascii="Calibri" w:hAnsi="Calibri" w:cs="Calibri"/>
        </w:rPr>
        <w:t>).</w:t>
      </w:r>
      <w:r w:rsidR="00CA7F84" w:rsidRPr="006E1700">
        <w:rPr>
          <w:rFonts w:ascii="Calibri" w:hAnsi="Calibri" w:cs="Calibri"/>
        </w:rPr>
        <w:t xml:space="preserve"> T-cells treated</w:t>
      </w:r>
      <w:r w:rsidR="00223D66" w:rsidRPr="006E1700">
        <w:rPr>
          <w:rFonts w:ascii="Calibri" w:hAnsi="Calibri" w:cs="Calibri"/>
        </w:rPr>
        <w:t xml:space="preserve"> with </w:t>
      </w:r>
      <w:proofErr w:type="spellStart"/>
      <w:r w:rsidR="00223D66" w:rsidRPr="006E1700">
        <w:rPr>
          <w:rFonts w:ascii="Calibri" w:hAnsi="Calibri" w:cs="Calibri"/>
        </w:rPr>
        <w:t>CPCCOEt</w:t>
      </w:r>
      <w:proofErr w:type="spellEnd"/>
      <w:r w:rsidR="00CA7F84" w:rsidRPr="006E1700">
        <w:rPr>
          <w:rFonts w:ascii="Calibri" w:hAnsi="Calibri" w:cs="Calibri"/>
        </w:rPr>
        <w:t>,</w:t>
      </w:r>
      <w:r w:rsidR="00CA7F84" w:rsidRPr="006E1700">
        <w:rPr>
          <w:rFonts w:ascii="Calibri" w:eastAsiaTheme="minorEastAsia" w:hAnsi="Calibri" w:cs="Calibri"/>
          <w:color w:val="000000" w:themeColor="text1"/>
          <w:kern w:val="24"/>
        </w:rPr>
        <w:t xml:space="preserve"> </w:t>
      </w:r>
      <w:r w:rsidR="00CA7F84" w:rsidRPr="006E1700">
        <w:rPr>
          <w:rFonts w:ascii="Calibri" w:hAnsi="Calibri" w:cs="Calibri"/>
        </w:rPr>
        <w:t xml:space="preserve">a non-competitive antagonist that blocks downstream signaling upon glutamate binding to mGluR1, had </w:t>
      </w:r>
      <w:r w:rsidR="00223D66" w:rsidRPr="006E1700">
        <w:rPr>
          <w:rFonts w:ascii="Calibri" w:hAnsi="Calibri" w:cs="Calibri"/>
        </w:rPr>
        <w:t>reduced oxygen consumption rates (OCR)</w:t>
      </w:r>
      <w:r w:rsidR="00CA7F84" w:rsidRPr="006E1700">
        <w:rPr>
          <w:rFonts w:ascii="Calibri" w:hAnsi="Calibri" w:cs="Calibri"/>
        </w:rPr>
        <w:t xml:space="preserve"> </w:t>
      </w:r>
      <w:r w:rsidRPr="006E1700">
        <w:rPr>
          <w:rFonts w:ascii="Calibri" w:hAnsi="Calibri" w:cs="Calibri"/>
        </w:rPr>
        <w:t>like</w:t>
      </w:r>
      <w:r w:rsidR="00223D66" w:rsidRPr="006E1700">
        <w:rPr>
          <w:rFonts w:ascii="Calibri" w:hAnsi="Calibri" w:cs="Calibri"/>
        </w:rPr>
        <w:t xml:space="preserve"> the naive </w:t>
      </w:r>
      <w:r w:rsidR="00CA7F84" w:rsidRPr="006E1700">
        <w:rPr>
          <w:rFonts w:ascii="Calibri" w:hAnsi="Calibri" w:cs="Calibri"/>
        </w:rPr>
        <w:t>cells</w:t>
      </w:r>
      <w:r w:rsidR="00223D66" w:rsidRPr="006E1700">
        <w:rPr>
          <w:rFonts w:ascii="Calibri" w:hAnsi="Calibri" w:cs="Calibri"/>
        </w:rPr>
        <w:t xml:space="preserve"> and result</w:t>
      </w:r>
      <w:r w:rsidR="00CA7F84" w:rsidRPr="006E1700">
        <w:rPr>
          <w:rFonts w:ascii="Calibri" w:hAnsi="Calibri" w:cs="Calibri"/>
        </w:rPr>
        <w:t>ed</w:t>
      </w:r>
      <w:r w:rsidR="00223D66" w:rsidRPr="006E1700">
        <w:rPr>
          <w:rFonts w:ascii="Calibri" w:hAnsi="Calibri" w:cs="Calibri"/>
        </w:rPr>
        <w:t xml:space="preserve"> in diminished ATP production (</w:t>
      </w:r>
      <w:r w:rsidR="00223D66" w:rsidRPr="00D31EE0">
        <w:rPr>
          <w:rFonts w:ascii="Calibri" w:hAnsi="Calibri" w:cs="Calibri"/>
          <w:b/>
          <w:bCs/>
        </w:rPr>
        <w:t xml:space="preserve">Figure </w:t>
      </w:r>
      <w:r w:rsidR="003E0CE6" w:rsidRPr="00D31EE0">
        <w:rPr>
          <w:rFonts w:ascii="Calibri" w:hAnsi="Calibri" w:cs="Calibri"/>
          <w:b/>
          <w:bCs/>
        </w:rPr>
        <w:t>6C</w:t>
      </w:r>
      <w:r w:rsidR="00223D66" w:rsidRPr="006E1700">
        <w:rPr>
          <w:rFonts w:ascii="Calibri" w:hAnsi="Calibri" w:cs="Calibri"/>
        </w:rPr>
        <w:t xml:space="preserve">). </w:t>
      </w:r>
      <w:r w:rsidR="00CA7F84" w:rsidRPr="006E1700">
        <w:rPr>
          <w:rFonts w:ascii="Calibri" w:hAnsi="Calibri" w:cs="Calibri"/>
        </w:rPr>
        <w:t>The Glycolysis assay also</w:t>
      </w:r>
      <w:r w:rsidR="00223D66" w:rsidRPr="006E1700">
        <w:rPr>
          <w:rFonts w:ascii="Calibri" w:hAnsi="Calibri" w:cs="Calibri"/>
        </w:rPr>
        <w:t xml:space="preserve"> showed that only </w:t>
      </w:r>
      <w:r w:rsidR="00CA7F84" w:rsidRPr="006E1700">
        <w:rPr>
          <w:rFonts w:ascii="Calibri" w:hAnsi="Calibri" w:cs="Calibri"/>
        </w:rPr>
        <w:t xml:space="preserve">untreated </w:t>
      </w:r>
      <w:r w:rsidR="00223D66" w:rsidRPr="006E1700">
        <w:rPr>
          <w:rFonts w:ascii="Calibri" w:hAnsi="Calibri" w:cs="Calibri"/>
        </w:rPr>
        <w:t xml:space="preserve">activated CD8+ T cells </w:t>
      </w:r>
      <w:r w:rsidR="00D31EE0">
        <w:rPr>
          <w:rFonts w:ascii="Calibri" w:hAnsi="Calibri" w:cs="Calibri"/>
        </w:rPr>
        <w:t xml:space="preserve">produced ATP </w:t>
      </w:r>
      <w:r w:rsidR="00D31EE0" w:rsidRPr="00EE7964">
        <w:rPr>
          <w:rFonts w:ascii="Calibri" w:hAnsi="Calibri" w:cs="Calibri"/>
          <w:i/>
          <w:iCs/>
        </w:rPr>
        <w:t>via</w:t>
      </w:r>
      <w:r w:rsidR="00D31EE0">
        <w:rPr>
          <w:rFonts w:ascii="Calibri" w:hAnsi="Calibri" w:cs="Calibri"/>
        </w:rPr>
        <w:t xml:space="preserve"> glycolysis, and CPCCOE treatment displayed metabolic activity comparable to the</w:t>
      </w:r>
      <w:r w:rsidR="00223D66" w:rsidRPr="006E1700">
        <w:rPr>
          <w:rFonts w:ascii="Calibri" w:hAnsi="Calibri" w:cs="Calibri"/>
        </w:rPr>
        <w:t xml:space="preserve"> naive condition (</w:t>
      </w:r>
      <w:r w:rsidR="00223D66" w:rsidRPr="00D31EE0">
        <w:rPr>
          <w:rFonts w:ascii="Calibri" w:hAnsi="Calibri" w:cs="Calibri"/>
          <w:b/>
          <w:bCs/>
        </w:rPr>
        <w:t xml:space="preserve">Figure </w:t>
      </w:r>
      <w:r w:rsidR="003E0CE6" w:rsidRPr="00D31EE0">
        <w:rPr>
          <w:rFonts w:ascii="Calibri" w:hAnsi="Calibri" w:cs="Calibri"/>
          <w:b/>
          <w:bCs/>
        </w:rPr>
        <w:t>6</w:t>
      </w:r>
      <w:r w:rsidR="00CA7F84" w:rsidRPr="00D31EE0">
        <w:rPr>
          <w:rFonts w:ascii="Calibri" w:hAnsi="Calibri" w:cs="Calibri"/>
          <w:b/>
          <w:bCs/>
        </w:rPr>
        <w:t>D</w:t>
      </w:r>
      <w:r w:rsidR="00223D66" w:rsidRPr="006E1700">
        <w:rPr>
          <w:rFonts w:ascii="Calibri" w:hAnsi="Calibri" w:cs="Calibri"/>
        </w:rPr>
        <w:t>).</w:t>
      </w:r>
      <w:r w:rsidRPr="006E1700">
        <w:rPr>
          <w:rFonts w:ascii="Calibri" w:hAnsi="Calibri" w:cs="Calibri"/>
        </w:rPr>
        <w:t xml:space="preserve"> </w:t>
      </w:r>
      <w:r w:rsidR="00223D66" w:rsidRPr="006E1700">
        <w:rPr>
          <w:rFonts w:ascii="Calibri" w:hAnsi="Calibri" w:cs="Calibri"/>
        </w:rPr>
        <w:t xml:space="preserve">These results confirm that mGluR1 signaling is essential for proper CD8⁺ T cell function upon activation. </w:t>
      </w:r>
      <w:r w:rsidR="00114641" w:rsidRPr="006E1700">
        <w:rPr>
          <w:rFonts w:ascii="Calibri" w:hAnsi="Calibri" w:cs="Calibri"/>
        </w:rPr>
        <w:t xml:space="preserve"> </w:t>
      </w:r>
    </w:p>
    <w:p w14:paraId="5F2AF4A2" w14:textId="77777777" w:rsidR="002C6101" w:rsidRPr="006E1700" w:rsidRDefault="002C6101" w:rsidP="006E1700">
      <w:pPr>
        <w:spacing w:after="0" w:line="240" w:lineRule="auto"/>
        <w:jc w:val="both"/>
        <w:rPr>
          <w:rFonts w:ascii="Calibri" w:hAnsi="Calibri" w:cs="Calibri"/>
        </w:rPr>
      </w:pPr>
    </w:p>
    <w:p w14:paraId="16C36996" w14:textId="6C063BDC" w:rsidR="000607BE" w:rsidRPr="006E1700" w:rsidRDefault="000607BE" w:rsidP="006E1700">
      <w:pPr>
        <w:spacing w:after="0" w:line="240" w:lineRule="auto"/>
        <w:jc w:val="both"/>
        <w:rPr>
          <w:rFonts w:ascii="Calibri" w:hAnsi="Calibri" w:cs="Calibri"/>
          <w:b/>
          <w:bCs/>
        </w:rPr>
      </w:pPr>
      <w:r w:rsidRPr="006E1700">
        <w:rPr>
          <w:rFonts w:ascii="Calibri" w:hAnsi="Calibri" w:cs="Calibri"/>
          <w:b/>
          <w:bCs/>
        </w:rPr>
        <w:t>FIGURE AND TABLE LEGENDS:</w:t>
      </w:r>
    </w:p>
    <w:p w14:paraId="70E428B8" w14:textId="77777777" w:rsidR="000607BE" w:rsidRPr="006E1700" w:rsidRDefault="000607BE" w:rsidP="006E1700">
      <w:pPr>
        <w:spacing w:after="0" w:line="240" w:lineRule="auto"/>
        <w:jc w:val="both"/>
        <w:rPr>
          <w:rFonts w:ascii="Calibri" w:hAnsi="Calibri" w:cs="Calibri"/>
        </w:rPr>
      </w:pPr>
    </w:p>
    <w:p w14:paraId="0F5416F1" w14:textId="780C518F" w:rsidR="002341B1" w:rsidRPr="006E1700" w:rsidRDefault="002341B1" w:rsidP="006E1700">
      <w:pPr>
        <w:spacing w:after="0" w:line="240" w:lineRule="auto"/>
        <w:jc w:val="both"/>
        <w:rPr>
          <w:rFonts w:ascii="Calibri" w:hAnsi="Calibri" w:cs="Calibri"/>
        </w:rPr>
      </w:pPr>
      <w:r w:rsidRPr="006E1700">
        <w:rPr>
          <w:rFonts w:ascii="Calibri" w:hAnsi="Calibri" w:cs="Calibri"/>
          <w:b/>
          <w:bCs/>
        </w:rPr>
        <w:t>Figure 1</w:t>
      </w:r>
      <w:r w:rsidR="004A51DF">
        <w:rPr>
          <w:rFonts w:ascii="Calibri" w:hAnsi="Calibri" w:cs="Calibri"/>
          <w:b/>
          <w:bCs/>
        </w:rPr>
        <w:t>:</w:t>
      </w:r>
      <w:r w:rsidR="00293B13">
        <w:rPr>
          <w:rFonts w:ascii="Calibri" w:hAnsi="Calibri" w:cs="Calibri"/>
          <w:b/>
          <w:bCs/>
        </w:rPr>
        <w:t xml:space="preserve"> </w:t>
      </w:r>
      <w:r w:rsidR="00293B13" w:rsidRPr="00293B13">
        <w:rPr>
          <w:rFonts w:ascii="Calibri" w:hAnsi="Calibri" w:cs="Calibri"/>
          <w:b/>
          <w:bCs/>
        </w:rPr>
        <w:t>This figure</w:t>
      </w:r>
      <w:r w:rsidR="004A51DF" w:rsidRPr="00293B13">
        <w:rPr>
          <w:rFonts w:ascii="Calibri" w:hAnsi="Calibri" w:cs="Calibri"/>
          <w:b/>
          <w:bCs/>
        </w:rPr>
        <w:t xml:space="preserve"> </w:t>
      </w:r>
      <w:r w:rsidR="00293B13" w:rsidRPr="00293B13">
        <w:rPr>
          <w:rFonts w:ascii="Calibri" w:hAnsi="Calibri" w:cs="Calibri"/>
          <w:b/>
          <w:bCs/>
        </w:rPr>
        <w:t>i</w:t>
      </w:r>
      <w:r w:rsidRPr="00293B13">
        <w:rPr>
          <w:rFonts w:ascii="Calibri" w:hAnsi="Calibri" w:cs="Calibri"/>
          <w:b/>
          <w:bCs/>
        </w:rPr>
        <w:t>llustrates the overview of the plate setup of the microplate that includes the Mito Stress and Glycolysis Assay in the same plate</w:t>
      </w:r>
      <w:r w:rsidRPr="006E1700">
        <w:rPr>
          <w:rFonts w:ascii="Calibri" w:hAnsi="Calibri" w:cs="Calibri"/>
        </w:rPr>
        <w:t>.</w:t>
      </w:r>
    </w:p>
    <w:p w14:paraId="6A9D7BD2" w14:textId="77777777" w:rsidR="002C6101" w:rsidRPr="006E1700" w:rsidRDefault="002C6101" w:rsidP="006E1700">
      <w:pPr>
        <w:spacing w:after="0" w:line="240" w:lineRule="auto"/>
        <w:jc w:val="both"/>
        <w:rPr>
          <w:rFonts w:ascii="Calibri" w:hAnsi="Calibri" w:cs="Calibri"/>
        </w:rPr>
      </w:pPr>
    </w:p>
    <w:p w14:paraId="0B0C2000" w14:textId="0181CD10" w:rsidR="002341B1" w:rsidRPr="006E1700" w:rsidRDefault="002341B1" w:rsidP="006E1700">
      <w:pPr>
        <w:pStyle w:val="ListParagraph"/>
        <w:spacing w:after="0" w:line="240" w:lineRule="auto"/>
        <w:ind w:left="0"/>
        <w:jc w:val="both"/>
        <w:rPr>
          <w:rFonts w:ascii="Calibri" w:hAnsi="Calibri" w:cs="Calibri"/>
        </w:rPr>
      </w:pPr>
      <w:r w:rsidRPr="006E1700">
        <w:rPr>
          <w:rFonts w:ascii="Calibri" w:hAnsi="Calibri" w:cs="Calibri"/>
          <w:b/>
          <w:bCs/>
        </w:rPr>
        <w:t>Figure 2</w:t>
      </w:r>
      <w:r w:rsidR="00E64102">
        <w:rPr>
          <w:rFonts w:ascii="Calibri" w:hAnsi="Calibri" w:cs="Calibri"/>
          <w:b/>
          <w:bCs/>
        </w:rPr>
        <w:t xml:space="preserve">: </w:t>
      </w:r>
      <w:r w:rsidRPr="00E64102">
        <w:rPr>
          <w:rFonts w:ascii="Calibri" w:hAnsi="Calibri" w:cs="Calibri"/>
          <w:b/>
          <w:bCs/>
        </w:rPr>
        <w:t>Loading the drug cartridge</w:t>
      </w:r>
      <w:r w:rsidRPr="006E1700">
        <w:rPr>
          <w:rFonts w:ascii="Calibri" w:hAnsi="Calibri" w:cs="Calibri"/>
        </w:rPr>
        <w:t>. (</w:t>
      </w:r>
      <w:r w:rsidRPr="006E1700">
        <w:rPr>
          <w:rFonts w:ascii="Calibri" w:hAnsi="Calibri" w:cs="Calibri"/>
          <w:b/>
          <w:bCs/>
        </w:rPr>
        <w:t>A</w:t>
      </w:r>
      <w:r w:rsidRPr="006E1700">
        <w:rPr>
          <w:rFonts w:ascii="Calibri" w:hAnsi="Calibri" w:cs="Calibri"/>
        </w:rPr>
        <w:t xml:space="preserve">) A detailed map of the sensors and ports at the rear and front of the cartridge, labelling which drug </w:t>
      </w:r>
      <w:r w:rsidR="00BA20AA" w:rsidRPr="006E1700">
        <w:rPr>
          <w:rFonts w:ascii="Calibri" w:hAnsi="Calibri" w:cs="Calibri"/>
        </w:rPr>
        <w:t xml:space="preserve">must </w:t>
      </w:r>
      <w:r w:rsidRPr="006E1700">
        <w:rPr>
          <w:rFonts w:ascii="Calibri" w:hAnsi="Calibri" w:cs="Calibri"/>
        </w:rPr>
        <w:t>be loaded into which port. (</w:t>
      </w:r>
      <w:r w:rsidRPr="006E1700">
        <w:rPr>
          <w:rFonts w:ascii="Calibri" w:hAnsi="Calibri" w:cs="Calibri"/>
          <w:b/>
          <w:bCs/>
        </w:rPr>
        <w:t>B</w:t>
      </w:r>
      <w:r w:rsidRPr="006E1700">
        <w:rPr>
          <w:rFonts w:ascii="Calibri" w:hAnsi="Calibri" w:cs="Calibri"/>
        </w:rPr>
        <w:t>) The recommended orientation of the guides on top</w:t>
      </w:r>
      <w:r w:rsidR="00A5528F" w:rsidRPr="006E1700">
        <w:rPr>
          <w:rFonts w:ascii="Calibri" w:hAnsi="Calibri" w:cs="Calibri"/>
        </w:rPr>
        <w:t xml:space="preserve"> of</w:t>
      </w:r>
      <w:r w:rsidRPr="006E1700">
        <w:rPr>
          <w:rFonts w:ascii="Calibri" w:hAnsi="Calibri" w:cs="Calibri"/>
        </w:rPr>
        <w:t xml:space="preserve"> the cartridge for loading the corresponding ports and the recommended positioning for using the multichannel pipettor over the guides.</w:t>
      </w:r>
    </w:p>
    <w:p w14:paraId="6A30782F" w14:textId="77777777" w:rsidR="002C6101" w:rsidRPr="006E1700" w:rsidRDefault="002C6101" w:rsidP="006E1700">
      <w:pPr>
        <w:pStyle w:val="ListParagraph"/>
        <w:spacing w:after="0" w:line="240" w:lineRule="auto"/>
        <w:ind w:left="0"/>
        <w:jc w:val="both"/>
        <w:rPr>
          <w:rFonts w:ascii="Calibri" w:hAnsi="Calibri" w:cs="Calibri"/>
          <w:b/>
          <w:bCs/>
        </w:rPr>
      </w:pPr>
    </w:p>
    <w:p w14:paraId="5B8CEE4E" w14:textId="284E9ED6" w:rsidR="000607BE" w:rsidRPr="006E1700" w:rsidRDefault="000607BE" w:rsidP="006E1700">
      <w:pPr>
        <w:spacing w:after="0" w:line="240" w:lineRule="auto"/>
        <w:jc w:val="both"/>
        <w:rPr>
          <w:rFonts w:ascii="Calibri" w:hAnsi="Calibri" w:cs="Calibri"/>
          <w:b/>
          <w:bCs/>
        </w:rPr>
      </w:pPr>
      <w:r w:rsidRPr="006E1700">
        <w:rPr>
          <w:rFonts w:ascii="Calibri" w:hAnsi="Calibri" w:cs="Calibri"/>
          <w:b/>
          <w:bCs/>
        </w:rPr>
        <w:t>Figure 3</w:t>
      </w:r>
      <w:r w:rsidR="004D0A74">
        <w:rPr>
          <w:rFonts w:ascii="Calibri" w:hAnsi="Calibri" w:cs="Calibri"/>
          <w:b/>
          <w:bCs/>
        </w:rPr>
        <w:t xml:space="preserve">: </w:t>
      </w:r>
      <w:r w:rsidRPr="004D0A74">
        <w:rPr>
          <w:rFonts w:ascii="Calibri" w:hAnsi="Calibri" w:cs="Calibri"/>
          <w:b/>
          <w:bCs/>
        </w:rPr>
        <w:t>Using the WAVE program to run and analyze the assay</w:t>
      </w:r>
      <w:r w:rsidRPr="006E1700">
        <w:rPr>
          <w:rFonts w:ascii="Calibri" w:hAnsi="Calibri" w:cs="Calibri"/>
        </w:rPr>
        <w:t>. (</w:t>
      </w:r>
      <w:r w:rsidRPr="006E1700">
        <w:rPr>
          <w:rFonts w:ascii="Calibri" w:hAnsi="Calibri" w:cs="Calibri"/>
          <w:b/>
          <w:bCs/>
        </w:rPr>
        <w:t>A</w:t>
      </w:r>
      <w:r w:rsidRPr="006E1700">
        <w:rPr>
          <w:rFonts w:ascii="Calibri" w:hAnsi="Calibri" w:cs="Calibri"/>
        </w:rPr>
        <w:t xml:space="preserve">) The flow through of setting up the program </w:t>
      </w:r>
      <w:r w:rsidR="004D0A74">
        <w:rPr>
          <w:rFonts w:ascii="Calibri" w:hAnsi="Calibri" w:cs="Calibri"/>
        </w:rPr>
        <w:t>includes</w:t>
      </w:r>
      <w:r w:rsidRPr="006E1700">
        <w:rPr>
          <w:rFonts w:ascii="Calibri" w:hAnsi="Calibri" w:cs="Calibri"/>
        </w:rPr>
        <w:t xml:space="preserve"> selecting the assay type, assigning groups, creating the plate map, and programming the drug ports. (</w:t>
      </w:r>
      <w:r w:rsidRPr="006E1700">
        <w:rPr>
          <w:rFonts w:ascii="Calibri" w:hAnsi="Calibri" w:cs="Calibri"/>
          <w:b/>
          <w:bCs/>
        </w:rPr>
        <w:t>B</w:t>
      </w:r>
      <w:r w:rsidRPr="006E1700">
        <w:rPr>
          <w:rFonts w:ascii="Calibri" w:hAnsi="Calibri" w:cs="Calibri"/>
        </w:rPr>
        <w:t xml:space="preserve">) The order of the drugs to be loaded into </w:t>
      </w:r>
      <w:r w:rsidR="004D0A74">
        <w:rPr>
          <w:rFonts w:ascii="Calibri" w:hAnsi="Calibri" w:cs="Calibri"/>
        </w:rPr>
        <w:t xml:space="preserve">the </w:t>
      </w:r>
      <w:r w:rsidRPr="006E1700">
        <w:rPr>
          <w:rFonts w:ascii="Calibri" w:hAnsi="Calibri" w:cs="Calibri"/>
        </w:rPr>
        <w:t>corresponding ports depend</w:t>
      </w:r>
      <w:r w:rsidR="004D0A74">
        <w:rPr>
          <w:rFonts w:ascii="Calibri" w:hAnsi="Calibri" w:cs="Calibri"/>
        </w:rPr>
        <w:t>s</w:t>
      </w:r>
      <w:r w:rsidRPr="006E1700">
        <w:rPr>
          <w:rFonts w:ascii="Calibri" w:hAnsi="Calibri" w:cs="Calibri"/>
        </w:rPr>
        <w:t xml:space="preserve"> on whether the sample is Mito</w:t>
      </w:r>
      <w:r w:rsidR="007F2834">
        <w:rPr>
          <w:rFonts w:ascii="Calibri" w:hAnsi="Calibri" w:cs="Calibri"/>
        </w:rPr>
        <w:t xml:space="preserve"> S</w:t>
      </w:r>
      <w:r w:rsidRPr="006E1700">
        <w:rPr>
          <w:rFonts w:ascii="Calibri" w:hAnsi="Calibri" w:cs="Calibri"/>
        </w:rPr>
        <w:t>tress or Glycolysis.</w:t>
      </w:r>
      <w:r w:rsidR="002C41DB" w:rsidRPr="006E1700">
        <w:rPr>
          <w:rFonts w:ascii="Calibri" w:hAnsi="Calibri" w:cs="Calibri"/>
        </w:rPr>
        <w:t xml:space="preserve"> (</w:t>
      </w:r>
      <w:r w:rsidR="002C41DB" w:rsidRPr="006E1700">
        <w:rPr>
          <w:rFonts w:ascii="Calibri" w:hAnsi="Calibri" w:cs="Calibri"/>
          <w:b/>
          <w:bCs/>
        </w:rPr>
        <w:t>C</w:t>
      </w:r>
      <w:r w:rsidR="002C41DB" w:rsidRPr="006E1700">
        <w:rPr>
          <w:rFonts w:ascii="Calibri" w:hAnsi="Calibri" w:cs="Calibri"/>
        </w:rPr>
        <w:t>) A close-up of the SRB stain during the last step of normalization.</w:t>
      </w:r>
      <w:r w:rsidRPr="006E1700">
        <w:rPr>
          <w:rFonts w:ascii="Calibri" w:hAnsi="Calibri" w:cs="Calibri"/>
        </w:rPr>
        <w:t xml:space="preserve"> (</w:t>
      </w:r>
      <w:r w:rsidRPr="006E1700">
        <w:rPr>
          <w:rFonts w:ascii="Calibri" w:hAnsi="Calibri" w:cs="Calibri"/>
          <w:b/>
          <w:bCs/>
        </w:rPr>
        <w:t>D</w:t>
      </w:r>
      <w:r w:rsidRPr="006E1700">
        <w:rPr>
          <w:rFonts w:ascii="Calibri" w:hAnsi="Calibri" w:cs="Calibri"/>
        </w:rPr>
        <w:t>) After normalization</w:t>
      </w:r>
      <w:r w:rsidR="004D0A74">
        <w:rPr>
          <w:rFonts w:ascii="Calibri" w:hAnsi="Calibri" w:cs="Calibri"/>
        </w:rPr>
        <w:t>,</w:t>
      </w:r>
      <w:r w:rsidRPr="006E1700">
        <w:rPr>
          <w:rFonts w:ascii="Calibri" w:hAnsi="Calibri" w:cs="Calibri"/>
        </w:rPr>
        <w:t xml:space="preserve"> the plate data can be exported separately as both Glycolysis and Mito Stress Test for the same plate. (</w:t>
      </w:r>
      <w:r w:rsidRPr="006E1700">
        <w:rPr>
          <w:rFonts w:ascii="Calibri" w:hAnsi="Calibri" w:cs="Calibri"/>
          <w:b/>
          <w:bCs/>
        </w:rPr>
        <w:t>E</w:t>
      </w:r>
      <w:r w:rsidRPr="006E1700">
        <w:rPr>
          <w:rFonts w:ascii="Calibri" w:hAnsi="Calibri" w:cs="Calibri"/>
        </w:rPr>
        <w:t>) The data for Mito Stress can be selected by editing the current selection for only Mito Stress samples. (</w:t>
      </w:r>
      <w:r w:rsidRPr="006E1700">
        <w:rPr>
          <w:rFonts w:ascii="Calibri" w:hAnsi="Calibri" w:cs="Calibri"/>
          <w:b/>
          <w:bCs/>
        </w:rPr>
        <w:t>F</w:t>
      </w:r>
      <w:r w:rsidRPr="006E1700">
        <w:rPr>
          <w:rFonts w:ascii="Calibri" w:hAnsi="Calibri" w:cs="Calibri"/>
        </w:rPr>
        <w:t xml:space="preserve">) The data for Glycolysis can be selected by editing the current selection for only Glycolysis samples. </w:t>
      </w:r>
      <w:r w:rsidR="004D0A74">
        <w:rPr>
          <w:rFonts w:ascii="Calibri" w:hAnsi="Calibri" w:cs="Calibri"/>
        </w:rPr>
        <w:t>The e</w:t>
      </w:r>
      <w:r w:rsidRPr="006E1700">
        <w:rPr>
          <w:rFonts w:ascii="Calibri" w:hAnsi="Calibri" w:cs="Calibri"/>
        </w:rPr>
        <w:t xml:space="preserve">xample data used in this figure is from </w:t>
      </w:r>
      <w:r w:rsidR="004D0A74">
        <w:rPr>
          <w:rFonts w:ascii="Calibri" w:hAnsi="Calibri" w:cs="Calibri"/>
        </w:rPr>
        <w:t xml:space="preserve">an </w:t>
      </w:r>
      <w:r w:rsidRPr="006E1700">
        <w:rPr>
          <w:rFonts w:ascii="Calibri" w:hAnsi="Calibri" w:cs="Calibri"/>
        </w:rPr>
        <w:t>analysis of human peripheral blood mononuclear cells.</w:t>
      </w:r>
    </w:p>
    <w:p w14:paraId="489F0D10" w14:textId="77777777" w:rsidR="000607BE" w:rsidRPr="006E1700" w:rsidRDefault="000607BE" w:rsidP="006E1700">
      <w:pPr>
        <w:spacing w:after="0" w:line="240" w:lineRule="auto"/>
        <w:jc w:val="both"/>
        <w:rPr>
          <w:rFonts w:ascii="Calibri" w:hAnsi="Calibri" w:cs="Calibri"/>
          <w:b/>
          <w:bCs/>
        </w:rPr>
      </w:pPr>
    </w:p>
    <w:p w14:paraId="18C4F9C7" w14:textId="3CC6C639" w:rsidR="000607BE" w:rsidRPr="006E1700" w:rsidRDefault="000607BE" w:rsidP="006E1700">
      <w:pPr>
        <w:spacing w:after="0" w:line="240" w:lineRule="auto"/>
        <w:jc w:val="both"/>
        <w:rPr>
          <w:rFonts w:ascii="Calibri" w:hAnsi="Calibri" w:cs="Calibri"/>
        </w:rPr>
      </w:pPr>
      <w:r w:rsidRPr="006E1700">
        <w:rPr>
          <w:rFonts w:ascii="Calibri" w:hAnsi="Calibri" w:cs="Calibri"/>
          <w:b/>
          <w:bCs/>
        </w:rPr>
        <w:t>Figure 4</w:t>
      </w:r>
      <w:r w:rsidR="000A51C6">
        <w:rPr>
          <w:rFonts w:ascii="Calibri" w:hAnsi="Calibri" w:cs="Calibri"/>
          <w:b/>
          <w:bCs/>
        </w:rPr>
        <w:t xml:space="preserve">: </w:t>
      </w:r>
      <w:r w:rsidRPr="000A51C6">
        <w:rPr>
          <w:rFonts w:ascii="Calibri" w:hAnsi="Calibri" w:cs="Calibri"/>
          <w:b/>
          <w:bCs/>
        </w:rPr>
        <w:t>Simultaneous performance of Mito Stress run on the same plate</w:t>
      </w:r>
      <w:r w:rsidRPr="006E1700">
        <w:rPr>
          <w:rFonts w:ascii="Calibri" w:hAnsi="Calibri" w:cs="Calibri"/>
          <w:b/>
          <w:bCs/>
        </w:rPr>
        <w:t xml:space="preserve">. </w:t>
      </w:r>
      <w:r w:rsidRPr="006E1700">
        <w:rPr>
          <w:rFonts w:ascii="Calibri" w:hAnsi="Calibri" w:cs="Calibri"/>
        </w:rPr>
        <w:t>Bone marrow–derived macrophages derived from 2-month-old WT and Tusc2 KO mice were subjected to both types of analysis. Cells were either left untreated (sham) or stimulated with LPS (100 ng/mL) for 5 h prior to plating (30,000 cells/well). Mito Stress and Glycolysis Stress Tests were performed in parallel to enable accurate comparison</w:t>
      </w:r>
      <w:r w:rsidR="000A51C6">
        <w:rPr>
          <w:rFonts w:ascii="Calibri" w:hAnsi="Calibri" w:cs="Calibri"/>
        </w:rPr>
        <w:t>,</w:t>
      </w:r>
      <w:r w:rsidRPr="006E1700">
        <w:rPr>
          <w:rFonts w:ascii="Calibri" w:hAnsi="Calibri" w:cs="Calibri"/>
        </w:rPr>
        <w:t xml:space="preserve"> as shown </w:t>
      </w:r>
      <w:r w:rsidR="000A51C6">
        <w:rPr>
          <w:rFonts w:ascii="Calibri" w:hAnsi="Calibri" w:cs="Calibri"/>
        </w:rPr>
        <w:t>i</w:t>
      </w:r>
      <w:r w:rsidRPr="006E1700">
        <w:rPr>
          <w:rFonts w:ascii="Calibri" w:hAnsi="Calibri" w:cs="Calibri"/>
        </w:rPr>
        <w:t>n</w:t>
      </w:r>
      <w:r w:rsidRPr="006E1700">
        <w:rPr>
          <w:rFonts w:ascii="Calibri" w:hAnsi="Calibri" w:cs="Calibri"/>
          <w:b/>
          <w:bCs/>
        </w:rPr>
        <w:t xml:space="preserve"> </w:t>
      </w:r>
      <w:r w:rsidRPr="000A51C6">
        <w:rPr>
          <w:rFonts w:ascii="Calibri" w:hAnsi="Calibri" w:cs="Calibri"/>
          <w:b/>
          <w:bCs/>
        </w:rPr>
        <w:t>Figure 1</w:t>
      </w:r>
      <w:r w:rsidRPr="006E1700">
        <w:rPr>
          <w:rFonts w:ascii="Calibri" w:hAnsi="Calibri" w:cs="Calibri"/>
        </w:rPr>
        <w:t>.</w:t>
      </w:r>
      <w:r w:rsidRPr="006E1700">
        <w:rPr>
          <w:rFonts w:ascii="Calibri" w:hAnsi="Calibri" w:cs="Calibri"/>
          <w:b/>
          <w:bCs/>
        </w:rPr>
        <w:t xml:space="preserve"> </w:t>
      </w:r>
      <w:r w:rsidRPr="006E1700">
        <w:rPr>
          <w:rFonts w:ascii="Calibri" w:hAnsi="Calibri" w:cs="Calibri"/>
        </w:rPr>
        <w:t>(</w:t>
      </w:r>
      <w:r w:rsidRPr="006E1700">
        <w:rPr>
          <w:rFonts w:ascii="Calibri" w:hAnsi="Calibri" w:cs="Calibri"/>
          <w:b/>
          <w:bCs/>
        </w:rPr>
        <w:t>A</w:t>
      </w:r>
      <w:r w:rsidRPr="006E1700">
        <w:rPr>
          <w:rFonts w:ascii="Calibri" w:hAnsi="Calibri" w:cs="Calibri"/>
        </w:rPr>
        <w:t>) Mito Stress profiles for different cell types (WT and KO) and conditions (</w:t>
      </w:r>
      <w:proofErr w:type="gramStart"/>
      <w:r w:rsidRPr="006E1700">
        <w:rPr>
          <w:rFonts w:ascii="Calibri" w:hAnsi="Calibri" w:cs="Calibri"/>
        </w:rPr>
        <w:t>naïve</w:t>
      </w:r>
      <w:proofErr w:type="gramEnd"/>
      <w:r w:rsidRPr="006E1700">
        <w:rPr>
          <w:rFonts w:ascii="Calibri" w:hAnsi="Calibri" w:cs="Calibri"/>
        </w:rPr>
        <w:t xml:space="preserve"> and activated), generated using Wave software. Normalization was performed </w:t>
      </w:r>
      <w:r w:rsidRPr="00EE7964">
        <w:rPr>
          <w:rFonts w:ascii="Calibri" w:hAnsi="Calibri" w:cs="Calibri"/>
          <w:i/>
          <w:iCs/>
        </w:rPr>
        <w:t>via</w:t>
      </w:r>
      <w:r w:rsidRPr="006E1700">
        <w:rPr>
          <w:rFonts w:ascii="Calibri" w:hAnsi="Calibri" w:cs="Calibri"/>
        </w:rPr>
        <w:t xml:space="preserve"> SRB staining as described in </w:t>
      </w:r>
      <w:r w:rsidR="000A51C6">
        <w:rPr>
          <w:rFonts w:ascii="Calibri" w:hAnsi="Calibri" w:cs="Calibri"/>
        </w:rPr>
        <w:t>step</w:t>
      </w:r>
      <w:r w:rsidRPr="006E1700">
        <w:rPr>
          <w:rFonts w:ascii="Calibri" w:hAnsi="Calibri" w:cs="Calibri"/>
        </w:rPr>
        <w:t xml:space="preserve"> 7. (</w:t>
      </w:r>
      <w:r w:rsidRPr="006E1700">
        <w:rPr>
          <w:rFonts w:ascii="Calibri" w:hAnsi="Calibri" w:cs="Calibri"/>
          <w:b/>
          <w:bCs/>
        </w:rPr>
        <w:t>B</w:t>
      </w:r>
      <w:r w:rsidRPr="006E1700">
        <w:rPr>
          <w:rFonts w:ascii="Calibri" w:hAnsi="Calibri" w:cs="Calibri"/>
        </w:rPr>
        <w:t>) Comparative bar graphs of the parameters analyzed in each test. </w:t>
      </w:r>
      <w:r w:rsidRPr="006E1700">
        <w:rPr>
          <w:rFonts w:ascii="Cambria Math" w:hAnsi="Cambria Math" w:cs="Cambria Math"/>
          <w:vertAlign w:val="superscript"/>
        </w:rPr>
        <w:t>∗</w:t>
      </w:r>
      <w:r w:rsidRPr="006E1700">
        <w:rPr>
          <w:rFonts w:ascii="Calibri" w:hAnsi="Calibri" w:cs="Calibri"/>
          <w:i/>
          <w:iCs/>
        </w:rPr>
        <w:t>p</w:t>
      </w:r>
      <w:r w:rsidRPr="006E1700">
        <w:rPr>
          <w:rFonts w:ascii="Calibri" w:hAnsi="Calibri" w:cs="Calibri"/>
        </w:rPr>
        <w:t> ≤ 0.05, </w:t>
      </w:r>
      <w:r w:rsidRPr="006E1700">
        <w:rPr>
          <w:rFonts w:ascii="Cambria Math" w:hAnsi="Cambria Math" w:cs="Cambria Math"/>
          <w:vertAlign w:val="superscript"/>
        </w:rPr>
        <w:t>∗∗</w:t>
      </w:r>
      <w:r w:rsidRPr="006E1700">
        <w:rPr>
          <w:rFonts w:ascii="Calibri" w:hAnsi="Calibri" w:cs="Calibri"/>
          <w:i/>
          <w:iCs/>
        </w:rPr>
        <w:t>p</w:t>
      </w:r>
      <w:r w:rsidRPr="006E1700">
        <w:rPr>
          <w:rFonts w:ascii="Calibri" w:hAnsi="Calibri" w:cs="Calibri"/>
        </w:rPr>
        <w:t> ≤ 0.005</w:t>
      </w:r>
      <w:r w:rsidR="000A51C6">
        <w:rPr>
          <w:rFonts w:ascii="Calibri" w:hAnsi="Calibri" w:cs="Calibri"/>
        </w:rPr>
        <w:t xml:space="preserve">, </w:t>
      </w:r>
      <w:r w:rsidRPr="006E1700">
        <w:rPr>
          <w:rFonts w:ascii="Calibri" w:hAnsi="Calibri" w:cs="Calibri"/>
        </w:rPr>
        <w:t>Student’s T-test.</w:t>
      </w:r>
    </w:p>
    <w:p w14:paraId="57AF0E66" w14:textId="77777777" w:rsidR="000607BE" w:rsidRPr="006E1700" w:rsidRDefault="000607BE" w:rsidP="006E1700">
      <w:pPr>
        <w:spacing w:after="0" w:line="240" w:lineRule="auto"/>
        <w:jc w:val="both"/>
        <w:rPr>
          <w:rFonts w:ascii="Calibri" w:hAnsi="Calibri" w:cs="Calibri"/>
          <w:b/>
          <w:bCs/>
        </w:rPr>
      </w:pPr>
    </w:p>
    <w:p w14:paraId="71C8475A" w14:textId="7800D25C" w:rsidR="000607BE" w:rsidRPr="006E1700" w:rsidRDefault="000607BE" w:rsidP="006E1700">
      <w:pPr>
        <w:spacing w:after="0" w:line="240" w:lineRule="auto"/>
        <w:jc w:val="both"/>
        <w:rPr>
          <w:rFonts w:ascii="Calibri" w:hAnsi="Calibri" w:cs="Calibri"/>
        </w:rPr>
      </w:pPr>
      <w:r w:rsidRPr="006E1700">
        <w:rPr>
          <w:rFonts w:ascii="Calibri" w:hAnsi="Calibri" w:cs="Calibri"/>
          <w:b/>
          <w:bCs/>
        </w:rPr>
        <w:t>Figure 5</w:t>
      </w:r>
      <w:r w:rsidR="00AA2398">
        <w:rPr>
          <w:rFonts w:ascii="Calibri" w:hAnsi="Calibri" w:cs="Calibri"/>
          <w:b/>
          <w:bCs/>
        </w:rPr>
        <w:t xml:space="preserve">: </w:t>
      </w:r>
      <w:r w:rsidRPr="00AA2398">
        <w:rPr>
          <w:rFonts w:ascii="Calibri" w:hAnsi="Calibri" w:cs="Calibri"/>
          <w:b/>
          <w:bCs/>
        </w:rPr>
        <w:t>Simultaneous performance of Glycolysis Stress tests run on the same plate</w:t>
      </w:r>
      <w:r w:rsidRPr="006E1700">
        <w:rPr>
          <w:rFonts w:ascii="Calibri" w:hAnsi="Calibri" w:cs="Calibri"/>
          <w:b/>
          <w:bCs/>
        </w:rPr>
        <w:t xml:space="preserve">. </w:t>
      </w:r>
      <w:r w:rsidRPr="006E1700">
        <w:rPr>
          <w:rFonts w:ascii="Calibri" w:hAnsi="Calibri" w:cs="Calibri"/>
        </w:rPr>
        <w:t>Bone marrow–derived macrophages derived from 2-month-old WT and Tusc2 KO mice were subjected to both types of analysis. Cells were either left untreated (sham) or stimulated with LPS (100 ng/mL) for 5 h prior to plating (30,000 cells/well). Mito Stress and Glycolysis Stress Tests were performed in parallel to enable accurate comparison</w:t>
      </w:r>
      <w:r w:rsidR="00AA2398">
        <w:rPr>
          <w:rFonts w:ascii="Calibri" w:hAnsi="Calibri" w:cs="Calibri"/>
        </w:rPr>
        <w:t>,</w:t>
      </w:r>
      <w:r w:rsidRPr="006E1700">
        <w:rPr>
          <w:rFonts w:ascii="Calibri" w:hAnsi="Calibri" w:cs="Calibri"/>
        </w:rPr>
        <w:t xml:space="preserve"> as shown </w:t>
      </w:r>
      <w:r w:rsidR="00AA2398">
        <w:rPr>
          <w:rFonts w:ascii="Calibri" w:hAnsi="Calibri" w:cs="Calibri"/>
        </w:rPr>
        <w:t>i</w:t>
      </w:r>
      <w:r w:rsidRPr="006E1700">
        <w:rPr>
          <w:rFonts w:ascii="Calibri" w:hAnsi="Calibri" w:cs="Calibri"/>
        </w:rPr>
        <w:t>n</w:t>
      </w:r>
      <w:r w:rsidRPr="006E1700">
        <w:rPr>
          <w:rFonts w:ascii="Calibri" w:hAnsi="Calibri" w:cs="Calibri"/>
          <w:b/>
          <w:bCs/>
        </w:rPr>
        <w:t xml:space="preserve"> </w:t>
      </w:r>
      <w:r w:rsidRPr="00AA2398">
        <w:rPr>
          <w:rFonts w:ascii="Calibri" w:hAnsi="Calibri" w:cs="Calibri"/>
          <w:b/>
          <w:bCs/>
        </w:rPr>
        <w:t>Figure 1</w:t>
      </w:r>
      <w:r w:rsidRPr="006E1700">
        <w:rPr>
          <w:rFonts w:ascii="Calibri" w:hAnsi="Calibri" w:cs="Calibri"/>
        </w:rPr>
        <w:t>.</w:t>
      </w:r>
      <w:r w:rsidRPr="006E1700">
        <w:rPr>
          <w:rFonts w:ascii="Calibri" w:hAnsi="Calibri" w:cs="Calibri"/>
          <w:b/>
          <w:bCs/>
        </w:rPr>
        <w:t xml:space="preserve"> </w:t>
      </w:r>
      <w:r w:rsidRPr="006E1700">
        <w:rPr>
          <w:rFonts w:ascii="Calibri" w:hAnsi="Calibri" w:cs="Calibri"/>
        </w:rPr>
        <w:t>(</w:t>
      </w:r>
      <w:r w:rsidRPr="006E1700">
        <w:rPr>
          <w:rFonts w:ascii="Calibri" w:hAnsi="Calibri" w:cs="Calibri"/>
          <w:b/>
          <w:bCs/>
        </w:rPr>
        <w:t>A</w:t>
      </w:r>
      <w:r w:rsidRPr="006E1700">
        <w:rPr>
          <w:rFonts w:ascii="Calibri" w:hAnsi="Calibri" w:cs="Calibri"/>
        </w:rPr>
        <w:t>) Glycolysis Stress profiles for different cell types (WT and KO) and conditions (</w:t>
      </w:r>
      <w:proofErr w:type="gramStart"/>
      <w:r w:rsidRPr="006E1700">
        <w:rPr>
          <w:rFonts w:ascii="Calibri" w:hAnsi="Calibri" w:cs="Calibri"/>
        </w:rPr>
        <w:t>naïve</w:t>
      </w:r>
      <w:proofErr w:type="gramEnd"/>
      <w:r w:rsidRPr="006E1700">
        <w:rPr>
          <w:rFonts w:ascii="Calibri" w:hAnsi="Calibri" w:cs="Calibri"/>
        </w:rPr>
        <w:t xml:space="preserve"> and activated), generated using Wave software. Normalization was performed </w:t>
      </w:r>
      <w:r w:rsidRPr="00EE7964">
        <w:rPr>
          <w:rFonts w:ascii="Calibri" w:hAnsi="Calibri" w:cs="Calibri"/>
          <w:i/>
          <w:iCs/>
        </w:rPr>
        <w:t>via</w:t>
      </w:r>
      <w:r w:rsidRPr="006E1700">
        <w:rPr>
          <w:rFonts w:ascii="Calibri" w:hAnsi="Calibri" w:cs="Calibri"/>
        </w:rPr>
        <w:t xml:space="preserve"> SRB staining as described in </w:t>
      </w:r>
      <w:r w:rsidR="00AA2398">
        <w:rPr>
          <w:rFonts w:ascii="Calibri" w:hAnsi="Calibri" w:cs="Calibri"/>
        </w:rPr>
        <w:t>step</w:t>
      </w:r>
      <w:r w:rsidRPr="006E1700">
        <w:rPr>
          <w:rFonts w:ascii="Calibri" w:hAnsi="Calibri" w:cs="Calibri"/>
        </w:rPr>
        <w:t xml:space="preserve"> 7. (</w:t>
      </w:r>
      <w:r w:rsidRPr="006E1700">
        <w:rPr>
          <w:rFonts w:ascii="Calibri" w:hAnsi="Calibri" w:cs="Calibri"/>
          <w:b/>
          <w:bCs/>
        </w:rPr>
        <w:t>B</w:t>
      </w:r>
      <w:r w:rsidRPr="006E1700">
        <w:rPr>
          <w:rFonts w:ascii="Calibri" w:hAnsi="Calibri" w:cs="Calibri"/>
        </w:rPr>
        <w:t>) Comparative bar graphs of the parameters analyzed in each test. </w:t>
      </w:r>
      <w:r w:rsidRPr="006E1700">
        <w:rPr>
          <w:rFonts w:ascii="Cambria Math" w:hAnsi="Cambria Math" w:cs="Cambria Math"/>
          <w:vertAlign w:val="superscript"/>
        </w:rPr>
        <w:t>∗</w:t>
      </w:r>
      <w:r w:rsidRPr="006E1700">
        <w:rPr>
          <w:rFonts w:ascii="Calibri" w:hAnsi="Calibri" w:cs="Calibri"/>
          <w:i/>
          <w:iCs/>
        </w:rPr>
        <w:t>p</w:t>
      </w:r>
      <w:r w:rsidRPr="006E1700">
        <w:rPr>
          <w:rFonts w:ascii="Calibri" w:hAnsi="Calibri" w:cs="Calibri"/>
        </w:rPr>
        <w:t> ≤ 0.05, </w:t>
      </w:r>
      <w:r w:rsidRPr="006E1700">
        <w:rPr>
          <w:rFonts w:ascii="Cambria Math" w:hAnsi="Cambria Math" w:cs="Cambria Math"/>
          <w:vertAlign w:val="superscript"/>
        </w:rPr>
        <w:t>∗∗</w:t>
      </w:r>
      <w:r w:rsidRPr="006E1700">
        <w:rPr>
          <w:rFonts w:ascii="Calibri" w:hAnsi="Calibri" w:cs="Calibri"/>
          <w:i/>
          <w:iCs/>
        </w:rPr>
        <w:t>p</w:t>
      </w:r>
      <w:r w:rsidRPr="006E1700">
        <w:rPr>
          <w:rFonts w:ascii="Calibri" w:hAnsi="Calibri" w:cs="Calibri"/>
        </w:rPr>
        <w:t> ≤ 0.005</w:t>
      </w:r>
      <w:r w:rsidR="00AF54CE">
        <w:rPr>
          <w:rFonts w:ascii="Calibri" w:hAnsi="Calibri" w:cs="Calibri"/>
        </w:rPr>
        <w:t xml:space="preserve">, </w:t>
      </w:r>
      <w:r w:rsidRPr="006E1700">
        <w:rPr>
          <w:rFonts w:ascii="Calibri" w:hAnsi="Calibri" w:cs="Calibri"/>
        </w:rPr>
        <w:t>Student’s T-test.</w:t>
      </w:r>
    </w:p>
    <w:p w14:paraId="2B6641E8" w14:textId="77777777" w:rsidR="000607BE" w:rsidRPr="006E1700" w:rsidRDefault="000607BE" w:rsidP="006E1700">
      <w:pPr>
        <w:spacing w:after="0" w:line="240" w:lineRule="auto"/>
        <w:jc w:val="both"/>
        <w:rPr>
          <w:rFonts w:ascii="Calibri" w:hAnsi="Calibri" w:cs="Calibri"/>
          <w:b/>
          <w:bCs/>
        </w:rPr>
      </w:pPr>
    </w:p>
    <w:p w14:paraId="18D39715" w14:textId="545226DB" w:rsidR="000607BE" w:rsidRDefault="000607BE" w:rsidP="006E1700">
      <w:pPr>
        <w:spacing w:after="0" w:line="240" w:lineRule="auto"/>
        <w:jc w:val="both"/>
        <w:rPr>
          <w:rFonts w:ascii="Calibri" w:hAnsi="Calibri" w:cs="Calibri"/>
        </w:rPr>
      </w:pPr>
      <w:r w:rsidRPr="006E1700">
        <w:rPr>
          <w:rFonts w:ascii="Calibri" w:hAnsi="Calibri" w:cs="Calibri"/>
          <w:b/>
          <w:bCs/>
        </w:rPr>
        <w:t>Figure 6</w:t>
      </w:r>
      <w:r w:rsidR="00C8215E">
        <w:rPr>
          <w:rFonts w:ascii="Calibri" w:hAnsi="Calibri" w:cs="Calibri"/>
          <w:b/>
          <w:bCs/>
        </w:rPr>
        <w:t xml:space="preserve">: </w:t>
      </w:r>
      <w:r w:rsidRPr="00C8215E">
        <w:rPr>
          <w:rFonts w:ascii="Calibri" w:hAnsi="Calibri" w:cs="Calibri"/>
          <w:b/>
          <w:bCs/>
        </w:rPr>
        <w:t>Mito Stress and Glycolysis Stress Tests on a single plate using CD8⁺ T cells purified from mouse splenocytes</w:t>
      </w:r>
      <w:r w:rsidR="00C8215E">
        <w:rPr>
          <w:rFonts w:ascii="Calibri" w:hAnsi="Calibri" w:cs="Calibri"/>
        </w:rPr>
        <w:t>.</w:t>
      </w:r>
      <w:r w:rsidRPr="006E1700">
        <w:rPr>
          <w:rFonts w:ascii="Calibri" w:hAnsi="Calibri" w:cs="Calibri"/>
        </w:rPr>
        <w:t xml:space="preserve"> (</w:t>
      </w:r>
      <w:r w:rsidRPr="006E1700">
        <w:rPr>
          <w:rFonts w:ascii="Calibri" w:hAnsi="Calibri" w:cs="Calibri"/>
          <w:b/>
          <w:bCs/>
        </w:rPr>
        <w:t>A</w:t>
      </w:r>
      <w:r w:rsidRPr="006E1700">
        <w:rPr>
          <w:rFonts w:ascii="Calibri" w:hAnsi="Calibri" w:cs="Calibri"/>
        </w:rPr>
        <w:t>) Representative profiles of Mitochondrial Stress Test comparing drug-dependent changes in Oxygen Consumption Rate (OCR) of CD8+ T cells performed with naive, activated, and activated + mGluR1 inhibitor T cell groups. (</w:t>
      </w:r>
      <w:r w:rsidRPr="006E1700">
        <w:rPr>
          <w:rFonts w:ascii="Calibri" w:hAnsi="Calibri" w:cs="Calibri"/>
          <w:b/>
          <w:bCs/>
        </w:rPr>
        <w:t>B</w:t>
      </w:r>
      <w:r w:rsidRPr="006E1700">
        <w:rPr>
          <w:rFonts w:ascii="Calibri" w:hAnsi="Calibri" w:cs="Calibri"/>
        </w:rPr>
        <w:t>) Representative profiles of Glycolysis Test comparing drug-dependent changes in Extracellular Acidification Rate (ECAR) of CD8+ T cells performed on naive, activated, and activated + mGluR1 inhibitor groups. (</w:t>
      </w:r>
      <w:r w:rsidRPr="006E1700">
        <w:rPr>
          <w:rFonts w:ascii="Calibri" w:hAnsi="Calibri" w:cs="Calibri"/>
          <w:b/>
          <w:bCs/>
        </w:rPr>
        <w:t>C</w:t>
      </w:r>
      <w:r w:rsidRPr="006E1700">
        <w:rPr>
          <w:rFonts w:ascii="Calibri" w:hAnsi="Calibri" w:cs="Calibri"/>
        </w:rPr>
        <w:t>) Bar graphs showing quantitative changes in different parameters of mitochondrial respiration of CD8+ T cells in naive, activated, and activated + mGluR1 inhibitor groups. Bars represent the Mean ± SEM (n = 4). (</w:t>
      </w:r>
      <w:r w:rsidRPr="006E1700">
        <w:rPr>
          <w:rFonts w:ascii="Calibri" w:hAnsi="Calibri" w:cs="Calibri"/>
          <w:b/>
          <w:bCs/>
        </w:rPr>
        <w:t>D</w:t>
      </w:r>
      <w:r w:rsidRPr="006E1700">
        <w:rPr>
          <w:rFonts w:ascii="Calibri" w:hAnsi="Calibri" w:cs="Calibri"/>
        </w:rPr>
        <w:t>) Bar graphs showing quantitative changes in different parameters of glycolysis in naive, activated, and activated + mGluR1 inhibitor CD8</w:t>
      </w:r>
      <w:r w:rsidRPr="006E1700">
        <w:rPr>
          <w:rFonts w:ascii="Calibri" w:hAnsi="Calibri" w:cs="Calibri"/>
          <w:vertAlign w:val="superscript"/>
        </w:rPr>
        <w:t>+</w:t>
      </w:r>
      <w:r w:rsidRPr="006E1700">
        <w:rPr>
          <w:rFonts w:ascii="Calibri" w:hAnsi="Calibri" w:cs="Calibri"/>
        </w:rPr>
        <w:t> T cells. Bars represent the Mean ± SEM (</w:t>
      </w:r>
      <w:r w:rsidRPr="006E1700">
        <w:rPr>
          <w:rFonts w:ascii="Calibri" w:hAnsi="Calibri" w:cs="Calibri"/>
          <w:i/>
          <w:iCs/>
        </w:rPr>
        <w:t>n</w:t>
      </w:r>
      <w:r w:rsidRPr="006E1700">
        <w:rPr>
          <w:rFonts w:ascii="Calibri" w:hAnsi="Calibri" w:cs="Calibri"/>
        </w:rPr>
        <w:t> = 4). </w:t>
      </w:r>
      <w:r w:rsidRPr="006E1700">
        <w:rPr>
          <w:rFonts w:ascii="Cambria Math" w:hAnsi="Cambria Math" w:cs="Cambria Math"/>
          <w:vertAlign w:val="superscript"/>
        </w:rPr>
        <w:t>∗</w:t>
      </w:r>
      <w:r w:rsidRPr="006E1700">
        <w:rPr>
          <w:rFonts w:ascii="Calibri" w:hAnsi="Calibri" w:cs="Calibri"/>
          <w:i/>
          <w:iCs/>
        </w:rPr>
        <w:t>p</w:t>
      </w:r>
      <w:r w:rsidRPr="006E1700">
        <w:rPr>
          <w:rFonts w:ascii="Calibri" w:hAnsi="Calibri" w:cs="Calibri"/>
        </w:rPr>
        <w:t> ≤ 0.05, </w:t>
      </w:r>
      <w:r w:rsidRPr="006E1700">
        <w:rPr>
          <w:rFonts w:ascii="Cambria Math" w:hAnsi="Cambria Math" w:cs="Cambria Math"/>
          <w:vertAlign w:val="superscript"/>
        </w:rPr>
        <w:t>∗∗</w:t>
      </w:r>
      <w:r w:rsidRPr="006E1700">
        <w:rPr>
          <w:rFonts w:ascii="Calibri" w:hAnsi="Calibri" w:cs="Calibri"/>
          <w:i/>
          <w:iCs/>
        </w:rPr>
        <w:t>p</w:t>
      </w:r>
      <w:r w:rsidRPr="006E1700">
        <w:rPr>
          <w:rFonts w:ascii="Calibri" w:hAnsi="Calibri" w:cs="Calibri"/>
        </w:rPr>
        <w:t> ≤ 0.005</w:t>
      </w:r>
      <w:r w:rsidR="00A574C5">
        <w:rPr>
          <w:rFonts w:ascii="Calibri" w:hAnsi="Calibri" w:cs="Calibri"/>
        </w:rPr>
        <w:t xml:space="preserve">, </w:t>
      </w:r>
      <w:r w:rsidRPr="006E1700">
        <w:rPr>
          <w:rFonts w:ascii="Calibri" w:hAnsi="Calibri" w:cs="Calibri"/>
        </w:rPr>
        <w:t>Student’s T-Test.</w:t>
      </w:r>
      <w:r w:rsidR="00F349F7" w:rsidRPr="006E1700">
        <w:rPr>
          <w:rFonts w:ascii="Calibri" w:hAnsi="Calibri" w:cs="Calibri"/>
        </w:rPr>
        <w:t xml:space="preserve"> </w:t>
      </w:r>
      <w:r w:rsidR="00A574C5">
        <w:rPr>
          <w:rFonts w:ascii="Calibri" w:hAnsi="Calibri" w:cs="Calibri"/>
        </w:rPr>
        <w:t>This figure is a</w:t>
      </w:r>
      <w:r w:rsidR="00F349F7" w:rsidRPr="006E1700">
        <w:rPr>
          <w:rFonts w:ascii="Calibri" w:hAnsi="Calibri" w:cs="Calibri"/>
        </w:rPr>
        <w:t>dapted from Aquino et al.</w:t>
      </w:r>
      <w:r w:rsidR="00A574C5" w:rsidRPr="00A574C5">
        <w:rPr>
          <w:rFonts w:ascii="Calibri" w:hAnsi="Calibri" w:cs="Calibri"/>
          <w:vertAlign w:val="superscript"/>
        </w:rPr>
        <w:t>10</w:t>
      </w:r>
      <w:r w:rsidR="00A574C5">
        <w:rPr>
          <w:rFonts w:ascii="Calibri" w:hAnsi="Calibri" w:cs="Calibri"/>
        </w:rPr>
        <w:t>.</w:t>
      </w:r>
      <w:r w:rsidR="00F349F7" w:rsidRPr="006E1700">
        <w:rPr>
          <w:rFonts w:ascii="Calibri" w:hAnsi="Calibri" w:cs="Calibri"/>
        </w:rPr>
        <w:t xml:space="preserve"> </w:t>
      </w:r>
    </w:p>
    <w:p w14:paraId="0F7F3737" w14:textId="77777777" w:rsidR="00A574C5" w:rsidRPr="006E1700" w:rsidRDefault="00A574C5" w:rsidP="006E1700">
      <w:pPr>
        <w:spacing w:after="0" w:line="240" w:lineRule="auto"/>
        <w:jc w:val="both"/>
        <w:rPr>
          <w:rFonts w:ascii="Calibri" w:hAnsi="Calibri" w:cs="Calibri"/>
          <w:b/>
          <w:bCs/>
        </w:rPr>
      </w:pPr>
    </w:p>
    <w:p w14:paraId="5E8E4947" w14:textId="5331A052" w:rsidR="002341B1" w:rsidRPr="006E1700" w:rsidRDefault="002341B1" w:rsidP="006E1700">
      <w:pPr>
        <w:spacing w:after="0" w:line="240" w:lineRule="auto"/>
        <w:jc w:val="both"/>
        <w:rPr>
          <w:rFonts w:ascii="Calibri" w:hAnsi="Calibri" w:cs="Calibri"/>
          <w:b/>
          <w:bCs/>
        </w:rPr>
      </w:pPr>
      <w:r w:rsidRPr="006E1700">
        <w:rPr>
          <w:rFonts w:ascii="Calibri" w:hAnsi="Calibri" w:cs="Calibri"/>
          <w:b/>
          <w:bCs/>
        </w:rPr>
        <w:t xml:space="preserve">Table </w:t>
      </w:r>
      <w:r w:rsidR="009257C4" w:rsidRPr="006E1700">
        <w:rPr>
          <w:rFonts w:ascii="Calibri" w:hAnsi="Calibri" w:cs="Calibri"/>
          <w:b/>
          <w:bCs/>
        </w:rPr>
        <w:t>1</w:t>
      </w:r>
      <w:r w:rsidR="00E10843">
        <w:rPr>
          <w:rFonts w:ascii="Calibri" w:hAnsi="Calibri" w:cs="Calibri"/>
          <w:b/>
          <w:bCs/>
        </w:rPr>
        <w:t xml:space="preserve">: </w:t>
      </w:r>
      <w:r w:rsidRPr="006E1700">
        <w:rPr>
          <w:rFonts w:ascii="Calibri" w:hAnsi="Calibri" w:cs="Calibri"/>
          <w:b/>
          <w:bCs/>
        </w:rPr>
        <w:t>Compound preparation for loading XFe96 sensor cartridges for Mito Stress</w:t>
      </w:r>
      <w:r w:rsidR="00E10843">
        <w:rPr>
          <w:rFonts w:ascii="Calibri" w:hAnsi="Calibri" w:cs="Calibri"/>
          <w:b/>
          <w:bCs/>
        </w:rPr>
        <w:t>.</w:t>
      </w:r>
    </w:p>
    <w:p w14:paraId="7C57242B" w14:textId="77777777" w:rsidR="000607BE" w:rsidRPr="006E1700" w:rsidRDefault="000607BE" w:rsidP="006E1700">
      <w:pPr>
        <w:spacing w:after="0" w:line="240" w:lineRule="auto"/>
        <w:jc w:val="both"/>
        <w:rPr>
          <w:rFonts w:ascii="Calibri" w:hAnsi="Calibri" w:cs="Calibri"/>
          <w:b/>
          <w:bCs/>
        </w:rPr>
      </w:pPr>
    </w:p>
    <w:p w14:paraId="33C8C522" w14:textId="7269640E" w:rsidR="002341B1" w:rsidRPr="006E1700" w:rsidRDefault="002341B1" w:rsidP="006E1700">
      <w:pPr>
        <w:spacing w:after="0" w:line="240" w:lineRule="auto"/>
        <w:jc w:val="both"/>
        <w:rPr>
          <w:rFonts w:ascii="Calibri" w:hAnsi="Calibri" w:cs="Calibri"/>
          <w:b/>
          <w:bCs/>
        </w:rPr>
      </w:pPr>
      <w:r w:rsidRPr="006E1700">
        <w:rPr>
          <w:rFonts w:ascii="Calibri" w:hAnsi="Calibri" w:cs="Calibri"/>
          <w:b/>
          <w:bCs/>
        </w:rPr>
        <w:t xml:space="preserve">Table </w:t>
      </w:r>
      <w:r w:rsidR="009257C4" w:rsidRPr="006E1700">
        <w:rPr>
          <w:rFonts w:ascii="Calibri" w:hAnsi="Calibri" w:cs="Calibri"/>
          <w:b/>
          <w:bCs/>
        </w:rPr>
        <w:t>2</w:t>
      </w:r>
      <w:r w:rsidR="00E10843">
        <w:rPr>
          <w:rFonts w:ascii="Calibri" w:hAnsi="Calibri" w:cs="Calibri"/>
          <w:b/>
          <w:bCs/>
        </w:rPr>
        <w:t xml:space="preserve">: </w:t>
      </w:r>
      <w:r w:rsidRPr="006E1700">
        <w:rPr>
          <w:rFonts w:ascii="Calibri" w:hAnsi="Calibri" w:cs="Calibri"/>
          <w:b/>
          <w:bCs/>
        </w:rPr>
        <w:t>Compound preparation for loading XFe96 sensor cartridges for Glycolysis</w:t>
      </w:r>
      <w:r w:rsidR="00E10843">
        <w:rPr>
          <w:rFonts w:ascii="Calibri" w:hAnsi="Calibri" w:cs="Calibri"/>
          <w:b/>
          <w:bCs/>
        </w:rPr>
        <w:t>.</w:t>
      </w:r>
    </w:p>
    <w:p w14:paraId="6C12C37A" w14:textId="77777777" w:rsidR="000607BE" w:rsidRPr="006E1700" w:rsidRDefault="000607BE" w:rsidP="006E1700">
      <w:pPr>
        <w:spacing w:after="0" w:line="240" w:lineRule="auto"/>
        <w:jc w:val="both"/>
        <w:rPr>
          <w:rFonts w:ascii="Calibri" w:hAnsi="Calibri" w:cs="Calibri"/>
          <w:b/>
          <w:bCs/>
        </w:rPr>
      </w:pPr>
    </w:p>
    <w:p w14:paraId="72EDF7B3" w14:textId="77777777" w:rsidR="000C1517" w:rsidRPr="006E1700" w:rsidRDefault="000C1517" w:rsidP="006E1700">
      <w:pPr>
        <w:spacing w:after="0" w:line="240" w:lineRule="auto"/>
        <w:jc w:val="both"/>
        <w:rPr>
          <w:rFonts w:ascii="Calibri" w:hAnsi="Calibri" w:cs="Calibri"/>
          <w:b/>
          <w:bCs/>
        </w:rPr>
      </w:pPr>
      <w:r w:rsidRPr="006E1700">
        <w:rPr>
          <w:rFonts w:ascii="Calibri" w:hAnsi="Calibri" w:cs="Calibri"/>
          <w:b/>
          <w:bCs/>
        </w:rPr>
        <w:t>DISCUSSION:</w:t>
      </w:r>
    </w:p>
    <w:p w14:paraId="0EB44300" w14:textId="2CE01B8B" w:rsidR="00302199" w:rsidRPr="006E1700" w:rsidRDefault="00302199" w:rsidP="006E1700">
      <w:pPr>
        <w:spacing w:after="0" w:line="240" w:lineRule="auto"/>
        <w:jc w:val="both"/>
        <w:rPr>
          <w:rFonts w:ascii="Calibri" w:hAnsi="Calibri" w:cs="Calibri"/>
        </w:rPr>
      </w:pPr>
      <w:r w:rsidRPr="006E1700">
        <w:rPr>
          <w:rFonts w:ascii="Calibri" w:hAnsi="Calibri" w:cs="Calibri"/>
        </w:rPr>
        <w:t>The protocol presented here enables accurate and reliable comparisons of two major energy-producing pathways</w:t>
      </w:r>
      <w:r w:rsidR="00721294">
        <w:rPr>
          <w:rFonts w:ascii="Calibri" w:hAnsi="Calibri" w:cs="Calibri"/>
        </w:rPr>
        <w:t xml:space="preserve">, </w:t>
      </w:r>
      <w:r w:rsidRPr="006E1700">
        <w:rPr>
          <w:rFonts w:ascii="Calibri" w:hAnsi="Calibri" w:cs="Calibri"/>
        </w:rPr>
        <w:t xml:space="preserve">oxidative phosphorylation (mitochondrial ATP production) and anaerobic glycolysis (ATP production </w:t>
      </w:r>
      <w:r w:rsidR="00247B9A" w:rsidRPr="006E1700">
        <w:rPr>
          <w:rFonts w:ascii="Calibri" w:hAnsi="Calibri" w:cs="Calibri"/>
        </w:rPr>
        <w:t>outside mitochondria</w:t>
      </w:r>
      <w:r w:rsidR="00721294">
        <w:rPr>
          <w:rFonts w:ascii="Calibri" w:hAnsi="Calibri" w:cs="Calibri"/>
        </w:rPr>
        <w:t xml:space="preserve">, not requiring oxygen), and two different stress tests </w:t>
      </w:r>
      <w:r w:rsidRPr="006E1700">
        <w:rPr>
          <w:rFonts w:ascii="Calibri" w:hAnsi="Calibri" w:cs="Calibri"/>
        </w:rPr>
        <w:t>within a single run. Additionally, the experimental design accounts for the type of cells being analyzed</w:t>
      </w:r>
      <w:r w:rsidR="00721294">
        <w:rPr>
          <w:rFonts w:ascii="Calibri" w:hAnsi="Calibri" w:cs="Calibri"/>
        </w:rPr>
        <w:t>,</w:t>
      </w:r>
      <w:r w:rsidRPr="006E1700">
        <w:rPr>
          <w:rFonts w:ascii="Calibri" w:hAnsi="Calibri" w:cs="Calibri"/>
        </w:rPr>
        <w:t xml:space="preserve"> allowing for a broader understanding of cell-metabolism analysis, while minimizing the amount of sample and reagents used</w:t>
      </w:r>
      <w:r w:rsidR="00356727" w:rsidRPr="006E1700">
        <w:rPr>
          <w:rFonts w:ascii="Calibri" w:hAnsi="Calibri" w:cs="Calibri"/>
        </w:rPr>
        <w:t>.</w:t>
      </w:r>
    </w:p>
    <w:p w14:paraId="5FB5E2CA" w14:textId="77777777" w:rsidR="00F901C9" w:rsidRPr="006E1700" w:rsidRDefault="00F901C9" w:rsidP="006E1700">
      <w:pPr>
        <w:spacing w:after="0" w:line="240" w:lineRule="auto"/>
        <w:jc w:val="both"/>
        <w:rPr>
          <w:rFonts w:ascii="Calibri" w:hAnsi="Calibri" w:cs="Calibri"/>
        </w:rPr>
      </w:pPr>
    </w:p>
    <w:p w14:paraId="347B0981" w14:textId="57FF8014" w:rsidR="00302199" w:rsidRPr="006E1700" w:rsidRDefault="00302199" w:rsidP="006E1700">
      <w:pPr>
        <w:spacing w:after="0" w:line="240" w:lineRule="auto"/>
        <w:jc w:val="both"/>
        <w:rPr>
          <w:rFonts w:ascii="Calibri" w:hAnsi="Calibri" w:cs="Calibri"/>
        </w:rPr>
      </w:pPr>
      <w:bookmarkStart w:id="1" w:name="_Hlk206080920"/>
      <w:r w:rsidRPr="006E1700">
        <w:rPr>
          <w:rFonts w:ascii="Calibri" w:hAnsi="Calibri" w:cs="Calibri"/>
        </w:rPr>
        <w:t>The differences between the Mito Stress and Glycolysis Stress test</w:t>
      </w:r>
      <w:r w:rsidR="00A30BED" w:rsidRPr="006E1700">
        <w:rPr>
          <w:rFonts w:ascii="Calibri" w:hAnsi="Calibri" w:cs="Calibri"/>
        </w:rPr>
        <w:t>s</w:t>
      </w:r>
      <w:r w:rsidRPr="006E1700">
        <w:rPr>
          <w:rFonts w:ascii="Calibri" w:hAnsi="Calibri" w:cs="Calibri"/>
        </w:rPr>
        <w:t xml:space="preserve"> </w:t>
      </w:r>
      <w:r w:rsidR="00A30BED" w:rsidRPr="006E1700">
        <w:rPr>
          <w:rFonts w:ascii="Calibri" w:hAnsi="Calibri" w:cs="Calibri"/>
        </w:rPr>
        <w:t xml:space="preserve">performed on </w:t>
      </w:r>
      <w:r w:rsidR="005C792D" w:rsidRPr="006E1700">
        <w:rPr>
          <w:rFonts w:ascii="Calibri" w:hAnsi="Calibri" w:cs="Calibri"/>
        </w:rPr>
        <w:t xml:space="preserve">real-time metabolic analysis </w:t>
      </w:r>
      <w:r w:rsidR="00A30BED" w:rsidRPr="006E1700">
        <w:rPr>
          <w:rFonts w:ascii="Calibri" w:hAnsi="Calibri" w:cs="Calibri"/>
        </w:rPr>
        <w:t xml:space="preserve">instrument </w:t>
      </w:r>
      <w:r w:rsidRPr="006E1700">
        <w:rPr>
          <w:rFonts w:ascii="Calibri" w:hAnsi="Calibri" w:cs="Calibri"/>
        </w:rPr>
        <w:t xml:space="preserve">protocols designed and sold by Agilent, Inc. are substantial. These two assays require distinct assay media, specific drugs, and different instrument programs. The Mito Stress Test uses assay media containing glucose, L-glutamine, and pyruvate, whereas the Glycolysis Stress Test employs glucose-free media supplemented only with L-glutamine. The assays are interrogated with different compounds: Oligomycin → FCCP → Antimycin A + Rotenone for the Mito Stress Test, and Oligomycin → Glucose → 2-DG for the Glycolysis Stress Test. Consequently, these tests are normally run on separate plates at different times, as the </w:t>
      </w:r>
      <w:r w:rsidR="005C792D" w:rsidRPr="006E1700">
        <w:rPr>
          <w:rFonts w:ascii="Calibri" w:hAnsi="Calibri" w:cs="Calibri"/>
        </w:rPr>
        <w:t xml:space="preserve">real-time metabolic analyzer </w:t>
      </w:r>
      <w:r w:rsidRPr="006E1700">
        <w:rPr>
          <w:rFonts w:ascii="Calibri" w:hAnsi="Calibri" w:cs="Calibri"/>
        </w:rPr>
        <w:t>accommodates only one plate at a time.</w:t>
      </w:r>
    </w:p>
    <w:p w14:paraId="3714099C" w14:textId="77777777" w:rsidR="00F901C9" w:rsidRPr="006E1700" w:rsidRDefault="00F901C9" w:rsidP="006E1700">
      <w:pPr>
        <w:spacing w:after="0" w:line="240" w:lineRule="auto"/>
        <w:jc w:val="both"/>
        <w:rPr>
          <w:rFonts w:ascii="Calibri" w:hAnsi="Calibri" w:cs="Calibri"/>
        </w:rPr>
      </w:pPr>
    </w:p>
    <w:p w14:paraId="6F285DAC" w14:textId="3ECD11E0" w:rsidR="00302199" w:rsidRPr="006E1700" w:rsidRDefault="00302199" w:rsidP="006E1700">
      <w:pPr>
        <w:spacing w:after="0" w:line="240" w:lineRule="auto"/>
        <w:jc w:val="both"/>
        <w:rPr>
          <w:rFonts w:ascii="Calibri" w:hAnsi="Calibri" w:cs="Calibri"/>
        </w:rPr>
      </w:pPr>
      <w:r w:rsidRPr="006E1700">
        <w:rPr>
          <w:rFonts w:ascii="Calibri" w:hAnsi="Calibri" w:cs="Calibri"/>
        </w:rPr>
        <w:t xml:space="preserve">To address these limitations, </w:t>
      </w:r>
      <w:r w:rsidR="00425FFB" w:rsidRPr="006E1700">
        <w:rPr>
          <w:rFonts w:ascii="Calibri" w:hAnsi="Calibri" w:cs="Calibri"/>
        </w:rPr>
        <w:t xml:space="preserve">a combined protocol was developed </w:t>
      </w:r>
      <w:r w:rsidRPr="006E1700">
        <w:rPr>
          <w:rFonts w:ascii="Calibri" w:hAnsi="Calibri" w:cs="Calibri"/>
        </w:rPr>
        <w:t>that enables both assays to be performed on the same plate using the Mito Stress Test setup</w:t>
      </w:r>
      <w:r w:rsidR="00CE1FF5" w:rsidRPr="006E1700">
        <w:rPr>
          <w:rFonts w:ascii="Calibri" w:hAnsi="Calibri" w:cs="Calibri"/>
        </w:rPr>
        <w:t xml:space="preserve"> in a previous </w:t>
      </w:r>
      <w:proofErr w:type="gramStart"/>
      <w:r w:rsidR="00B110C6" w:rsidRPr="006E1700">
        <w:rPr>
          <w:rFonts w:ascii="Calibri" w:hAnsi="Calibri" w:cs="Calibri"/>
        </w:rPr>
        <w:t>paper</w:t>
      </w:r>
      <w:r w:rsidR="00B110C6" w:rsidRPr="006E1700">
        <w:rPr>
          <w:rFonts w:ascii="Calibri" w:hAnsi="Calibri" w:cs="Calibri"/>
          <w:vertAlign w:val="superscript"/>
        </w:rPr>
        <w:t>10</w:t>
      </w:r>
      <w:proofErr w:type="gramEnd"/>
      <w:r w:rsidRPr="006E1700">
        <w:rPr>
          <w:rFonts w:ascii="Calibri" w:hAnsi="Calibri" w:cs="Calibri"/>
        </w:rPr>
        <w:t xml:space="preserve">. </w:t>
      </w:r>
      <w:r w:rsidR="00623181" w:rsidRPr="006E1700">
        <w:rPr>
          <w:rFonts w:ascii="Calibri" w:hAnsi="Calibri" w:cs="Calibri"/>
        </w:rPr>
        <w:t>Provided are</w:t>
      </w:r>
      <w:r w:rsidRPr="006E1700">
        <w:rPr>
          <w:rFonts w:ascii="Calibri" w:hAnsi="Calibri" w:cs="Calibri"/>
        </w:rPr>
        <w:t xml:space="preserve"> recommendations for analyzing different cell types</w:t>
      </w:r>
      <w:r w:rsidR="00721294">
        <w:rPr>
          <w:rFonts w:ascii="Calibri" w:hAnsi="Calibri" w:cs="Calibri"/>
        </w:rPr>
        <w:t xml:space="preserve">, </w:t>
      </w:r>
      <w:r w:rsidRPr="006E1700">
        <w:rPr>
          <w:rFonts w:ascii="Calibri" w:hAnsi="Calibri" w:cs="Calibri"/>
        </w:rPr>
        <w:t>including immune cells, cancer cells, adherent cells, and suspension cells. These guidelines can be applied individually or in combination, offering flexibility depending on the experimenter’s objectives and available resources.</w:t>
      </w:r>
      <w:bookmarkEnd w:id="1"/>
      <w:r w:rsidRPr="006E1700">
        <w:rPr>
          <w:rFonts w:ascii="Calibri" w:hAnsi="Calibri" w:cs="Calibri"/>
        </w:rPr>
        <w:tab/>
      </w:r>
    </w:p>
    <w:p w14:paraId="2CF2E908" w14:textId="77777777" w:rsidR="00F901C9" w:rsidRPr="006E1700" w:rsidRDefault="00F901C9" w:rsidP="006E1700">
      <w:pPr>
        <w:spacing w:after="0" w:line="240" w:lineRule="auto"/>
        <w:jc w:val="both"/>
        <w:rPr>
          <w:rFonts w:ascii="Calibri" w:hAnsi="Calibri" w:cs="Calibri"/>
        </w:rPr>
      </w:pPr>
    </w:p>
    <w:p w14:paraId="7A9E7815" w14:textId="40E6FB1B" w:rsidR="00302199" w:rsidRPr="006E1700" w:rsidRDefault="00302199" w:rsidP="006E1700">
      <w:pPr>
        <w:spacing w:after="0" w:line="240" w:lineRule="auto"/>
        <w:jc w:val="both"/>
        <w:rPr>
          <w:rFonts w:ascii="Calibri" w:hAnsi="Calibri" w:cs="Calibri"/>
        </w:rPr>
      </w:pPr>
      <w:r w:rsidRPr="006E1700">
        <w:rPr>
          <w:rFonts w:ascii="Calibri" w:hAnsi="Calibri" w:cs="Calibri"/>
        </w:rPr>
        <w:t>Normalization of the cells through SRB Assay or DAPI also allows for more flexibility, in the case of using multiple cell types with different growth rates/size</w:t>
      </w:r>
      <w:r w:rsidR="00B110C6" w:rsidRPr="006E1700">
        <w:rPr>
          <w:rFonts w:ascii="Calibri" w:hAnsi="Calibri" w:cs="Calibri"/>
          <w:vertAlign w:val="superscript"/>
        </w:rPr>
        <w:t>9,11</w:t>
      </w:r>
      <w:r w:rsidRPr="006E1700">
        <w:rPr>
          <w:rFonts w:ascii="Calibri" w:hAnsi="Calibri" w:cs="Calibri"/>
        </w:rPr>
        <w:t>. Moreover, since this technique requires only one plate for two assays, it can be combined with a variety of sample types to measure metabolic processes.</w:t>
      </w:r>
    </w:p>
    <w:p w14:paraId="6B41C62D" w14:textId="77777777" w:rsidR="00265D43" w:rsidRPr="006E1700" w:rsidRDefault="00265D43" w:rsidP="006E1700">
      <w:pPr>
        <w:spacing w:after="0" w:line="240" w:lineRule="auto"/>
        <w:jc w:val="both"/>
        <w:rPr>
          <w:rFonts w:ascii="Calibri" w:hAnsi="Calibri" w:cs="Calibri"/>
        </w:rPr>
      </w:pPr>
    </w:p>
    <w:p w14:paraId="62AD350B" w14:textId="4110377E" w:rsidR="00EA75F1" w:rsidRDefault="00FE693C" w:rsidP="006E1700">
      <w:pPr>
        <w:spacing w:after="0" w:line="240" w:lineRule="auto"/>
        <w:jc w:val="both"/>
        <w:rPr>
          <w:rFonts w:ascii="Calibri" w:hAnsi="Calibri" w:cs="Calibri"/>
        </w:rPr>
      </w:pPr>
      <w:r w:rsidRPr="006E1700">
        <w:rPr>
          <w:rFonts w:ascii="Calibri" w:hAnsi="Calibri" w:cs="Calibri"/>
        </w:rPr>
        <w:t>Factors that</w:t>
      </w:r>
      <w:r w:rsidR="00C04511" w:rsidRPr="006E1700">
        <w:rPr>
          <w:rFonts w:ascii="Calibri" w:hAnsi="Calibri" w:cs="Calibri"/>
        </w:rPr>
        <w:t xml:space="preserve"> influence the success of the method: (</w:t>
      </w:r>
      <w:r w:rsidR="005D0884">
        <w:rPr>
          <w:rFonts w:ascii="Calibri" w:hAnsi="Calibri" w:cs="Calibri"/>
        </w:rPr>
        <w:t>1</w:t>
      </w:r>
      <w:r w:rsidR="00C04511" w:rsidRPr="006E1700">
        <w:rPr>
          <w:rFonts w:ascii="Calibri" w:hAnsi="Calibri" w:cs="Calibri"/>
        </w:rPr>
        <w:t>) optimal cell number per well; (</w:t>
      </w:r>
      <w:r w:rsidR="005D0884">
        <w:rPr>
          <w:rFonts w:ascii="Calibri" w:hAnsi="Calibri" w:cs="Calibri"/>
        </w:rPr>
        <w:t>2</w:t>
      </w:r>
      <w:r w:rsidR="00C04511" w:rsidRPr="006E1700">
        <w:rPr>
          <w:rFonts w:ascii="Calibri" w:hAnsi="Calibri" w:cs="Calibri"/>
        </w:rPr>
        <w:t>) efficient cell attachment; and (</w:t>
      </w:r>
      <w:r w:rsidR="005D0884">
        <w:rPr>
          <w:rFonts w:ascii="Calibri" w:hAnsi="Calibri" w:cs="Calibri"/>
        </w:rPr>
        <w:t>3</w:t>
      </w:r>
      <w:r w:rsidR="00C04511" w:rsidRPr="006E1700">
        <w:rPr>
          <w:rFonts w:ascii="Calibri" w:hAnsi="Calibri" w:cs="Calibri"/>
        </w:rPr>
        <w:t xml:space="preserve">) careful cartridge loading, as two distinct sets of drugs must be loaded into separate sections of the cartridge. </w:t>
      </w:r>
      <w:r w:rsidR="00EA75F1" w:rsidRPr="006E1700">
        <w:rPr>
          <w:rFonts w:ascii="Calibri" w:hAnsi="Calibri" w:cs="Calibri"/>
        </w:rPr>
        <w:t xml:space="preserve"> </w:t>
      </w:r>
    </w:p>
    <w:p w14:paraId="7F389356" w14:textId="77777777" w:rsidR="00AC21EE" w:rsidRPr="006E1700" w:rsidRDefault="00AC21EE" w:rsidP="006E1700">
      <w:pPr>
        <w:spacing w:after="0" w:line="240" w:lineRule="auto"/>
        <w:jc w:val="both"/>
        <w:rPr>
          <w:rFonts w:ascii="Calibri" w:hAnsi="Calibri" w:cs="Calibri"/>
        </w:rPr>
      </w:pPr>
    </w:p>
    <w:p w14:paraId="6A5BA764" w14:textId="031C5301" w:rsidR="00BE2A3E" w:rsidRPr="006E1700" w:rsidRDefault="00C04511" w:rsidP="006E1700">
      <w:pPr>
        <w:spacing w:after="0" w:line="240" w:lineRule="auto"/>
        <w:jc w:val="both"/>
        <w:rPr>
          <w:rFonts w:ascii="Calibri" w:hAnsi="Calibri" w:cs="Calibri"/>
          <w:b/>
          <w:bCs/>
        </w:rPr>
      </w:pPr>
      <w:r w:rsidRPr="006E1700">
        <w:rPr>
          <w:rFonts w:ascii="Calibri" w:hAnsi="Calibri" w:cs="Calibri"/>
        </w:rPr>
        <w:t>S</w:t>
      </w:r>
      <w:r w:rsidR="001D7137" w:rsidRPr="006E1700">
        <w:rPr>
          <w:rFonts w:ascii="Calibri" w:hAnsi="Calibri" w:cs="Calibri"/>
        </w:rPr>
        <w:t>cientific and experimental advantages</w:t>
      </w:r>
      <w:r w:rsidRPr="006E1700">
        <w:rPr>
          <w:rFonts w:ascii="Calibri" w:hAnsi="Calibri" w:cs="Calibri"/>
        </w:rPr>
        <w:t xml:space="preserve"> of the method</w:t>
      </w:r>
      <w:r w:rsidR="00BE2A3E" w:rsidRPr="006E1700">
        <w:rPr>
          <w:rFonts w:ascii="Calibri" w:hAnsi="Calibri" w:cs="Calibri"/>
          <w:b/>
          <w:bCs/>
        </w:rPr>
        <w:t xml:space="preserve"> </w:t>
      </w:r>
      <w:r w:rsidR="00BE2A3E" w:rsidRPr="006E1700">
        <w:rPr>
          <w:rFonts w:ascii="Calibri" w:hAnsi="Calibri" w:cs="Calibri"/>
        </w:rPr>
        <w:t>include</w:t>
      </w:r>
      <w:r w:rsidR="00BE2A3E" w:rsidRPr="006E1700">
        <w:rPr>
          <w:rFonts w:ascii="Calibri" w:hAnsi="Calibri" w:cs="Calibri"/>
          <w:b/>
          <w:bCs/>
        </w:rPr>
        <w:t xml:space="preserve"> </w:t>
      </w:r>
      <w:r w:rsidR="00BE2A3E" w:rsidRPr="006E1700">
        <w:rPr>
          <w:rFonts w:ascii="Calibri" w:hAnsi="Calibri" w:cs="Calibri"/>
        </w:rPr>
        <w:t>d</w:t>
      </w:r>
      <w:r w:rsidR="001D7137" w:rsidRPr="006E1700">
        <w:rPr>
          <w:rFonts w:ascii="Calibri" w:hAnsi="Calibri" w:cs="Calibri"/>
        </w:rPr>
        <w:t>irect comparison within the same biological context</w:t>
      </w:r>
      <w:r w:rsidR="00722D00" w:rsidRPr="006E1700">
        <w:rPr>
          <w:rFonts w:ascii="Calibri" w:hAnsi="Calibri" w:cs="Calibri"/>
        </w:rPr>
        <w:t xml:space="preserve">. </w:t>
      </w:r>
      <w:r w:rsidR="001D7137" w:rsidRPr="006E1700">
        <w:rPr>
          <w:rFonts w:ascii="Calibri" w:hAnsi="Calibri" w:cs="Calibri"/>
        </w:rPr>
        <w:t xml:space="preserve">Using the same cells under identical culture conditions eliminates variability between plates or </w:t>
      </w:r>
      <w:r w:rsidR="004378AD" w:rsidRPr="006E1700">
        <w:rPr>
          <w:rFonts w:ascii="Calibri" w:hAnsi="Calibri" w:cs="Calibri"/>
        </w:rPr>
        <w:t>runs and</w:t>
      </w:r>
      <w:r w:rsidR="00265D43" w:rsidRPr="006E1700">
        <w:rPr>
          <w:rFonts w:ascii="Calibri" w:hAnsi="Calibri" w:cs="Calibri"/>
        </w:rPr>
        <w:t xml:space="preserve"> allows </w:t>
      </w:r>
      <w:r w:rsidR="001D7137" w:rsidRPr="006E1700">
        <w:rPr>
          <w:rFonts w:ascii="Calibri" w:hAnsi="Calibri" w:cs="Calibri"/>
        </w:rPr>
        <w:t>a more accurate comparison of mitochondrial and glycolytic function in the same sample.</w:t>
      </w:r>
      <w:r w:rsidR="00BE2A3E" w:rsidRPr="006E1700">
        <w:rPr>
          <w:rFonts w:ascii="Calibri" w:hAnsi="Calibri" w:cs="Calibri"/>
        </w:rPr>
        <w:t xml:space="preserve"> It also includes </w:t>
      </w:r>
      <w:r w:rsidR="00265D43" w:rsidRPr="006E1700">
        <w:rPr>
          <w:rFonts w:ascii="Calibri" w:hAnsi="Calibri" w:cs="Calibri"/>
        </w:rPr>
        <w:t xml:space="preserve">an </w:t>
      </w:r>
      <w:r w:rsidR="00BE2A3E" w:rsidRPr="006E1700">
        <w:rPr>
          <w:rFonts w:ascii="Calibri" w:hAnsi="Calibri" w:cs="Calibri"/>
        </w:rPr>
        <w:t>i</w:t>
      </w:r>
      <w:r w:rsidR="001D7137" w:rsidRPr="006E1700">
        <w:rPr>
          <w:rFonts w:ascii="Calibri" w:hAnsi="Calibri" w:cs="Calibri"/>
        </w:rPr>
        <w:t>ntegrated view of cellular metabolism</w:t>
      </w:r>
      <w:r w:rsidR="00722D00" w:rsidRPr="006E1700">
        <w:rPr>
          <w:rFonts w:ascii="Calibri" w:hAnsi="Calibri" w:cs="Calibri"/>
        </w:rPr>
        <w:t xml:space="preserve">. </w:t>
      </w:r>
      <w:r w:rsidR="001D7137" w:rsidRPr="006E1700">
        <w:rPr>
          <w:rFonts w:ascii="Calibri" w:hAnsi="Calibri" w:cs="Calibri"/>
        </w:rPr>
        <w:t>Measuring both oxidative phosphorylation (OXPHOS) and glycolysis in parallel provides a comprehensive snapshot of a cell’s overall energy metabolism and its flexibility in switching between pathways.</w:t>
      </w:r>
      <w:r w:rsidR="00BE2A3E" w:rsidRPr="006E1700">
        <w:rPr>
          <w:rFonts w:ascii="Calibri" w:hAnsi="Calibri" w:cs="Calibri"/>
        </w:rPr>
        <w:t xml:space="preserve"> This parallel assay also reduces</w:t>
      </w:r>
      <w:r w:rsidR="001D7137" w:rsidRPr="006E1700">
        <w:rPr>
          <w:rFonts w:ascii="Calibri" w:hAnsi="Calibri" w:cs="Calibri"/>
        </w:rPr>
        <w:t xml:space="preserve"> biological variability</w:t>
      </w:r>
      <w:r w:rsidR="00722D00" w:rsidRPr="006E1700">
        <w:rPr>
          <w:rFonts w:ascii="Calibri" w:hAnsi="Calibri" w:cs="Calibri"/>
        </w:rPr>
        <w:t xml:space="preserve">. </w:t>
      </w:r>
      <w:r w:rsidR="001D7137" w:rsidRPr="006E1700">
        <w:rPr>
          <w:rFonts w:ascii="Calibri" w:hAnsi="Calibri" w:cs="Calibri"/>
        </w:rPr>
        <w:t>Differences in cell plating density, passage number, or environmental conditions are minimized since both assays are performed on the same population of cells</w:t>
      </w:r>
      <w:r w:rsidR="00AC21EE">
        <w:rPr>
          <w:rFonts w:ascii="Calibri" w:hAnsi="Calibri" w:cs="Calibri"/>
        </w:rPr>
        <w:t>,</w:t>
      </w:r>
      <w:r w:rsidR="00BE2A3E" w:rsidRPr="006E1700">
        <w:rPr>
          <w:rFonts w:ascii="Calibri" w:hAnsi="Calibri" w:cs="Calibri"/>
        </w:rPr>
        <w:t xml:space="preserve"> which leads to i</w:t>
      </w:r>
      <w:r w:rsidR="001D7137" w:rsidRPr="006E1700">
        <w:rPr>
          <w:rFonts w:ascii="Calibri" w:hAnsi="Calibri" w:cs="Calibri"/>
        </w:rPr>
        <w:t>mproved reproducibility</w:t>
      </w:r>
      <w:r w:rsidR="00722D00" w:rsidRPr="006E1700">
        <w:rPr>
          <w:rFonts w:ascii="Calibri" w:hAnsi="Calibri" w:cs="Calibri"/>
        </w:rPr>
        <w:t>.</w:t>
      </w:r>
      <w:r w:rsidR="00325F2F" w:rsidRPr="006E1700">
        <w:rPr>
          <w:rFonts w:ascii="Calibri" w:hAnsi="Calibri" w:cs="Calibri"/>
        </w:rPr>
        <w:t xml:space="preserve"> </w:t>
      </w:r>
      <w:r w:rsidR="001D7137" w:rsidRPr="006E1700">
        <w:rPr>
          <w:rFonts w:ascii="Calibri" w:hAnsi="Calibri" w:cs="Calibri"/>
        </w:rPr>
        <w:t>Performing both tests simultaneously reduces run-to-run variability caused by sensor cartridge calibration, temperature changes, or reagent preparation.</w:t>
      </w:r>
      <w:r w:rsidR="00BE2A3E" w:rsidRPr="006E1700">
        <w:rPr>
          <w:rFonts w:ascii="Calibri" w:hAnsi="Calibri" w:cs="Calibri"/>
          <w:b/>
          <w:bCs/>
        </w:rPr>
        <w:t xml:space="preserve"> </w:t>
      </w:r>
    </w:p>
    <w:p w14:paraId="56D5D548" w14:textId="77777777" w:rsidR="00BE2A3E" w:rsidRPr="006E1700" w:rsidRDefault="00BE2A3E" w:rsidP="006E1700">
      <w:pPr>
        <w:spacing w:after="0" w:line="240" w:lineRule="auto"/>
        <w:jc w:val="both"/>
        <w:rPr>
          <w:rFonts w:ascii="Calibri" w:hAnsi="Calibri" w:cs="Calibri"/>
        </w:rPr>
      </w:pPr>
    </w:p>
    <w:p w14:paraId="4441896E" w14:textId="4EC3AE64" w:rsidR="001D7137" w:rsidRPr="006E1700" w:rsidRDefault="00BE2A3E" w:rsidP="006E1700">
      <w:pPr>
        <w:spacing w:after="0" w:line="240" w:lineRule="auto"/>
        <w:jc w:val="both"/>
        <w:rPr>
          <w:rFonts w:ascii="Calibri" w:hAnsi="Calibri" w:cs="Calibri"/>
        </w:rPr>
      </w:pPr>
      <w:r w:rsidRPr="006E1700">
        <w:rPr>
          <w:rFonts w:ascii="Calibri" w:hAnsi="Calibri" w:cs="Calibri"/>
          <w:b/>
          <w:bCs/>
        </w:rPr>
        <w:t xml:space="preserve"> </w:t>
      </w:r>
      <w:r w:rsidR="004378AD" w:rsidRPr="006E1700">
        <w:rPr>
          <w:rFonts w:ascii="Calibri" w:hAnsi="Calibri" w:cs="Calibri"/>
        </w:rPr>
        <w:t>Technical benefits</w:t>
      </w:r>
      <w:r w:rsidRPr="006E1700">
        <w:rPr>
          <w:rFonts w:ascii="Calibri" w:hAnsi="Calibri" w:cs="Calibri"/>
        </w:rPr>
        <w:t xml:space="preserve"> </w:t>
      </w:r>
      <w:r w:rsidR="00AC21EE">
        <w:rPr>
          <w:rFonts w:ascii="Calibri" w:hAnsi="Calibri" w:cs="Calibri"/>
        </w:rPr>
        <w:t xml:space="preserve">of this technique include increased efficiency by combining assays, which saves time, reagents, and plate consumables, making it </w:t>
      </w:r>
      <w:r w:rsidR="001D7137" w:rsidRPr="006E1700">
        <w:rPr>
          <w:rFonts w:ascii="Calibri" w:hAnsi="Calibri" w:cs="Calibri"/>
        </w:rPr>
        <w:t>important for large-scale or high-throughput studies.</w:t>
      </w:r>
      <w:r w:rsidRPr="006E1700">
        <w:rPr>
          <w:rFonts w:ascii="Calibri" w:hAnsi="Calibri" w:cs="Calibri"/>
        </w:rPr>
        <w:t xml:space="preserve"> </w:t>
      </w:r>
      <w:r w:rsidR="00265D43" w:rsidRPr="006E1700">
        <w:rPr>
          <w:rFonts w:ascii="Calibri" w:hAnsi="Calibri" w:cs="Calibri"/>
        </w:rPr>
        <w:t>This allows for l</w:t>
      </w:r>
      <w:r w:rsidR="001D7137" w:rsidRPr="006E1700">
        <w:rPr>
          <w:rFonts w:ascii="Calibri" w:hAnsi="Calibri" w:cs="Calibri"/>
        </w:rPr>
        <w:t xml:space="preserve">ower sample </w:t>
      </w:r>
      <w:r w:rsidR="004378AD" w:rsidRPr="006E1700">
        <w:rPr>
          <w:rFonts w:ascii="Calibri" w:hAnsi="Calibri" w:cs="Calibri"/>
        </w:rPr>
        <w:t>requirements</w:t>
      </w:r>
      <w:r w:rsidR="00722D00" w:rsidRPr="006E1700">
        <w:rPr>
          <w:rFonts w:ascii="Calibri" w:hAnsi="Calibri" w:cs="Calibri"/>
        </w:rPr>
        <w:t xml:space="preserve">. </w:t>
      </w:r>
      <w:r w:rsidR="001D7137" w:rsidRPr="006E1700">
        <w:rPr>
          <w:rFonts w:ascii="Calibri" w:hAnsi="Calibri" w:cs="Calibri"/>
        </w:rPr>
        <w:t>Only one plate of cells is needed, which is advantageous when working with limited or rare primary cells (e.g., lymphocytes, brain-derived cells).</w:t>
      </w:r>
      <w:r w:rsidRPr="006E1700">
        <w:rPr>
          <w:rFonts w:ascii="Calibri" w:hAnsi="Calibri" w:cs="Calibri"/>
        </w:rPr>
        <w:t xml:space="preserve"> </w:t>
      </w:r>
      <w:r w:rsidR="001D7137" w:rsidRPr="006E1700">
        <w:rPr>
          <w:rFonts w:ascii="Calibri" w:hAnsi="Calibri" w:cs="Calibri"/>
        </w:rPr>
        <w:t>Better normalization across assays</w:t>
      </w:r>
      <w:r w:rsidR="00265D43" w:rsidRPr="006E1700">
        <w:rPr>
          <w:rFonts w:ascii="Calibri" w:hAnsi="Calibri" w:cs="Calibri"/>
        </w:rPr>
        <w:t xml:space="preserve"> occurs s</w:t>
      </w:r>
      <w:r w:rsidR="001D7137" w:rsidRPr="006E1700">
        <w:rPr>
          <w:rFonts w:ascii="Calibri" w:hAnsi="Calibri" w:cs="Calibri"/>
        </w:rPr>
        <w:t>ince both tests use the same plate, normalization (e.g., to protein content or cell number)</w:t>
      </w:r>
      <w:r w:rsidR="00AC21EE">
        <w:rPr>
          <w:rFonts w:ascii="Calibri" w:hAnsi="Calibri" w:cs="Calibri"/>
        </w:rPr>
        <w:t>,</w:t>
      </w:r>
      <w:r w:rsidR="00265D43" w:rsidRPr="006E1700">
        <w:rPr>
          <w:rFonts w:ascii="Calibri" w:hAnsi="Calibri" w:cs="Calibri"/>
        </w:rPr>
        <w:t xml:space="preserve"> and</w:t>
      </w:r>
      <w:r w:rsidR="001D7137" w:rsidRPr="006E1700">
        <w:rPr>
          <w:rFonts w:ascii="Calibri" w:hAnsi="Calibri" w:cs="Calibri"/>
        </w:rPr>
        <w:t xml:space="preserve"> is more consistent and reliable.</w:t>
      </w:r>
      <w:r w:rsidRPr="006E1700">
        <w:rPr>
          <w:rFonts w:ascii="Calibri" w:hAnsi="Calibri" w:cs="Calibri"/>
        </w:rPr>
        <w:t xml:space="preserve"> </w:t>
      </w:r>
      <w:r w:rsidR="00265D43" w:rsidRPr="006E1700">
        <w:rPr>
          <w:rFonts w:ascii="Calibri" w:hAnsi="Calibri" w:cs="Calibri"/>
        </w:rPr>
        <w:t>With this consistency,</w:t>
      </w:r>
      <w:r w:rsidR="001D7137" w:rsidRPr="006E1700">
        <w:rPr>
          <w:rFonts w:ascii="Calibri" w:hAnsi="Calibri" w:cs="Calibri"/>
        </w:rPr>
        <w:t xml:space="preserve"> data correlation</w:t>
      </w:r>
      <w:r w:rsidR="00265D43" w:rsidRPr="006E1700">
        <w:rPr>
          <w:rFonts w:ascii="Calibri" w:hAnsi="Calibri" w:cs="Calibri"/>
        </w:rPr>
        <w:t xml:space="preserve"> is enhanced</w:t>
      </w:r>
      <w:r w:rsidR="00722D00" w:rsidRPr="006E1700">
        <w:rPr>
          <w:rFonts w:ascii="Calibri" w:hAnsi="Calibri" w:cs="Calibri"/>
        </w:rPr>
        <w:t xml:space="preserve">. </w:t>
      </w:r>
      <w:r w:rsidR="00265D43" w:rsidRPr="006E1700">
        <w:rPr>
          <w:rFonts w:ascii="Calibri" w:hAnsi="Calibri" w:cs="Calibri"/>
        </w:rPr>
        <w:t>Direct</w:t>
      </w:r>
      <w:r w:rsidR="001D7137" w:rsidRPr="006E1700">
        <w:rPr>
          <w:rFonts w:ascii="Calibri" w:hAnsi="Calibri" w:cs="Calibri"/>
        </w:rPr>
        <w:t xml:space="preserve"> pairing of mitochondrial and glycolytic parameters from the same sample</w:t>
      </w:r>
      <w:r w:rsidR="00265D43" w:rsidRPr="006E1700">
        <w:rPr>
          <w:rFonts w:ascii="Calibri" w:hAnsi="Calibri" w:cs="Calibri"/>
        </w:rPr>
        <w:t xml:space="preserve"> facilitates</w:t>
      </w:r>
      <w:r w:rsidR="001D7137" w:rsidRPr="006E1700">
        <w:rPr>
          <w:rFonts w:ascii="Calibri" w:hAnsi="Calibri" w:cs="Calibri"/>
        </w:rPr>
        <w:t xml:space="preserve"> metabolic profiling and statistical analyses.</w:t>
      </w:r>
    </w:p>
    <w:p w14:paraId="2DD3D549" w14:textId="332F0B50" w:rsidR="00067396" w:rsidRPr="006E1700" w:rsidRDefault="00356727" w:rsidP="006E1700">
      <w:pPr>
        <w:spacing w:after="0" w:line="240" w:lineRule="auto"/>
        <w:jc w:val="both"/>
        <w:rPr>
          <w:rFonts w:ascii="Calibri" w:hAnsi="Calibri" w:cs="Calibri"/>
        </w:rPr>
      </w:pPr>
      <w:r w:rsidRPr="006E1700">
        <w:rPr>
          <w:rFonts w:ascii="Calibri" w:hAnsi="Calibri" w:cs="Calibri"/>
        </w:rPr>
        <w:br/>
      </w:r>
      <w:r w:rsidR="00265D43" w:rsidRPr="006E1700">
        <w:rPr>
          <w:rFonts w:ascii="Calibri" w:hAnsi="Calibri" w:cs="Calibri"/>
          <w:b/>
          <w:bCs/>
        </w:rPr>
        <w:t xml:space="preserve"> </w:t>
      </w:r>
      <w:r w:rsidR="00265D43" w:rsidRPr="006E1700">
        <w:rPr>
          <w:rFonts w:ascii="Calibri" w:hAnsi="Calibri" w:cs="Calibri"/>
        </w:rPr>
        <w:t xml:space="preserve">The only known limitation for this technique </w:t>
      </w:r>
      <w:r w:rsidR="00F16456" w:rsidRPr="006E1700">
        <w:rPr>
          <w:rFonts w:ascii="Calibri" w:hAnsi="Calibri" w:cs="Calibri"/>
        </w:rPr>
        <w:t>is that</w:t>
      </w:r>
      <w:r w:rsidR="00067396" w:rsidRPr="006E1700">
        <w:rPr>
          <w:rFonts w:ascii="Calibri" w:hAnsi="Calibri" w:cs="Calibri"/>
        </w:rPr>
        <w:t xml:space="preserve"> combining two protocols on a single plate reduces the number of available well replicates</w:t>
      </w:r>
      <w:r w:rsidR="00265D43" w:rsidRPr="006E1700">
        <w:rPr>
          <w:rFonts w:ascii="Calibri" w:hAnsi="Calibri" w:cs="Calibri"/>
        </w:rPr>
        <w:t>.</w:t>
      </w:r>
      <w:r w:rsidR="00067396" w:rsidRPr="006E1700">
        <w:rPr>
          <w:rFonts w:ascii="Calibri" w:hAnsi="Calibri" w:cs="Calibri"/>
        </w:rPr>
        <w:t xml:space="preserve"> </w:t>
      </w:r>
      <w:r w:rsidR="00265D43" w:rsidRPr="006E1700">
        <w:rPr>
          <w:rFonts w:ascii="Calibri" w:hAnsi="Calibri" w:cs="Calibri"/>
        </w:rPr>
        <w:t xml:space="preserve">It is </w:t>
      </w:r>
      <w:r w:rsidR="00067396" w:rsidRPr="006E1700">
        <w:rPr>
          <w:rFonts w:ascii="Calibri" w:hAnsi="Calibri" w:cs="Calibri"/>
        </w:rPr>
        <w:t>recommend</w:t>
      </w:r>
      <w:r w:rsidR="00265D43" w:rsidRPr="006E1700">
        <w:rPr>
          <w:rFonts w:ascii="Calibri" w:hAnsi="Calibri" w:cs="Calibri"/>
        </w:rPr>
        <w:t>ed to</w:t>
      </w:r>
      <w:r w:rsidR="00067396" w:rsidRPr="006E1700">
        <w:rPr>
          <w:rFonts w:ascii="Calibri" w:hAnsi="Calibri" w:cs="Calibri"/>
        </w:rPr>
        <w:t xml:space="preserve"> lim</w:t>
      </w:r>
      <w:r w:rsidR="00265D43" w:rsidRPr="006E1700">
        <w:rPr>
          <w:rFonts w:ascii="Calibri" w:hAnsi="Calibri" w:cs="Calibri"/>
        </w:rPr>
        <w:t>it</w:t>
      </w:r>
      <w:r w:rsidR="00067396" w:rsidRPr="006E1700">
        <w:rPr>
          <w:rFonts w:ascii="Calibri" w:hAnsi="Calibri" w:cs="Calibri"/>
        </w:rPr>
        <w:t xml:space="preserve"> the number of conditions per plate to ensure </w:t>
      </w:r>
      <w:r w:rsidR="004E5294">
        <w:rPr>
          <w:rFonts w:ascii="Calibri" w:hAnsi="Calibri" w:cs="Calibri"/>
        </w:rPr>
        <w:t>at least 8</w:t>
      </w:r>
      <w:r w:rsidR="00067396" w:rsidRPr="006E1700">
        <w:rPr>
          <w:rFonts w:ascii="Calibri" w:hAnsi="Calibri" w:cs="Calibri"/>
        </w:rPr>
        <w:t xml:space="preserve"> </w:t>
      </w:r>
      <w:r w:rsidR="00D63801" w:rsidRPr="006E1700">
        <w:rPr>
          <w:rFonts w:ascii="Calibri" w:hAnsi="Calibri" w:cs="Calibri"/>
        </w:rPr>
        <w:t>well replicates</w:t>
      </w:r>
      <w:r w:rsidR="00067396" w:rsidRPr="006E1700">
        <w:rPr>
          <w:rFonts w:ascii="Calibri" w:hAnsi="Calibri" w:cs="Calibri"/>
        </w:rPr>
        <w:t xml:space="preserve"> per condition.</w:t>
      </w:r>
    </w:p>
    <w:p w14:paraId="4336A8DB" w14:textId="77777777" w:rsidR="00D27622" w:rsidRPr="006E1700" w:rsidRDefault="00D27622" w:rsidP="006E1700">
      <w:pPr>
        <w:spacing w:after="0" w:line="240" w:lineRule="auto"/>
        <w:jc w:val="both"/>
        <w:rPr>
          <w:rFonts w:ascii="Calibri" w:hAnsi="Calibri" w:cs="Calibri"/>
          <w:b/>
          <w:bCs/>
        </w:rPr>
      </w:pPr>
    </w:p>
    <w:p w14:paraId="0A982AC8" w14:textId="270D45AC" w:rsidR="000C1517" w:rsidRPr="006E1700" w:rsidRDefault="000C1517" w:rsidP="006E1700">
      <w:pPr>
        <w:spacing w:after="0" w:line="240" w:lineRule="auto"/>
        <w:jc w:val="both"/>
        <w:rPr>
          <w:rFonts w:ascii="Calibri" w:hAnsi="Calibri" w:cs="Calibri"/>
          <w:b/>
          <w:bCs/>
        </w:rPr>
      </w:pPr>
      <w:r w:rsidRPr="006E1700">
        <w:rPr>
          <w:rFonts w:ascii="Calibri" w:hAnsi="Calibri" w:cs="Calibri"/>
          <w:b/>
          <w:bCs/>
        </w:rPr>
        <w:t>ACKNOWLEDGMENTS:</w:t>
      </w:r>
      <w:r w:rsidR="00393C5A" w:rsidRPr="006E1700">
        <w:rPr>
          <w:rFonts w:ascii="Calibri" w:hAnsi="Calibri" w:cs="Calibri"/>
          <w:b/>
          <w:bCs/>
        </w:rPr>
        <w:t xml:space="preserve"> </w:t>
      </w:r>
    </w:p>
    <w:p w14:paraId="185C21F1" w14:textId="4926A866" w:rsidR="000C1517" w:rsidRPr="006E1700" w:rsidRDefault="000C1517" w:rsidP="006E1700">
      <w:pPr>
        <w:spacing w:after="0" w:line="240" w:lineRule="auto"/>
        <w:jc w:val="both"/>
        <w:rPr>
          <w:rFonts w:ascii="Calibri" w:hAnsi="Calibri" w:cs="Calibri"/>
        </w:rPr>
      </w:pPr>
      <w:r w:rsidRPr="006E1700">
        <w:rPr>
          <w:rFonts w:ascii="Calibri" w:hAnsi="Calibri" w:cs="Calibri"/>
        </w:rPr>
        <w:t xml:space="preserve">This research was funded by the </w:t>
      </w:r>
      <w:r w:rsidR="00F0458B" w:rsidRPr="006E1700">
        <w:rPr>
          <w:rFonts w:ascii="Calibri" w:hAnsi="Calibri" w:cs="Calibri"/>
        </w:rPr>
        <w:t>National Institute on Minority Health and Health Disparities (NIMHD)</w:t>
      </w:r>
      <w:r w:rsidR="001D61C5" w:rsidRPr="006E1700">
        <w:rPr>
          <w:rFonts w:ascii="Calibri" w:hAnsi="Calibri" w:cs="Calibri"/>
        </w:rPr>
        <w:t xml:space="preserve">, </w:t>
      </w:r>
      <w:r w:rsidRPr="006E1700">
        <w:rPr>
          <w:rFonts w:ascii="Calibri" w:hAnsi="Calibri" w:cs="Calibri"/>
        </w:rPr>
        <w:t>grant number</w:t>
      </w:r>
      <w:r w:rsidR="001D61C5" w:rsidRPr="006E1700">
        <w:rPr>
          <w:rFonts w:ascii="Calibri" w:hAnsi="Calibri" w:cs="Calibri"/>
        </w:rPr>
        <w:t xml:space="preserve"> 5U54MD007586-37, pilot project to A. Ivanova; NHGRI Diversity Center for Genome Research grant UG3HG013248, Research project 2, PI-Ivanova, </w:t>
      </w:r>
      <w:r w:rsidRPr="006E1700">
        <w:rPr>
          <w:rFonts w:ascii="Calibri" w:hAnsi="Calibri" w:cs="Calibri"/>
        </w:rPr>
        <w:t xml:space="preserve">also </w:t>
      </w:r>
      <w:r w:rsidR="001D61C5" w:rsidRPr="006E1700">
        <w:rPr>
          <w:rFonts w:ascii="Calibri" w:hAnsi="Calibri" w:cs="Calibri"/>
        </w:rPr>
        <w:t xml:space="preserve">some support was </w:t>
      </w:r>
      <w:r w:rsidRPr="006E1700">
        <w:rPr>
          <w:rFonts w:ascii="Calibri" w:hAnsi="Calibri" w:cs="Calibri"/>
        </w:rPr>
        <w:t xml:space="preserve">provided by </w:t>
      </w:r>
      <w:proofErr w:type="spellStart"/>
      <w:r w:rsidRPr="006E1700">
        <w:rPr>
          <w:rFonts w:ascii="Calibri" w:hAnsi="Calibri" w:cs="Calibri"/>
        </w:rPr>
        <w:t>Genprex</w:t>
      </w:r>
      <w:proofErr w:type="spellEnd"/>
      <w:r w:rsidRPr="006E1700">
        <w:rPr>
          <w:rFonts w:ascii="Calibri" w:hAnsi="Calibri" w:cs="Calibri"/>
        </w:rPr>
        <w:t xml:space="preserve"> Inc. </w:t>
      </w:r>
      <w:r w:rsidR="008E0166" w:rsidRPr="006E1700">
        <w:rPr>
          <w:rFonts w:ascii="Calibri" w:hAnsi="Calibri" w:cs="Calibri"/>
        </w:rPr>
        <w:t xml:space="preserve"> Furthermore, this research was conducted at the Meharry Medical College Core Facilities, which receive support from NIH Grants MD007586, CA163069, and S10RR025497</w:t>
      </w:r>
      <w:r w:rsidR="002B1C2E" w:rsidRPr="006E1700">
        <w:rPr>
          <w:rFonts w:ascii="Calibri" w:hAnsi="Calibri" w:cs="Calibri"/>
        </w:rPr>
        <w:t>.</w:t>
      </w:r>
    </w:p>
    <w:p w14:paraId="2A7AB0D8" w14:textId="77777777" w:rsidR="00D27622" w:rsidRPr="006E1700" w:rsidRDefault="00D27622" w:rsidP="006E1700">
      <w:pPr>
        <w:spacing w:after="0" w:line="240" w:lineRule="auto"/>
        <w:jc w:val="both"/>
        <w:rPr>
          <w:rFonts w:ascii="Calibri" w:hAnsi="Calibri" w:cs="Calibri"/>
        </w:rPr>
      </w:pPr>
    </w:p>
    <w:p w14:paraId="218ED034" w14:textId="77777777" w:rsidR="000C1517" w:rsidRPr="006E1700" w:rsidRDefault="000C1517" w:rsidP="006E1700">
      <w:pPr>
        <w:spacing w:after="0" w:line="240" w:lineRule="auto"/>
        <w:jc w:val="both"/>
        <w:rPr>
          <w:rFonts w:ascii="Calibri" w:hAnsi="Calibri" w:cs="Calibri"/>
          <w:b/>
          <w:bCs/>
        </w:rPr>
      </w:pPr>
      <w:r w:rsidRPr="006E1700">
        <w:rPr>
          <w:rFonts w:ascii="Calibri" w:hAnsi="Calibri" w:cs="Calibri"/>
          <w:b/>
          <w:bCs/>
        </w:rPr>
        <w:t>DISCLOSURES:</w:t>
      </w:r>
    </w:p>
    <w:p w14:paraId="7ED61076" w14:textId="77777777" w:rsidR="000C1517" w:rsidRPr="006E1700" w:rsidRDefault="000C1517" w:rsidP="006E1700">
      <w:pPr>
        <w:spacing w:after="0" w:line="240" w:lineRule="auto"/>
        <w:jc w:val="both"/>
        <w:rPr>
          <w:rFonts w:ascii="Calibri" w:hAnsi="Calibri" w:cs="Calibri"/>
        </w:rPr>
      </w:pPr>
      <w:r w:rsidRPr="006E1700">
        <w:rPr>
          <w:rFonts w:ascii="Calibri" w:hAnsi="Calibri" w:cs="Calibri"/>
        </w:rPr>
        <w:t>None.</w:t>
      </w:r>
    </w:p>
    <w:p w14:paraId="4D39EC2B" w14:textId="77777777" w:rsidR="00D27622" w:rsidRPr="006E1700" w:rsidRDefault="00D27622" w:rsidP="006E1700">
      <w:pPr>
        <w:spacing w:after="0" w:line="240" w:lineRule="auto"/>
        <w:jc w:val="both"/>
        <w:rPr>
          <w:rFonts w:ascii="Calibri" w:hAnsi="Calibri" w:cs="Calibri"/>
        </w:rPr>
      </w:pPr>
    </w:p>
    <w:p w14:paraId="75427A32" w14:textId="77777777" w:rsidR="000C1517" w:rsidRPr="006E1700" w:rsidRDefault="000C1517" w:rsidP="006E1700">
      <w:pPr>
        <w:spacing w:after="0" w:line="240" w:lineRule="auto"/>
        <w:jc w:val="both"/>
        <w:rPr>
          <w:rFonts w:ascii="Calibri" w:hAnsi="Calibri" w:cs="Calibri"/>
          <w:b/>
          <w:bCs/>
        </w:rPr>
      </w:pPr>
      <w:proofErr w:type="gramStart"/>
      <w:r w:rsidRPr="006E1700">
        <w:rPr>
          <w:rFonts w:ascii="Calibri" w:hAnsi="Calibri" w:cs="Calibri"/>
          <w:b/>
          <w:bCs/>
        </w:rPr>
        <w:t>REFERENCES</w:t>
      </w:r>
      <w:proofErr w:type="gramEnd"/>
      <w:r w:rsidRPr="006E1700">
        <w:rPr>
          <w:rFonts w:ascii="Calibri" w:hAnsi="Calibri" w:cs="Calibri"/>
          <w:b/>
          <w:bCs/>
        </w:rPr>
        <w:t>:</w:t>
      </w:r>
    </w:p>
    <w:p w14:paraId="192CC808" w14:textId="1C259585" w:rsidR="00E66A53" w:rsidRPr="006E1700" w:rsidRDefault="00E66A53" w:rsidP="006E1700">
      <w:pPr>
        <w:spacing w:after="0" w:line="240" w:lineRule="auto"/>
        <w:jc w:val="both"/>
        <w:rPr>
          <w:rFonts w:ascii="Calibri" w:hAnsi="Calibri" w:cs="Calibri"/>
        </w:rPr>
      </w:pPr>
      <w:r w:rsidRPr="006E1700">
        <w:rPr>
          <w:rFonts w:ascii="Calibri" w:hAnsi="Calibri" w:cs="Calibri"/>
        </w:rPr>
        <w:t>1</w:t>
      </w:r>
      <w:r w:rsidR="003C7B01" w:rsidRPr="006E1700">
        <w:rPr>
          <w:rFonts w:ascii="Calibri" w:hAnsi="Calibri" w:cs="Calibri"/>
        </w:rPr>
        <w:t>.</w:t>
      </w:r>
      <w:r w:rsidRPr="006E1700">
        <w:rPr>
          <w:rFonts w:ascii="Calibri" w:hAnsi="Calibri" w:cs="Calibri"/>
        </w:rPr>
        <w:tab/>
        <w:t xml:space="preserve">Caines, J. K., Barnes, D. A., Berry, M. D. The use of </w:t>
      </w:r>
      <w:r w:rsidR="00F768CD">
        <w:rPr>
          <w:rFonts w:ascii="Calibri" w:hAnsi="Calibri" w:cs="Calibri"/>
        </w:rPr>
        <w:t>Seahorse XF</w:t>
      </w:r>
      <w:r w:rsidRPr="006E1700">
        <w:rPr>
          <w:rFonts w:ascii="Calibri" w:hAnsi="Calibri" w:cs="Calibri"/>
        </w:rPr>
        <w:t xml:space="preserve"> assays to interrogate real-time energy metabolism in cancer cell lines. </w:t>
      </w:r>
      <w:r w:rsidRPr="006E1700">
        <w:rPr>
          <w:rFonts w:ascii="Calibri" w:hAnsi="Calibri" w:cs="Calibri"/>
          <w:i/>
          <w:iCs/>
        </w:rPr>
        <w:t>Methods Mol Biol</w:t>
      </w:r>
      <w:r w:rsidRPr="006E1700">
        <w:rPr>
          <w:rFonts w:ascii="Calibri" w:hAnsi="Calibri" w:cs="Calibri"/>
        </w:rPr>
        <w:t xml:space="preserve">. </w:t>
      </w:r>
      <w:r w:rsidRPr="006E1700">
        <w:rPr>
          <w:rFonts w:ascii="Calibri" w:hAnsi="Calibri" w:cs="Calibri"/>
          <w:b/>
          <w:bCs/>
        </w:rPr>
        <w:t>2508</w:t>
      </w:r>
      <w:r w:rsidR="005D3E69" w:rsidRPr="006E1700">
        <w:rPr>
          <w:rFonts w:ascii="Calibri" w:hAnsi="Calibri" w:cs="Calibri"/>
        </w:rPr>
        <w:t xml:space="preserve">, </w:t>
      </w:r>
      <w:r w:rsidRPr="006E1700">
        <w:rPr>
          <w:rFonts w:ascii="Calibri" w:hAnsi="Calibri" w:cs="Calibri"/>
        </w:rPr>
        <w:t>225</w:t>
      </w:r>
      <w:r w:rsidR="005D3E69" w:rsidRPr="006E1700">
        <w:rPr>
          <w:rFonts w:ascii="Calibri" w:hAnsi="Calibri" w:cs="Calibri"/>
        </w:rPr>
        <w:t>–</w:t>
      </w:r>
      <w:r w:rsidRPr="006E1700">
        <w:rPr>
          <w:rFonts w:ascii="Calibri" w:hAnsi="Calibri" w:cs="Calibri"/>
        </w:rPr>
        <w:t>234 (2022).</w:t>
      </w:r>
    </w:p>
    <w:p w14:paraId="66028790" w14:textId="23AE7D96" w:rsidR="00E66A53" w:rsidRPr="006E1700" w:rsidRDefault="00E66A53" w:rsidP="006E1700">
      <w:pPr>
        <w:spacing w:after="0" w:line="240" w:lineRule="auto"/>
        <w:jc w:val="both"/>
        <w:rPr>
          <w:rFonts w:ascii="Calibri" w:hAnsi="Calibri" w:cs="Calibri"/>
        </w:rPr>
      </w:pPr>
      <w:r w:rsidRPr="006E1700">
        <w:rPr>
          <w:rFonts w:ascii="Calibri" w:hAnsi="Calibri" w:cs="Calibri"/>
        </w:rPr>
        <w:t>2</w:t>
      </w:r>
      <w:r w:rsidR="003C7B01" w:rsidRPr="006E1700">
        <w:rPr>
          <w:rFonts w:ascii="Calibri" w:hAnsi="Calibri" w:cs="Calibri"/>
        </w:rPr>
        <w:t>.</w:t>
      </w:r>
      <w:r w:rsidRPr="006E1700">
        <w:rPr>
          <w:rFonts w:ascii="Calibri" w:hAnsi="Calibri" w:cs="Calibri"/>
        </w:rPr>
        <w:tab/>
      </w:r>
      <w:proofErr w:type="spellStart"/>
      <w:r w:rsidRPr="006E1700">
        <w:rPr>
          <w:rFonts w:ascii="Calibri" w:hAnsi="Calibri" w:cs="Calibri"/>
        </w:rPr>
        <w:t>Marinangeli</w:t>
      </w:r>
      <w:proofErr w:type="spellEnd"/>
      <w:r w:rsidRPr="006E1700">
        <w:rPr>
          <w:rFonts w:ascii="Calibri" w:hAnsi="Calibri" w:cs="Calibri"/>
        </w:rPr>
        <w:t xml:space="preserve">, C., Kluza, J., Marchetti, P., Buee, L., </w:t>
      </w:r>
      <w:proofErr w:type="spellStart"/>
      <w:r w:rsidRPr="006E1700">
        <w:rPr>
          <w:rFonts w:ascii="Calibri" w:hAnsi="Calibri" w:cs="Calibri"/>
        </w:rPr>
        <w:t>Vingtdeux</w:t>
      </w:r>
      <w:proofErr w:type="spellEnd"/>
      <w:r w:rsidRPr="006E1700">
        <w:rPr>
          <w:rFonts w:ascii="Calibri" w:hAnsi="Calibri" w:cs="Calibri"/>
        </w:rPr>
        <w:t xml:space="preserve">, V. Study of </w:t>
      </w:r>
      <w:proofErr w:type="spellStart"/>
      <w:r w:rsidRPr="006E1700">
        <w:rPr>
          <w:rFonts w:ascii="Calibri" w:hAnsi="Calibri" w:cs="Calibri"/>
        </w:rPr>
        <w:t>ampk</w:t>
      </w:r>
      <w:proofErr w:type="spellEnd"/>
      <w:r w:rsidRPr="006E1700">
        <w:rPr>
          <w:rFonts w:ascii="Calibri" w:hAnsi="Calibri" w:cs="Calibri"/>
        </w:rPr>
        <w:t xml:space="preserve">-regulated metabolic fluxes in neurons using the </w:t>
      </w:r>
      <w:r w:rsidR="00F768CD">
        <w:rPr>
          <w:rFonts w:ascii="Calibri" w:hAnsi="Calibri" w:cs="Calibri"/>
        </w:rPr>
        <w:t>Seahorse XF A</w:t>
      </w:r>
      <w:r w:rsidRPr="006E1700">
        <w:rPr>
          <w:rFonts w:ascii="Calibri" w:hAnsi="Calibri" w:cs="Calibri"/>
        </w:rPr>
        <w:t xml:space="preserve">nalyzer. </w:t>
      </w:r>
      <w:r w:rsidRPr="006E1700">
        <w:rPr>
          <w:rFonts w:ascii="Calibri" w:hAnsi="Calibri" w:cs="Calibri"/>
          <w:i/>
          <w:iCs/>
        </w:rPr>
        <w:t>Methods Mol Biol</w:t>
      </w:r>
      <w:r w:rsidRPr="006E1700">
        <w:rPr>
          <w:rFonts w:ascii="Calibri" w:hAnsi="Calibri" w:cs="Calibri"/>
        </w:rPr>
        <w:t xml:space="preserve">. </w:t>
      </w:r>
      <w:r w:rsidRPr="006E1700">
        <w:rPr>
          <w:rFonts w:ascii="Calibri" w:hAnsi="Calibri" w:cs="Calibri"/>
          <w:b/>
          <w:bCs/>
        </w:rPr>
        <w:t>1732</w:t>
      </w:r>
      <w:r w:rsidR="00DF70CC" w:rsidRPr="006E1700">
        <w:rPr>
          <w:rFonts w:ascii="Calibri" w:hAnsi="Calibri" w:cs="Calibri"/>
        </w:rPr>
        <w:t>,</w:t>
      </w:r>
      <w:r w:rsidRPr="006E1700">
        <w:rPr>
          <w:rFonts w:ascii="Calibri" w:hAnsi="Calibri" w:cs="Calibri"/>
        </w:rPr>
        <w:t xml:space="preserve"> 289-305 (2018).</w:t>
      </w:r>
    </w:p>
    <w:p w14:paraId="0A17830C" w14:textId="6D8E210B" w:rsidR="00E66A53" w:rsidRPr="006E1700" w:rsidRDefault="00E66A53" w:rsidP="006E1700">
      <w:pPr>
        <w:spacing w:after="0" w:line="240" w:lineRule="auto"/>
        <w:jc w:val="both"/>
        <w:rPr>
          <w:rFonts w:ascii="Calibri" w:hAnsi="Calibri" w:cs="Calibri"/>
        </w:rPr>
      </w:pPr>
      <w:r w:rsidRPr="006E1700">
        <w:rPr>
          <w:rFonts w:ascii="Calibri" w:hAnsi="Calibri" w:cs="Calibri"/>
        </w:rPr>
        <w:t>3</w:t>
      </w:r>
      <w:r w:rsidR="003C7B01" w:rsidRPr="006E1700">
        <w:rPr>
          <w:rFonts w:ascii="Calibri" w:hAnsi="Calibri" w:cs="Calibri"/>
        </w:rPr>
        <w:t>.</w:t>
      </w:r>
      <w:r w:rsidRPr="006E1700">
        <w:rPr>
          <w:rFonts w:ascii="Calibri" w:hAnsi="Calibri" w:cs="Calibri"/>
        </w:rPr>
        <w:tab/>
        <w:t xml:space="preserve">Tan, W. J. T., Santos-Sacchi, J., Tonello, J., Shanker, A., Ivanova, A. V. Pharmacological modulation of energy and metabolic pathways protects hearing in the fus1/tusc2 knockout model of mitochondrial dysfunction and oxidative stress. </w:t>
      </w:r>
      <w:r w:rsidRPr="006E1700">
        <w:rPr>
          <w:rFonts w:ascii="Calibri" w:hAnsi="Calibri" w:cs="Calibri"/>
          <w:i/>
          <w:iCs/>
        </w:rPr>
        <w:t>Antioxidants (Basel)</w:t>
      </w:r>
      <w:r w:rsidRPr="006E1700">
        <w:rPr>
          <w:rFonts w:ascii="Calibri" w:hAnsi="Calibri" w:cs="Calibri"/>
        </w:rPr>
        <w:t xml:space="preserve">. </w:t>
      </w:r>
      <w:r w:rsidRPr="006E1700">
        <w:rPr>
          <w:rFonts w:ascii="Calibri" w:hAnsi="Calibri" w:cs="Calibri"/>
          <w:b/>
          <w:bCs/>
        </w:rPr>
        <w:t>12</w:t>
      </w:r>
      <w:r w:rsidR="00DF70CC" w:rsidRPr="006E1700">
        <w:rPr>
          <w:rFonts w:ascii="Calibri" w:hAnsi="Calibri" w:cs="Calibri"/>
          <w:b/>
          <w:bCs/>
        </w:rPr>
        <w:t xml:space="preserve"> </w:t>
      </w:r>
      <w:r w:rsidR="00DF70CC" w:rsidRPr="006E1700">
        <w:rPr>
          <w:rFonts w:ascii="Calibri" w:hAnsi="Calibri" w:cs="Calibri"/>
        </w:rPr>
        <w:t>(6),</w:t>
      </w:r>
      <w:r w:rsidR="00E831B5" w:rsidRPr="006E1700">
        <w:rPr>
          <w:rFonts w:ascii="Calibri" w:hAnsi="Calibri" w:cs="Calibri"/>
        </w:rPr>
        <w:t xml:space="preserve"> </w:t>
      </w:r>
      <w:r w:rsidR="00DF70CC" w:rsidRPr="006E1700">
        <w:rPr>
          <w:rFonts w:ascii="Calibri" w:hAnsi="Calibri" w:cs="Calibri"/>
        </w:rPr>
        <w:t xml:space="preserve">1225 </w:t>
      </w:r>
      <w:r w:rsidR="00B110C6" w:rsidRPr="006E1700">
        <w:rPr>
          <w:rFonts w:ascii="Calibri" w:hAnsi="Calibri" w:cs="Calibri"/>
        </w:rPr>
        <w:t>(</w:t>
      </w:r>
      <w:r w:rsidRPr="006E1700">
        <w:rPr>
          <w:rFonts w:ascii="Calibri" w:hAnsi="Calibri" w:cs="Calibri"/>
        </w:rPr>
        <w:t>2023).</w:t>
      </w:r>
    </w:p>
    <w:p w14:paraId="430B0DC5" w14:textId="09E40248" w:rsidR="00E66A53" w:rsidRPr="006E1700" w:rsidRDefault="00E66A53" w:rsidP="006E1700">
      <w:pPr>
        <w:spacing w:after="0" w:line="240" w:lineRule="auto"/>
        <w:jc w:val="both"/>
        <w:rPr>
          <w:rFonts w:ascii="Calibri" w:hAnsi="Calibri" w:cs="Calibri"/>
        </w:rPr>
      </w:pPr>
      <w:r w:rsidRPr="006E1700">
        <w:rPr>
          <w:rFonts w:ascii="Calibri" w:hAnsi="Calibri" w:cs="Calibri"/>
        </w:rPr>
        <w:t>4</w:t>
      </w:r>
      <w:r w:rsidR="003C7B01" w:rsidRPr="006E1700">
        <w:rPr>
          <w:rFonts w:ascii="Calibri" w:hAnsi="Calibri" w:cs="Calibri"/>
        </w:rPr>
        <w:t>.</w:t>
      </w:r>
      <w:r w:rsidRPr="006E1700">
        <w:rPr>
          <w:rFonts w:ascii="Calibri" w:hAnsi="Calibri" w:cs="Calibri"/>
        </w:rPr>
        <w:tab/>
        <w:t xml:space="preserve">Sure, V. N. et al. A novel high-throughput assay for respiration in isolated brain </w:t>
      </w:r>
      <w:proofErr w:type="spellStart"/>
      <w:r w:rsidRPr="006E1700">
        <w:rPr>
          <w:rFonts w:ascii="Calibri" w:hAnsi="Calibri" w:cs="Calibri"/>
        </w:rPr>
        <w:t>microvessels</w:t>
      </w:r>
      <w:proofErr w:type="spellEnd"/>
      <w:r w:rsidRPr="006E1700">
        <w:rPr>
          <w:rFonts w:ascii="Calibri" w:hAnsi="Calibri" w:cs="Calibri"/>
        </w:rPr>
        <w:t xml:space="preserve"> reveals impaired mitochondrial function in the aged mice. </w:t>
      </w:r>
      <w:proofErr w:type="spellStart"/>
      <w:r w:rsidRPr="006E1700">
        <w:rPr>
          <w:rFonts w:ascii="Calibri" w:hAnsi="Calibri" w:cs="Calibri"/>
          <w:i/>
          <w:iCs/>
        </w:rPr>
        <w:t>Geroscience</w:t>
      </w:r>
      <w:proofErr w:type="spellEnd"/>
      <w:r w:rsidRPr="006E1700">
        <w:rPr>
          <w:rFonts w:ascii="Calibri" w:hAnsi="Calibri" w:cs="Calibri"/>
        </w:rPr>
        <w:t xml:space="preserve">. </w:t>
      </w:r>
      <w:r w:rsidRPr="006E1700">
        <w:rPr>
          <w:rFonts w:ascii="Calibri" w:hAnsi="Calibri" w:cs="Calibri"/>
          <w:b/>
          <w:bCs/>
        </w:rPr>
        <w:t>40</w:t>
      </w:r>
      <w:r w:rsidRPr="006E1700">
        <w:rPr>
          <w:rFonts w:ascii="Calibri" w:hAnsi="Calibri" w:cs="Calibri"/>
        </w:rPr>
        <w:t>, 365</w:t>
      </w:r>
      <w:r w:rsidR="00F768CD">
        <w:rPr>
          <w:rFonts w:ascii="Calibri" w:hAnsi="Calibri" w:cs="Calibri"/>
        </w:rPr>
        <w:t>–</w:t>
      </w:r>
      <w:r w:rsidRPr="006E1700">
        <w:rPr>
          <w:rFonts w:ascii="Calibri" w:hAnsi="Calibri" w:cs="Calibri"/>
        </w:rPr>
        <w:t>375 (2018).</w:t>
      </w:r>
    </w:p>
    <w:p w14:paraId="1A1C1111" w14:textId="01C120F6" w:rsidR="00E66A53" w:rsidRPr="006E1700" w:rsidRDefault="00E66A53" w:rsidP="006E1700">
      <w:pPr>
        <w:spacing w:after="0" w:line="240" w:lineRule="auto"/>
        <w:jc w:val="both"/>
        <w:rPr>
          <w:rFonts w:ascii="Calibri" w:hAnsi="Calibri" w:cs="Calibri"/>
        </w:rPr>
      </w:pPr>
      <w:r w:rsidRPr="006E1700">
        <w:rPr>
          <w:rFonts w:ascii="Calibri" w:hAnsi="Calibri" w:cs="Calibri"/>
        </w:rPr>
        <w:t>5</w:t>
      </w:r>
      <w:r w:rsidR="003C7B01" w:rsidRPr="006E1700">
        <w:rPr>
          <w:rFonts w:ascii="Calibri" w:hAnsi="Calibri" w:cs="Calibri"/>
        </w:rPr>
        <w:t>.</w:t>
      </w:r>
      <w:r w:rsidRPr="006E1700">
        <w:rPr>
          <w:rFonts w:ascii="Calibri" w:hAnsi="Calibri" w:cs="Calibri"/>
        </w:rPr>
        <w:tab/>
        <w:t xml:space="preserve">Hammoud, S. et al. Tubular </w:t>
      </w:r>
      <w:r w:rsidR="00F768CD">
        <w:rPr>
          <w:rFonts w:ascii="Calibri" w:hAnsi="Calibri" w:cs="Calibri"/>
        </w:rPr>
        <w:t>CPT</w:t>
      </w:r>
      <w:r w:rsidRPr="006E1700">
        <w:rPr>
          <w:rFonts w:ascii="Calibri" w:hAnsi="Calibri" w:cs="Calibri"/>
        </w:rPr>
        <w:t xml:space="preserve">1a deletion minimally affects aging and chronic kidney injury. </w:t>
      </w:r>
      <w:r w:rsidRPr="006E1700">
        <w:rPr>
          <w:rFonts w:ascii="Calibri" w:hAnsi="Calibri" w:cs="Calibri"/>
          <w:i/>
          <w:iCs/>
        </w:rPr>
        <w:t>JCI Insight</w:t>
      </w:r>
      <w:r w:rsidRPr="006E1700">
        <w:rPr>
          <w:rFonts w:ascii="Calibri" w:hAnsi="Calibri" w:cs="Calibri"/>
        </w:rPr>
        <w:t>.</w:t>
      </w:r>
      <w:r w:rsidRPr="006E1700">
        <w:rPr>
          <w:rFonts w:ascii="Calibri" w:hAnsi="Calibri" w:cs="Calibri"/>
          <w:b/>
          <w:bCs/>
        </w:rPr>
        <w:t xml:space="preserve"> 9</w:t>
      </w:r>
      <w:r w:rsidR="00DF70CC" w:rsidRPr="006E1700">
        <w:rPr>
          <w:rFonts w:ascii="Calibri" w:hAnsi="Calibri" w:cs="Calibri"/>
          <w:b/>
          <w:bCs/>
        </w:rPr>
        <w:t xml:space="preserve"> </w:t>
      </w:r>
      <w:r w:rsidR="00DF70CC" w:rsidRPr="006E1700">
        <w:rPr>
          <w:rFonts w:ascii="Calibri" w:hAnsi="Calibri" w:cs="Calibri"/>
        </w:rPr>
        <w:t>(6)</w:t>
      </w:r>
      <w:r w:rsidR="00B110C6" w:rsidRPr="006E1700">
        <w:rPr>
          <w:rFonts w:ascii="Calibri" w:hAnsi="Calibri" w:cs="Calibri"/>
        </w:rPr>
        <w:t>,</w:t>
      </w:r>
      <w:r w:rsidR="00DF70CC" w:rsidRPr="006E1700">
        <w:rPr>
          <w:rFonts w:ascii="Calibri" w:hAnsi="Calibri" w:cs="Calibri"/>
        </w:rPr>
        <w:t xml:space="preserve"> e171961</w:t>
      </w:r>
      <w:r w:rsidR="00B110C6" w:rsidRPr="006E1700">
        <w:rPr>
          <w:rFonts w:ascii="Calibri" w:hAnsi="Calibri" w:cs="Calibri"/>
        </w:rPr>
        <w:t xml:space="preserve"> (</w:t>
      </w:r>
      <w:r w:rsidRPr="006E1700">
        <w:rPr>
          <w:rFonts w:ascii="Calibri" w:hAnsi="Calibri" w:cs="Calibri"/>
        </w:rPr>
        <w:t>2024).</w:t>
      </w:r>
    </w:p>
    <w:p w14:paraId="41C76C21" w14:textId="78FA2CB9" w:rsidR="00E66A53" w:rsidRPr="006E1700" w:rsidRDefault="00E66A53" w:rsidP="006E1700">
      <w:pPr>
        <w:spacing w:after="0" w:line="240" w:lineRule="auto"/>
        <w:jc w:val="both"/>
        <w:rPr>
          <w:rFonts w:ascii="Calibri" w:hAnsi="Calibri" w:cs="Calibri"/>
        </w:rPr>
      </w:pPr>
      <w:r w:rsidRPr="006E1700">
        <w:rPr>
          <w:rFonts w:ascii="Calibri" w:hAnsi="Calibri" w:cs="Calibri"/>
        </w:rPr>
        <w:t>6</w:t>
      </w:r>
      <w:r w:rsidR="003C7B01" w:rsidRPr="006E1700">
        <w:rPr>
          <w:rFonts w:ascii="Calibri" w:hAnsi="Calibri" w:cs="Calibri"/>
        </w:rPr>
        <w:t>.</w:t>
      </w:r>
      <w:r w:rsidRPr="006E1700">
        <w:rPr>
          <w:rFonts w:ascii="Calibri" w:hAnsi="Calibri" w:cs="Calibri"/>
        </w:rPr>
        <w:tab/>
        <w:t xml:space="preserve">Wei, C., Heitmeier, M., Hruz, P. W., Shanmugam, M. Evaluating the efficacy of glut inhibitors using a </w:t>
      </w:r>
      <w:r w:rsidR="00F768CD">
        <w:rPr>
          <w:rFonts w:ascii="Calibri" w:hAnsi="Calibri" w:cs="Calibri"/>
        </w:rPr>
        <w:t>S</w:t>
      </w:r>
      <w:r w:rsidRPr="006E1700">
        <w:rPr>
          <w:rFonts w:ascii="Calibri" w:hAnsi="Calibri" w:cs="Calibri"/>
        </w:rPr>
        <w:t xml:space="preserve">eahorse extracellular flux analyzer. </w:t>
      </w:r>
      <w:r w:rsidRPr="006E1700">
        <w:rPr>
          <w:rFonts w:ascii="Calibri" w:hAnsi="Calibri" w:cs="Calibri"/>
          <w:i/>
          <w:iCs/>
        </w:rPr>
        <w:t>Methods Mol Biol</w:t>
      </w:r>
      <w:r w:rsidRPr="006E1700">
        <w:rPr>
          <w:rFonts w:ascii="Calibri" w:hAnsi="Calibri" w:cs="Calibri"/>
        </w:rPr>
        <w:t xml:space="preserve">. </w:t>
      </w:r>
      <w:r w:rsidRPr="006E1700">
        <w:rPr>
          <w:rFonts w:ascii="Calibri" w:hAnsi="Calibri" w:cs="Calibri"/>
          <w:b/>
          <w:bCs/>
        </w:rPr>
        <w:t>1713</w:t>
      </w:r>
      <w:r w:rsidR="00DF70CC" w:rsidRPr="006E1700">
        <w:rPr>
          <w:rFonts w:ascii="Calibri" w:hAnsi="Calibri" w:cs="Calibri"/>
        </w:rPr>
        <w:t>,</w:t>
      </w:r>
      <w:r w:rsidRPr="006E1700">
        <w:rPr>
          <w:rFonts w:ascii="Calibri" w:hAnsi="Calibri" w:cs="Calibri"/>
        </w:rPr>
        <w:t xml:space="preserve"> 69</w:t>
      </w:r>
      <w:r w:rsidR="00F768CD">
        <w:rPr>
          <w:rFonts w:ascii="Calibri" w:hAnsi="Calibri" w:cs="Calibri"/>
        </w:rPr>
        <w:t>–</w:t>
      </w:r>
      <w:r w:rsidRPr="006E1700">
        <w:rPr>
          <w:rFonts w:ascii="Calibri" w:hAnsi="Calibri" w:cs="Calibri"/>
        </w:rPr>
        <w:t>75 (2018).</w:t>
      </w:r>
    </w:p>
    <w:p w14:paraId="1A8BF53F" w14:textId="01470BAA" w:rsidR="00E66A53" w:rsidRPr="006E1700" w:rsidRDefault="00E66A53" w:rsidP="006E1700">
      <w:pPr>
        <w:spacing w:after="0" w:line="240" w:lineRule="auto"/>
        <w:jc w:val="both"/>
        <w:rPr>
          <w:rFonts w:ascii="Calibri" w:hAnsi="Calibri" w:cs="Calibri"/>
        </w:rPr>
      </w:pPr>
      <w:r w:rsidRPr="006E1700">
        <w:rPr>
          <w:rFonts w:ascii="Calibri" w:hAnsi="Calibri" w:cs="Calibri"/>
        </w:rPr>
        <w:t>7</w:t>
      </w:r>
      <w:r w:rsidR="003C7B01" w:rsidRPr="006E1700">
        <w:rPr>
          <w:rFonts w:ascii="Calibri" w:hAnsi="Calibri" w:cs="Calibri"/>
        </w:rPr>
        <w:t>.</w:t>
      </w:r>
      <w:r w:rsidRPr="006E1700">
        <w:rPr>
          <w:rFonts w:ascii="Calibri" w:hAnsi="Calibri" w:cs="Calibri"/>
        </w:rPr>
        <w:t xml:space="preserve">     Zhu</w:t>
      </w:r>
      <w:r w:rsidR="00F768CD">
        <w:rPr>
          <w:rFonts w:ascii="Calibri" w:hAnsi="Calibri" w:cs="Calibri"/>
        </w:rPr>
        <w:t>,</w:t>
      </w:r>
      <w:r w:rsidRPr="006E1700">
        <w:rPr>
          <w:rFonts w:ascii="Calibri" w:hAnsi="Calibri" w:cs="Calibri"/>
        </w:rPr>
        <w:t xml:space="preserve"> Y.</w:t>
      </w:r>
      <w:r w:rsidR="00A07864">
        <w:rPr>
          <w:rFonts w:ascii="Calibri" w:hAnsi="Calibri" w:cs="Calibri"/>
        </w:rPr>
        <w:t xml:space="preserve"> et al.</w:t>
      </w:r>
      <w:r w:rsidRPr="006E1700">
        <w:rPr>
          <w:rFonts w:ascii="Calibri" w:hAnsi="Calibri" w:cs="Calibri"/>
        </w:rPr>
        <w:t xml:space="preserve"> The role of PKM2-mediated metabolic reprogramming in the osteogenic differentiation of BMSCs under diabetic periodontitis conditions. </w:t>
      </w:r>
      <w:r w:rsidRPr="006E1700">
        <w:rPr>
          <w:rFonts w:ascii="Calibri" w:hAnsi="Calibri" w:cs="Calibri"/>
          <w:i/>
          <w:iCs/>
        </w:rPr>
        <w:t>Stem Cell Res Ther</w:t>
      </w:r>
      <w:r w:rsidRPr="006E1700">
        <w:rPr>
          <w:rFonts w:ascii="Calibri" w:hAnsi="Calibri" w:cs="Calibri"/>
        </w:rPr>
        <w:t>.</w:t>
      </w:r>
      <w:r w:rsidR="003C7B01" w:rsidRPr="006E1700">
        <w:rPr>
          <w:rFonts w:ascii="Calibri" w:hAnsi="Calibri" w:cs="Calibri"/>
        </w:rPr>
        <w:t xml:space="preserve"> </w:t>
      </w:r>
      <w:r w:rsidRPr="006E1700">
        <w:rPr>
          <w:rFonts w:ascii="Calibri" w:hAnsi="Calibri" w:cs="Calibri"/>
          <w:b/>
          <w:bCs/>
        </w:rPr>
        <w:t>16</w:t>
      </w:r>
      <w:r w:rsidRPr="006E1700">
        <w:rPr>
          <w:rFonts w:ascii="Calibri" w:hAnsi="Calibri" w:cs="Calibri"/>
        </w:rPr>
        <w:t xml:space="preserve"> </w:t>
      </w:r>
      <w:r w:rsidR="003C7B01" w:rsidRPr="006E1700">
        <w:rPr>
          <w:rFonts w:ascii="Calibri" w:hAnsi="Calibri" w:cs="Calibri"/>
        </w:rPr>
        <w:t>(</w:t>
      </w:r>
      <w:r w:rsidRPr="006E1700">
        <w:rPr>
          <w:rFonts w:ascii="Calibri" w:hAnsi="Calibri" w:cs="Calibri"/>
        </w:rPr>
        <w:t>1</w:t>
      </w:r>
      <w:r w:rsidR="003C7B01" w:rsidRPr="006E1700">
        <w:rPr>
          <w:rFonts w:ascii="Calibri" w:hAnsi="Calibri" w:cs="Calibri"/>
        </w:rPr>
        <w:t>),</w:t>
      </w:r>
      <w:r w:rsidRPr="006E1700">
        <w:rPr>
          <w:rFonts w:ascii="Calibri" w:hAnsi="Calibri" w:cs="Calibri"/>
        </w:rPr>
        <w:t xml:space="preserve"> 186 (2025). </w:t>
      </w:r>
    </w:p>
    <w:p w14:paraId="064C41C4" w14:textId="0AD961A6" w:rsidR="00E66A53" w:rsidRPr="006E1700" w:rsidRDefault="00E66A53" w:rsidP="006E1700">
      <w:pPr>
        <w:spacing w:after="0" w:line="240" w:lineRule="auto"/>
        <w:jc w:val="both"/>
        <w:rPr>
          <w:rFonts w:ascii="Calibri" w:hAnsi="Calibri" w:cs="Calibri"/>
        </w:rPr>
      </w:pPr>
      <w:r w:rsidRPr="006E1700">
        <w:rPr>
          <w:rFonts w:ascii="Calibri" w:hAnsi="Calibri" w:cs="Calibri"/>
        </w:rPr>
        <w:t>8</w:t>
      </w:r>
      <w:r w:rsidR="003C7B01" w:rsidRPr="006E1700">
        <w:rPr>
          <w:rFonts w:ascii="Calibri" w:hAnsi="Calibri" w:cs="Calibri"/>
        </w:rPr>
        <w:t>.</w:t>
      </w:r>
      <w:r w:rsidRPr="006E1700">
        <w:rPr>
          <w:rFonts w:ascii="Calibri" w:hAnsi="Calibri" w:cs="Calibri"/>
        </w:rPr>
        <w:tab/>
        <w:t xml:space="preserve">Liu J, Zhang X, Fan X. </w:t>
      </w:r>
      <w:proofErr w:type="spellStart"/>
      <w:r w:rsidRPr="006E1700">
        <w:rPr>
          <w:rFonts w:ascii="Calibri" w:hAnsi="Calibri" w:cs="Calibri"/>
        </w:rPr>
        <w:t>Liensinine</w:t>
      </w:r>
      <w:proofErr w:type="spellEnd"/>
      <w:r w:rsidRPr="006E1700">
        <w:rPr>
          <w:rFonts w:ascii="Calibri" w:hAnsi="Calibri" w:cs="Calibri"/>
        </w:rPr>
        <w:t xml:space="preserve"> reshapes the immune microenvironment and enhances immunotherapy by reprogramming metabolism through the AMPK-HIF-1α axis in hepatocellular carcinoma. </w:t>
      </w:r>
      <w:r w:rsidRPr="006E1700">
        <w:rPr>
          <w:rFonts w:ascii="Calibri" w:hAnsi="Calibri" w:cs="Calibri"/>
          <w:i/>
          <w:iCs/>
        </w:rPr>
        <w:t>J Exp Clin Cancer Res</w:t>
      </w:r>
      <w:r w:rsidRPr="006E1700">
        <w:rPr>
          <w:rFonts w:ascii="Calibri" w:hAnsi="Calibri" w:cs="Calibri"/>
        </w:rPr>
        <w:t xml:space="preserve">. </w:t>
      </w:r>
      <w:r w:rsidRPr="006E1700">
        <w:rPr>
          <w:rFonts w:ascii="Calibri" w:hAnsi="Calibri" w:cs="Calibri"/>
          <w:b/>
          <w:bCs/>
        </w:rPr>
        <w:t>44</w:t>
      </w:r>
      <w:r w:rsidRPr="006E1700">
        <w:rPr>
          <w:rFonts w:ascii="Calibri" w:hAnsi="Calibri" w:cs="Calibri"/>
        </w:rPr>
        <w:t xml:space="preserve"> </w:t>
      </w:r>
      <w:r w:rsidR="003C7B01" w:rsidRPr="006E1700">
        <w:rPr>
          <w:rFonts w:ascii="Calibri" w:hAnsi="Calibri" w:cs="Calibri"/>
        </w:rPr>
        <w:t>(</w:t>
      </w:r>
      <w:r w:rsidRPr="006E1700">
        <w:rPr>
          <w:rFonts w:ascii="Calibri" w:hAnsi="Calibri" w:cs="Calibri"/>
        </w:rPr>
        <w:t>1</w:t>
      </w:r>
      <w:r w:rsidR="003C7B01" w:rsidRPr="006E1700">
        <w:rPr>
          <w:rFonts w:ascii="Calibri" w:hAnsi="Calibri" w:cs="Calibri"/>
        </w:rPr>
        <w:t>),</w:t>
      </w:r>
      <w:r w:rsidRPr="006E1700">
        <w:rPr>
          <w:rFonts w:ascii="Calibri" w:hAnsi="Calibri" w:cs="Calibri"/>
        </w:rPr>
        <w:t xml:space="preserve"> 208 (2025). </w:t>
      </w:r>
    </w:p>
    <w:p w14:paraId="3683A172" w14:textId="16DA1B36" w:rsidR="00E66A53" w:rsidRPr="006E1700" w:rsidRDefault="00E66A53" w:rsidP="006E1700">
      <w:pPr>
        <w:spacing w:after="0" w:line="240" w:lineRule="auto"/>
        <w:jc w:val="both"/>
        <w:rPr>
          <w:rFonts w:ascii="Calibri" w:hAnsi="Calibri" w:cs="Calibri"/>
        </w:rPr>
      </w:pPr>
      <w:r w:rsidRPr="006E1700">
        <w:rPr>
          <w:rFonts w:ascii="Calibri" w:hAnsi="Calibri" w:cs="Calibri"/>
        </w:rPr>
        <w:t>9</w:t>
      </w:r>
      <w:r w:rsidR="003C7B01" w:rsidRPr="006E1700">
        <w:rPr>
          <w:rFonts w:ascii="Calibri" w:hAnsi="Calibri" w:cs="Calibri"/>
        </w:rPr>
        <w:t>.</w:t>
      </w:r>
      <w:r w:rsidRPr="006E1700">
        <w:rPr>
          <w:rFonts w:ascii="Calibri" w:hAnsi="Calibri" w:cs="Calibri"/>
        </w:rPr>
        <w:tab/>
        <w:t xml:space="preserve">Van Der Windt, G. J. W., Chang, C. H., Pearce, E. L. Measuring bioenergetics in </w:t>
      </w:r>
      <w:r w:rsidR="00A07864">
        <w:rPr>
          <w:rFonts w:ascii="Calibri" w:hAnsi="Calibri" w:cs="Calibri"/>
        </w:rPr>
        <w:t>T</w:t>
      </w:r>
      <w:r w:rsidRPr="006E1700">
        <w:rPr>
          <w:rFonts w:ascii="Calibri" w:hAnsi="Calibri" w:cs="Calibri"/>
        </w:rPr>
        <w:t xml:space="preserve"> cells using a </w:t>
      </w:r>
      <w:r w:rsidR="00A07864">
        <w:rPr>
          <w:rFonts w:ascii="Calibri" w:hAnsi="Calibri" w:cs="Calibri"/>
        </w:rPr>
        <w:t>S</w:t>
      </w:r>
      <w:r w:rsidRPr="006E1700">
        <w:rPr>
          <w:rFonts w:ascii="Calibri" w:hAnsi="Calibri" w:cs="Calibri"/>
        </w:rPr>
        <w:t xml:space="preserve">eahorse extracellular flux analyzer. </w:t>
      </w:r>
      <w:r w:rsidRPr="006E1700">
        <w:rPr>
          <w:rFonts w:ascii="Calibri" w:hAnsi="Calibri" w:cs="Calibri"/>
          <w:i/>
          <w:iCs/>
        </w:rPr>
        <w:t xml:space="preserve">Curr </w:t>
      </w:r>
      <w:proofErr w:type="spellStart"/>
      <w:r w:rsidRPr="006E1700">
        <w:rPr>
          <w:rFonts w:ascii="Calibri" w:hAnsi="Calibri" w:cs="Calibri"/>
          <w:i/>
          <w:iCs/>
        </w:rPr>
        <w:t>Protoc</w:t>
      </w:r>
      <w:proofErr w:type="spellEnd"/>
      <w:r w:rsidRPr="006E1700">
        <w:rPr>
          <w:rFonts w:ascii="Calibri" w:hAnsi="Calibri" w:cs="Calibri"/>
          <w:i/>
          <w:iCs/>
        </w:rPr>
        <w:t xml:space="preserve"> Immunol</w:t>
      </w:r>
      <w:r w:rsidRPr="006E1700">
        <w:rPr>
          <w:rFonts w:ascii="Calibri" w:hAnsi="Calibri" w:cs="Calibri"/>
        </w:rPr>
        <w:t xml:space="preserve">. </w:t>
      </w:r>
      <w:r w:rsidRPr="006E1700">
        <w:rPr>
          <w:rFonts w:ascii="Calibri" w:hAnsi="Calibri" w:cs="Calibri"/>
          <w:b/>
          <w:bCs/>
        </w:rPr>
        <w:t>113</w:t>
      </w:r>
      <w:r w:rsidRPr="006E1700">
        <w:rPr>
          <w:rFonts w:ascii="Calibri" w:hAnsi="Calibri" w:cs="Calibri"/>
        </w:rPr>
        <w:t xml:space="preserve"> </w:t>
      </w:r>
      <w:r w:rsidR="003C7B01" w:rsidRPr="006E1700">
        <w:rPr>
          <w:rFonts w:ascii="Calibri" w:hAnsi="Calibri" w:cs="Calibri"/>
        </w:rPr>
        <w:t>(</w:t>
      </w:r>
      <w:r w:rsidRPr="006E1700">
        <w:rPr>
          <w:rFonts w:ascii="Calibri" w:hAnsi="Calibri" w:cs="Calibri"/>
        </w:rPr>
        <w:t>3</w:t>
      </w:r>
      <w:r w:rsidR="003C7B01" w:rsidRPr="006E1700">
        <w:rPr>
          <w:rFonts w:ascii="Calibri" w:hAnsi="Calibri" w:cs="Calibri"/>
        </w:rPr>
        <w:t>), 16B.1</w:t>
      </w:r>
      <w:r w:rsidR="00B565E4">
        <w:rPr>
          <w:rFonts w:ascii="Calibri" w:hAnsi="Calibri" w:cs="Calibri"/>
        </w:rPr>
        <w:t>–</w:t>
      </w:r>
      <w:r w:rsidR="003C7B01" w:rsidRPr="006E1700">
        <w:rPr>
          <w:rFonts w:ascii="Calibri" w:hAnsi="Calibri" w:cs="Calibri"/>
        </w:rPr>
        <w:t>3.16B.14 (</w:t>
      </w:r>
      <w:r w:rsidRPr="006E1700">
        <w:rPr>
          <w:rFonts w:ascii="Calibri" w:hAnsi="Calibri" w:cs="Calibri"/>
        </w:rPr>
        <w:t>2016).</w:t>
      </w:r>
    </w:p>
    <w:p w14:paraId="0176DBC7" w14:textId="4CA4A44A" w:rsidR="00B110C6" w:rsidRPr="006E1700" w:rsidRDefault="00E66A53" w:rsidP="006E1700">
      <w:pPr>
        <w:spacing w:after="0" w:line="240" w:lineRule="auto"/>
        <w:jc w:val="both"/>
        <w:rPr>
          <w:rFonts w:ascii="Calibri" w:hAnsi="Calibri" w:cs="Calibri"/>
        </w:rPr>
      </w:pPr>
      <w:r w:rsidRPr="006E1700">
        <w:rPr>
          <w:rFonts w:ascii="Calibri" w:hAnsi="Calibri" w:cs="Calibri"/>
        </w:rPr>
        <w:t xml:space="preserve">10.  </w:t>
      </w:r>
      <w:r w:rsidRPr="006E1700">
        <w:rPr>
          <w:rFonts w:ascii="Calibri" w:hAnsi="Calibri" w:cs="Calibri"/>
        </w:rPr>
        <w:tab/>
        <w:t>Teresa P de Aquino, M.</w:t>
      </w:r>
      <w:r w:rsidR="00B565E4">
        <w:rPr>
          <w:rFonts w:ascii="Calibri" w:hAnsi="Calibri" w:cs="Calibri"/>
        </w:rPr>
        <w:t xml:space="preserve"> et al.</w:t>
      </w:r>
      <w:r w:rsidRPr="006E1700">
        <w:rPr>
          <w:rFonts w:ascii="Calibri" w:hAnsi="Calibri" w:cs="Calibri"/>
        </w:rPr>
        <w:t xml:space="preserve"> Glutamate receptor–TCR signaling potentiates full CD8+ T cell activation and effector function in tumor immunity</w:t>
      </w:r>
      <w:r w:rsidR="00981159" w:rsidRPr="006E1700">
        <w:rPr>
          <w:rFonts w:ascii="Calibri" w:hAnsi="Calibri" w:cs="Calibri"/>
        </w:rPr>
        <w:t>.</w:t>
      </w:r>
      <w:r w:rsidRPr="006E1700">
        <w:rPr>
          <w:rFonts w:ascii="Calibri" w:hAnsi="Calibri" w:cs="Calibri"/>
        </w:rPr>
        <w:t xml:space="preserve"> </w:t>
      </w:r>
      <w:proofErr w:type="spellStart"/>
      <w:r w:rsidRPr="006E1700">
        <w:rPr>
          <w:rFonts w:ascii="Calibri" w:hAnsi="Calibri" w:cs="Calibri"/>
          <w:i/>
          <w:iCs/>
        </w:rPr>
        <w:t>iScience</w:t>
      </w:r>
      <w:proofErr w:type="spellEnd"/>
      <w:r w:rsidR="00981159" w:rsidRPr="006E1700">
        <w:rPr>
          <w:rFonts w:ascii="Calibri" w:hAnsi="Calibri" w:cs="Calibri"/>
        </w:rPr>
        <w:t xml:space="preserve">. </w:t>
      </w:r>
      <w:r w:rsidR="00981159" w:rsidRPr="006E1700">
        <w:rPr>
          <w:rFonts w:ascii="Calibri" w:hAnsi="Calibri" w:cs="Calibri"/>
          <w:b/>
          <w:bCs/>
        </w:rPr>
        <w:t xml:space="preserve">28 </w:t>
      </w:r>
      <w:r w:rsidR="00981159" w:rsidRPr="006E1700">
        <w:rPr>
          <w:rFonts w:ascii="Calibri" w:hAnsi="Calibri" w:cs="Calibri"/>
        </w:rPr>
        <w:t>(10) 112772</w:t>
      </w:r>
      <w:r w:rsidRPr="006E1700">
        <w:rPr>
          <w:rFonts w:ascii="Calibri" w:hAnsi="Calibri" w:cs="Calibri"/>
        </w:rPr>
        <w:t xml:space="preserve"> (2025)</w:t>
      </w:r>
      <w:r w:rsidR="00B110C6" w:rsidRPr="006E1700">
        <w:rPr>
          <w:rFonts w:ascii="Calibri" w:hAnsi="Calibri" w:cs="Calibri"/>
        </w:rPr>
        <w:t>.</w:t>
      </w:r>
    </w:p>
    <w:p w14:paraId="3F7F96C9" w14:textId="0D0B5490" w:rsidR="00B110C6" w:rsidRPr="006E1700" w:rsidRDefault="00B110C6" w:rsidP="006E1700">
      <w:pPr>
        <w:spacing w:after="0" w:line="240" w:lineRule="auto"/>
        <w:jc w:val="both"/>
        <w:rPr>
          <w:rFonts w:ascii="Calibri" w:hAnsi="Calibri" w:cs="Calibri"/>
        </w:rPr>
      </w:pPr>
      <w:r w:rsidRPr="006E1700">
        <w:rPr>
          <w:rFonts w:ascii="Calibri" w:hAnsi="Calibri" w:cs="Calibri"/>
        </w:rPr>
        <w:t>11.</w:t>
      </w:r>
      <w:r w:rsidRPr="006E1700">
        <w:rPr>
          <w:rFonts w:ascii="Calibri" w:hAnsi="Calibri" w:cs="Calibri"/>
        </w:rPr>
        <w:tab/>
        <w:t xml:space="preserve">Hammoud S, Kern J, Mukherjee S. Assays to enhance metabolic phenotyping in the kidney. </w:t>
      </w:r>
      <w:r w:rsidRPr="006E1700">
        <w:rPr>
          <w:rFonts w:ascii="Calibri" w:hAnsi="Calibri" w:cs="Calibri"/>
          <w:i/>
          <w:iCs/>
        </w:rPr>
        <w:t xml:space="preserve">Am J </w:t>
      </w:r>
      <w:proofErr w:type="spellStart"/>
      <w:r w:rsidRPr="006E1700">
        <w:rPr>
          <w:rFonts w:ascii="Calibri" w:hAnsi="Calibri" w:cs="Calibri"/>
          <w:i/>
          <w:iCs/>
        </w:rPr>
        <w:t>Physiol</w:t>
      </w:r>
      <w:proofErr w:type="spellEnd"/>
      <w:r w:rsidRPr="006E1700">
        <w:rPr>
          <w:rFonts w:ascii="Calibri" w:hAnsi="Calibri" w:cs="Calibri"/>
          <w:i/>
          <w:iCs/>
        </w:rPr>
        <w:t xml:space="preserve"> Renal Physiol</w:t>
      </w:r>
      <w:r w:rsidRPr="006E1700">
        <w:rPr>
          <w:rFonts w:ascii="Calibri" w:hAnsi="Calibri" w:cs="Calibri"/>
        </w:rPr>
        <w:t>.</w:t>
      </w:r>
      <w:r w:rsidR="00BA4CED">
        <w:rPr>
          <w:rFonts w:ascii="Calibri" w:hAnsi="Calibri" w:cs="Calibri"/>
        </w:rPr>
        <w:t xml:space="preserve"> </w:t>
      </w:r>
      <w:r w:rsidRPr="006E1700">
        <w:rPr>
          <w:rFonts w:ascii="Calibri" w:hAnsi="Calibri" w:cs="Calibri"/>
          <w:b/>
          <w:bCs/>
        </w:rPr>
        <w:t>328</w:t>
      </w:r>
      <w:r w:rsidRPr="006E1700">
        <w:rPr>
          <w:rFonts w:ascii="Calibri" w:hAnsi="Calibri" w:cs="Calibri"/>
        </w:rPr>
        <w:t xml:space="preserve"> (4), 563</w:t>
      </w:r>
      <w:r w:rsidR="00283111">
        <w:rPr>
          <w:rFonts w:ascii="Calibri" w:hAnsi="Calibri" w:cs="Calibri"/>
        </w:rPr>
        <w:t>–</w:t>
      </w:r>
      <w:r w:rsidRPr="006E1700">
        <w:rPr>
          <w:rFonts w:ascii="Calibri" w:hAnsi="Calibri" w:cs="Calibri"/>
        </w:rPr>
        <w:t xml:space="preserve">577 (2025). </w:t>
      </w:r>
    </w:p>
    <w:sectPr w:rsidR="00B110C6" w:rsidRPr="006E1700" w:rsidSect="006E1700">
      <w:pgSz w:w="12240" w:h="15840" w:code="1"/>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altName w:val="苹方-简"/>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E82"/>
    <w:multiLevelType w:val="multilevel"/>
    <w:tmpl w:val="23FCE91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6359B3"/>
    <w:multiLevelType w:val="hybridMultilevel"/>
    <w:tmpl w:val="00262CE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D5B85"/>
    <w:multiLevelType w:val="multilevel"/>
    <w:tmpl w:val="ABFC7A2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C2E615D"/>
    <w:multiLevelType w:val="multilevel"/>
    <w:tmpl w:val="ECAE711A"/>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D204546"/>
    <w:multiLevelType w:val="multilevel"/>
    <w:tmpl w:val="C3449E3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A14480"/>
    <w:multiLevelType w:val="hybridMultilevel"/>
    <w:tmpl w:val="4246E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9B2006"/>
    <w:multiLevelType w:val="multilevel"/>
    <w:tmpl w:val="F440F8CC"/>
    <w:lvl w:ilvl="0">
      <w:start w:val="6"/>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14104C22"/>
    <w:multiLevelType w:val="multilevel"/>
    <w:tmpl w:val="E3888ECC"/>
    <w:lvl w:ilvl="0">
      <w:start w:val="1"/>
      <w:numFmt w:val="bullet"/>
      <w:lvlText w:val=""/>
      <w:lvlJc w:val="left"/>
      <w:pPr>
        <w:tabs>
          <w:tab w:val="num" w:pos="1080"/>
        </w:tabs>
        <w:ind w:left="1080" w:hanging="360"/>
      </w:pPr>
      <w:rPr>
        <w:rFonts w:ascii="Symbol" w:hAnsi="Symbol"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18B05728"/>
    <w:multiLevelType w:val="multilevel"/>
    <w:tmpl w:val="1A3E3A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DD708F"/>
    <w:multiLevelType w:val="multilevel"/>
    <w:tmpl w:val="F440F8CC"/>
    <w:lvl w:ilvl="0">
      <w:start w:val="6"/>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21933844"/>
    <w:multiLevelType w:val="hybridMultilevel"/>
    <w:tmpl w:val="6D5281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29F53B0"/>
    <w:multiLevelType w:val="hybridMultilevel"/>
    <w:tmpl w:val="FC304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DA4540"/>
    <w:multiLevelType w:val="hybridMultilevel"/>
    <w:tmpl w:val="E10AD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46002A"/>
    <w:multiLevelType w:val="multilevel"/>
    <w:tmpl w:val="D0746F54"/>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8A21C65"/>
    <w:multiLevelType w:val="multilevel"/>
    <w:tmpl w:val="410019C8"/>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rPr>
        <w:rFonts w:ascii="Calibri" w:eastAsiaTheme="minorHAnsi" w:hAnsi="Calibri" w:cs="Calibri"/>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2F643C84"/>
    <w:multiLevelType w:val="hybridMultilevel"/>
    <w:tmpl w:val="B40A5D56"/>
    <w:lvl w:ilvl="0" w:tplc="D786A90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F375AE"/>
    <w:multiLevelType w:val="hybridMultilevel"/>
    <w:tmpl w:val="CFA461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2B4185"/>
    <w:multiLevelType w:val="multilevel"/>
    <w:tmpl w:val="E3888E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388C07C9"/>
    <w:multiLevelType w:val="multilevel"/>
    <w:tmpl w:val="E57ECCB2"/>
    <w:lvl w:ilvl="0">
      <w:start w:val="3"/>
      <w:numFmt w:val="decimal"/>
      <w:lvlText w:val="%1."/>
      <w:lvlJc w:val="left"/>
      <w:pPr>
        <w:ind w:left="720" w:hanging="360"/>
      </w:pPr>
      <w:rPr>
        <w:rFonts w:hint="default"/>
        <w:b/>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0BF2468"/>
    <w:multiLevelType w:val="hybridMultilevel"/>
    <w:tmpl w:val="D0746F54"/>
    <w:lvl w:ilvl="0" w:tplc="D786A90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C63A87"/>
    <w:multiLevelType w:val="multilevel"/>
    <w:tmpl w:val="1B5AC2D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49954E6"/>
    <w:multiLevelType w:val="hybridMultilevel"/>
    <w:tmpl w:val="7F3454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99F22CA"/>
    <w:multiLevelType w:val="hybridMultilevel"/>
    <w:tmpl w:val="BA12BCB8"/>
    <w:lvl w:ilvl="0" w:tplc="D786A90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1944A2"/>
    <w:multiLevelType w:val="multilevel"/>
    <w:tmpl w:val="23FCE91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C8B45ED"/>
    <w:multiLevelType w:val="hybridMultilevel"/>
    <w:tmpl w:val="2C202DE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5A7708"/>
    <w:multiLevelType w:val="multilevel"/>
    <w:tmpl w:val="ECAE711A"/>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9C811E7"/>
    <w:multiLevelType w:val="multilevel"/>
    <w:tmpl w:val="F440F8CC"/>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7" w15:restartNumberingAfterBreak="0">
    <w:nsid w:val="5ADC7187"/>
    <w:multiLevelType w:val="hybridMultilevel"/>
    <w:tmpl w:val="16D426DA"/>
    <w:lvl w:ilvl="0" w:tplc="D786A90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61A41AE"/>
    <w:multiLevelType w:val="hybridMultilevel"/>
    <w:tmpl w:val="F21A58D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61C18CC"/>
    <w:multiLevelType w:val="hybridMultilevel"/>
    <w:tmpl w:val="E1EE155A"/>
    <w:lvl w:ilvl="0" w:tplc="04CC7598">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F67BB6"/>
    <w:multiLevelType w:val="multilevel"/>
    <w:tmpl w:val="93661A82"/>
    <w:lvl w:ilvl="0">
      <w:start w:val="1"/>
      <w:numFmt w:val="decimal"/>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F1C2388"/>
    <w:multiLevelType w:val="hybridMultilevel"/>
    <w:tmpl w:val="BF022D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79367782">
    <w:abstractNumId w:val="11"/>
  </w:num>
  <w:num w:numId="2" w16cid:durableId="1793672882">
    <w:abstractNumId w:val="18"/>
  </w:num>
  <w:num w:numId="3" w16cid:durableId="1841235208">
    <w:abstractNumId w:val="19"/>
  </w:num>
  <w:num w:numId="4" w16cid:durableId="1176308391">
    <w:abstractNumId w:val="30"/>
  </w:num>
  <w:num w:numId="5" w16cid:durableId="1149708590">
    <w:abstractNumId w:val="15"/>
  </w:num>
  <w:num w:numId="6" w16cid:durableId="1179084664">
    <w:abstractNumId w:val="0"/>
  </w:num>
  <w:num w:numId="7" w16cid:durableId="141191515">
    <w:abstractNumId w:val="22"/>
  </w:num>
  <w:num w:numId="8" w16cid:durableId="173880537">
    <w:abstractNumId w:val="13"/>
  </w:num>
  <w:num w:numId="9" w16cid:durableId="587925596">
    <w:abstractNumId w:val="3"/>
  </w:num>
  <w:num w:numId="10" w16cid:durableId="970284457">
    <w:abstractNumId w:val="5"/>
  </w:num>
  <w:num w:numId="11" w16cid:durableId="247692481">
    <w:abstractNumId w:val="8"/>
  </w:num>
  <w:num w:numId="12" w16cid:durableId="1377392679">
    <w:abstractNumId w:val="25"/>
  </w:num>
  <w:num w:numId="13" w16cid:durableId="1313829329">
    <w:abstractNumId w:val="23"/>
  </w:num>
  <w:num w:numId="14" w16cid:durableId="1731882150">
    <w:abstractNumId w:val="10"/>
  </w:num>
  <w:num w:numId="15" w16cid:durableId="1196116132">
    <w:abstractNumId w:val="21"/>
  </w:num>
  <w:num w:numId="16" w16cid:durableId="188418706">
    <w:abstractNumId w:val="12"/>
  </w:num>
  <w:num w:numId="17" w16cid:durableId="808592326">
    <w:abstractNumId w:val="9"/>
  </w:num>
  <w:num w:numId="18" w16cid:durableId="310260100">
    <w:abstractNumId w:val="26"/>
  </w:num>
  <w:num w:numId="19" w16cid:durableId="468859950">
    <w:abstractNumId w:val="6"/>
  </w:num>
  <w:num w:numId="20" w16cid:durableId="849948969">
    <w:abstractNumId w:val="27"/>
  </w:num>
  <w:num w:numId="21" w16cid:durableId="1867526235">
    <w:abstractNumId w:val="31"/>
  </w:num>
  <w:num w:numId="22" w16cid:durableId="248084529">
    <w:abstractNumId w:val="28"/>
  </w:num>
  <w:num w:numId="23" w16cid:durableId="1623732871">
    <w:abstractNumId w:val="16"/>
  </w:num>
  <w:num w:numId="24" w16cid:durableId="138041800">
    <w:abstractNumId w:val="2"/>
  </w:num>
  <w:num w:numId="25" w16cid:durableId="800197488">
    <w:abstractNumId w:val="7"/>
  </w:num>
  <w:num w:numId="26" w16cid:durableId="2039358005">
    <w:abstractNumId w:val="17"/>
  </w:num>
  <w:num w:numId="27" w16cid:durableId="1196120291">
    <w:abstractNumId w:val="29"/>
  </w:num>
  <w:num w:numId="28" w16cid:durableId="24261579">
    <w:abstractNumId w:val="14"/>
  </w:num>
  <w:num w:numId="29" w16cid:durableId="1037586653">
    <w:abstractNumId w:val="1"/>
  </w:num>
  <w:num w:numId="30" w16cid:durableId="1288898721">
    <w:abstractNumId w:val="4"/>
  </w:num>
  <w:num w:numId="31" w16cid:durableId="1081609177">
    <w:abstractNumId w:val="24"/>
  </w:num>
  <w:num w:numId="32" w16cid:durableId="118949378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0"/>
  <w:removePersonalInformation/>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WyMDM2NDE1NzAxsDRV0lEKTi0uzszPAykwqQUADNPqySwAAAA="/>
    <w:docVar w:name="EN.InstantFormat" w:val="&lt;ENInstantFormat&gt;&lt;Enabled&gt;1&lt;/Enabled&gt;&lt;ScanUnformatted&gt;1&lt;/ScanUnformatted&gt;&lt;ScanChanges&gt;1&lt;/ScanChanges&gt;&lt;Suspended&gt;0&lt;/Suspended&gt;&lt;/ENInstantFormat&gt;"/>
    <w:docVar w:name="EN.Layout" w:val="&lt;ENLayout&gt;&lt;Style&gt;JoVE_New_2023&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arsszvwnwtax7ewtfn5tdwuxvw0spf2vses&quot;&gt;My EndNote Library.CPT1a&lt;record-ids&gt;&lt;item&gt;974&lt;/item&gt;&lt;item&gt;982&lt;/item&gt;&lt;item&gt;1065&lt;/item&gt;&lt;item&gt;1173&lt;/item&gt;&lt;item&gt;1174&lt;/item&gt;&lt;item&gt;1175&lt;/item&gt;&lt;/record-ids&gt;&lt;/item&gt;&lt;/Libraries&gt;"/>
  </w:docVars>
  <w:rsids>
    <w:rsidRoot w:val="000C1517"/>
    <w:rsid w:val="000208F2"/>
    <w:rsid w:val="00032D5A"/>
    <w:rsid w:val="000464DD"/>
    <w:rsid w:val="000550AE"/>
    <w:rsid w:val="0005735E"/>
    <w:rsid w:val="000607BE"/>
    <w:rsid w:val="00066F3B"/>
    <w:rsid w:val="00067396"/>
    <w:rsid w:val="000820D9"/>
    <w:rsid w:val="00097C2B"/>
    <w:rsid w:val="000A51C6"/>
    <w:rsid w:val="000C1517"/>
    <w:rsid w:val="000C3859"/>
    <w:rsid w:val="000D1F2C"/>
    <w:rsid w:val="000D7ED5"/>
    <w:rsid w:val="000E7317"/>
    <w:rsid w:val="000F326C"/>
    <w:rsid w:val="000F3A06"/>
    <w:rsid w:val="00114641"/>
    <w:rsid w:val="001258C7"/>
    <w:rsid w:val="001265D5"/>
    <w:rsid w:val="0013101B"/>
    <w:rsid w:val="00147C0B"/>
    <w:rsid w:val="0015045E"/>
    <w:rsid w:val="001552F3"/>
    <w:rsid w:val="001643CF"/>
    <w:rsid w:val="0016781B"/>
    <w:rsid w:val="0017239A"/>
    <w:rsid w:val="00177692"/>
    <w:rsid w:val="00190ECE"/>
    <w:rsid w:val="00195418"/>
    <w:rsid w:val="001A0AC0"/>
    <w:rsid w:val="001A7BCF"/>
    <w:rsid w:val="001B1395"/>
    <w:rsid w:val="001C36CD"/>
    <w:rsid w:val="001D034B"/>
    <w:rsid w:val="001D61C5"/>
    <w:rsid w:val="001D7137"/>
    <w:rsid w:val="001E689D"/>
    <w:rsid w:val="001E6C3B"/>
    <w:rsid w:val="00205083"/>
    <w:rsid w:val="002109B1"/>
    <w:rsid w:val="00220A0C"/>
    <w:rsid w:val="00223D66"/>
    <w:rsid w:val="002341B1"/>
    <w:rsid w:val="002352B0"/>
    <w:rsid w:val="00245216"/>
    <w:rsid w:val="00247B9A"/>
    <w:rsid w:val="00265D43"/>
    <w:rsid w:val="00266952"/>
    <w:rsid w:val="00270746"/>
    <w:rsid w:val="0027489D"/>
    <w:rsid w:val="00283111"/>
    <w:rsid w:val="00284602"/>
    <w:rsid w:val="00292549"/>
    <w:rsid w:val="00293B13"/>
    <w:rsid w:val="00293DFB"/>
    <w:rsid w:val="002A2E09"/>
    <w:rsid w:val="002A39E8"/>
    <w:rsid w:val="002A6F6D"/>
    <w:rsid w:val="002B1C2E"/>
    <w:rsid w:val="002C41DB"/>
    <w:rsid w:val="002C54F5"/>
    <w:rsid w:val="002C6101"/>
    <w:rsid w:val="002C6601"/>
    <w:rsid w:val="002D2224"/>
    <w:rsid w:val="002F04A2"/>
    <w:rsid w:val="002F2BCC"/>
    <w:rsid w:val="002F54F1"/>
    <w:rsid w:val="002F5F0D"/>
    <w:rsid w:val="002F7864"/>
    <w:rsid w:val="00302199"/>
    <w:rsid w:val="00302C2B"/>
    <w:rsid w:val="003053EC"/>
    <w:rsid w:val="00305448"/>
    <w:rsid w:val="00310349"/>
    <w:rsid w:val="00317A44"/>
    <w:rsid w:val="00325F2F"/>
    <w:rsid w:val="00334675"/>
    <w:rsid w:val="0033533C"/>
    <w:rsid w:val="00340DE3"/>
    <w:rsid w:val="003438E9"/>
    <w:rsid w:val="00356727"/>
    <w:rsid w:val="00372B0A"/>
    <w:rsid w:val="00373C85"/>
    <w:rsid w:val="00373CD4"/>
    <w:rsid w:val="003776B1"/>
    <w:rsid w:val="00383E87"/>
    <w:rsid w:val="00385197"/>
    <w:rsid w:val="00391D7E"/>
    <w:rsid w:val="00393C5A"/>
    <w:rsid w:val="003A11A5"/>
    <w:rsid w:val="003A26D4"/>
    <w:rsid w:val="003B0B8A"/>
    <w:rsid w:val="003C0B9A"/>
    <w:rsid w:val="003C1EC6"/>
    <w:rsid w:val="003C7B01"/>
    <w:rsid w:val="003D4946"/>
    <w:rsid w:val="003E0CE6"/>
    <w:rsid w:val="003E7B25"/>
    <w:rsid w:val="00424C11"/>
    <w:rsid w:val="004255F2"/>
    <w:rsid w:val="00425FFB"/>
    <w:rsid w:val="00431719"/>
    <w:rsid w:val="00436D29"/>
    <w:rsid w:val="004378AD"/>
    <w:rsid w:val="00441937"/>
    <w:rsid w:val="00444723"/>
    <w:rsid w:val="00447B2F"/>
    <w:rsid w:val="00452A4C"/>
    <w:rsid w:val="00494C0E"/>
    <w:rsid w:val="0049735B"/>
    <w:rsid w:val="004A51DF"/>
    <w:rsid w:val="004A63FE"/>
    <w:rsid w:val="004B0064"/>
    <w:rsid w:val="004C1C22"/>
    <w:rsid w:val="004C463A"/>
    <w:rsid w:val="004D0A74"/>
    <w:rsid w:val="004D2685"/>
    <w:rsid w:val="004D2E5A"/>
    <w:rsid w:val="004E1A0D"/>
    <w:rsid w:val="004E5294"/>
    <w:rsid w:val="004F08FA"/>
    <w:rsid w:val="004F3DD4"/>
    <w:rsid w:val="004F6BC5"/>
    <w:rsid w:val="00500E87"/>
    <w:rsid w:val="005158AE"/>
    <w:rsid w:val="0052197A"/>
    <w:rsid w:val="005247E7"/>
    <w:rsid w:val="005335F6"/>
    <w:rsid w:val="005352F0"/>
    <w:rsid w:val="0053656B"/>
    <w:rsid w:val="00542EA1"/>
    <w:rsid w:val="00544EC8"/>
    <w:rsid w:val="00550A79"/>
    <w:rsid w:val="00556E26"/>
    <w:rsid w:val="0056290B"/>
    <w:rsid w:val="00562A39"/>
    <w:rsid w:val="005633AD"/>
    <w:rsid w:val="0057367E"/>
    <w:rsid w:val="00597DD1"/>
    <w:rsid w:val="005A27F9"/>
    <w:rsid w:val="005B203A"/>
    <w:rsid w:val="005C35F6"/>
    <w:rsid w:val="005C792D"/>
    <w:rsid w:val="005D0884"/>
    <w:rsid w:val="005D3E69"/>
    <w:rsid w:val="005E7108"/>
    <w:rsid w:val="005F205C"/>
    <w:rsid w:val="005F499A"/>
    <w:rsid w:val="00606961"/>
    <w:rsid w:val="00623181"/>
    <w:rsid w:val="0062788C"/>
    <w:rsid w:val="00631B49"/>
    <w:rsid w:val="00633C39"/>
    <w:rsid w:val="00637EDE"/>
    <w:rsid w:val="00667DE4"/>
    <w:rsid w:val="00673E5F"/>
    <w:rsid w:val="00677AFD"/>
    <w:rsid w:val="00681003"/>
    <w:rsid w:val="006840FA"/>
    <w:rsid w:val="006921BF"/>
    <w:rsid w:val="00692B4D"/>
    <w:rsid w:val="00697A41"/>
    <w:rsid w:val="006A368F"/>
    <w:rsid w:val="006B09A1"/>
    <w:rsid w:val="006D1B05"/>
    <w:rsid w:val="006D6F8C"/>
    <w:rsid w:val="006E1700"/>
    <w:rsid w:val="006E588D"/>
    <w:rsid w:val="006F2FFF"/>
    <w:rsid w:val="006F41BE"/>
    <w:rsid w:val="006F74D5"/>
    <w:rsid w:val="006F7B40"/>
    <w:rsid w:val="00701736"/>
    <w:rsid w:val="0070594B"/>
    <w:rsid w:val="00721294"/>
    <w:rsid w:val="00721E8C"/>
    <w:rsid w:val="00722D00"/>
    <w:rsid w:val="007367B6"/>
    <w:rsid w:val="00736BF9"/>
    <w:rsid w:val="00753BDC"/>
    <w:rsid w:val="007668BB"/>
    <w:rsid w:val="00766A46"/>
    <w:rsid w:val="00767512"/>
    <w:rsid w:val="00767AFF"/>
    <w:rsid w:val="007872B6"/>
    <w:rsid w:val="0079739B"/>
    <w:rsid w:val="007C393F"/>
    <w:rsid w:val="007D275A"/>
    <w:rsid w:val="007E48F9"/>
    <w:rsid w:val="007E6A73"/>
    <w:rsid w:val="007E6B4E"/>
    <w:rsid w:val="007F2834"/>
    <w:rsid w:val="007F6ADA"/>
    <w:rsid w:val="008052DE"/>
    <w:rsid w:val="00807800"/>
    <w:rsid w:val="00813691"/>
    <w:rsid w:val="008158D6"/>
    <w:rsid w:val="00831BA2"/>
    <w:rsid w:val="008326BF"/>
    <w:rsid w:val="00842321"/>
    <w:rsid w:val="008452A7"/>
    <w:rsid w:val="008516E6"/>
    <w:rsid w:val="008533D3"/>
    <w:rsid w:val="0085457F"/>
    <w:rsid w:val="00855482"/>
    <w:rsid w:val="00861E0E"/>
    <w:rsid w:val="00866096"/>
    <w:rsid w:val="0087291E"/>
    <w:rsid w:val="00880693"/>
    <w:rsid w:val="00885E4D"/>
    <w:rsid w:val="0089080F"/>
    <w:rsid w:val="008969DE"/>
    <w:rsid w:val="008C3457"/>
    <w:rsid w:val="008D0477"/>
    <w:rsid w:val="008D51DA"/>
    <w:rsid w:val="008E0166"/>
    <w:rsid w:val="008E0988"/>
    <w:rsid w:val="008E2928"/>
    <w:rsid w:val="0090522B"/>
    <w:rsid w:val="00915D69"/>
    <w:rsid w:val="00916D91"/>
    <w:rsid w:val="00917465"/>
    <w:rsid w:val="009257C4"/>
    <w:rsid w:val="009314DF"/>
    <w:rsid w:val="0093790F"/>
    <w:rsid w:val="0094157A"/>
    <w:rsid w:val="009457D8"/>
    <w:rsid w:val="0095005C"/>
    <w:rsid w:val="00950132"/>
    <w:rsid w:val="00961203"/>
    <w:rsid w:val="00961BE9"/>
    <w:rsid w:val="0096587F"/>
    <w:rsid w:val="00966115"/>
    <w:rsid w:val="00981159"/>
    <w:rsid w:val="00983D36"/>
    <w:rsid w:val="0099299D"/>
    <w:rsid w:val="009A07C6"/>
    <w:rsid w:val="009B6404"/>
    <w:rsid w:val="009C2E7B"/>
    <w:rsid w:val="009C6D1B"/>
    <w:rsid w:val="009C7101"/>
    <w:rsid w:val="009E1FB3"/>
    <w:rsid w:val="009E265C"/>
    <w:rsid w:val="009E59CD"/>
    <w:rsid w:val="009E7281"/>
    <w:rsid w:val="009F2106"/>
    <w:rsid w:val="009F2794"/>
    <w:rsid w:val="009F2EFE"/>
    <w:rsid w:val="009F4DE2"/>
    <w:rsid w:val="009F568E"/>
    <w:rsid w:val="00A06624"/>
    <w:rsid w:val="00A06D90"/>
    <w:rsid w:val="00A07864"/>
    <w:rsid w:val="00A16AFB"/>
    <w:rsid w:val="00A170ED"/>
    <w:rsid w:val="00A22DA2"/>
    <w:rsid w:val="00A23550"/>
    <w:rsid w:val="00A260DD"/>
    <w:rsid w:val="00A30BED"/>
    <w:rsid w:val="00A35264"/>
    <w:rsid w:val="00A358C9"/>
    <w:rsid w:val="00A35CD7"/>
    <w:rsid w:val="00A51909"/>
    <w:rsid w:val="00A5528F"/>
    <w:rsid w:val="00A56FC9"/>
    <w:rsid w:val="00A574C5"/>
    <w:rsid w:val="00A57E01"/>
    <w:rsid w:val="00A71CA1"/>
    <w:rsid w:val="00A74C1D"/>
    <w:rsid w:val="00A86B16"/>
    <w:rsid w:val="00A87816"/>
    <w:rsid w:val="00A929D4"/>
    <w:rsid w:val="00A95246"/>
    <w:rsid w:val="00AA2398"/>
    <w:rsid w:val="00AA6DDD"/>
    <w:rsid w:val="00AB5680"/>
    <w:rsid w:val="00AC21EE"/>
    <w:rsid w:val="00AD60A3"/>
    <w:rsid w:val="00AE0F52"/>
    <w:rsid w:val="00AF53C9"/>
    <w:rsid w:val="00AF54CE"/>
    <w:rsid w:val="00B057B6"/>
    <w:rsid w:val="00B110C6"/>
    <w:rsid w:val="00B1258B"/>
    <w:rsid w:val="00B125EE"/>
    <w:rsid w:val="00B125F6"/>
    <w:rsid w:val="00B139FD"/>
    <w:rsid w:val="00B21558"/>
    <w:rsid w:val="00B240F0"/>
    <w:rsid w:val="00B30526"/>
    <w:rsid w:val="00B346C6"/>
    <w:rsid w:val="00B35E48"/>
    <w:rsid w:val="00B404B3"/>
    <w:rsid w:val="00B46DC0"/>
    <w:rsid w:val="00B47203"/>
    <w:rsid w:val="00B5094A"/>
    <w:rsid w:val="00B50C52"/>
    <w:rsid w:val="00B565E4"/>
    <w:rsid w:val="00B72D96"/>
    <w:rsid w:val="00B8174C"/>
    <w:rsid w:val="00B94408"/>
    <w:rsid w:val="00B94424"/>
    <w:rsid w:val="00BA20AA"/>
    <w:rsid w:val="00BA4CED"/>
    <w:rsid w:val="00BB0037"/>
    <w:rsid w:val="00BB75F1"/>
    <w:rsid w:val="00BC4B36"/>
    <w:rsid w:val="00BE2A3E"/>
    <w:rsid w:val="00BE2BF9"/>
    <w:rsid w:val="00BE6351"/>
    <w:rsid w:val="00BF6241"/>
    <w:rsid w:val="00BF756E"/>
    <w:rsid w:val="00C0405E"/>
    <w:rsid w:val="00C04511"/>
    <w:rsid w:val="00C04867"/>
    <w:rsid w:val="00C0799A"/>
    <w:rsid w:val="00C11CA7"/>
    <w:rsid w:val="00C2559E"/>
    <w:rsid w:val="00C26E49"/>
    <w:rsid w:val="00C41815"/>
    <w:rsid w:val="00C42313"/>
    <w:rsid w:val="00C4530B"/>
    <w:rsid w:val="00C55F85"/>
    <w:rsid w:val="00C617C7"/>
    <w:rsid w:val="00C61ADF"/>
    <w:rsid w:val="00C656BE"/>
    <w:rsid w:val="00C6676C"/>
    <w:rsid w:val="00C71251"/>
    <w:rsid w:val="00C74D57"/>
    <w:rsid w:val="00C77D17"/>
    <w:rsid w:val="00C8215E"/>
    <w:rsid w:val="00C87BA0"/>
    <w:rsid w:val="00C908C0"/>
    <w:rsid w:val="00CA2453"/>
    <w:rsid w:val="00CA7F84"/>
    <w:rsid w:val="00CB60E0"/>
    <w:rsid w:val="00CC0151"/>
    <w:rsid w:val="00CC2A5E"/>
    <w:rsid w:val="00CC3CEB"/>
    <w:rsid w:val="00CD1072"/>
    <w:rsid w:val="00CD201E"/>
    <w:rsid w:val="00CE1FF5"/>
    <w:rsid w:val="00CE73ED"/>
    <w:rsid w:val="00CE7F18"/>
    <w:rsid w:val="00CF6E25"/>
    <w:rsid w:val="00D02291"/>
    <w:rsid w:val="00D13FAB"/>
    <w:rsid w:val="00D27622"/>
    <w:rsid w:val="00D277B7"/>
    <w:rsid w:val="00D27DDF"/>
    <w:rsid w:val="00D31EE0"/>
    <w:rsid w:val="00D37B77"/>
    <w:rsid w:val="00D37BE9"/>
    <w:rsid w:val="00D37D7B"/>
    <w:rsid w:val="00D44DEE"/>
    <w:rsid w:val="00D4658D"/>
    <w:rsid w:val="00D63801"/>
    <w:rsid w:val="00D640CB"/>
    <w:rsid w:val="00D65F9A"/>
    <w:rsid w:val="00D67A7B"/>
    <w:rsid w:val="00D738EF"/>
    <w:rsid w:val="00D86139"/>
    <w:rsid w:val="00DB3389"/>
    <w:rsid w:val="00DB3779"/>
    <w:rsid w:val="00DB4F74"/>
    <w:rsid w:val="00DC16D0"/>
    <w:rsid w:val="00DC52D7"/>
    <w:rsid w:val="00DD2B98"/>
    <w:rsid w:val="00DD7D23"/>
    <w:rsid w:val="00DF70CC"/>
    <w:rsid w:val="00E025E1"/>
    <w:rsid w:val="00E033E6"/>
    <w:rsid w:val="00E10843"/>
    <w:rsid w:val="00E23B8C"/>
    <w:rsid w:val="00E346A1"/>
    <w:rsid w:val="00E44049"/>
    <w:rsid w:val="00E46C9A"/>
    <w:rsid w:val="00E55CEF"/>
    <w:rsid w:val="00E575DD"/>
    <w:rsid w:val="00E64102"/>
    <w:rsid w:val="00E66A53"/>
    <w:rsid w:val="00E72E2D"/>
    <w:rsid w:val="00E77304"/>
    <w:rsid w:val="00E831B5"/>
    <w:rsid w:val="00E94966"/>
    <w:rsid w:val="00E95936"/>
    <w:rsid w:val="00E95FEE"/>
    <w:rsid w:val="00E96231"/>
    <w:rsid w:val="00EA687B"/>
    <w:rsid w:val="00EA75F1"/>
    <w:rsid w:val="00EB3710"/>
    <w:rsid w:val="00EC5FFF"/>
    <w:rsid w:val="00EC6CB3"/>
    <w:rsid w:val="00ED0E06"/>
    <w:rsid w:val="00ED2C08"/>
    <w:rsid w:val="00EE10A4"/>
    <w:rsid w:val="00EE4855"/>
    <w:rsid w:val="00EE7317"/>
    <w:rsid w:val="00EE7964"/>
    <w:rsid w:val="00F01620"/>
    <w:rsid w:val="00F0458B"/>
    <w:rsid w:val="00F16456"/>
    <w:rsid w:val="00F2093E"/>
    <w:rsid w:val="00F349F7"/>
    <w:rsid w:val="00F36D8C"/>
    <w:rsid w:val="00F45021"/>
    <w:rsid w:val="00F4781D"/>
    <w:rsid w:val="00F52245"/>
    <w:rsid w:val="00F70E07"/>
    <w:rsid w:val="00F768CD"/>
    <w:rsid w:val="00F84F68"/>
    <w:rsid w:val="00F901C9"/>
    <w:rsid w:val="00F922F1"/>
    <w:rsid w:val="00F9616D"/>
    <w:rsid w:val="00FB687A"/>
    <w:rsid w:val="00FC5AF3"/>
    <w:rsid w:val="00FD129F"/>
    <w:rsid w:val="00FD3883"/>
    <w:rsid w:val="00FD538E"/>
    <w:rsid w:val="00FD6DA4"/>
    <w:rsid w:val="00FD7F84"/>
    <w:rsid w:val="00FE0DAC"/>
    <w:rsid w:val="00FE358F"/>
    <w:rsid w:val="00FE693C"/>
    <w:rsid w:val="00FE6B79"/>
    <w:rsid w:val="00FE785B"/>
    <w:rsid w:val="00FE7B24"/>
    <w:rsid w:val="00FF2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05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CEF"/>
  </w:style>
  <w:style w:type="paragraph" w:styleId="Heading1">
    <w:name w:val="heading 1"/>
    <w:basedOn w:val="Normal"/>
    <w:next w:val="Normal"/>
    <w:link w:val="Heading1Char"/>
    <w:uiPriority w:val="9"/>
    <w:qFormat/>
    <w:rsid w:val="000C15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15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15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15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15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15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15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15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15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5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15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15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15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15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15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15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15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1517"/>
    <w:rPr>
      <w:rFonts w:eastAsiaTheme="majorEastAsia" w:cstheme="majorBidi"/>
      <w:color w:val="272727" w:themeColor="text1" w:themeTint="D8"/>
    </w:rPr>
  </w:style>
  <w:style w:type="paragraph" w:styleId="Title">
    <w:name w:val="Title"/>
    <w:basedOn w:val="Normal"/>
    <w:next w:val="Normal"/>
    <w:link w:val="TitleChar"/>
    <w:uiPriority w:val="10"/>
    <w:qFormat/>
    <w:rsid w:val="000C15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15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15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15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1517"/>
    <w:pPr>
      <w:spacing w:before="160"/>
      <w:jc w:val="center"/>
    </w:pPr>
    <w:rPr>
      <w:i/>
      <w:iCs/>
      <w:color w:val="404040" w:themeColor="text1" w:themeTint="BF"/>
    </w:rPr>
  </w:style>
  <w:style w:type="character" w:customStyle="1" w:styleId="QuoteChar">
    <w:name w:val="Quote Char"/>
    <w:basedOn w:val="DefaultParagraphFont"/>
    <w:link w:val="Quote"/>
    <w:uiPriority w:val="29"/>
    <w:rsid w:val="000C1517"/>
    <w:rPr>
      <w:i/>
      <w:iCs/>
      <w:color w:val="404040" w:themeColor="text1" w:themeTint="BF"/>
    </w:rPr>
  </w:style>
  <w:style w:type="paragraph" w:styleId="ListParagraph">
    <w:name w:val="List Paragraph"/>
    <w:basedOn w:val="Normal"/>
    <w:link w:val="ListParagraphChar"/>
    <w:uiPriority w:val="34"/>
    <w:qFormat/>
    <w:rsid w:val="000C1517"/>
    <w:pPr>
      <w:ind w:left="720"/>
      <w:contextualSpacing/>
    </w:pPr>
  </w:style>
  <w:style w:type="character" w:styleId="IntenseEmphasis">
    <w:name w:val="Intense Emphasis"/>
    <w:basedOn w:val="DefaultParagraphFont"/>
    <w:uiPriority w:val="21"/>
    <w:qFormat/>
    <w:rsid w:val="000C1517"/>
    <w:rPr>
      <w:i/>
      <w:iCs/>
      <w:color w:val="0F4761" w:themeColor="accent1" w:themeShade="BF"/>
    </w:rPr>
  </w:style>
  <w:style w:type="paragraph" w:styleId="IntenseQuote">
    <w:name w:val="Intense Quote"/>
    <w:basedOn w:val="Normal"/>
    <w:next w:val="Normal"/>
    <w:link w:val="IntenseQuoteChar"/>
    <w:uiPriority w:val="30"/>
    <w:qFormat/>
    <w:rsid w:val="000C15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1517"/>
    <w:rPr>
      <w:i/>
      <w:iCs/>
      <w:color w:val="0F4761" w:themeColor="accent1" w:themeShade="BF"/>
    </w:rPr>
  </w:style>
  <w:style w:type="character" w:styleId="IntenseReference">
    <w:name w:val="Intense Reference"/>
    <w:basedOn w:val="DefaultParagraphFont"/>
    <w:uiPriority w:val="32"/>
    <w:qFormat/>
    <w:rsid w:val="000C1517"/>
    <w:rPr>
      <w:b/>
      <w:bCs/>
      <w:smallCaps/>
      <w:color w:val="0F4761" w:themeColor="accent1" w:themeShade="BF"/>
      <w:spacing w:val="5"/>
    </w:rPr>
  </w:style>
  <w:style w:type="character" w:styleId="Hyperlink">
    <w:name w:val="Hyperlink"/>
    <w:basedOn w:val="DefaultParagraphFont"/>
    <w:uiPriority w:val="99"/>
    <w:unhideWhenUsed/>
    <w:rsid w:val="000C1517"/>
    <w:rPr>
      <w:color w:val="0000FF"/>
      <w:u w:val="single"/>
    </w:rPr>
  </w:style>
  <w:style w:type="character" w:styleId="CommentReference">
    <w:name w:val="annotation reference"/>
    <w:basedOn w:val="DefaultParagraphFont"/>
    <w:uiPriority w:val="99"/>
    <w:semiHidden/>
    <w:unhideWhenUsed/>
    <w:rsid w:val="000C1517"/>
    <w:rPr>
      <w:sz w:val="16"/>
      <w:szCs w:val="16"/>
    </w:rPr>
  </w:style>
  <w:style w:type="paragraph" w:styleId="CommentText">
    <w:name w:val="annotation text"/>
    <w:basedOn w:val="Normal"/>
    <w:link w:val="CommentTextChar"/>
    <w:uiPriority w:val="99"/>
    <w:unhideWhenUsed/>
    <w:rsid w:val="000C1517"/>
    <w:pPr>
      <w:spacing w:line="240" w:lineRule="auto"/>
    </w:pPr>
    <w:rPr>
      <w:sz w:val="20"/>
      <w:szCs w:val="20"/>
    </w:rPr>
  </w:style>
  <w:style w:type="character" w:customStyle="1" w:styleId="CommentTextChar">
    <w:name w:val="Comment Text Char"/>
    <w:basedOn w:val="DefaultParagraphFont"/>
    <w:link w:val="CommentText"/>
    <w:uiPriority w:val="99"/>
    <w:rsid w:val="000C1517"/>
    <w:rPr>
      <w:sz w:val="20"/>
      <w:szCs w:val="20"/>
    </w:rPr>
  </w:style>
  <w:style w:type="numbering" w:customStyle="1" w:styleId="CurrentList1">
    <w:name w:val="Current List1"/>
    <w:uiPriority w:val="99"/>
    <w:rsid w:val="000C1517"/>
    <w:pPr>
      <w:numPr>
        <w:numId w:val="8"/>
      </w:numPr>
    </w:pPr>
  </w:style>
  <w:style w:type="paragraph" w:styleId="CommentSubject">
    <w:name w:val="annotation subject"/>
    <w:basedOn w:val="CommentText"/>
    <w:next w:val="CommentText"/>
    <w:link w:val="CommentSubjectChar"/>
    <w:uiPriority w:val="99"/>
    <w:semiHidden/>
    <w:unhideWhenUsed/>
    <w:rsid w:val="000C1517"/>
    <w:rPr>
      <w:b/>
      <w:bCs/>
    </w:rPr>
  </w:style>
  <w:style w:type="character" w:customStyle="1" w:styleId="CommentSubjectChar">
    <w:name w:val="Comment Subject Char"/>
    <w:basedOn w:val="CommentTextChar"/>
    <w:link w:val="CommentSubject"/>
    <w:uiPriority w:val="99"/>
    <w:semiHidden/>
    <w:rsid w:val="000C1517"/>
    <w:rPr>
      <w:b/>
      <w:bCs/>
      <w:sz w:val="20"/>
      <w:szCs w:val="20"/>
    </w:rPr>
  </w:style>
  <w:style w:type="character" w:styleId="LineNumber">
    <w:name w:val="line number"/>
    <w:basedOn w:val="DefaultParagraphFont"/>
    <w:uiPriority w:val="99"/>
    <w:semiHidden/>
    <w:unhideWhenUsed/>
    <w:rsid w:val="001B1395"/>
  </w:style>
  <w:style w:type="paragraph" w:styleId="Revision">
    <w:name w:val="Revision"/>
    <w:hidden/>
    <w:uiPriority w:val="99"/>
    <w:semiHidden/>
    <w:rsid w:val="001B1395"/>
    <w:pPr>
      <w:spacing w:after="0" w:line="240" w:lineRule="auto"/>
    </w:pPr>
  </w:style>
  <w:style w:type="paragraph" w:customStyle="1" w:styleId="EndNoteBibliographyTitle">
    <w:name w:val="EndNote Bibliography Title"/>
    <w:basedOn w:val="Normal"/>
    <w:link w:val="EndNoteBibliographyTitleChar"/>
    <w:rsid w:val="005352F0"/>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5352F0"/>
    <w:rPr>
      <w:rFonts w:ascii="Aptos" w:hAnsi="Aptos"/>
      <w:noProof/>
    </w:rPr>
  </w:style>
  <w:style w:type="paragraph" w:customStyle="1" w:styleId="EndNoteBibliography">
    <w:name w:val="EndNote Bibliography"/>
    <w:basedOn w:val="Normal"/>
    <w:link w:val="EndNoteBibliographyChar"/>
    <w:rsid w:val="005352F0"/>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5352F0"/>
    <w:rPr>
      <w:rFonts w:ascii="Aptos" w:hAnsi="Aptos"/>
      <w:noProof/>
    </w:rPr>
  </w:style>
  <w:style w:type="paragraph" w:styleId="NormalWeb">
    <w:name w:val="Normal (Web)"/>
    <w:basedOn w:val="Normal"/>
    <w:uiPriority w:val="99"/>
    <w:semiHidden/>
    <w:unhideWhenUsed/>
    <w:rsid w:val="001D7137"/>
    <w:rPr>
      <w:rFonts w:ascii="Times New Roman" w:hAnsi="Times New Roman" w:cs="Times New Roman"/>
    </w:rPr>
  </w:style>
  <w:style w:type="character" w:customStyle="1" w:styleId="ListParagraphChar">
    <w:name w:val="List Paragraph Char"/>
    <w:basedOn w:val="DefaultParagraphFont"/>
    <w:link w:val="ListParagraph"/>
    <w:uiPriority w:val="34"/>
    <w:rsid w:val="00C42313"/>
  </w:style>
  <w:style w:type="character" w:customStyle="1" w:styleId="UnresolvedMention1">
    <w:name w:val="Unresolved Mention1"/>
    <w:basedOn w:val="DefaultParagraphFont"/>
    <w:uiPriority w:val="99"/>
    <w:semiHidden/>
    <w:unhideWhenUsed/>
    <w:rsid w:val="00C87BA0"/>
    <w:rPr>
      <w:color w:val="605E5C"/>
      <w:shd w:val="clear" w:color="auto" w:fill="E1DFDD"/>
    </w:rPr>
  </w:style>
  <w:style w:type="character" w:styleId="Strong">
    <w:name w:val="Strong"/>
    <w:basedOn w:val="DefaultParagraphFont"/>
    <w:uiPriority w:val="22"/>
    <w:qFormat/>
    <w:rsid w:val="00F922F1"/>
    <w:rPr>
      <w:b/>
      <w:bCs/>
    </w:rPr>
  </w:style>
  <w:style w:type="paragraph" w:styleId="BalloonText">
    <w:name w:val="Balloon Text"/>
    <w:basedOn w:val="Normal"/>
    <w:link w:val="BalloonTextChar"/>
    <w:uiPriority w:val="99"/>
    <w:semiHidden/>
    <w:unhideWhenUsed/>
    <w:rsid w:val="007872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72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27881">
      <w:bodyDiv w:val="1"/>
      <w:marLeft w:val="0"/>
      <w:marRight w:val="0"/>
      <w:marTop w:val="0"/>
      <w:marBottom w:val="0"/>
      <w:divBdr>
        <w:top w:val="none" w:sz="0" w:space="0" w:color="auto"/>
        <w:left w:val="none" w:sz="0" w:space="0" w:color="auto"/>
        <w:bottom w:val="none" w:sz="0" w:space="0" w:color="auto"/>
        <w:right w:val="none" w:sz="0" w:space="0" w:color="auto"/>
      </w:divBdr>
    </w:div>
    <w:div w:id="105084956">
      <w:bodyDiv w:val="1"/>
      <w:marLeft w:val="0"/>
      <w:marRight w:val="0"/>
      <w:marTop w:val="0"/>
      <w:marBottom w:val="0"/>
      <w:divBdr>
        <w:top w:val="none" w:sz="0" w:space="0" w:color="auto"/>
        <w:left w:val="none" w:sz="0" w:space="0" w:color="auto"/>
        <w:bottom w:val="none" w:sz="0" w:space="0" w:color="auto"/>
        <w:right w:val="none" w:sz="0" w:space="0" w:color="auto"/>
      </w:divBdr>
    </w:div>
    <w:div w:id="799807619">
      <w:bodyDiv w:val="1"/>
      <w:marLeft w:val="0"/>
      <w:marRight w:val="0"/>
      <w:marTop w:val="0"/>
      <w:marBottom w:val="0"/>
      <w:divBdr>
        <w:top w:val="none" w:sz="0" w:space="0" w:color="auto"/>
        <w:left w:val="none" w:sz="0" w:space="0" w:color="auto"/>
        <w:bottom w:val="none" w:sz="0" w:space="0" w:color="auto"/>
        <w:right w:val="none" w:sz="0" w:space="0" w:color="auto"/>
      </w:divBdr>
    </w:div>
    <w:div w:id="868032102">
      <w:bodyDiv w:val="1"/>
      <w:marLeft w:val="0"/>
      <w:marRight w:val="0"/>
      <w:marTop w:val="0"/>
      <w:marBottom w:val="0"/>
      <w:divBdr>
        <w:top w:val="none" w:sz="0" w:space="0" w:color="auto"/>
        <w:left w:val="none" w:sz="0" w:space="0" w:color="auto"/>
        <w:bottom w:val="none" w:sz="0" w:space="0" w:color="auto"/>
        <w:right w:val="none" w:sz="0" w:space="0" w:color="auto"/>
      </w:divBdr>
    </w:div>
    <w:div w:id="1087111710">
      <w:bodyDiv w:val="1"/>
      <w:marLeft w:val="0"/>
      <w:marRight w:val="0"/>
      <w:marTop w:val="0"/>
      <w:marBottom w:val="0"/>
      <w:divBdr>
        <w:top w:val="none" w:sz="0" w:space="0" w:color="auto"/>
        <w:left w:val="none" w:sz="0" w:space="0" w:color="auto"/>
        <w:bottom w:val="none" w:sz="0" w:space="0" w:color="auto"/>
        <w:right w:val="none" w:sz="0" w:space="0" w:color="auto"/>
      </w:divBdr>
    </w:div>
    <w:div w:id="1195921927">
      <w:bodyDiv w:val="1"/>
      <w:marLeft w:val="0"/>
      <w:marRight w:val="0"/>
      <w:marTop w:val="0"/>
      <w:marBottom w:val="0"/>
      <w:divBdr>
        <w:top w:val="none" w:sz="0" w:space="0" w:color="auto"/>
        <w:left w:val="none" w:sz="0" w:space="0" w:color="auto"/>
        <w:bottom w:val="none" w:sz="0" w:space="0" w:color="auto"/>
        <w:right w:val="none" w:sz="0" w:space="0" w:color="auto"/>
      </w:divBdr>
    </w:div>
    <w:div w:id="1337996548">
      <w:bodyDiv w:val="1"/>
      <w:marLeft w:val="0"/>
      <w:marRight w:val="0"/>
      <w:marTop w:val="0"/>
      <w:marBottom w:val="0"/>
      <w:divBdr>
        <w:top w:val="none" w:sz="0" w:space="0" w:color="auto"/>
        <w:left w:val="none" w:sz="0" w:space="0" w:color="auto"/>
        <w:bottom w:val="none" w:sz="0" w:space="0" w:color="auto"/>
        <w:right w:val="none" w:sz="0" w:space="0" w:color="auto"/>
      </w:divBdr>
    </w:div>
    <w:div w:id="1500000778">
      <w:bodyDiv w:val="1"/>
      <w:marLeft w:val="0"/>
      <w:marRight w:val="0"/>
      <w:marTop w:val="0"/>
      <w:marBottom w:val="0"/>
      <w:divBdr>
        <w:top w:val="none" w:sz="0" w:space="0" w:color="auto"/>
        <w:left w:val="none" w:sz="0" w:space="0" w:color="auto"/>
        <w:bottom w:val="none" w:sz="0" w:space="0" w:color="auto"/>
        <w:right w:val="none" w:sz="0" w:space="0" w:color="auto"/>
      </w:divBdr>
    </w:div>
    <w:div w:id="1524202630">
      <w:bodyDiv w:val="1"/>
      <w:marLeft w:val="0"/>
      <w:marRight w:val="0"/>
      <w:marTop w:val="0"/>
      <w:marBottom w:val="0"/>
      <w:divBdr>
        <w:top w:val="none" w:sz="0" w:space="0" w:color="auto"/>
        <w:left w:val="none" w:sz="0" w:space="0" w:color="auto"/>
        <w:bottom w:val="none" w:sz="0" w:space="0" w:color="auto"/>
        <w:right w:val="none" w:sz="0" w:space="0" w:color="auto"/>
      </w:divBdr>
    </w:div>
    <w:div w:id="1906645259">
      <w:bodyDiv w:val="1"/>
      <w:marLeft w:val="0"/>
      <w:marRight w:val="0"/>
      <w:marTop w:val="0"/>
      <w:marBottom w:val="0"/>
      <w:divBdr>
        <w:top w:val="none" w:sz="0" w:space="0" w:color="auto"/>
        <w:left w:val="none" w:sz="0" w:space="0" w:color="auto"/>
        <w:bottom w:val="none" w:sz="0" w:space="0" w:color="auto"/>
        <w:right w:val="none" w:sz="0" w:space="0" w:color="auto"/>
      </w:divBdr>
    </w:div>
    <w:div w:id="1978992790">
      <w:bodyDiv w:val="1"/>
      <w:marLeft w:val="0"/>
      <w:marRight w:val="0"/>
      <w:marTop w:val="0"/>
      <w:marBottom w:val="0"/>
      <w:divBdr>
        <w:top w:val="none" w:sz="0" w:space="0" w:color="auto"/>
        <w:left w:val="none" w:sz="0" w:space="0" w:color="auto"/>
        <w:bottom w:val="none" w:sz="0" w:space="0" w:color="auto"/>
        <w:right w:val="none" w:sz="0" w:space="0" w:color="auto"/>
      </w:divBdr>
    </w:div>
    <w:div w:id="212888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kanagasabai@mmc.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sgonzalezochoa@mmc.ed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tonello@mmc.edu" TargetMode="External"/><Relationship Id="rId11" Type="http://schemas.openxmlformats.org/officeDocument/2006/relationships/hyperlink" Target="mailto:aivanova@mmc.edu" TargetMode="External"/><Relationship Id="rId5" Type="http://schemas.openxmlformats.org/officeDocument/2006/relationships/webSettings" Target="webSettings.xml"/><Relationship Id="rId10" Type="http://schemas.openxmlformats.org/officeDocument/2006/relationships/hyperlink" Target="mailto:ashanker@mmc.edu" TargetMode="External"/><Relationship Id="rId4" Type="http://schemas.openxmlformats.org/officeDocument/2006/relationships/settings" Target="settings.xml"/><Relationship Id="rId9" Type="http://schemas.openxmlformats.org/officeDocument/2006/relationships/hyperlink" Target="mailto:mmohammed22@mm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49A5F3B-3B34-429F-9892-596F22D6704E}">
  <we:reference id="8c1c3d44-57e9-40d7-86e4-4adf61fea1dd" version="2.1.0.2" store="EXCatalog" storeType="EXCatalog"/>
  <we:alternateReferences>
    <we:reference id="WA104380122" version="2.1.0.2"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36E3C-091A-4A89-83D1-49290DF92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5957</Words>
  <Characters>33960</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2026-04-02T15:35:00Z</dcterms:created>
  <dcterms:modified xsi:type="dcterms:W3CDTF">2026-04-06T16:24:00Z</dcterms:modified>
</cp:coreProperties>
</file>