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B49A" w14:textId="77777777" w:rsidR="00644D84" w:rsidRDefault="00DD3DAE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68486</w:t>
      </w:r>
    </w:p>
    <w:p w14:paraId="06583E88" w14:textId="77777777" w:rsidR="00644D84" w:rsidRDefault="00DD3DAE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Scriptwriter Name: Sulakshana </w:t>
      </w:r>
      <w:proofErr w:type="spellStart"/>
      <w:r>
        <w:rPr>
          <w:rFonts w:eastAsia="Times New Roman" w:cstheme="minorHAnsi"/>
          <w:b/>
        </w:rPr>
        <w:t>Karkala</w:t>
      </w:r>
      <w:proofErr w:type="spellEnd"/>
    </w:p>
    <w:p w14:paraId="02639EEF" w14:textId="77777777" w:rsidR="00644D84" w:rsidRDefault="00DD3DAE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644D84">
          <w:rPr>
            <w:rStyle w:val="Hyperlink"/>
            <w:rFonts w:eastAsia="Times New Roman" w:cstheme="minorHAnsi"/>
            <w:b/>
          </w:rPr>
          <w:t>https://review.jove.com/account/file-uploader?src=21193278</w:t>
        </w:r>
      </w:hyperlink>
    </w:p>
    <w:p w14:paraId="42D4DACA" w14:textId="77777777" w:rsidR="00644D84" w:rsidRDefault="00644D84">
      <w:pPr>
        <w:outlineLvl w:val="0"/>
        <w:rPr>
          <w:rFonts w:eastAsia="Times New Roman" w:cstheme="minorHAnsi"/>
          <w:b/>
        </w:rPr>
      </w:pPr>
    </w:p>
    <w:p w14:paraId="7ADA586A" w14:textId="77777777" w:rsidR="00644D84" w:rsidRDefault="00644D84">
      <w:pPr>
        <w:outlineLvl w:val="0"/>
        <w:rPr>
          <w:rFonts w:eastAsia="Times New Roman" w:cstheme="minorHAnsi"/>
          <w:b/>
        </w:rPr>
      </w:pPr>
    </w:p>
    <w:p w14:paraId="257ED3F8" w14:textId="77777777" w:rsidR="00644D84" w:rsidRDefault="00DD3DAE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Clinical Efficacy of Ultrasound-Assisted Scoliosis-Specific Exercise in Mild-Grade Adolescent Idiopathic Scoliosis</w:t>
      </w:r>
    </w:p>
    <w:p w14:paraId="0D969582" w14:textId="77777777" w:rsidR="00644D84" w:rsidRDefault="00644D84">
      <w:pPr>
        <w:outlineLvl w:val="0"/>
        <w:rPr>
          <w:rFonts w:eastAsia="Times New Roman" w:cstheme="minorHAnsi"/>
          <w:b/>
        </w:rPr>
      </w:pPr>
    </w:p>
    <w:p w14:paraId="64F2497B" w14:textId="77777777" w:rsidR="00644D84" w:rsidRDefault="00DD3DAE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F9E8CC" w14:textId="45C85181" w:rsidR="00644D84" w:rsidRPr="00A94383" w:rsidRDefault="00DD3DAE">
      <w:pPr>
        <w:outlineLvl w:val="0"/>
        <w:rPr>
          <w:rFonts w:eastAsia="Times New Roman" w:cstheme="minorHAnsi"/>
          <w:sz w:val="28"/>
          <w:szCs w:val="28"/>
          <w:vertAlign w:val="superscript"/>
        </w:rPr>
      </w:pPr>
      <w:r w:rsidRPr="00A94383">
        <w:rPr>
          <w:rFonts w:eastAsia="Times New Roman" w:cstheme="minorHAnsi" w:hint="eastAsia"/>
          <w:sz w:val="28"/>
          <w:szCs w:val="28"/>
        </w:rPr>
        <w:t xml:space="preserve">Jun </w:t>
      </w:r>
      <w:proofErr w:type="gramStart"/>
      <w:r w:rsidRPr="00A94383">
        <w:rPr>
          <w:rFonts w:eastAsia="Times New Roman" w:cstheme="minorHAnsi" w:hint="eastAsia"/>
          <w:sz w:val="28"/>
          <w:szCs w:val="28"/>
        </w:rPr>
        <w:t>Yu</w:t>
      </w:r>
      <w:r w:rsidRPr="00A94383">
        <w:rPr>
          <w:rFonts w:eastAsia="Times New Roman" w:cstheme="minorHAnsi"/>
          <w:sz w:val="28"/>
          <w:szCs w:val="28"/>
          <w:vertAlign w:val="superscript"/>
        </w:rPr>
        <w:t>1</w:t>
      </w:r>
      <w:r w:rsidRPr="00A94383">
        <w:rPr>
          <w:rFonts w:ascii="MS Gothic" w:eastAsia="MS Gothic" w:hAnsi="MS Gothic" w:cs="MS Gothic" w:hint="eastAsia"/>
          <w:sz w:val="28"/>
          <w:szCs w:val="28"/>
        </w:rPr>
        <w:t>，</w:t>
      </w:r>
      <w:bookmarkStart w:id="0" w:name="_Hlk206335478"/>
      <w:bookmarkStart w:id="1" w:name="_Hlk206335465"/>
      <w:proofErr w:type="gramEnd"/>
      <w:r w:rsidRPr="00A94383">
        <w:rPr>
          <w:rFonts w:eastAsia="Times New Roman" w:cstheme="minorHAnsi"/>
          <w:sz w:val="28"/>
          <w:szCs w:val="28"/>
        </w:rPr>
        <w:t xml:space="preserve">Junjie </w:t>
      </w:r>
      <w:proofErr w:type="gramStart"/>
      <w:r w:rsidRPr="00A94383">
        <w:rPr>
          <w:rFonts w:eastAsia="Times New Roman" w:cstheme="minorHAnsi"/>
          <w:sz w:val="28"/>
          <w:szCs w:val="28"/>
        </w:rPr>
        <w:t>Tong</w:t>
      </w:r>
      <w:bookmarkEnd w:id="0"/>
      <w:r w:rsidRPr="00A94383">
        <w:rPr>
          <w:rFonts w:eastAsia="Times New Roman" w:cstheme="minorHAnsi" w:hint="eastAsia"/>
          <w:sz w:val="28"/>
          <w:szCs w:val="28"/>
          <w:vertAlign w:val="superscript"/>
        </w:rPr>
        <w:t>3</w:t>
      </w:r>
      <w:r w:rsidRPr="00A94383">
        <w:rPr>
          <w:rFonts w:ascii="MS Gothic" w:eastAsia="MS Gothic" w:hAnsi="MS Gothic" w:cs="MS Gothic" w:hint="eastAsia"/>
          <w:sz w:val="28"/>
          <w:szCs w:val="28"/>
        </w:rPr>
        <w:t>，</w:t>
      </w:r>
      <w:proofErr w:type="gramEnd"/>
      <w:r w:rsidRPr="00A94383">
        <w:rPr>
          <w:rFonts w:eastAsia="Times New Roman" w:cstheme="minorHAnsi" w:hint="eastAsia"/>
          <w:sz w:val="28"/>
          <w:szCs w:val="28"/>
        </w:rPr>
        <w:t>Yingzi Jiang</w:t>
      </w:r>
      <w:bookmarkEnd w:id="1"/>
      <w:r w:rsidRPr="00A94383">
        <w:rPr>
          <w:rFonts w:eastAsia="Times New Roman" w:cstheme="minorHAnsi" w:hint="eastAsia"/>
          <w:sz w:val="28"/>
          <w:szCs w:val="28"/>
          <w:vertAlign w:val="superscript"/>
        </w:rPr>
        <w:t>1</w:t>
      </w:r>
      <w:r w:rsidR="00A94383">
        <w:rPr>
          <w:rFonts w:ascii="MS Gothic" w:eastAsia="MS Gothic" w:hAnsi="MS Gothic" w:cs="MS Gothic"/>
          <w:sz w:val="28"/>
          <w:szCs w:val="28"/>
        </w:rPr>
        <w:t xml:space="preserve">, </w:t>
      </w:r>
      <w:r w:rsidRPr="00A94383">
        <w:rPr>
          <w:rFonts w:eastAsia="Times New Roman" w:cstheme="minorHAnsi" w:hint="eastAsia"/>
          <w:sz w:val="28"/>
          <w:szCs w:val="28"/>
        </w:rPr>
        <w:t>Jun Wang</w:t>
      </w:r>
      <w:r w:rsidRPr="00A94383">
        <w:rPr>
          <w:rFonts w:eastAsia="Times New Roman" w:cstheme="minorHAnsi" w:hint="eastAsia"/>
          <w:sz w:val="28"/>
          <w:szCs w:val="28"/>
          <w:vertAlign w:val="superscript"/>
        </w:rPr>
        <w:t>2</w:t>
      </w:r>
    </w:p>
    <w:p w14:paraId="3764B047" w14:textId="77777777" w:rsidR="00644D84" w:rsidRPr="00A94383" w:rsidRDefault="00644D84">
      <w:pPr>
        <w:outlineLvl w:val="0"/>
        <w:rPr>
          <w:rFonts w:eastAsia="Times New Roman" w:cstheme="minorHAnsi"/>
          <w:sz w:val="28"/>
          <w:szCs w:val="28"/>
        </w:rPr>
      </w:pPr>
    </w:p>
    <w:p w14:paraId="2CCB694A" w14:textId="77777777" w:rsidR="00644D84" w:rsidRPr="00A94383" w:rsidRDefault="00DD3DAE">
      <w:pPr>
        <w:outlineLvl w:val="0"/>
        <w:rPr>
          <w:rFonts w:eastAsia="Times New Roman" w:cstheme="minorHAnsi"/>
          <w:sz w:val="28"/>
          <w:szCs w:val="28"/>
        </w:rPr>
      </w:pPr>
      <w:r w:rsidRPr="00A94383">
        <w:rPr>
          <w:rFonts w:eastAsia="Times New Roman" w:cstheme="minorHAnsi" w:hint="eastAsia"/>
          <w:sz w:val="28"/>
          <w:szCs w:val="28"/>
          <w:vertAlign w:val="superscript"/>
        </w:rPr>
        <w:t>1</w:t>
      </w:r>
      <w:r w:rsidRPr="00A94383">
        <w:rPr>
          <w:rFonts w:eastAsia="Times New Roman" w:cstheme="minorHAnsi" w:hint="eastAsia"/>
          <w:sz w:val="28"/>
          <w:szCs w:val="28"/>
        </w:rPr>
        <w:t>Rehabilitation Treatment Center, Wuxi Ninth People's Hospital Affiliated to Soochow University</w:t>
      </w:r>
    </w:p>
    <w:p w14:paraId="1292F907" w14:textId="77777777" w:rsidR="00644D84" w:rsidRPr="00A94383" w:rsidRDefault="00DD3DAE">
      <w:pPr>
        <w:outlineLvl w:val="0"/>
        <w:rPr>
          <w:rFonts w:eastAsia="Times New Roman" w:cstheme="minorHAnsi"/>
          <w:sz w:val="28"/>
          <w:szCs w:val="28"/>
        </w:rPr>
      </w:pPr>
      <w:r w:rsidRPr="00A94383">
        <w:rPr>
          <w:rFonts w:eastAsia="Times New Roman" w:cstheme="minorHAnsi" w:hint="eastAsia"/>
          <w:sz w:val="28"/>
          <w:szCs w:val="28"/>
          <w:vertAlign w:val="superscript"/>
        </w:rPr>
        <w:t>2</w:t>
      </w:r>
      <w:r w:rsidRPr="00A94383">
        <w:rPr>
          <w:rFonts w:eastAsia="Times New Roman" w:cstheme="minorHAnsi" w:hint="eastAsia"/>
          <w:sz w:val="28"/>
          <w:szCs w:val="28"/>
        </w:rPr>
        <w:t>Department of Rehabilitation Medicine, Wuxi Ninth People's Hospital Affiliated to Soochow University</w:t>
      </w:r>
    </w:p>
    <w:p w14:paraId="2B683D6A" w14:textId="77777777" w:rsidR="00644D84" w:rsidRPr="00A94383" w:rsidRDefault="00DD3DAE">
      <w:pPr>
        <w:outlineLvl w:val="0"/>
        <w:rPr>
          <w:rFonts w:eastAsia="Times New Roman" w:cstheme="minorHAnsi"/>
          <w:sz w:val="28"/>
          <w:szCs w:val="28"/>
        </w:rPr>
      </w:pPr>
      <w:bookmarkStart w:id="2" w:name="OLE_LINK2"/>
      <w:r w:rsidRPr="00A94383">
        <w:rPr>
          <w:rFonts w:eastAsia="Times New Roman" w:cstheme="minorHAnsi" w:hint="eastAsia"/>
          <w:sz w:val="28"/>
          <w:szCs w:val="28"/>
          <w:vertAlign w:val="superscript"/>
        </w:rPr>
        <w:t>3</w:t>
      </w:r>
      <w:r w:rsidRPr="00A94383">
        <w:rPr>
          <w:rFonts w:eastAsia="Times New Roman" w:cstheme="minorHAnsi"/>
          <w:sz w:val="28"/>
          <w:szCs w:val="28"/>
        </w:rPr>
        <w:t>Longhua Hospital, Shanghai University of Traditional Chinese Medicine</w:t>
      </w:r>
      <w:bookmarkEnd w:id="2"/>
    </w:p>
    <w:p w14:paraId="5908C401" w14:textId="77777777" w:rsidR="00644D84" w:rsidRPr="00A94383" w:rsidRDefault="00644D84">
      <w:pPr>
        <w:outlineLvl w:val="0"/>
        <w:rPr>
          <w:rFonts w:eastAsia="Times New Roman" w:cstheme="minorHAnsi"/>
          <w:sz w:val="28"/>
          <w:szCs w:val="28"/>
        </w:rPr>
      </w:pPr>
    </w:p>
    <w:p w14:paraId="4054328E" w14:textId="77777777" w:rsidR="00644D84" w:rsidRDefault="00644D8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EE7FC3C" w14:textId="77777777" w:rsidR="00644D84" w:rsidRDefault="00DD3DAE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74C436FA" w14:textId="77777777" w:rsidR="00644D84" w:rsidRPr="00B47B7E" w:rsidRDefault="00DD3DAE">
      <w:pPr>
        <w:snapToGrid w:val="0"/>
        <w:contextualSpacing/>
        <w:rPr>
          <w:rFonts w:ascii="MS Mincho" w:eastAsia="MS Mincho" w:hAnsi="MS Mincho" w:cs="MS Mincho"/>
          <w:lang w:val="de-DE"/>
        </w:rPr>
      </w:pPr>
      <w:bookmarkStart w:id="3" w:name="_Hlk25233958"/>
      <w:r w:rsidRPr="00B47B7E">
        <w:rPr>
          <w:rFonts w:ascii="Calibri" w:hAnsi="Calibri" w:cs="Calibri"/>
          <w:lang w:val="de-DE"/>
        </w:rPr>
        <w:t xml:space="preserve">Jun Wang  </w:t>
      </w:r>
      <w:r w:rsidRPr="00B47B7E">
        <w:rPr>
          <w:rFonts w:ascii="MS Mincho" w:eastAsia="MS Mincho" w:hAnsi="MS Mincho" w:cs="MS Mincho" w:hint="eastAsia"/>
          <w:lang w:val="de-DE"/>
        </w:rPr>
        <w:t>（</w:t>
      </w:r>
      <w:hyperlink r:id="rId8" w:history="1">
        <w:r w:rsidR="00644D84" w:rsidRPr="00B47B7E">
          <w:rPr>
            <w:rStyle w:val="Hyperlink"/>
            <w:rFonts w:ascii="Calibri" w:hAnsi="Calibri" w:cs="Calibri"/>
            <w:lang w:val="de-DE"/>
          </w:rPr>
          <w:t>wxwangjun@hotmail.com</w:t>
        </w:r>
      </w:hyperlink>
      <w:r w:rsidRPr="00B47B7E">
        <w:rPr>
          <w:rFonts w:ascii="MS Mincho" w:eastAsia="MS Mincho" w:hAnsi="MS Mincho" w:cs="MS Mincho" w:hint="eastAsia"/>
          <w:lang w:val="de-DE"/>
        </w:rPr>
        <w:t>）</w:t>
      </w:r>
    </w:p>
    <w:p w14:paraId="0119E1B8" w14:textId="77777777" w:rsidR="007B0542" w:rsidRPr="00B47B7E" w:rsidRDefault="007B0542">
      <w:pPr>
        <w:snapToGrid w:val="0"/>
        <w:contextualSpacing/>
        <w:rPr>
          <w:rFonts w:ascii="Calibri" w:hAnsi="Calibri" w:cs="Calibri"/>
          <w:lang w:val="de-DE"/>
        </w:rPr>
      </w:pPr>
    </w:p>
    <w:p w14:paraId="267E02F8" w14:textId="77777777" w:rsidR="00644D84" w:rsidRDefault="00DD3DAE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3"/>
    <w:p w14:paraId="4B44982B" w14:textId="77777777" w:rsidR="00644D84" w:rsidRDefault="00644D84">
      <w:pPr>
        <w:outlineLvl w:val="0"/>
        <w:rPr>
          <w:rFonts w:cstheme="minorHAnsi"/>
          <w:b/>
          <w:sz w:val="22"/>
          <w:szCs w:val="22"/>
        </w:rPr>
      </w:pPr>
    </w:p>
    <w:p w14:paraId="218E8CAE" w14:textId="77777777" w:rsidR="00644D84" w:rsidRDefault="00DD3DAE">
      <w:pPr>
        <w:snapToGri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Jun Yu      </w:t>
      </w:r>
      <w:r>
        <w:rPr>
          <w:rFonts w:ascii="MS Mincho" w:eastAsia="MS Mincho" w:hAnsi="MS Mincho" w:cs="MS Mincho" w:hint="eastAsia"/>
          <w:bCs/>
        </w:rPr>
        <w:t>（</w:t>
      </w:r>
      <w:hyperlink r:id="rId9" w:history="1">
        <w:r w:rsidR="00644D84">
          <w:rPr>
            <w:rStyle w:val="Hyperlink"/>
            <w:rFonts w:ascii="Calibri" w:hAnsi="Calibri" w:cs="Calibri"/>
            <w:bCs/>
          </w:rPr>
          <w:t>iamypt@126.com</w:t>
        </w:r>
      </w:hyperlink>
      <w:r>
        <w:rPr>
          <w:rFonts w:ascii="MS Mincho" w:eastAsia="MS Mincho" w:hAnsi="MS Mincho" w:cs="MS Mincho" w:hint="eastAsia"/>
          <w:bCs/>
        </w:rPr>
        <w:t>）</w:t>
      </w:r>
    </w:p>
    <w:p w14:paraId="38EFA10F" w14:textId="2802D30D" w:rsidR="00A02259" w:rsidRDefault="00A02259" w:rsidP="00A02259">
      <w:pPr>
        <w:snapToGrid w:val="0"/>
        <w:contextualSpacing/>
        <w:rPr>
          <w:lang w:eastAsia="zh-CN"/>
        </w:rPr>
      </w:pPr>
      <w:r>
        <w:rPr>
          <w:rFonts w:ascii="Calibri" w:hAnsi="Calibri" w:cs="Calibri"/>
          <w:bCs/>
        </w:rPr>
        <w:t xml:space="preserve">Junjie Tong   </w:t>
      </w:r>
      <w:r>
        <w:rPr>
          <w:rFonts w:ascii="MS Mincho" w:eastAsia="MS Mincho" w:hAnsi="MS Mincho" w:cs="MS Mincho" w:hint="eastAsia"/>
          <w:bCs/>
        </w:rPr>
        <w:t>（</w:t>
      </w:r>
      <w:hyperlink r:id="rId10" w:history="1">
        <w:r>
          <w:rPr>
            <w:rStyle w:val="Hyperlink"/>
            <w:rFonts w:ascii="Calibri" w:hAnsi="Calibri" w:cs="Calibri"/>
            <w:bCs/>
          </w:rPr>
          <w:t>1091394237@qq.com</w:t>
        </w:r>
      </w:hyperlink>
      <w:r w:rsidR="00E35C3C">
        <w:rPr>
          <w:rFonts w:ascii="MS Mincho" w:eastAsia="MS Mincho" w:hAnsi="MS Mincho" w:cs="MS Mincho" w:hint="eastAsia"/>
          <w:bCs/>
        </w:rPr>
        <w:t>）</w:t>
      </w:r>
    </w:p>
    <w:p w14:paraId="74B7A7A1" w14:textId="77777777" w:rsidR="00644D84" w:rsidRPr="00BE39AE" w:rsidRDefault="00DD3DAE">
      <w:pPr>
        <w:snapToGrid w:val="0"/>
        <w:contextualSpacing/>
        <w:rPr>
          <w:rFonts w:ascii="Calibri" w:hAnsi="Calibri" w:cs="Calibri"/>
          <w:bCs/>
          <w:lang w:val="de-DE"/>
        </w:rPr>
      </w:pPr>
      <w:r w:rsidRPr="00BE39AE">
        <w:rPr>
          <w:rFonts w:ascii="Calibri" w:hAnsi="Calibri" w:cs="Calibri"/>
          <w:bCs/>
          <w:lang w:val="de-DE"/>
        </w:rPr>
        <w:t xml:space="preserve">Yingzi Jiang  </w:t>
      </w:r>
      <w:bookmarkStart w:id="4" w:name="_Hlk206335593"/>
      <w:r w:rsidRPr="00BE39AE">
        <w:rPr>
          <w:rFonts w:ascii="MS Mincho" w:eastAsia="MS Mincho" w:hAnsi="MS Mincho" w:cs="MS Mincho" w:hint="eastAsia"/>
          <w:bCs/>
          <w:lang w:val="de-DE"/>
        </w:rPr>
        <w:t>（</w:t>
      </w:r>
      <w:hyperlink r:id="rId11" w:history="1">
        <w:r w:rsidR="00644D84" w:rsidRPr="00BE39AE">
          <w:rPr>
            <w:rStyle w:val="Hyperlink"/>
            <w:rFonts w:ascii="Calibri" w:hAnsi="Calibri" w:cs="Calibri"/>
            <w:bCs/>
            <w:lang w:val="de-DE"/>
          </w:rPr>
          <w:t>825815686@qq.com</w:t>
        </w:r>
      </w:hyperlink>
      <w:bookmarkEnd w:id="4"/>
      <w:r w:rsidRPr="00BE39AE">
        <w:rPr>
          <w:rFonts w:ascii="MS Mincho" w:eastAsia="MS Mincho" w:hAnsi="MS Mincho" w:cs="MS Mincho" w:hint="eastAsia"/>
          <w:bCs/>
          <w:lang w:val="de-DE"/>
        </w:rPr>
        <w:t>）</w:t>
      </w:r>
    </w:p>
    <w:p w14:paraId="4C9685D8" w14:textId="30E57EDE" w:rsidR="00644D84" w:rsidRPr="00BE39AE" w:rsidRDefault="00DD3DAE">
      <w:pPr>
        <w:outlineLvl w:val="0"/>
        <w:rPr>
          <w:rFonts w:cstheme="minorHAnsi"/>
          <w:b/>
          <w:sz w:val="22"/>
          <w:szCs w:val="22"/>
          <w:lang w:val="de-DE"/>
        </w:rPr>
      </w:pPr>
      <w:r w:rsidRPr="00BE39AE">
        <w:rPr>
          <w:rFonts w:ascii="Calibri" w:hAnsi="Calibri" w:cs="Calibri"/>
          <w:lang w:val="de-DE"/>
        </w:rPr>
        <w:t xml:space="preserve">Jun Wang  </w:t>
      </w:r>
      <w:r w:rsidRPr="00BE39AE">
        <w:rPr>
          <w:rFonts w:ascii="MS Mincho" w:eastAsia="MS Mincho" w:hAnsi="MS Mincho" w:cs="MS Mincho" w:hint="eastAsia"/>
          <w:lang w:val="de-DE"/>
        </w:rPr>
        <w:t>（</w:t>
      </w:r>
      <w:hyperlink r:id="rId12" w:history="1">
        <w:r w:rsidR="00644D84" w:rsidRPr="00BE39AE">
          <w:rPr>
            <w:rStyle w:val="Hyperlink"/>
            <w:rFonts w:ascii="Calibri" w:hAnsi="Calibri" w:cs="Calibri"/>
            <w:lang w:val="de-DE"/>
          </w:rPr>
          <w:t>wxwangjun@hotmail.com</w:t>
        </w:r>
      </w:hyperlink>
      <w:r w:rsidR="00F12871" w:rsidRPr="00BE39AE">
        <w:rPr>
          <w:rFonts w:ascii="MS Mincho" w:eastAsia="MS Mincho" w:hAnsi="MS Mincho" w:cs="MS Mincho" w:hint="eastAsia"/>
          <w:bCs/>
          <w:lang w:val="de-DE"/>
        </w:rPr>
        <w:t>）</w:t>
      </w:r>
    </w:p>
    <w:p w14:paraId="4599966C" w14:textId="77777777" w:rsidR="00644D84" w:rsidRPr="00BE39AE" w:rsidRDefault="00644D84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302C76BE" w14:textId="77777777" w:rsidR="00644D84" w:rsidRPr="00BE39AE" w:rsidRDefault="00DD3DAE">
      <w:pPr>
        <w:rPr>
          <w:rFonts w:cstheme="minorHAnsi"/>
          <w:b/>
          <w:sz w:val="22"/>
          <w:szCs w:val="22"/>
          <w:lang w:val="de-DE"/>
        </w:rPr>
      </w:pPr>
      <w:r w:rsidRPr="00BE39AE">
        <w:rPr>
          <w:rFonts w:cstheme="minorHAnsi"/>
          <w:b/>
          <w:sz w:val="22"/>
          <w:szCs w:val="22"/>
          <w:lang w:val="de-DE"/>
        </w:rPr>
        <w:br w:type="page"/>
      </w:r>
    </w:p>
    <w:p w14:paraId="34D411C5" w14:textId="77777777" w:rsidR="00644D84" w:rsidRDefault="00DD3DAE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46BA75A1" w14:textId="77777777" w:rsidR="00644D84" w:rsidRDefault="00644D84"/>
    <w:p w14:paraId="7A3F6AC4" w14:textId="77777777" w:rsidR="00644D84" w:rsidRDefault="00DD3DAE">
      <w:pPr>
        <w:spacing w:before="120"/>
        <w:ind w:left="216" w:hanging="216"/>
        <w:rPr>
          <w:rFonts w:cstheme="minorHAnsi"/>
          <w:b/>
          <w:lang w:eastAsia="zh-CN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  <w:color w:val="auto"/>
          <w:shd w:val="clear" w:color="auto" w:fill="FFFF00"/>
        </w:rPr>
        <w:t>No.</w:t>
      </w:r>
    </w:p>
    <w:p w14:paraId="2782D612" w14:textId="77777777" w:rsidR="00644D84" w:rsidRDefault="00644D84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4C1A05E" w14:textId="451E034A" w:rsidR="000C457C" w:rsidRDefault="00DD3DAE" w:rsidP="000C457C">
      <w:pPr>
        <w:spacing w:before="120"/>
        <w:ind w:left="216" w:hanging="216"/>
        <w:rPr>
          <w:rFonts w:eastAsia="Times New Roman" w:cstheme="minorHAnsi"/>
          <w:b/>
          <w:bCs/>
          <w:color w:val="auto"/>
          <w:shd w:val="clear" w:color="auto" w:fill="FFFF00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  <w:color w:val="auto"/>
        </w:rPr>
        <w:t xml:space="preserve"> </w:t>
      </w:r>
      <w:r w:rsidR="00883FD1">
        <w:rPr>
          <w:rFonts w:eastAsia="Times New Roman" w:cstheme="minorHAnsi"/>
          <w:b/>
          <w:bCs/>
          <w:color w:val="auto"/>
          <w:shd w:val="clear" w:color="auto" w:fill="FFFF00"/>
        </w:rPr>
        <w:t>Yes</w:t>
      </w:r>
    </w:p>
    <w:p w14:paraId="2B6A288F" w14:textId="77777777" w:rsidR="000C457C" w:rsidRDefault="000C457C" w:rsidP="000C457C">
      <w:pPr>
        <w:spacing w:before="120"/>
        <w:ind w:left="216" w:hanging="216"/>
        <w:rPr>
          <w:rFonts w:eastAsia="Times New Roman" w:cstheme="minorHAnsi"/>
          <w:b/>
          <w:bCs/>
          <w:color w:val="auto"/>
          <w:shd w:val="clear" w:color="auto" w:fill="FFFF00"/>
        </w:rPr>
      </w:pPr>
    </w:p>
    <w:p w14:paraId="7F60EBA9" w14:textId="77777777" w:rsidR="000C457C" w:rsidRDefault="000C457C" w:rsidP="000C457C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32CD0C62" w14:textId="680DB2BD" w:rsidR="000C457C" w:rsidRPr="000C457C" w:rsidRDefault="000C457C" w:rsidP="000C457C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D773BBE" w14:textId="7C6679A8" w:rsidR="003F4FC2" w:rsidRDefault="00883FD1" w:rsidP="000C457C">
      <w:pPr>
        <w:spacing w:before="120"/>
        <w:ind w:left="720"/>
        <w:rPr>
          <w:rFonts w:cstheme="minorHAnsi"/>
          <w:b/>
          <w:bCs/>
          <w:color w:val="EE0000"/>
        </w:rPr>
      </w:pPr>
      <w:r w:rsidRPr="00883FD1">
        <w:rPr>
          <w:rFonts w:cstheme="minorHAnsi"/>
          <w:b/>
          <w:bCs/>
          <w:color w:val="EE0000"/>
        </w:rPr>
        <w:t>Authors: Since your ultrasound model supports build-in screen capture, please record the screen to produce high-quality screen capture videos for shots labeled as SCREEN</w:t>
      </w:r>
      <w:r w:rsidR="003F4FC2">
        <w:rPr>
          <w:rFonts w:cstheme="minorHAnsi"/>
          <w:b/>
          <w:bCs/>
          <w:color w:val="EE0000"/>
        </w:rPr>
        <w:t xml:space="preserve"> for that section. </w:t>
      </w:r>
    </w:p>
    <w:p w14:paraId="7A9A9A76" w14:textId="12DAA018" w:rsidR="00CD2D3A" w:rsidRPr="00CD2D3A" w:rsidRDefault="000C457C" w:rsidP="00CD2D3A">
      <w:pPr>
        <w:spacing w:before="120"/>
        <w:ind w:left="720"/>
      </w:pPr>
      <w:r>
        <w:rPr>
          <w:rFonts w:cstheme="minorHAnsi"/>
          <w:highlight w:val="yellow"/>
        </w:rPr>
        <w:t>U</w:t>
      </w:r>
      <w:r w:rsidR="00DD3DAE">
        <w:rPr>
          <w:rFonts w:cstheme="minorHAnsi"/>
          <w:highlight w:val="yellow"/>
        </w:rPr>
        <w:t>pload all screen-captured video files to your project page as soon as possible:</w:t>
      </w:r>
      <w:r w:rsidR="00DD3DAE">
        <w:rPr>
          <w:rFonts w:eastAsia="Times New Roman" w:cstheme="minorHAnsi"/>
          <w:b/>
          <w:highlight w:val="yellow"/>
        </w:rPr>
        <w:t xml:space="preserve"> </w:t>
      </w:r>
      <w:hyperlink r:id="rId15" w:history="1">
        <w:r w:rsidR="00644D8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https://review.jove.com/account/file-uploader?src=21193278</w:t>
        </w:r>
      </w:hyperlink>
    </w:p>
    <w:p w14:paraId="62945583" w14:textId="77777777" w:rsidR="00644D84" w:rsidRDefault="00644D84">
      <w:pPr>
        <w:spacing w:before="120"/>
        <w:rPr>
          <w:rFonts w:eastAsia="Times New Roman" w:cstheme="minorHAnsi"/>
          <w:b/>
        </w:rPr>
      </w:pPr>
    </w:p>
    <w:p w14:paraId="6FA17753" w14:textId="77777777" w:rsidR="00644D84" w:rsidRDefault="00DD3DAE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  <w:color w:val="auto"/>
          <w:shd w:val="clear" w:color="auto" w:fill="FFFF00"/>
        </w:rPr>
        <w:t>No.</w:t>
      </w:r>
    </w:p>
    <w:p w14:paraId="3A10C0EA" w14:textId="77777777" w:rsidR="00883FD1" w:rsidRDefault="00883FD1">
      <w:pPr>
        <w:spacing w:before="120"/>
        <w:ind w:left="216" w:hanging="216"/>
        <w:rPr>
          <w:rFonts w:eastAsia="Times New Roman" w:cstheme="minorHAnsi"/>
        </w:rPr>
      </w:pPr>
    </w:p>
    <w:p w14:paraId="4C19A88C" w14:textId="0003E5A6" w:rsidR="00883FD1" w:rsidRDefault="00DD3DAE" w:rsidP="00883FD1">
      <w:pPr>
        <w:spacing w:before="120"/>
        <w:ind w:left="216" w:hanging="216"/>
        <w:rPr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 w:rsidR="00883FD1" w:rsidRPr="00883FD1">
        <w:rPr>
          <w:b/>
          <w:bCs/>
        </w:rPr>
        <w:t xml:space="preserve">NO </w:t>
      </w:r>
    </w:p>
    <w:p w14:paraId="2F013969" w14:textId="77777777" w:rsidR="00883FD1" w:rsidRDefault="00883FD1" w:rsidP="00883FD1">
      <w:pPr>
        <w:spacing w:before="120"/>
        <w:ind w:left="216" w:hanging="216"/>
        <w:rPr>
          <w:rFonts w:cstheme="minorHAnsi"/>
          <w:b/>
          <w:sz w:val="22"/>
          <w:szCs w:val="22"/>
        </w:rPr>
      </w:pPr>
    </w:p>
    <w:p w14:paraId="09A5D3AB" w14:textId="77777777" w:rsidR="00644D84" w:rsidRDefault="00644D84">
      <w:pPr>
        <w:rPr>
          <w:rFonts w:cstheme="minorHAnsi"/>
          <w:b/>
          <w:sz w:val="22"/>
          <w:szCs w:val="22"/>
        </w:rPr>
      </w:pPr>
    </w:p>
    <w:p w14:paraId="39B5EE02" w14:textId="77777777" w:rsidR="00644D84" w:rsidRDefault="00DD3DAE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1378A6FC" w14:textId="0AD11551" w:rsidR="00644D84" w:rsidRDefault="00DD3DAE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2</w:t>
      </w:r>
      <w:r w:rsidR="00E27DDB">
        <w:rPr>
          <w:rFonts w:cstheme="minorHAnsi"/>
          <w:bCs/>
          <w:sz w:val="22"/>
          <w:szCs w:val="22"/>
        </w:rPr>
        <w:t>3</w:t>
      </w:r>
    </w:p>
    <w:p w14:paraId="16AAC660" w14:textId="393C490D" w:rsidR="00644D84" w:rsidRDefault="00DD3DAE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52</w:t>
      </w:r>
      <w:r w:rsidR="00E27DDB">
        <w:rPr>
          <w:rFonts w:cstheme="minorHAnsi"/>
          <w:bCs/>
          <w:sz w:val="22"/>
          <w:szCs w:val="22"/>
        </w:rPr>
        <w:t xml:space="preserve"> (25 SC)</w:t>
      </w:r>
      <w:r>
        <w:rPr>
          <w:rFonts w:cstheme="minorHAnsi"/>
          <w:b/>
          <w:sz w:val="22"/>
          <w:szCs w:val="22"/>
        </w:rPr>
        <w:br w:type="page"/>
      </w:r>
    </w:p>
    <w:p w14:paraId="30890686" w14:textId="77777777" w:rsidR="00644D84" w:rsidRDefault="00DD3DAE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13CC1E9F" w14:textId="77777777" w:rsidR="00644D84" w:rsidRDefault="00DD3DAE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26672D7D" w14:textId="77777777" w:rsidR="00644D84" w:rsidRDefault="00644D84">
      <w:pPr>
        <w:rPr>
          <w:rFonts w:eastAsia="Times New Roman" w:cstheme="minorHAnsi"/>
          <w:b/>
        </w:rPr>
      </w:pPr>
    </w:p>
    <w:p w14:paraId="5F48EC13" w14:textId="77777777" w:rsidR="00644D84" w:rsidRDefault="00DD3DA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55C9C66E" w14:textId="77777777" w:rsidR="00AD1B84" w:rsidRDefault="00AD1B8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</w:p>
    <w:p w14:paraId="0B9582AD" w14:textId="08F8ECD9" w:rsidR="00644D84" w:rsidRPr="00DD3DAE" w:rsidRDefault="00DD3DAE">
      <w:pPr>
        <w:rPr>
          <w:rFonts w:cstheme="minorHAnsi"/>
          <w:color w:val="auto"/>
          <w:shd w:val="clear" w:color="auto" w:fill="FFFFFF"/>
        </w:rPr>
      </w:pPr>
      <w:r w:rsidRPr="00E27DDB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DD3DAE">
        <w:rPr>
          <w:rFonts w:cstheme="minorHAnsi"/>
          <w:color w:val="auto"/>
          <w:highlight w:val="yellow"/>
          <w:shd w:val="clear" w:color="auto" w:fill="FFFFFF"/>
        </w:rPr>
        <w:t xml:space="preserve">: </w:t>
      </w:r>
      <w:r w:rsidR="00E27DDB">
        <w:rPr>
          <w:rFonts w:cstheme="minorHAnsi"/>
          <w:color w:val="auto"/>
          <w:highlight w:val="yellow"/>
          <w:shd w:val="clear" w:color="auto" w:fill="FFFFFF"/>
        </w:rPr>
        <w:t>We can retain maximum 5 statements, and t</w:t>
      </w:r>
      <w:r w:rsidRPr="00DD3DAE">
        <w:rPr>
          <w:rFonts w:cstheme="minorHAnsi"/>
          <w:color w:val="auto"/>
          <w:highlight w:val="yellow"/>
          <w:shd w:val="clear" w:color="auto" w:fill="FFFFFF"/>
        </w:rPr>
        <w:t>he answers have been edited for clarity and presented with context for the viewer’s understanding, as the questions will not appear in the video</w:t>
      </w:r>
      <w:r w:rsidR="00E27DDB">
        <w:rPr>
          <w:rFonts w:cstheme="minorHAnsi"/>
          <w:color w:val="auto"/>
          <w:shd w:val="clear" w:color="auto" w:fill="FFFFFF"/>
        </w:rPr>
        <w:t>.</w:t>
      </w:r>
    </w:p>
    <w:p w14:paraId="3D84D2A3" w14:textId="77777777" w:rsidR="00DD3DAE" w:rsidRDefault="00DD3DAE">
      <w:pPr>
        <w:rPr>
          <w:rFonts w:cstheme="minorHAnsi"/>
          <w:b/>
          <w:bCs/>
          <w:color w:val="auto"/>
          <w:shd w:val="clear" w:color="auto" w:fill="FFFFFF"/>
        </w:rPr>
      </w:pPr>
    </w:p>
    <w:p w14:paraId="01C2DE4C" w14:textId="77777777" w:rsidR="00644D84" w:rsidRDefault="00DD3DAE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BD6CCF9" w14:textId="77777777" w:rsidR="00644D84" w:rsidRPr="00266236" w:rsidRDefault="00DD3DAE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Jun</w:t>
      </w:r>
      <w:r>
        <w:rPr>
          <w:rStyle w:val="AuthorName"/>
          <w:rFonts w:eastAsia="SimSun" w:cstheme="minorHAnsi" w:hint="eastAsia"/>
          <w:lang w:eastAsia="zh-CN"/>
        </w:rPr>
        <w:t>jie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</w:t>
      </w:r>
      <w:r>
        <w:rPr>
          <w:rStyle w:val="AuthorName"/>
          <w:rFonts w:eastAsia="SimSun" w:cstheme="minorHAnsi" w:hint="eastAsia"/>
          <w:lang w:eastAsia="zh-CN"/>
        </w:rPr>
        <w:t>Tong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lang w:eastAsia="zh-CN"/>
        </w:rPr>
        <w:t>This study investigates mild AIS to assess ultrasound-assisted scoliosis-specific exercise’s clinical efficacy.</w:t>
      </w:r>
    </w:p>
    <w:p w14:paraId="24E5C150" w14:textId="44C0C57B" w:rsidR="00266236" w:rsidRPr="00676FE2" w:rsidRDefault="00266236" w:rsidP="00266236">
      <w:pPr>
        <w:pStyle w:val="ListParagraph"/>
        <w:numPr>
          <w:ilvl w:val="2"/>
          <w:numId w:val="2"/>
        </w:numPr>
        <w:rPr>
          <w:rFonts w:cstheme="minorHAnsi"/>
        </w:rPr>
      </w:pPr>
      <w:bookmarkStart w:id="5" w:name="_Hlk148697315"/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 </w:t>
      </w:r>
      <w:bookmarkEnd w:id="5"/>
    </w:p>
    <w:p w14:paraId="087C556C" w14:textId="77777777" w:rsidR="00266236" w:rsidRDefault="00266236" w:rsidP="0026623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A822B3F" w14:textId="77777777" w:rsidR="00644D84" w:rsidRDefault="00644D84">
      <w:pPr>
        <w:rPr>
          <w:rFonts w:eastAsia="Times New Roman" w:cstheme="minorHAnsi"/>
          <w:b/>
          <w:bCs/>
        </w:rPr>
      </w:pPr>
    </w:p>
    <w:p w14:paraId="4A1BDE52" w14:textId="77777777" w:rsidR="00644D84" w:rsidRPr="00DD3DAE" w:rsidRDefault="00DD3DAE">
      <w:pPr>
        <w:spacing w:before="120"/>
        <w:rPr>
          <w:rFonts w:eastAsia="Times New Roman" w:cstheme="minorHAnsi"/>
          <w:sz w:val="28"/>
          <w:szCs w:val="28"/>
        </w:rPr>
      </w:pPr>
      <w:r w:rsidRPr="00DD3DA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2A2CC0CA" w14:textId="357FDB97" w:rsidR="00644D84" w:rsidRPr="00266236" w:rsidRDefault="00DD3DAE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DD3DAE">
        <w:rPr>
          <w:rFonts w:ascii="Calibri" w:hAnsi="Calibri" w:cstheme="minorHAnsi"/>
          <w:b/>
          <w:color w:val="auto"/>
          <w:u w:val="single"/>
          <w:lang w:eastAsia="zh-CN"/>
        </w:rPr>
        <w:t>Jun</w:t>
      </w:r>
      <w:r w:rsidRPr="00DD3DAE">
        <w:rPr>
          <w:rFonts w:ascii="Calibri" w:hAnsi="Calibri" w:cstheme="minorHAnsi" w:hint="eastAsia"/>
          <w:b/>
          <w:color w:val="auto"/>
          <w:u w:val="single"/>
          <w:lang w:eastAsia="zh-CN"/>
        </w:rPr>
        <w:t>jie</w:t>
      </w:r>
      <w:r w:rsidRPr="00DD3DAE">
        <w:rPr>
          <w:rFonts w:ascii="Calibri" w:hAnsi="Calibri" w:cstheme="minorHAnsi"/>
          <w:b/>
          <w:color w:val="auto"/>
          <w:u w:val="single"/>
          <w:lang w:eastAsia="zh-CN"/>
        </w:rPr>
        <w:t xml:space="preserve"> </w:t>
      </w:r>
      <w:r w:rsidRPr="00DD3DAE">
        <w:rPr>
          <w:rFonts w:ascii="Calibri" w:hAnsi="Calibri" w:cstheme="minorHAnsi" w:hint="eastAsia"/>
          <w:b/>
          <w:color w:val="auto"/>
          <w:u w:val="single"/>
          <w:lang w:eastAsia="zh-CN"/>
        </w:rPr>
        <w:t>Tong</w:t>
      </w:r>
      <w:r w:rsidRPr="00DD3DAE">
        <w:rPr>
          <w:rFonts w:eastAsia="Times New Roman" w:cstheme="minorHAnsi"/>
          <w:b/>
          <w:bCs/>
          <w:u w:val="single"/>
        </w:rPr>
        <w:t>:</w:t>
      </w:r>
      <w:r w:rsidRPr="00DD3DAE">
        <w:rPr>
          <w:rFonts w:eastAsia="Times New Roman" w:cstheme="minorHAnsi"/>
        </w:rPr>
        <w:t xml:space="preserve"> </w:t>
      </w:r>
      <w:r w:rsidR="00883FD1" w:rsidRPr="00DD3DAE">
        <w:rPr>
          <w:rFonts w:eastAsia="Times New Roman" w:cstheme="minorHAnsi"/>
        </w:rPr>
        <w:t xml:space="preserve">Currently, </w:t>
      </w:r>
      <w:r w:rsidR="00883FD1" w:rsidRPr="00DD3DAE">
        <w:rPr>
          <w:rFonts w:cstheme="minorHAnsi"/>
        </w:rPr>
        <w:t>u</w:t>
      </w:r>
      <w:r w:rsidRPr="00DD3DAE">
        <w:rPr>
          <w:rFonts w:cstheme="minorHAnsi"/>
        </w:rPr>
        <w:t xml:space="preserve">ltrasound and AI-assisted diagnosis </w:t>
      </w:r>
      <w:r w:rsidRPr="00DD3DAE">
        <w:rPr>
          <w:rFonts w:cstheme="minorHAnsi" w:hint="eastAsia"/>
          <w:lang w:eastAsia="zh-CN"/>
        </w:rPr>
        <w:t xml:space="preserve">and </w:t>
      </w:r>
      <w:r w:rsidRPr="00DD3DAE">
        <w:rPr>
          <w:rFonts w:cstheme="minorHAnsi"/>
        </w:rPr>
        <w:t xml:space="preserve">treatment </w:t>
      </w:r>
      <w:r w:rsidR="00883FD1" w:rsidRPr="00DD3DAE">
        <w:rPr>
          <w:rFonts w:cstheme="minorHAnsi"/>
        </w:rPr>
        <w:t xml:space="preserve">are used to </w:t>
      </w:r>
      <w:r w:rsidRPr="00DD3DAE">
        <w:rPr>
          <w:rFonts w:cstheme="minorHAnsi"/>
        </w:rPr>
        <w:t>advance mild AIS research.</w:t>
      </w:r>
    </w:p>
    <w:p w14:paraId="342F6BA5" w14:textId="7AF8CE87" w:rsidR="00266236" w:rsidRPr="00676FE2" w:rsidRDefault="00266236" w:rsidP="00266236">
      <w:pPr>
        <w:pStyle w:val="ListParagraph"/>
        <w:numPr>
          <w:ilvl w:val="2"/>
          <w:numId w:val="2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0CE12404" w14:textId="77777777" w:rsidR="00266236" w:rsidRPr="00DD3DAE" w:rsidRDefault="00266236" w:rsidP="00266236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D18FBD1" w14:textId="77777777" w:rsidR="00644D84" w:rsidRPr="00DD3DAE" w:rsidRDefault="00644D84">
      <w:pPr>
        <w:rPr>
          <w:rFonts w:eastAsia="Times New Roman" w:cstheme="minorHAnsi"/>
          <w:b/>
          <w:bCs/>
        </w:rPr>
      </w:pPr>
    </w:p>
    <w:p w14:paraId="22816C9A" w14:textId="77777777" w:rsidR="00644D84" w:rsidRPr="00DD3DAE" w:rsidRDefault="00DD3DAE">
      <w:pPr>
        <w:rPr>
          <w:rFonts w:eastAsia="Times New Roman" w:cstheme="minorHAnsi"/>
          <w:b/>
          <w:bCs/>
          <w:sz w:val="28"/>
          <w:szCs w:val="28"/>
        </w:rPr>
      </w:pPr>
      <w:r w:rsidRPr="00DD3DAE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030AAE08" w14:textId="77777777" w:rsidR="007824B7" w:rsidRPr="00DD3DAE" w:rsidRDefault="007824B7">
      <w:pPr>
        <w:rPr>
          <w:rFonts w:eastAsia="Times New Roman" w:cstheme="minorHAnsi"/>
          <w:b/>
          <w:bCs/>
          <w:sz w:val="28"/>
          <w:szCs w:val="28"/>
        </w:rPr>
      </w:pPr>
    </w:p>
    <w:p w14:paraId="013C4DDA" w14:textId="77777777" w:rsidR="007824B7" w:rsidRPr="00DD3DAE" w:rsidRDefault="007824B7" w:rsidP="007824B7">
      <w:pPr>
        <w:spacing w:before="120"/>
        <w:rPr>
          <w:rFonts w:eastAsia="Times New Roman" w:cstheme="minorHAnsi"/>
        </w:rPr>
      </w:pPr>
      <w:r w:rsidRPr="00DD3DAE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ED4A5B2" w14:textId="77777777" w:rsidR="007824B7" w:rsidRPr="00DD3DAE" w:rsidRDefault="007824B7" w:rsidP="007824B7">
      <w:pPr>
        <w:pStyle w:val="ListParagraph"/>
        <w:numPr>
          <w:ilvl w:val="0"/>
          <w:numId w:val="5"/>
        </w:numPr>
        <w:spacing w:before="120"/>
        <w:contextualSpacing w:val="0"/>
        <w:rPr>
          <w:rFonts w:ascii="Calibri" w:hAnsi="Calibri" w:cstheme="minorHAnsi"/>
          <w:b/>
          <w:vanish/>
          <w:color w:val="auto"/>
          <w:u w:val="single"/>
          <w:lang w:eastAsia="zh-CN"/>
        </w:rPr>
      </w:pPr>
    </w:p>
    <w:p w14:paraId="10A589E3" w14:textId="77777777" w:rsidR="007824B7" w:rsidRPr="00DD3DAE" w:rsidRDefault="007824B7" w:rsidP="007824B7">
      <w:pPr>
        <w:pStyle w:val="ListParagraph"/>
        <w:numPr>
          <w:ilvl w:val="1"/>
          <w:numId w:val="5"/>
        </w:numPr>
        <w:spacing w:before="120"/>
        <w:contextualSpacing w:val="0"/>
        <w:rPr>
          <w:rFonts w:ascii="Calibri" w:hAnsi="Calibri" w:cstheme="minorHAnsi"/>
          <w:b/>
          <w:vanish/>
          <w:color w:val="auto"/>
          <w:u w:val="single"/>
          <w:lang w:eastAsia="zh-CN"/>
        </w:rPr>
      </w:pPr>
    </w:p>
    <w:p w14:paraId="6C5699DB" w14:textId="77777777" w:rsidR="007824B7" w:rsidRPr="00DD3DAE" w:rsidRDefault="007824B7" w:rsidP="007824B7">
      <w:pPr>
        <w:pStyle w:val="ListParagraph"/>
        <w:numPr>
          <w:ilvl w:val="1"/>
          <w:numId w:val="5"/>
        </w:numPr>
        <w:spacing w:before="120"/>
        <w:contextualSpacing w:val="0"/>
        <w:rPr>
          <w:rFonts w:ascii="Calibri" w:hAnsi="Calibri" w:cstheme="minorHAnsi"/>
          <w:b/>
          <w:vanish/>
          <w:color w:val="auto"/>
          <w:u w:val="single"/>
          <w:lang w:eastAsia="zh-CN"/>
        </w:rPr>
      </w:pPr>
    </w:p>
    <w:p w14:paraId="153083C8" w14:textId="3305692E" w:rsidR="007824B7" w:rsidRPr="00266236" w:rsidRDefault="007824B7" w:rsidP="007824B7">
      <w:pPr>
        <w:pStyle w:val="ListParagraph"/>
        <w:numPr>
          <w:ilvl w:val="1"/>
          <w:numId w:val="5"/>
        </w:numPr>
        <w:spacing w:before="120"/>
        <w:contextualSpacing w:val="0"/>
        <w:rPr>
          <w:rFonts w:eastAsia="Times New Roman" w:cstheme="minorHAnsi"/>
        </w:rPr>
      </w:pPr>
      <w:r w:rsidRPr="00DD3DAE">
        <w:rPr>
          <w:rFonts w:ascii="Calibri" w:hAnsi="Calibri" w:cstheme="minorHAnsi"/>
          <w:b/>
          <w:color w:val="auto"/>
          <w:u w:val="single"/>
          <w:lang w:eastAsia="zh-CN"/>
        </w:rPr>
        <w:t>Jun</w:t>
      </w:r>
      <w:r w:rsidRPr="00DD3DAE">
        <w:rPr>
          <w:rFonts w:ascii="Calibri" w:hAnsi="Calibri" w:cstheme="minorHAnsi" w:hint="eastAsia"/>
          <w:b/>
          <w:color w:val="auto"/>
          <w:u w:val="single"/>
          <w:lang w:eastAsia="zh-CN"/>
        </w:rPr>
        <w:t>jie</w:t>
      </w:r>
      <w:r w:rsidRPr="00DD3DAE">
        <w:rPr>
          <w:rFonts w:ascii="Calibri" w:hAnsi="Calibri" w:cstheme="minorHAnsi"/>
          <w:b/>
          <w:color w:val="auto"/>
          <w:u w:val="single"/>
          <w:lang w:eastAsia="zh-CN"/>
        </w:rPr>
        <w:t xml:space="preserve"> </w:t>
      </w:r>
      <w:r w:rsidRPr="00DD3DAE">
        <w:rPr>
          <w:rFonts w:ascii="Calibri" w:hAnsi="Calibri" w:cstheme="minorHAnsi" w:hint="eastAsia"/>
          <w:b/>
          <w:color w:val="auto"/>
          <w:u w:val="single"/>
          <w:lang w:eastAsia="zh-CN"/>
        </w:rPr>
        <w:t>Tong</w:t>
      </w:r>
      <w:r w:rsidRPr="00DD3DAE">
        <w:rPr>
          <w:rFonts w:eastAsia="Times New Roman" w:cstheme="minorHAnsi"/>
          <w:b/>
          <w:bCs/>
          <w:u w:val="single"/>
        </w:rPr>
        <w:t>:</w:t>
      </w:r>
      <w:r w:rsidRPr="00DD3DAE">
        <w:rPr>
          <w:rFonts w:eastAsia="Times New Roman" w:cstheme="minorHAnsi"/>
        </w:rPr>
        <w:t xml:space="preserve"> </w:t>
      </w:r>
      <w:r w:rsidR="008C4E5C" w:rsidRPr="00DD3DAE">
        <w:rPr>
          <w:rFonts w:cstheme="minorHAnsi"/>
          <w:color w:val="000000"/>
          <w:shd w:val="clear" w:color="auto" w:fill="FFFFFF"/>
          <w:lang w:eastAsia="zh-CN"/>
        </w:rPr>
        <w:t>Our main experimental challenges involve achieving standardized data collection, maintaining consistent intervention delivery, and ensuring strong adolescent adherence.</w:t>
      </w:r>
    </w:p>
    <w:p w14:paraId="1D1E5F9A" w14:textId="36180FE1" w:rsidR="00266236" w:rsidRPr="00676FE2" w:rsidRDefault="00266236" w:rsidP="00266236">
      <w:pPr>
        <w:pStyle w:val="ListParagraph"/>
        <w:numPr>
          <w:ilvl w:val="2"/>
          <w:numId w:val="5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3374A658" w14:textId="77777777" w:rsidR="00266236" w:rsidRPr="00DD3DAE" w:rsidRDefault="00266236" w:rsidP="0026623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300418" w14:textId="77777777" w:rsidR="00644D84" w:rsidRPr="00DD3DAE" w:rsidRDefault="00644D84">
      <w:pPr>
        <w:rPr>
          <w:rFonts w:eastAsia="Times New Roman" w:cstheme="minorHAnsi"/>
          <w:b/>
          <w:bCs/>
        </w:rPr>
      </w:pPr>
    </w:p>
    <w:p w14:paraId="7F19F6BD" w14:textId="77777777" w:rsidR="00644D84" w:rsidRPr="00DD3DAE" w:rsidRDefault="00DD3DAE">
      <w:pPr>
        <w:rPr>
          <w:rFonts w:eastAsia="Times New Roman" w:cstheme="minorHAnsi"/>
          <w:sz w:val="28"/>
          <w:szCs w:val="28"/>
        </w:rPr>
      </w:pPr>
      <w:r w:rsidRPr="00DD3DAE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21BB1B0" w14:textId="66A0568E" w:rsidR="00644D84" w:rsidRPr="00266236" w:rsidRDefault="00DD3DAE" w:rsidP="007824B7">
      <w:pPr>
        <w:pStyle w:val="ListParagraph"/>
        <w:numPr>
          <w:ilvl w:val="1"/>
          <w:numId w:val="5"/>
        </w:numPr>
        <w:spacing w:before="120"/>
        <w:contextualSpacing w:val="0"/>
        <w:rPr>
          <w:rFonts w:eastAsia="Times New Roman" w:cstheme="minorHAnsi"/>
        </w:rPr>
      </w:pPr>
      <w:r w:rsidRPr="00DD3DAE">
        <w:rPr>
          <w:rFonts w:ascii="Calibri" w:hAnsi="Calibri" w:cstheme="minorHAnsi"/>
          <w:b/>
          <w:color w:val="auto"/>
          <w:u w:val="single"/>
          <w:lang w:eastAsia="zh-CN"/>
        </w:rPr>
        <w:lastRenderedPageBreak/>
        <w:t>Jun</w:t>
      </w:r>
      <w:r w:rsidRPr="00DD3DAE">
        <w:rPr>
          <w:rFonts w:ascii="Calibri" w:hAnsi="Calibri" w:cstheme="minorHAnsi" w:hint="eastAsia"/>
          <w:b/>
          <w:color w:val="auto"/>
          <w:u w:val="single"/>
          <w:lang w:eastAsia="zh-CN"/>
        </w:rPr>
        <w:t>jie</w:t>
      </w:r>
      <w:r w:rsidRPr="00DD3DAE">
        <w:rPr>
          <w:rFonts w:ascii="Calibri" w:hAnsi="Calibri" w:cstheme="minorHAnsi"/>
          <w:b/>
          <w:color w:val="auto"/>
          <w:u w:val="single"/>
          <w:lang w:eastAsia="zh-CN"/>
        </w:rPr>
        <w:t xml:space="preserve"> </w:t>
      </w:r>
      <w:r w:rsidRPr="00DD3DAE">
        <w:rPr>
          <w:rFonts w:ascii="Calibri" w:hAnsi="Calibri" w:cstheme="minorHAnsi" w:hint="eastAsia"/>
          <w:b/>
          <w:color w:val="auto"/>
          <w:u w:val="single"/>
          <w:lang w:eastAsia="zh-CN"/>
        </w:rPr>
        <w:t>Tong</w:t>
      </w:r>
      <w:r w:rsidRPr="00DD3DAE">
        <w:rPr>
          <w:rFonts w:eastAsia="Times New Roman" w:cstheme="minorHAnsi"/>
          <w:b/>
          <w:bCs/>
          <w:u w:val="single"/>
        </w:rPr>
        <w:t>:</w:t>
      </w:r>
      <w:r w:rsidRPr="00DD3DAE">
        <w:rPr>
          <w:rFonts w:eastAsia="Times New Roman" w:cstheme="minorHAnsi"/>
        </w:rPr>
        <w:t xml:space="preserve"> </w:t>
      </w:r>
      <w:r w:rsidR="000346E2" w:rsidRPr="00DD3DAE">
        <w:rPr>
          <w:rFonts w:cstheme="minorHAnsi"/>
          <w:lang w:eastAsia="zh-CN"/>
        </w:rPr>
        <w:t>Our most significant finding is that ultrasound-assisted scoliosis exercises reduce mild curve progression and improve intercostal structure and diaphragmatic mobility</w:t>
      </w:r>
    </w:p>
    <w:p w14:paraId="749F3D90" w14:textId="69CD0FC8" w:rsidR="00266236" w:rsidRPr="00676FE2" w:rsidRDefault="00266236" w:rsidP="00266236">
      <w:pPr>
        <w:pStyle w:val="ListParagraph"/>
        <w:numPr>
          <w:ilvl w:val="2"/>
          <w:numId w:val="5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2415D529" w14:textId="77777777" w:rsidR="00266236" w:rsidRPr="00DD3DAE" w:rsidRDefault="00266236" w:rsidP="0026623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B7C7EB0" w14:textId="77777777" w:rsidR="00644D84" w:rsidRPr="00DD3DAE" w:rsidRDefault="00644D84">
      <w:pPr>
        <w:rPr>
          <w:rFonts w:eastAsia="Times New Roman" w:cstheme="minorHAnsi"/>
        </w:rPr>
      </w:pPr>
    </w:p>
    <w:p w14:paraId="76117D68" w14:textId="77777777" w:rsidR="00644D84" w:rsidRPr="00DD3DAE" w:rsidRDefault="00DD3DAE">
      <w:pPr>
        <w:spacing w:before="120"/>
        <w:rPr>
          <w:rFonts w:eastAsia="Times New Roman" w:cstheme="minorHAnsi"/>
        </w:rPr>
      </w:pPr>
      <w:r w:rsidRPr="00DD3DAE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18050881" w14:textId="4D06EFBD" w:rsidR="00644D84" w:rsidRPr="00266236" w:rsidRDefault="00DD3DAE" w:rsidP="007824B7">
      <w:pPr>
        <w:pStyle w:val="ListParagraph"/>
        <w:numPr>
          <w:ilvl w:val="1"/>
          <w:numId w:val="5"/>
        </w:numPr>
        <w:spacing w:before="120"/>
        <w:contextualSpacing w:val="0"/>
        <w:rPr>
          <w:rFonts w:eastAsia="Times New Roman" w:cstheme="minorHAnsi"/>
        </w:rPr>
      </w:pPr>
      <w:r w:rsidRPr="00DD3DAE">
        <w:rPr>
          <w:rFonts w:ascii="Calibri" w:hAnsi="Calibri" w:cstheme="minorHAnsi"/>
          <w:b/>
          <w:color w:val="auto"/>
          <w:u w:val="single"/>
          <w:lang w:eastAsia="zh-CN"/>
        </w:rPr>
        <w:t>Jun</w:t>
      </w:r>
      <w:r w:rsidRPr="00DD3DAE">
        <w:rPr>
          <w:rFonts w:ascii="Calibri" w:hAnsi="Calibri" w:cstheme="minorHAnsi" w:hint="eastAsia"/>
          <w:b/>
          <w:color w:val="auto"/>
          <w:u w:val="single"/>
          <w:lang w:eastAsia="zh-CN"/>
        </w:rPr>
        <w:t>jie</w:t>
      </w:r>
      <w:r w:rsidRPr="00DD3DAE">
        <w:rPr>
          <w:rFonts w:ascii="Calibri" w:hAnsi="Calibri" w:cstheme="minorHAnsi"/>
          <w:b/>
          <w:color w:val="auto"/>
          <w:u w:val="single"/>
          <w:lang w:eastAsia="zh-CN"/>
        </w:rPr>
        <w:t xml:space="preserve"> </w:t>
      </w:r>
      <w:r w:rsidRPr="00DD3DAE">
        <w:rPr>
          <w:rFonts w:ascii="Calibri" w:hAnsi="Calibri" w:cstheme="minorHAnsi" w:hint="eastAsia"/>
          <w:b/>
          <w:color w:val="auto"/>
          <w:u w:val="single"/>
          <w:lang w:eastAsia="zh-CN"/>
        </w:rPr>
        <w:t>Tong</w:t>
      </w:r>
      <w:r w:rsidRPr="00DD3DAE">
        <w:rPr>
          <w:rFonts w:eastAsia="Times New Roman" w:cstheme="minorHAnsi"/>
          <w:b/>
          <w:bCs/>
          <w:u w:val="single"/>
        </w:rPr>
        <w:t>:</w:t>
      </w:r>
      <w:r w:rsidRPr="00DD3DAE">
        <w:rPr>
          <w:rFonts w:eastAsia="Times New Roman" w:cstheme="minorHAnsi"/>
        </w:rPr>
        <w:t xml:space="preserve"> </w:t>
      </w:r>
      <w:r w:rsidR="006A3D6E" w:rsidRPr="00DD3DAE">
        <w:rPr>
          <w:rFonts w:cstheme="minorHAnsi"/>
          <w:lang w:eastAsia="zh-CN"/>
        </w:rPr>
        <w:t>Our results raise new questions about the long-term efficacy of ultrasound-assisted scoliosis exercises and how to individualize training parameters.</w:t>
      </w:r>
    </w:p>
    <w:p w14:paraId="20542804" w14:textId="08A505F0" w:rsidR="00266236" w:rsidRPr="00676FE2" w:rsidRDefault="00266236" w:rsidP="00266236">
      <w:pPr>
        <w:pStyle w:val="ListParagraph"/>
        <w:numPr>
          <w:ilvl w:val="2"/>
          <w:numId w:val="5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6C9EBA0B" w14:textId="77777777" w:rsidR="00266236" w:rsidRPr="00DD3DAE" w:rsidRDefault="00266236" w:rsidP="0026623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E97B40E" w14:textId="77777777" w:rsidR="00644D84" w:rsidRDefault="00644D84">
      <w:pPr>
        <w:contextualSpacing/>
        <w:outlineLvl w:val="0"/>
        <w:rPr>
          <w:rFonts w:eastAsia="Times New Roman" w:cstheme="minorHAnsi"/>
          <w:b/>
        </w:rPr>
      </w:pPr>
    </w:p>
    <w:p w14:paraId="0CE356B4" w14:textId="77777777" w:rsidR="00644D84" w:rsidRDefault="00644D84">
      <w:pPr>
        <w:contextualSpacing/>
        <w:outlineLvl w:val="0"/>
        <w:rPr>
          <w:rFonts w:eastAsia="Times New Roman" w:cstheme="minorHAnsi"/>
          <w:b/>
        </w:rPr>
      </w:pPr>
    </w:p>
    <w:p w14:paraId="0881F429" w14:textId="77777777" w:rsidR="00644D84" w:rsidRDefault="00DD3DAE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7C808848" w14:textId="77777777" w:rsidR="00644D84" w:rsidRDefault="00DD3DAE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69F9259E" w14:textId="77777777" w:rsidR="00644D84" w:rsidRDefault="00DD3D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16251B28" w14:textId="77777777" w:rsidR="00644D84" w:rsidRDefault="00DD3DAE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 has been approved by</w:t>
      </w:r>
      <w:r>
        <w:rPr>
          <w:rFonts w:ascii="Calibri" w:hAnsi="Calibri" w:cs="Calibri"/>
          <w:color w:val="231F20"/>
        </w:rPr>
        <w:t xml:space="preserve"> the Human Research Ethics Committee of the Ninth People's Hospital of Wuxi, affiliated with Soochow University</w:t>
      </w:r>
    </w:p>
    <w:p w14:paraId="288F9191" w14:textId="77777777" w:rsidR="00644D84" w:rsidRDefault="00644D84">
      <w:pPr>
        <w:rPr>
          <w:rFonts w:cstheme="minorHAnsi"/>
          <w:b/>
          <w:i/>
          <w:color w:val="0000FF"/>
        </w:rPr>
      </w:pPr>
    </w:p>
    <w:p w14:paraId="26D03ED2" w14:textId="77777777" w:rsidR="00644D84" w:rsidRDefault="00DD3DAE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55B2F31E" w14:textId="14875690" w:rsidR="00644D84" w:rsidRDefault="00DD3DAE" w:rsidP="007B0542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4D25AE20" w14:textId="77777777" w:rsidR="00644D84" w:rsidRDefault="00DD3DAE" w:rsidP="007824B7">
      <w:pPr>
        <w:pStyle w:val="ListParagraph"/>
        <w:numPr>
          <w:ilvl w:val="0"/>
          <w:numId w:val="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Ultrasound-Guided Intercostal Breathing Training Protocol for Scoliosis Rehabilitation</w:t>
      </w:r>
    </w:p>
    <w:p w14:paraId="3995CE81" w14:textId="4E235808" w:rsidR="00644D84" w:rsidRDefault="00DD3DA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53628" w:rsidRPr="00853628">
        <w:rPr>
          <w:rFonts w:cstheme="minorHAnsi"/>
          <w:b/>
          <w:bCs/>
          <w:lang w:eastAsia="zh-CN"/>
        </w:rPr>
        <w:t>Junjie Tong</w:t>
      </w:r>
      <w:r>
        <w:rPr>
          <w:rFonts w:cstheme="minorHAnsi"/>
        </w:rPr>
        <w:t xml:space="preserve"> </w:t>
      </w:r>
    </w:p>
    <w:p w14:paraId="461249D9" w14:textId="5EA34C49" w:rsidR="00644D84" w:rsidRPr="007B0542" w:rsidRDefault="00CA7F84" w:rsidP="00CA7F84">
      <w:pPr>
        <w:spacing w:before="120"/>
        <w:ind w:left="360"/>
        <w:rPr>
          <w:rFonts w:cstheme="minorHAnsi"/>
        </w:rPr>
      </w:pPr>
      <w:r w:rsidRPr="00CA7F84">
        <w:rPr>
          <w:rFonts w:cstheme="minorHAnsi"/>
          <w:b/>
          <w:bCs/>
          <w:highlight w:val="yellow"/>
        </w:rPr>
        <w:t>Authors</w:t>
      </w:r>
      <w:r w:rsidRPr="00CA7F84">
        <w:rPr>
          <w:rFonts w:cstheme="minorHAnsi"/>
          <w:highlight w:val="yellow"/>
        </w:rPr>
        <w:t>: Please check all pronunciation guides in red, italic fonts. If anything is mispronounced, let us know.</w:t>
      </w:r>
      <w:r>
        <w:rPr>
          <w:rFonts w:cstheme="minorHAnsi"/>
        </w:rPr>
        <w:tab/>
      </w:r>
    </w:p>
    <w:p w14:paraId="46A7D104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To begin, gather the ultrasound device, the coupling gel, the disposable mat, and the disposable gloves </w:t>
      </w:r>
      <w:r>
        <w:rPr>
          <w:b/>
          <w:bCs/>
        </w:rPr>
        <w:t>[1]</w:t>
      </w:r>
      <w:r>
        <w:t>.</w:t>
      </w:r>
    </w:p>
    <w:p w14:paraId="2F0A4F5C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WIDE: Talent collecting the ultrasound device, coupling gel, disposable mat, and a pair of disposable gloves from a preparation table.</w:t>
      </w:r>
    </w:p>
    <w:p w14:paraId="39934C25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Inform the patient and their parents about the examination and training procedure </w:t>
      </w:r>
      <w:r>
        <w:rPr>
          <w:b/>
          <w:bCs/>
        </w:rPr>
        <w:t>[1]</w:t>
      </w:r>
      <w:r>
        <w:t xml:space="preserve">. Explain that the treatment area will be exposed and that coupling gel will be applied between the ribs </w:t>
      </w:r>
      <w:r>
        <w:rPr>
          <w:b/>
          <w:bCs/>
        </w:rPr>
        <w:t>[2-TXT]</w:t>
      </w:r>
      <w:r>
        <w:t xml:space="preserve">. Instruct the patient to observe the real-time ultrasound imaging on the screen </w:t>
      </w:r>
      <w:r>
        <w:rPr>
          <w:b/>
          <w:bCs/>
        </w:rPr>
        <w:t>[3]</w:t>
      </w:r>
      <w:r>
        <w:t xml:space="preserve">. </w:t>
      </w:r>
    </w:p>
    <w:p w14:paraId="550DE73D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explaining the procedure to the patient and parents using calm gestures.</w:t>
      </w:r>
    </w:p>
    <w:p w14:paraId="116CF78A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pointing to the rib area on the patient and demonstrating how the gel will be applied.</w:t>
      </w:r>
      <w:r>
        <w:rPr>
          <w:b/>
          <w:bCs/>
        </w:rPr>
        <w:t xml:space="preserve"> TXT: Emphasize that the procedure is radiation free and painless</w:t>
      </w:r>
    </w:p>
    <w:p w14:paraId="54AB744E" w14:textId="77777777" w:rsidR="00FE6767" w:rsidRPr="00FE6767" w:rsidRDefault="00EF5800" w:rsidP="007824B7">
      <w:pPr>
        <w:pStyle w:val="ShotDescription"/>
        <w:numPr>
          <w:ilvl w:val="2"/>
          <w:numId w:val="5"/>
        </w:numPr>
      </w:pPr>
      <w:r w:rsidRPr="00FE6767">
        <w:t xml:space="preserve">Talent guiding the patient </w:t>
      </w:r>
      <w:r w:rsidR="00FE6767" w:rsidRPr="00FE6767">
        <w:t xml:space="preserve">to observe the real-time ultrasound </w:t>
      </w:r>
    </w:p>
    <w:p w14:paraId="1C611D96" w14:textId="70E2F370" w:rsidR="00644D84" w:rsidRPr="00FE6767" w:rsidRDefault="00FE6767" w:rsidP="00FE6767">
      <w:pPr>
        <w:pStyle w:val="ShotDescription"/>
        <w:ind w:firstLine="0"/>
        <w:rPr>
          <w:i/>
          <w:iCs/>
          <w:color w:val="0000FF"/>
        </w:rPr>
      </w:pPr>
      <w:r w:rsidRPr="00FE6767">
        <w:rPr>
          <w:i/>
          <w:iCs/>
          <w:color w:val="0000FF"/>
        </w:rPr>
        <w:t xml:space="preserve">Videographer: please obtain ultrasound screen in the view </w:t>
      </w:r>
      <w:r w:rsidR="00DD3DAE" w:rsidRPr="00FE6767">
        <w:rPr>
          <w:i/>
          <w:iCs/>
          <w:color w:val="0000FF"/>
        </w:rPr>
        <w:t xml:space="preserve"> </w:t>
      </w:r>
    </w:p>
    <w:p w14:paraId="54B8BCA9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Position the patient in a seated posture or in lateral decubitus with the concave side facing up </w:t>
      </w:r>
      <w:r>
        <w:rPr>
          <w:b/>
          <w:bCs/>
        </w:rPr>
        <w:t>[1]</w:t>
      </w:r>
      <w:r>
        <w:t xml:space="preserve">. If in lateral decubitus, place a 5-to-10-centimeter pillow under the ribs at the level of the apical vertebra </w:t>
      </w:r>
      <w:r>
        <w:rPr>
          <w:b/>
          <w:bCs/>
        </w:rPr>
        <w:t>[2]</w:t>
      </w:r>
      <w:r>
        <w:t xml:space="preserve">. Ensure both feet are flat or stacked, maintain spinal neutrality </w:t>
      </w:r>
      <w:r>
        <w:rPr>
          <w:b/>
          <w:bCs/>
        </w:rPr>
        <w:t>[3]</w:t>
      </w:r>
      <w:r>
        <w:t xml:space="preserve">, and expose the target intercostal area </w:t>
      </w:r>
      <w:r>
        <w:rPr>
          <w:b/>
          <w:bCs/>
        </w:rPr>
        <w:t>[4]</w:t>
      </w:r>
      <w:r>
        <w:t>.</w:t>
      </w:r>
    </w:p>
    <w:p w14:paraId="4E2A8FF0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assisting the patient into seated or lateral decubitus position.</w:t>
      </w:r>
    </w:p>
    <w:p w14:paraId="51E0BD48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placing a 5-to-10-centimeter pillow under the ribcage at the apical vertebral level.</w:t>
      </w:r>
    </w:p>
    <w:p w14:paraId="35CA5DDB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adjusting the patient’s legs and posture.</w:t>
      </w:r>
    </w:p>
    <w:p w14:paraId="2F7F6736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uncovering the intercostal area.</w:t>
      </w:r>
    </w:p>
    <w:p w14:paraId="45A7557D" w14:textId="3DE171C6" w:rsidR="00644D84" w:rsidRDefault="00DD3DAE" w:rsidP="007824B7">
      <w:pPr>
        <w:pStyle w:val="Narration"/>
        <w:numPr>
          <w:ilvl w:val="1"/>
          <w:numId w:val="5"/>
        </w:numPr>
      </w:pPr>
      <w:r>
        <w:t xml:space="preserve">Put on disposable gloves </w:t>
      </w:r>
      <w:r>
        <w:rPr>
          <w:b/>
          <w:bCs/>
        </w:rPr>
        <w:t>[1]</w:t>
      </w:r>
      <w:r>
        <w:t xml:space="preserve">. Apply a small amount of ultrasound coupling gel evenly over the target intercostal space </w:t>
      </w:r>
      <w:r>
        <w:rPr>
          <w:b/>
          <w:bCs/>
        </w:rPr>
        <w:t>[2]</w:t>
      </w:r>
      <w:r>
        <w:t xml:space="preserve">. </w:t>
      </w:r>
    </w:p>
    <w:p w14:paraId="3F877234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wearing disposable gloves.</w:t>
      </w:r>
    </w:p>
    <w:p w14:paraId="4A350DE8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applying ultrasound gel across the intercostal space using gloved fingers.</w:t>
      </w:r>
    </w:p>
    <w:p w14:paraId="00922B2D" w14:textId="0A2DA02D" w:rsidR="00644D84" w:rsidRDefault="00DD3DAE" w:rsidP="007824B7">
      <w:pPr>
        <w:pStyle w:val="Narration"/>
        <w:numPr>
          <w:ilvl w:val="1"/>
          <w:numId w:val="5"/>
        </w:numPr>
      </w:pPr>
      <w:r>
        <w:t xml:space="preserve">Press the </w:t>
      </w:r>
      <w:r>
        <w:rPr>
          <w:b/>
          <w:bCs/>
        </w:rPr>
        <w:t>Power</w:t>
      </w:r>
      <w:r>
        <w:t xml:space="preserve"> button</w:t>
      </w:r>
      <w:r w:rsidR="00B26671">
        <w:t xml:space="preserve"> </w:t>
      </w:r>
      <w:r w:rsidR="00655C40" w:rsidRPr="00655C40">
        <w:t xml:space="preserve">and </w:t>
      </w:r>
      <w:r w:rsidR="00655C40" w:rsidRPr="00B26671">
        <w:t>w</w:t>
      </w:r>
      <w:r w:rsidRPr="00B26671">
        <w:t xml:space="preserve">ait </w:t>
      </w:r>
      <w:r w:rsidR="00B26671" w:rsidRPr="00B26671">
        <w:t xml:space="preserve">about 30 seconds for the self-check to finish and the </w:t>
      </w:r>
      <w:r w:rsidR="00B26671" w:rsidRPr="00B26671">
        <w:lastRenderedPageBreak/>
        <w:t>main interface to appear</w:t>
      </w:r>
      <w:r>
        <w:t xml:space="preserve"> </w:t>
      </w:r>
      <w:r>
        <w:rPr>
          <w:b/>
          <w:bCs/>
        </w:rPr>
        <w:t>[</w:t>
      </w:r>
      <w:r w:rsidR="00ED45AD">
        <w:rPr>
          <w:b/>
          <w:bCs/>
        </w:rPr>
        <w:t>1</w:t>
      </w:r>
      <w:r>
        <w:rPr>
          <w:b/>
          <w:bCs/>
        </w:rPr>
        <w:t>]</w:t>
      </w:r>
      <w:r>
        <w:t xml:space="preserve">. </w:t>
      </w:r>
    </w:p>
    <w:p w14:paraId="028F110D" w14:textId="7E9FD430" w:rsidR="00644D84" w:rsidRDefault="00DD3DAE" w:rsidP="007824B7">
      <w:pPr>
        <w:pStyle w:val="ShotDescription"/>
        <w:numPr>
          <w:ilvl w:val="2"/>
          <w:numId w:val="5"/>
        </w:numPr>
      </w:pPr>
      <w:r>
        <w:t>Talent pressing the Power button on the ultrasound machine</w:t>
      </w:r>
      <w:r w:rsidR="00ED45AD">
        <w:t xml:space="preserve"> and self-check is done and main interface </w:t>
      </w:r>
      <w:proofErr w:type="spellStart"/>
      <w:r w:rsidR="00ED45AD">
        <w:t>appers</w:t>
      </w:r>
      <w:proofErr w:type="spellEnd"/>
      <w:r w:rsidR="00ED45AD">
        <w:t>.</w:t>
      </w:r>
    </w:p>
    <w:p w14:paraId="6ED4D2B6" w14:textId="3814CAF8" w:rsidR="00644D84" w:rsidRDefault="00DD3DAE" w:rsidP="007824B7">
      <w:pPr>
        <w:pStyle w:val="ShotDescription"/>
        <w:numPr>
          <w:ilvl w:val="1"/>
          <w:numId w:val="5"/>
        </w:numPr>
      </w:pPr>
      <w:r>
        <w:rPr>
          <w:color w:val="7030A0"/>
        </w:rPr>
        <w:t xml:space="preserve">Enter the patient’s name, </w:t>
      </w:r>
      <w:r>
        <w:rPr>
          <w:b/>
          <w:bCs/>
          <w:color w:val="7030A0"/>
        </w:rPr>
        <w:t>sex, age, ID</w:t>
      </w:r>
      <w:r>
        <w:rPr>
          <w:color w:val="7030A0"/>
        </w:rPr>
        <w:t xml:space="preserve">, and </w:t>
      </w:r>
      <w:r>
        <w:rPr>
          <w:b/>
          <w:bCs/>
          <w:color w:val="7030A0"/>
        </w:rPr>
        <w:t>examination date</w:t>
      </w:r>
      <w:r>
        <w:rPr>
          <w:color w:val="7030A0"/>
        </w:rPr>
        <w:t xml:space="preserve"> into the system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For intercostal imaging, select </w:t>
      </w:r>
      <w:r>
        <w:rPr>
          <w:b/>
          <w:bCs/>
          <w:color w:val="7030A0"/>
        </w:rPr>
        <w:t>MSK Superficial</w:t>
      </w:r>
      <w:r>
        <w:rPr>
          <w:color w:val="7030A0"/>
        </w:rPr>
        <w:t xml:space="preserve"> with the linear probe L10-5 </w:t>
      </w:r>
      <w:commentRangeStart w:id="6"/>
      <w:r>
        <w:rPr>
          <w:i/>
          <w:iCs/>
          <w:color w:val="EE0000"/>
        </w:rPr>
        <w:t>(L-Ten-Five)</w:t>
      </w:r>
      <w:r>
        <w:rPr>
          <w:color w:val="7030A0"/>
        </w:rPr>
        <w:t xml:space="preserve">, </w:t>
      </w:r>
      <w:commentRangeEnd w:id="6"/>
      <w:r w:rsidR="00CA7F84">
        <w:rPr>
          <w:rStyle w:val="CommentReference"/>
          <w:rFonts w:asciiTheme="minorHAnsi" w:hAnsiTheme="minorHAnsi" w:cs="Calibri (Body)"/>
          <w:lang w:val="zh-CN" w:eastAsia="zh-CN"/>
        </w:rPr>
        <w:commentReference w:id="6"/>
      </w:r>
      <w:r>
        <w:rPr>
          <w:color w:val="7030A0"/>
        </w:rPr>
        <w:t xml:space="preserve">and for diaphragm imaging, select </w:t>
      </w:r>
      <w:r>
        <w:rPr>
          <w:b/>
          <w:bCs/>
          <w:color w:val="7030A0"/>
        </w:rPr>
        <w:t>Abdomen General</w:t>
      </w:r>
      <w:r>
        <w:rPr>
          <w:color w:val="7030A0"/>
        </w:rPr>
        <w:t xml:space="preserve"> with the convex probe C5-2</w:t>
      </w:r>
      <w:r w:rsidR="00223933">
        <w:rPr>
          <w:color w:val="7030A0"/>
        </w:rPr>
        <w:t xml:space="preserve"> </w:t>
      </w:r>
      <w:r>
        <w:rPr>
          <w:i/>
          <w:iCs/>
          <w:color w:val="EE0000"/>
        </w:rPr>
        <w:t>(</w:t>
      </w:r>
      <w:r w:rsidR="00C81E8B">
        <w:rPr>
          <w:i/>
          <w:iCs/>
          <w:color w:val="EE0000"/>
        </w:rPr>
        <w:t>C</w:t>
      </w:r>
      <w:r>
        <w:rPr>
          <w:i/>
          <w:iCs/>
          <w:color w:val="EE0000"/>
        </w:rPr>
        <w:t>-Five-Two)</w:t>
      </w:r>
      <w:r>
        <w:t xml:space="preserve"> </w:t>
      </w:r>
      <w:r>
        <w:rPr>
          <w:b/>
          <w:bCs/>
          <w:color w:val="7030A0"/>
        </w:rPr>
        <w:t>[2]</w:t>
      </w:r>
      <w:r>
        <w:rPr>
          <w:color w:val="7030A0"/>
        </w:rPr>
        <w:t>.</w:t>
      </w:r>
    </w:p>
    <w:p w14:paraId="75A47D82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Talent entering patient data into designated input fields on the main interface.</w:t>
      </w:r>
    </w:p>
    <w:p w14:paraId="426FEBEC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 xml:space="preserve">: Selecting </w:t>
      </w:r>
      <w:r>
        <w:rPr>
          <w:b/>
          <w:bCs/>
        </w:rPr>
        <w:t>MSK Superficial</w:t>
      </w:r>
      <w:r>
        <w:t xml:space="preserve"> or </w:t>
      </w:r>
      <w:r>
        <w:rPr>
          <w:b/>
          <w:bCs/>
        </w:rPr>
        <w:t>Abdomen General</w:t>
      </w:r>
      <w:r>
        <w:t xml:space="preserve"> from probe mode menu based on target imaging site.</w:t>
      </w:r>
    </w:p>
    <w:p w14:paraId="5ABA94C6" w14:textId="1309080D" w:rsidR="00644D84" w:rsidRDefault="00DD3DAE" w:rsidP="007824B7">
      <w:pPr>
        <w:pStyle w:val="Narration"/>
        <w:numPr>
          <w:ilvl w:val="1"/>
          <w:numId w:val="5"/>
        </w:numPr>
      </w:pPr>
      <w:r>
        <w:t xml:space="preserve">Using palpation and anatomical landmarks, identify the concave intercostal space corresponding to the apical vertebra along the mid-axillary line </w:t>
      </w:r>
      <w:r>
        <w:rPr>
          <w:b/>
          <w:bCs/>
        </w:rPr>
        <w:t>[1]</w:t>
      </w:r>
      <w:r>
        <w:t xml:space="preserve">. Place the ultrasound probe over this area with the ultrasound plane perpendicular to the rib’s long </w:t>
      </w:r>
      <w:r w:rsidR="00223933">
        <w:t xml:space="preserve">axis </w:t>
      </w:r>
      <w:r w:rsidR="00223933">
        <w:rPr>
          <w:b/>
          <w:bCs/>
        </w:rPr>
        <w:t>[2]</w:t>
      </w:r>
      <w:r w:rsidR="00223933">
        <w:t xml:space="preserve"> and</w:t>
      </w:r>
      <w:r>
        <w:t xml:space="preserve"> visualize the intercostal muscles and rib dynamics </w:t>
      </w:r>
      <w:r>
        <w:rPr>
          <w:b/>
          <w:bCs/>
        </w:rPr>
        <w:t>[3]</w:t>
      </w:r>
      <w:r>
        <w:t>.</w:t>
      </w:r>
    </w:p>
    <w:p w14:paraId="42EA5A2E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palpating anatomical landmarks such as the acromion, scapular spine, and inferior angle to identify rib levels.</w:t>
      </w:r>
    </w:p>
    <w:p w14:paraId="33925FEB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placing the probe along the mid-axillary line over the concave intercostal space with perpendicular orientation.</w:t>
      </w:r>
    </w:p>
    <w:p w14:paraId="11767F9C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Ultrasound showing intercostal muscle and rib movement in cross-section.</w:t>
      </w:r>
    </w:p>
    <w:p w14:paraId="0A0A30DB" w14:textId="5C869551" w:rsidR="00644D84" w:rsidRDefault="00DD3DAE" w:rsidP="007824B7">
      <w:pPr>
        <w:pStyle w:val="Narration"/>
        <w:numPr>
          <w:ilvl w:val="1"/>
          <w:numId w:val="5"/>
        </w:numPr>
      </w:pPr>
      <w:r>
        <w:t xml:space="preserve">Adjust the </w:t>
      </w:r>
      <w:r>
        <w:rPr>
          <w:b/>
          <w:bCs/>
        </w:rPr>
        <w:t>Depth</w:t>
      </w:r>
      <w:r>
        <w:t xml:space="preserve"> knob to 2 to 4 centimeters </w:t>
      </w:r>
      <w:r>
        <w:rPr>
          <w:b/>
          <w:bCs/>
        </w:rPr>
        <w:t>[1]</w:t>
      </w:r>
      <w:r>
        <w:t xml:space="preserve">, set the </w:t>
      </w:r>
      <w:r>
        <w:rPr>
          <w:b/>
          <w:bCs/>
        </w:rPr>
        <w:t>2D Gain</w:t>
      </w:r>
      <w:r>
        <w:t xml:space="preserve"> knob to clearly visualize the rib interface and fascial line </w:t>
      </w:r>
      <w:r>
        <w:rPr>
          <w:b/>
          <w:bCs/>
        </w:rPr>
        <w:t>[2]</w:t>
      </w:r>
      <w:r>
        <w:t xml:space="preserve">, fine-tune brightness using the </w:t>
      </w:r>
      <w:r>
        <w:rPr>
          <w:b/>
          <w:bCs/>
        </w:rPr>
        <w:t>TGC</w:t>
      </w:r>
      <w:r>
        <w:t xml:space="preserve"> sliders </w:t>
      </w:r>
      <w:r>
        <w:rPr>
          <w:b/>
          <w:bCs/>
        </w:rPr>
        <w:t>[3]</w:t>
      </w:r>
      <w:r>
        <w:t xml:space="preserve">, and set the </w:t>
      </w:r>
      <w:r>
        <w:rPr>
          <w:b/>
          <w:bCs/>
        </w:rPr>
        <w:t>Focus Position</w:t>
      </w:r>
      <w:r>
        <w:t xml:space="preserve"> to the intercostal muscle layer </w:t>
      </w:r>
      <w:r>
        <w:rPr>
          <w:b/>
          <w:bCs/>
        </w:rPr>
        <w:t>[4]</w:t>
      </w:r>
      <w:r>
        <w:t>.</w:t>
      </w:r>
    </w:p>
    <w:p w14:paraId="44010957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rotating the Depth knob on the ultrasound control panel.</w:t>
      </w:r>
    </w:p>
    <w:p w14:paraId="76D028E4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adjusting the 2D Gain knob to sharpen the image.</w:t>
      </w:r>
    </w:p>
    <w:p w14:paraId="2ABDAE50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Talent sliding the TGC controls to fine-tune brightness at different depths.</w:t>
      </w:r>
    </w:p>
    <w:p w14:paraId="49D4F3BA" w14:textId="321B1FEA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Setting the Focus Position to align with intercostal muscle.</w:t>
      </w:r>
    </w:p>
    <w:p w14:paraId="0996F70C" w14:textId="590AF84B" w:rsidR="00644D84" w:rsidRPr="00C81E8B" w:rsidRDefault="00DD3DAE" w:rsidP="007824B7">
      <w:pPr>
        <w:pStyle w:val="Narration"/>
        <w:numPr>
          <w:ilvl w:val="1"/>
          <w:numId w:val="5"/>
        </w:numPr>
      </w:pPr>
      <w:r>
        <w:t>At end-</w:t>
      </w:r>
      <w:r w:rsidRPr="00C81E8B">
        <w:t xml:space="preserve">expiration, press </w:t>
      </w:r>
      <w:r w:rsidRPr="00C81E8B">
        <w:rPr>
          <w:b/>
          <w:bCs/>
        </w:rPr>
        <w:t>Freeze</w:t>
      </w:r>
      <w:r w:rsidRPr="00C81E8B">
        <w:t xml:space="preserve">, then </w:t>
      </w:r>
      <w:r w:rsidRPr="00C81E8B">
        <w:rPr>
          <w:b/>
          <w:bCs/>
        </w:rPr>
        <w:t>Measure</w:t>
      </w:r>
      <w:r w:rsidRPr="00C81E8B">
        <w:t xml:space="preserve">, and choose </w:t>
      </w:r>
      <w:r w:rsidRPr="00C81E8B">
        <w:rPr>
          <w:b/>
          <w:bCs/>
        </w:rPr>
        <w:t>Distance</w:t>
      </w:r>
      <w:r w:rsidRPr="00C81E8B">
        <w:t xml:space="preserve"> to measure the intercostal space width and muscle thickness in millimeters </w:t>
      </w:r>
      <w:r w:rsidRPr="00C81E8B">
        <w:rPr>
          <w:b/>
          <w:bCs/>
        </w:rPr>
        <w:t>[1]</w:t>
      </w:r>
      <w:r w:rsidRPr="00C81E8B">
        <w:t xml:space="preserve">. At end-inspiration, repeat the measurement </w:t>
      </w:r>
      <w:r w:rsidRPr="00C81E8B">
        <w:rPr>
          <w:b/>
          <w:bCs/>
        </w:rPr>
        <w:t>[2]</w:t>
      </w:r>
      <w:r w:rsidRPr="00C81E8B">
        <w:t xml:space="preserve">. Save two static images and label them </w:t>
      </w:r>
      <w:r w:rsidRPr="00C81E8B">
        <w:rPr>
          <w:b/>
          <w:bCs/>
        </w:rPr>
        <w:t xml:space="preserve">Exp </w:t>
      </w:r>
      <w:r w:rsidR="00C81E8B" w:rsidRPr="00C81E8B">
        <w:rPr>
          <w:i/>
          <w:iCs/>
          <w:color w:val="EE0000"/>
        </w:rPr>
        <w:t xml:space="preserve">(Expiration) </w:t>
      </w:r>
      <w:r w:rsidRPr="00C81E8B">
        <w:rPr>
          <w:b/>
          <w:bCs/>
        </w:rPr>
        <w:t>End</w:t>
      </w:r>
      <w:r w:rsidRPr="00C81E8B">
        <w:t xml:space="preserve"> and </w:t>
      </w:r>
      <w:r w:rsidRPr="00C81E8B">
        <w:rPr>
          <w:b/>
          <w:bCs/>
        </w:rPr>
        <w:t xml:space="preserve">Insp </w:t>
      </w:r>
      <w:r w:rsidR="00C81E8B" w:rsidRPr="00C81E8B">
        <w:rPr>
          <w:i/>
          <w:iCs/>
          <w:color w:val="EE0000"/>
        </w:rPr>
        <w:t>(Inspiration)</w:t>
      </w:r>
      <w:r w:rsidR="00C81E8B">
        <w:rPr>
          <w:b/>
          <w:bCs/>
        </w:rPr>
        <w:t xml:space="preserve"> </w:t>
      </w:r>
      <w:r w:rsidRPr="00C81E8B">
        <w:rPr>
          <w:b/>
          <w:bCs/>
        </w:rPr>
        <w:t>End</w:t>
      </w:r>
      <w:r w:rsidRPr="00C81E8B">
        <w:t xml:space="preserve"> </w:t>
      </w:r>
      <w:r w:rsidRPr="00C81E8B">
        <w:rPr>
          <w:b/>
          <w:bCs/>
        </w:rPr>
        <w:t>[3]</w:t>
      </w:r>
      <w:r w:rsidRPr="00C81E8B">
        <w:t>.</w:t>
      </w:r>
    </w:p>
    <w:p w14:paraId="7F903DFB" w14:textId="6A39B5E0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 xml:space="preserve">: Talent </w:t>
      </w:r>
      <w:r w:rsidR="00124EE0">
        <w:t xml:space="preserve">pressing </w:t>
      </w:r>
      <w:r w:rsidR="00124EE0" w:rsidRPr="00124EE0">
        <w:rPr>
          <w:b/>
          <w:bCs/>
        </w:rPr>
        <w:t>Freeze</w:t>
      </w:r>
      <w:r w:rsidR="00124EE0">
        <w:t xml:space="preserve">, then, </w:t>
      </w:r>
      <w:r>
        <w:t xml:space="preserve">selecting </w:t>
      </w:r>
      <w:r>
        <w:rPr>
          <w:b/>
          <w:bCs/>
        </w:rPr>
        <w:t>Measure &gt; Distance</w:t>
      </w:r>
      <w:r>
        <w:t xml:space="preserve"> at end-expiration.</w:t>
      </w:r>
    </w:p>
    <w:p w14:paraId="5BA6AFFB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Talent repeating the same process at end-inspiration.</w:t>
      </w:r>
    </w:p>
    <w:p w14:paraId="24BA1C4F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lastRenderedPageBreak/>
        <w:t>SCREEN</w:t>
      </w:r>
      <w:r>
        <w:t xml:space="preserve">: Saving both images and labeling them as </w:t>
      </w:r>
      <w:r>
        <w:rPr>
          <w:b/>
          <w:bCs/>
        </w:rPr>
        <w:t>Exp End</w:t>
      </w:r>
      <w:r>
        <w:t xml:space="preserve"> and </w:t>
      </w:r>
      <w:r>
        <w:rPr>
          <w:b/>
          <w:bCs/>
        </w:rPr>
        <w:t>Insp End</w:t>
      </w:r>
      <w:r>
        <w:t xml:space="preserve"> in the file dialog.</w:t>
      </w:r>
    </w:p>
    <w:p w14:paraId="12DCBA4D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Now, instruct the patient to perform slow, deep breaths while observing the expansion of the concave intercostal space on the ultrasound screen </w:t>
      </w:r>
      <w:r>
        <w:rPr>
          <w:b/>
          <w:bCs/>
        </w:rPr>
        <w:t>[1]</w:t>
      </w:r>
      <w:r>
        <w:t xml:space="preserve">. Ask the patient to actively control breathing by lifting the ribs to the maximal position, hold for 5 seconds, then exhale slowly through the mouth </w:t>
      </w:r>
      <w:r>
        <w:rPr>
          <w:b/>
          <w:bCs/>
        </w:rPr>
        <w:t>[2-TXT]</w:t>
      </w:r>
      <w:r>
        <w:t xml:space="preserve">. </w:t>
      </w:r>
    </w:p>
    <w:p w14:paraId="38E3C6E8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 xml:space="preserve">Talent </w:t>
      </w:r>
      <w:proofErr w:type="gramStart"/>
      <w:r>
        <w:t>coaching</w:t>
      </w:r>
      <w:proofErr w:type="gramEnd"/>
      <w:r>
        <w:t xml:space="preserve"> the patient to breathe deeply while showing the expanding intercostal space on the ultrasound monitor.</w:t>
      </w:r>
    </w:p>
    <w:p w14:paraId="15528F32" w14:textId="3F5D4874" w:rsidR="00644D84" w:rsidRDefault="00DD3DAE" w:rsidP="007824B7">
      <w:pPr>
        <w:pStyle w:val="ShotDescription"/>
        <w:numPr>
          <w:ilvl w:val="2"/>
          <w:numId w:val="5"/>
        </w:numPr>
      </w:pPr>
      <w:r>
        <w:t xml:space="preserve">Shot of the patient inhaling and exhaling.  </w:t>
      </w:r>
      <w:r>
        <w:rPr>
          <w:b/>
          <w:bCs/>
        </w:rPr>
        <w:t xml:space="preserve">TXT: Perform 10 breaths/set; 3 - </w:t>
      </w:r>
      <w:r w:rsidR="004D7BB8">
        <w:rPr>
          <w:b/>
          <w:bCs/>
        </w:rPr>
        <w:t>5 sets</w:t>
      </w:r>
      <w:r>
        <w:rPr>
          <w:b/>
          <w:bCs/>
        </w:rPr>
        <w:t xml:space="preserve"> with 30 - 60 s rest in between sets</w:t>
      </w:r>
    </w:p>
    <w:p w14:paraId="1B4C2DA2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Ensure that both treatment and control groups complete the same functional training procedures </w:t>
      </w:r>
      <w:r>
        <w:rPr>
          <w:b/>
          <w:bCs/>
        </w:rPr>
        <w:t>[1]</w:t>
      </w:r>
      <w:r>
        <w:t>.</w:t>
      </w:r>
    </w:p>
    <w:p w14:paraId="547F69BB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marking a checklist or digital record to confirm consistent training across both groups.</w:t>
      </w:r>
    </w:p>
    <w:p w14:paraId="37080885" w14:textId="77777777" w:rsidR="00644D84" w:rsidRDefault="00DD3DAE" w:rsidP="007824B7">
      <w:pPr>
        <w:pStyle w:val="ListParagraph"/>
        <w:numPr>
          <w:ilvl w:val="0"/>
          <w:numId w:val="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Radiographic Identification of Spinal Landmarks and Cobb Angle Measurement</w:t>
      </w:r>
    </w:p>
    <w:p w14:paraId="4A3BAB23" w14:textId="5922C314" w:rsidR="00644D84" w:rsidRDefault="00DD3DAE" w:rsidP="007824B7">
      <w:pPr>
        <w:pStyle w:val="Narration"/>
        <w:numPr>
          <w:ilvl w:val="1"/>
          <w:numId w:val="5"/>
        </w:numPr>
      </w:pPr>
      <w:r>
        <w:t xml:space="preserve">Instruct the patient to stand up-right on </w:t>
      </w:r>
      <w:r w:rsidR="00551D8A">
        <w:t>an</w:t>
      </w:r>
      <w:r>
        <w:t xml:space="preserve"> X-ray platform </w:t>
      </w:r>
      <w:r>
        <w:rPr>
          <w:b/>
          <w:bCs/>
        </w:rPr>
        <w:t xml:space="preserve">[1]. </w:t>
      </w:r>
      <w:r>
        <w:t xml:space="preserve">Acquire a standing posteroanterior radiograph of the entire spine </w:t>
      </w:r>
      <w:r>
        <w:rPr>
          <w:b/>
          <w:bCs/>
        </w:rPr>
        <w:t>[2]</w:t>
      </w:r>
      <w:r>
        <w:t xml:space="preserve">. Import the radiographic image into </w:t>
      </w:r>
      <w:r w:rsidRPr="002E504F">
        <w:t xml:space="preserve">the PACS </w:t>
      </w:r>
      <w:r w:rsidR="002E504F" w:rsidRPr="002E504F">
        <w:rPr>
          <w:i/>
          <w:iCs/>
          <w:color w:val="EE0000"/>
          <w:lang w:val="en-IN" w:eastAsia="zh-CN"/>
        </w:rPr>
        <w:t>(P-A-C-S)</w:t>
      </w:r>
      <w:r w:rsidR="002E504F" w:rsidRPr="002E504F">
        <w:rPr>
          <w:lang w:val="en-IN" w:eastAsia="zh-CN"/>
        </w:rPr>
        <w:t xml:space="preserve"> </w:t>
      </w:r>
      <w:r w:rsidRPr="002E504F">
        <w:t>s</w:t>
      </w:r>
      <w:r>
        <w:t xml:space="preserve">oftware for further analysis </w:t>
      </w:r>
      <w:r>
        <w:rPr>
          <w:b/>
          <w:bCs/>
        </w:rPr>
        <w:t>[3]</w:t>
      </w:r>
      <w:r>
        <w:t>.</w:t>
      </w:r>
    </w:p>
    <w:p w14:paraId="6E2128DE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 xml:space="preserve">Shot of the patient standing upright on </w:t>
      </w:r>
      <w:proofErr w:type="gramStart"/>
      <w:r>
        <w:t>a</w:t>
      </w:r>
      <w:proofErr w:type="gramEnd"/>
      <w:r>
        <w:t xml:space="preserve"> X-ray platform. </w:t>
      </w:r>
    </w:p>
    <w:p w14:paraId="0929AD9C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 xml:space="preserve">Shot of a posteroanterior spine radiograph being acquired. </w:t>
      </w:r>
    </w:p>
    <w:p w14:paraId="1EF5EEF3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The captured radiograph is being uploaded into PACS, showing the full spine image on the monitor.</w:t>
      </w:r>
    </w:p>
    <w:p w14:paraId="5BDC995F" w14:textId="183DEA9A" w:rsidR="00644D84" w:rsidRDefault="00DD3DAE" w:rsidP="007824B7">
      <w:pPr>
        <w:pStyle w:val="Narration"/>
        <w:numPr>
          <w:ilvl w:val="1"/>
          <w:numId w:val="5"/>
        </w:numPr>
      </w:pPr>
      <w:r>
        <w:t xml:space="preserve">Locate the apical vertebra most laterally deviated from the vertical spinal midline and with the most symmetrically distant pedicles </w:t>
      </w:r>
      <w:r>
        <w:rPr>
          <w:b/>
          <w:bCs/>
        </w:rPr>
        <w:t>[1]</w:t>
      </w:r>
      <w:r>
        <w:t xml:space="preserve">. Identify the upper end </w:t>
      </w:r>
      <w:r w:rsidR="0065348B">
        <w:t>vertebra most</w:t>
      </w:r>
      <w:r>
        <w:t xml:space="preserve"> tilted above the apical vertebra, with a superior endplate maximally inclined toward the concavity of the curve </w:t>
      </w:r>
      <w:r>
        <w:rPr>
          <w:b/>
          <w:bCs/>
        </w:rPr>
        <w:t>[2]</w:t>
      </w:r>
      <w:r>
        <w:t>.</w:t>
      </w:r>
    </w:p>
    <w:p w14:paraId="38F4BB16" w14:textId="6FD31A35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Zoom into the spine image and highlig</w:t>
      </w:r>
      <w:r w:rsidR="0065348B">
        <w:t>h</w:t>
      </w:r>
      <w:r>
        <w:t>t the apical vertebra with cursor based on lateral deviation and pedicle symmetry.</w:t>
      </w:r>
    </w:p>
    <w:p w14:paraId="1FBA1236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Select and mark the upper end vertebra on the radiograph by tracing the slanted superior endplate.</w:t>
      </w:r>
    </w:p>
    <w:p w14:paraId="40596594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Then identify the lower end vertebra most tilted below the apical vertebra, with an inferior endplate maximally inclined toward the curve’s concavity and transitioning to horizontal alignment below </w:t>
      </w:r>
      <w:r>
        <w:rPr>
          <w:b/>
          <w:bCs/>
        </w:rPr>
        <w:t>[1]</w:t>
      </w:r>
      <w:r>
        <w:t>.</w:t>
      </w:r>
    </w:p>
    <w:p w14:paraId="409AAEF0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Click and outline the lower end vertebra by following the curve and identifying the tilt pattern.</w:t>
      </w:r>
    </w:p>
    <w:p w14:paraId="093614AB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Draw the first reference line by placing the cursor at one end of the superior endplate </w:t>
      </w:r>
      <w:r>
        <w:lastRenderedPageBreak/>
        <w:t xml:space="preserve">of the upper end vertebra and dragging it to the opposite side along the visible cortical margin </w:t>
      </w:r>
      <w:r>
        <w:rPr>
          <w:b/>
          <w:bCs/>
        </w:rPr>
        <w:t>[1]</w:t>
      </w:r>
      <w:r>
        <w:t>.</w:t>
      </w:r>
    </w:p>
    <w:p w14:paraId="7AC391AD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Drawing the line across the superior endplate of the upper end vertebra using the software’s line tool.</w:t>
      </w:r>
    </w:p>
    <w:p w14:paraId="3BB88479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Draw the second reference line across the inferior endplate of the lower end vertebra </w:t>
      </w:r>
      <w:r>
        <w:rPr>
          <w:b/>
          <w:bCs/>
        </w:rPr>
        <w:t>[1]</w:t>
      </w:r>
      <w:r>
        <w:t xml:space="preserve">. Allow the software to automatically calculate the </w:t>
      </w:r>
      <w:r>
        <w:rPr>
          <w:b/>
          <w:bCs/>
        </w:rPr>
        <w:t>Cobb angle</w:t>
      </w:r>
      <w:r>
        <w:t xml:space="preserve"> as the angle between the two lines </w:t>
      </w:r>
      <w:r>
        <w:rPr>
          <w:b/>
          <w:bCs/>
        </w:rPr>
        <w:t>[2]</w:t>
      </w:r>
      <w:r>
        <w:t xml:space="preserve">. Confirm the selection by checking that the upper and lower end vertebrae encompass the full curve and that tilt decreases above and below them </w:t>
      </w:r>
      <w:r>
        <w:rPr>
          <w:b/>
          <w:bCs/>
        </w:rPr>
        <w:t>[3]</w:t>
      </w:r>
      <w:r>
        <w:t>.</w:t>
      </w:r>
    </w:p>
    <w:p w14:paraId="30BEDBB7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Drawing the second line across the inferior endplate of the lower end vertebra.</w:t>
      </w:r>
    </w:p>
    <w:p w14:paraId="24FFD971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Software automatically generating and displaying the Cobb angle measurement.</w:t>
      </w:r>
    </w:p>
    <w:p w14:paraId="0645955A" w14:textId="3296814D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 xml:space="preserve">: </w:t>
      </w:r>
      <w:r w:rsidR="002E504F">
        <w:t xml:space="preserve">Cursor is hovering over </w:t>
      </w:r>
      <w:r w:rsidR="002E504F" w:rsidRPr="002E504F">
        <w:t>the upper and lower end vertebrae encompass</w:t>
      </w:r>
      <w:r w:rsidR="002E504F">
        <w:t>ing</w:t>
      </w:r>
      <w:r w:rsidR="002E504F" w:rsidRPr="002E504F">
        <w:t xml:space="preserve"> the full curve and </w:t>
      </w:r>
      <w:r w:rsidR="00C158F7">
        <w:t xml:space="preserve">then showing that </w:t>
      </w:r>
      <w:r w:rsidR="002E504F" w:rsidRPr="002E504F">
        <w:t>tilt decreases above and below them</w:t>
      </w:r>
      <w:r w:rsidR="00C158F7">
        <w:t xml:space="preserve"> with cursor</w:t>
      </w:r>
      <w:r>
        <w:t>.</w:t>
      </w:r>
    </w:p>
    <w:p w14:paraId="367F543E" w14:textId="77777777" w:rsidR="00644D84" w:rsidRDefault="00DD3DAE" w:rsidP="007824B7">
      <w:pPr>
        <w:pStyle w:val="ListParagraph"/>
        <w:numPr>
          <w:ilvl w:val="0"/>
          <w:numId w:val="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Ultrasound-Based Assessment of Intercostal Space Dynamics and Muscle Thickness</w:t>
      </w:r>
    </w:p>
    <w:p w14:paraId="4DCFB15A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Seat the subject upright on a stable examination chair or treatment bed with feet flat on the floor and arms relaxed at the sides </w:t>
      </w:r>
      <w:r>
        <w:rPr>
          <w:b/>
          <w:bCs/>
        </w:rPr>
        <w:t>[1]</w:t>
      </w:r>
      <w:r>
        <w:t xml:space="preserve">. Instruct the subject to maintain a natural, neutral posture without leaning forward or backward </w:t>
      </w:r>
      <w:r>
        <w:rPr>
          <w:b/>
          <w:bCs/>
        </w:rPr>
        <w:t>[2]</w:t>
      </w:r>
      <w:r>
        <w:t>.</w:t>
      </w:r>
    </w:p>
    <w:p w14:paraId="33D3B9F0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positioning the subject into an upright sitting posture with proper foot and arm placement.</w:t>
      </w:r>
    </w:p>
    <w:p w14:paraId="5C9109C6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checking alignment and instructing the subject to avoid leaning or slouching.</w:t>
      </w:r>
    </w:p>
    <w:p w14:paraId="4330C5C0" w14:textId="4729AEC9" w:rsidR="00644D84" w:rsidRDefault="00DD3DAE" w:rsidP="007824B7">
      <w:pPr>
        <w:pStyle w:val="Narration"/>
        <w:numPr>
          <w:ilvl w:val="1"/>
          <w:numId w:val="5"/>
        </w:numPr>
      </w:pPr>
      <w:r>
        <w:t xml:space="preserve">Apply sufficient ultrasound coupling gel to the target intercostal space for optimal acoustic contact </w:t>
      </w:r>
      <w:r>
        <w:rPr>
          <w:b/>
          <w:bCs/>
        </w:rPr>
        <w:t>[1]</w:t>
      </w:r>
      <w:r>
        <w:t xml:space="preserve">. Use a linear ultrasound probe with frequency set between 7 and 12 megahertz in musculoskeletal or high-resolution mode </w:t>
      </w:r>
      <w:r>
        <w:rPr>
          <w:b/>
          <w:bCs/>
        </w:rPr>
        <w:t>[2]</w:t>
      </w:r>
      <w:r w:rsidR="006A6314">
        <w:t xml:space="preserve"> and p</w:t>
      </w:r>
      <w:r w:rsidR="006A6314" w:rsidRPr="006A6314">
        <w:t xml:space="preserve">lace </w:t>
      </w:r>
      <w:r w:rsidR="006A6314">
        <w:t>it</w:t>
      </w:r>
      <w:r w:rsidR="006A6314" w:rsidRPr="006A6314">
        <w:t xml:space="preserve"> longitudinally along the concave intercostal space at the mid-axillary line </w:t>
      </w:r>
      <w:r w:rsidR="006A6314" w:rsidRPr="006A6314">
        <w:rPr>
          <w:b/>
          <w:bCs/>
        </w:rPr>
        <w:t>[3]</w:t>
      </w:r>
      <w:r w:rsidR="006A6314" w:rsidRPr="006A6314">
        <w:t xml:space="preserve">. </w:t>
      </w:r>
    </w:p>
    <w:p w14:paraId="411F21E7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>Talent applying a thick layer of ultrasound gel across the intercostal region.</w:t>
      </w:r>
    </w:p>
    <w:p w14:paraId="62647BE0" w14:textId="4FC32189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 xml:space="preserve">: </w:t>
      </w:r>
      <w:r w:rsidR="00EE00AE" w:rsidRPr="00EE00AE">
        <w:t>Show the ultrasound device interface as the musculoskeletal or high-resolution mode is selected, with the frequency range adjusted to 7 to 12 megahertz.</w:t>
      </w:r>
    </w:p>
    <w:p w14:paraId="2BEEA312" w14:textId="51C5CF3C" w:rsidR="006A6314" w:rsidRDefault="006A6314" w:rsidP="006A6314">
      <w:pPr>
        <w:pStyle w:val="ShotDescription"/>
        <w:numPr>
          <w:ilvl w:val="2"/>
          <w:numId w:val="5"/>
        </w:numPr>
      </w:pPr>
      <w:r>
        <w:t>Talent aligning the probe along the intercostal space and adjusting orientation.</w:t>
      </w:r>
    </w:p>
    <w:p w14:paraId="43F11BDD" w14:textId="619ED6D8" w:rsidR="00644D84" w:rsidRDefault="00DD3DAE" w:rsidP="007824B7">
      <w:pPr>
        <w:pStyle w:val="Narration"/>
        <w:numPr>
          <w:ilvl w:val="1"/>
          <w:numId w:val="5"/>
        </w:numPr>
      </w:pPr>
      <w:r>
        <w:t xml:space="preserve">Adjust the probe angle until the adjacent ribs and intercostal muscle layer are clearly visualized </w:t>
      </w:r>
      <w:r>
        <w:rPr>
          <w:b/>
          <w:bCs/>
        </w:rPr>
        <w:t>[</w:t>
      </w:r>
      <w:r w:rsidR="00FD38E3">
        <w:rPr>
          <w:b/>
          <w:bCs/>
        </w:rPr>
        <w:t>1</w:t>
      </w:r>
      <w:r>
        <w:rPr>
          <w:b/>
          <w:bCs/>
        </w:rPr>
        <w:t>]</w:t>
      </w:r>
      <w:r>
        <w:t>. Instruct the subject to perform quiet breathing for orientation</w:t>
      </w:r>
      <w:r w:rsidR="006A6314">
        <w:t xml:space="preserve"> </w:t>
      </w:r>
      <w:r w:rsidR="00FD38E3">
        <w:rPr>
          <w:b/>
          <w:bCs/>
        </w:rPr>
        <w:t>[2]</w:t>
      </w:r>
      <w:r>
        <w:t xml:space="preserve">, and capture images at end-expiration and end-inspiration </w:t>
      </w:r>
      <w:r>
        <w:rPr>
          <w:b/>
          <w:bCs/>
        </w:rPr>
        <w:t>[3]</w:t>
      </w:r>
      <w:r>
        <w:t>.</w:t>
      </w:r>
    </w:p>
    <w:p w14:paraId="4A92D6A7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 xml:space="preserve">: Live ultrasound showing a clear image of ribs and muscle layer as the </w:t>
      </w:r>
      <w:r>
        <w:lastRenderedPageBreak/>
        <w:t>probe is adjusted.</w:t>
      </w:r>
    </w:p>
    <w:p w14:paraId="46E5AB36" w14:textId="03AF01F6" w:rsidR="00FD38E3" w:rsidRDefault="0044781B" w:rsidP="007824B7">
      <w:pPr>
        <w:pStyle w:val="ShotDescription"/>
        <w:numPr>
          <w:ilvl w:val="2"/>
          <w:numId w:val="5"/>
        </w:numPr>
      </w:pPr>
      <w:r>
        <w:t>Talent instructing the participant to perform quite breathing.</w:t>
      </w:r>
    </w:p>
    <w:p w14:paraId="7E419B22" w14:textId="15F2B50E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 xml:space="preserve">: </w:t>
      </w:r>
      <w:r w:rsidR="0044781B" w:rsidRPr="0044781B">
        <w:t>end-expiration and end-inspiration</w:t>
      </w:r>
      <w:r w:rsidR="0044781B">
        <w:t xml:space="preserve"> images are being captured</w:t>
      </w:r>
      <w:r>
        <w:t>.</w:t>
      </w:r>
    </w:p>
    <w:p w14:paraId="35E958B8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Use the </w:t>
      </w:r>
      <w:proofErr w:type="spellStart"/>
      <w:r>
        <w:t>caliper</w:t>
      </w:r>
      <w:proofErr w:type="spellEnd"/>
      <w:r>
        <w:t xml:space="preserve"> tool to measure the intercostal space width by measuring the distance between the inner margins of two adjacent ribs </w:t>
      </w:r>
      <w:r>
        <w:rPr>
          <w:b/>
          <w:bCs/>
        </w:rPr>
        <w:t>[1]</w:t>
      </w:r>
      <w:r>
        <w:t xml:space="preserve">. Record the measurements at end-inspiration and end-expiration to capture dynamic changes </w:t>
      </w:r>
      <w:r>
        <w:rPr>
          <w:b/>
          <w:bCs/>
        </w:rPr>
        <w:t>[2]</w:t>
      </w:r>
      <w:r>
        <w:t>.</w:t>
      </w:r>
    </w:p>
    <w:p w14:paraId="53FD5DF0" w14:textId="6252C6C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 xml:space="preserve">: </w:t>
      </w:r>
      <w:r w:rsidR="00560D3B" w:rsidRPr="00560D3B">
        <w:t>Show the caliper tool being used to mark the inner margins of two adjacent ribs and measure the intercostal space width.</w:t>
      </w:r>
    </w:p>
    <w:p w14:paraId="3A09AAE3" w14:textId="0B6F661F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</w:t>
      </w:r>
      <w:r w:rsidR="000C2D2D">
        <w:t xml:space="preserve"> </w:t>
      </w:r>
      <w:r w:rsidR="000C2D2D" w:rsidRPr="000C2D2D">
        <w:t>Display the measurement process at end-inspiration and end-expiration, capturing and recording both values on screen.</w:t>
      </w:r>
    </w:p>
    <w:p w14:paraId="1FED931E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Identify the intercostal muscle layer between the ribs </w:t>
      </w:r>
      <w:r>
        <w:rPr>
          <w:b/>
          <w:bCs/>
        </w:rPr>
        <w:t>[1]</w:t>
      </w:r>
      <w:r>
        <w:t xml:space="preserve">. Place the </w:t>
      </w:r>
      <w:proofErr w:type="spellStart"/>
      <w:r>
        <w:t>calipers</w:t>
      </w:r>
      <w:proofErr w:type="spellEnd"/>
      <w:r>
        <w:t xml:space="preserve"> perpendicular to the muscle belly and measure the vertical distance between the inner and outer fascial layers </w:t>
      </w:r>
      <w:r>
        <w:rPr>
          <w:b/>
          <w:bCs/>
        </w:rPr>
        <w:t>[2]</w:t>
      </w:r>
      <w:r>
        <w:t xml:space="preserve">. </w:t>
      </w:r>
    </w:p>
    <w:p w14:paraId="7831B8C4" w14:textId="1030F9FB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 xml:space="preserve">: </w:t>
      </w:r>
      <w:r w:rsidR="0044669C">
        <w:t>Using cursor, highlight or show</w:t>
      </w:r>
      <w:r w:rsidR="0044669C" w:rsidRPr="0044669C">
        <w:t xml:space="preserve"> the intercostal muscle layer identified between two ribs.</w:t>
      </w:r>
    </w:p>
    <w:p w14:paraId="268A335C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Aligning calipers perpendicular to the muscle belly and measuring the fascial thickness.</w:t>
      </w:r>
    </w:p>
    <w:p w14:paraId="1EE12984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Record the values at both end-inspiration and end-expiration </w:t>
      </w:r>
      <w:r>
        <w:rPr>
          <w:b/>
          <w:bCs/>
        </w:rPr>
        <w:t>[1-TXT]</w:t>
      </w:r>
      <w:r>
        <w:t xml:space="preserve">. Calculate and record the average value </w:t>
      </w:r>
      <w:r>
        <w:rPr>
          <w:b/>
          <w:bCs/>
        </w:rPr>
        <w:t>[2]</w:t>
      </w:r>
      <w:r>
        <w:t xml:space="preserve">. </w:t>
      </w:r>
    </w:p>
    <w:p w14:paraId="3F025F4E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 xml:space="preserve">: Logging both sets of measurements for comparison. </w:t>
      </w:r>
      <w:r>
        <w:rPr>
          <w:b/>
          <w:bCs/>
        </w:rPr>
        <w:t xml:space="preserve">TXT: Repeat measurement 3x at each anatomical site </w:t>
      </w:r>
    </w:p>
    <w:p w14:paraId="590F0F92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rPr>
          <w:highlight w:val="yellow"/>
        </w:rPr>
        <w:t>SCREEN</w:t>
      </w:r>
      <w:r>
        <w:t>: Calculating and entering the mean value in a digital log.</w:t>
      </w:r>
    </w:p>
    <w:p w14:paraId="070D343C" w14:textId="3C00E31D" w:rsidR="00C57A04" w:rsidRDefault="00C57A04" w:rsidP="00C57A04">
      <w:pPr>
        <w:pStyle w:val="Narration"/>
        <w:numPr>
          <w:ilvl w:val="1"/>
          <w:numId w:val="5"/>
        </w:numPr>
      </w:pPr>
      <w:commentRangeStart w:id="7"/>
      <w:r>
        <w:t xml:space="preserve">After the session, wipe off the gel with a disposable tissue </w:t>
      </w:r>
      <w:r>
        <w:rPr>
          <w:b/>
          <w:bCs/>
        </w:rPr>
        <w:t>[1]</w:t>
      </w:r>
      <w:r>
        <w:t xml:space="preserve"> and help the patient adjust their clothing </w:t>
      </w:r>
      <w:r>
        <w:rPr>
          <w:b/>
          <w:bCs/>
        </w:rPr>
        <w:t>[2]</w:t>
      </w:r>
      <w:r>
        <w:t>.</w:t>
      </w:r>
    </w:p>
    <w:p w14:paraId="3C6FE9A3" w14:textId="77777777" w:rsidR="00C57A04" w:rsidRDefault="00C57A04" w:rsidP="00C57A04">
      <w:pPr>
        <w:pStyle w:val="ShotDescription"/>
        <w:numPr>
          <w:ilvl w:val="2"/>
          <w:numId w:val="5"/>
        </w:numPr>
      </w:pPr>
      <w:r>
        <w:t>Talent wiping the gel off the patient’s side with a disposable tissue.</w:t>
      </w:r>
    </w:p>
    <w:p w14:paraId="2C62E41D" w14:textId="77777777" w:rsidR="00C57A04" w:rsidRDefault="00C57A04" w:rsidP="00C57A04">
      <w:pPr>
        <w:pStyle w:val="ShotDescription"/>
        <w:numPr>
          <w:ilvl w:val="2"/>
          <w:numId w:val="5"/>
        </w:numPr>
      </w:pPr>
      <w:r>
        <w:t>Talent helping the patient pull down their shirt and sit upright.</w:t>
      </w:r>
      <w:commentRangeEnd w:id="7"/>
      <w:r w:rsidR="003C2243">
        <w:rPr>
          <w:rStyle w:val="CommentReference"/>
          <w:rFonts w:asciiTheme="minorHAnsi" w:hAnsiTheme="minorHAnsi" w:cs="Calibri (Body)"/>
          <w:lang w:val="zh-CN" w:eastAsia="zh-CN"/>
        </w:rPr>
        <w:commentReference w:id="7"/>
      </w:r>
    </w:p>
    <w:p w14:paraId="23FCB737" w14:textId="77777777" w:rsidR="00C57A04" w:rsidRDefault="00C57A04" w:rsidP="00C57A04">
      <w:pPr>
        <w:pStyle w:val="ShotDescription"/>
        <w:ind w:left="907" w:firstLine="0"/>
      </w:pPr>
    </w:p>
    <w:p w14:paraId="31D544E2" w14:textId="77777777" w:rsidR="00644D84" w:rsidRDefault="00DD3DAE" w:rsidP="007824B7">
      <w:pPr>
        <w:pStyle w:val="ListParagraph"/>
        <w:numPr>
          <w:ilvl w:val="2"/>
          <w:numId w:val="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7AB2C2A2" w14:textId="2381C17B" w:rsidR="00644D84" w:rsidRDefault="00DD3DAE" w:rsidP="003146D8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36E1BF42" w14:textId="77777777" w:rsidR="00644D84" w:rsidRDefault="00DD3DAE" w:rsidP="007824B7">
      <w:pPr>
        <w:pStyle w:val="ListParagraph"/>
        <w:numPr>
          <w:ilvl w:val="0"/>
          <w:numId w:val="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D730AF1" w14:textId="77777777" w:rsidR="00644D84" w:rsidRDefault="00644D84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177695D" w14:textId="0973EF8D" w:rsidR="00644D84" w:rsidRDefault="003146D8" w:rsidP="007824B7">
      <w:pPr>
        <w:pStyle w:val="Narration"/>
        <w:numPr>
          <w:ilvl w:val="1"/>
          <w:numId w:val="5"/>
        </w:numPr>
      </w:pPr>
      <w:r>
        <w:t xml:space="preserve">Both, the experimental and control </w:t>
      </w:r>
      <w:r w:rsidR="00DD3DAE">
        <w:t xml:space="preserve">groups were comparable in all parameters </w:t>
      </w:r>
      <w:r w:rsidR="00DD3DAE">
        <w:rPr>
          <w:b/>
          <w:bCs/>
        </w:rPr>
        <w:t xml:space="preserve">[1]. </w:t>
      </w:r>
      <w:r w:rsidR="00DD3DAE">
        <w:t xml:space="preserve">After treatment, the Cobb angle of the major curve was significantly lower in the treatment group than in the control group </w:t>
      </w:r>
      <w:r w:rsidR="00DD3DAE">
        <w:rPr>
          <w:b/>
        </w:rPr>
        <w:t>[2]</w:t>
      </w:r>
      <w:r w:rsidR="00DD3DAE">
        <w:t>.</w:t>
      </w:r>
    </w:p>
    <w:p w14:paraId="2D11D5E6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 xml:space="preserve">LAB MEDIA: Table 1. </w:t>
      </w:r>
      <w:r>
        <w:rPr>
          <w:i/>
          <w:iCs/>
          <w:color w:val="3333FF"/>
        </w:rPr>
        <w:t>Video editor: Please sequentially highlight the columns “Control group” and “Overall sample”</w:t>
      </w:r>
    </w:p>
    <w:p w14:paraId="2047AC7A" w14:textId="26DE50A6" w:rsidR="00644D84" w:rsidRDefault="00DD3DAE" w:rsidP="007824B7">
      <w:pPr>
        <w:pStyle w:val="ShotDescription"/>
        <w:numPr>
          <w:ilvl w:val="2"/>
          <w:numId w:val="5"/>
        </w:numPr>
      </w:pPr>
      <w:r>
        <w:t xml:space="preserve">LAB MEDIA: Table 2. </w:t>
      </w:r>
      <w:r>
        <w:rPr>
          <w:i/>
          <w:iCs/>
          <w:color w:val="3333FF"/>
        </w:rPr>
        <w:t>Video editor: Highlight the rows for “Cobb angle of the major curve (</w:t>
      </w:r>
      <w:proofErr w:type="spellStart"/>
      <w:r>
        <w:rPr>
          <w:i/>
          <w:iCs/>
          <w:color w:val="3333FF"/>
        </w:rPr>
        <w:t>mean±SD</w:t>
      </w:r>
      <w:proofErr w:type="spellEnd"/>
      <w:r>
        <w:rPr>
          <w:i/>
          <w:iCs/>
          <w:color w:val="3333FF"/>
        </w:rPr>
        <w:t>)”</w:t>
      </w:r>
      <w:r w:rsidR="000A6FAE">
        <w:rPr>
          <w:i/>
          <w:iCs/>
          <w:color w:val="3333FF"/>
        </w:rPr>
        <w:t>and emphasize the value</w:t>
      </w:r>
      <w:r>
        <w:rPr>
          <w:i/>
          <w:iCs/>
          <w:color w:val="3333FF"/>
        </w:rPr>
        <w:t xml:space="preserve"> under the “Treatment group”</w:t>
      </w:r>
      <w:r w:rsidR="00DC0181">
        <w:rPr>
          <w:i/>
          <w:iCs/>
          <w:color w:val="3333FF"/>
        </w:rPr>
        <w:t xml:space="preserve"> </w:t>
      </w:r>
      <w:r w:rsidR="00A877FC">
        <w:rPr>
          <w:i/>
          <w:iCs/>
          <w:color w:val="3333FF"/>
        </w:rPr>
        <w:t>“</w:t>
      </w:r>
      <w:r w:rsidR="004F749A" w:rsidRPr="004F749A">
        <w:rPr>
          <w:i/>
          <w:iCs/>
          <w:color w:val="3333FF"/>
        </w:rPr>
        <w:t>19.7±2.3</w:t>
      </w:r>
      <w:r w:rsidR="00A877FC">
        <w:rPr>
          <w:i/>
          <w:iCs/>
          <w:color w:val="3333FF"/>
        </w:rPr>
        <w:t xml:space="preserve">” and </w:t>
      </w:r>
      <w:r w:rsidR="004F749A">
        <w:rPr>
          <w:i/>
          <w:iCs/>
          <w:color w:val="3333FF"/>
        </w:rPr>
        <w:t>“</w:t>
      </w:r>
      <w:r w:rsidR="004F749A" w:rsidRPr="004F749A">
        <w:rPr>
          <w:i/>
          <w:iCs/>
          <w:color w:val="3333FF"/>
        </w:rPr>
        <w:t>16.2±1.7***</w:t>
      </w:r>
      <w:r w:rsidR="004F749A">
        <w:rPr>
          <w:i/>
          <w:iCs/>
          <w:color w:val="3333FF"/>
        </w:rPr>
        <w:t>”</w:t>
      </w:r>
    </w:p>
    <w:p w14:paraId="78B08894" w14:textId="77777777" w:rsidR="00644D84" w:rsidRDefault="00644D84">
      <w:pPr>
        <w:widowControl w:val="0"/>
        <w:jc w:val="both"/>
      </w:pPr>
    </w:p>
    <w:p w14:paraId="277481D0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Tidal volume, inspiratory capacity, vital capacity and maximal voluntary ventilation were significantly higher in the treatment group than in the control group </w:t>
      </w:r>
      <w:r>
        <w:rPr>
          <w:b/>
        </w:rPr>
        <w:t>[1]</w:t>
      </w:r>
      <w:r>
        <w:t>.</w:t>
      </w:r>
    </w:p>
    <w:p w14:paraId="3BA4DFB4" w14:textId="4CA7C681" w:rsidR="00644D84" w:rsidRDefault="00DD3DAE" w:rsidP="007824B7">
      <w:pPr>
        <w:pStyle w:val="ShotDescription"/>
        <w:numPr>
          <w:ilvl w:val="2"/>
          <w:numId w:val="5"/>
        </w:numPr>
        <w:rPr>
          <w:i/>
          <w:iCs/>
          <w:color w:val="3333FF"/>
        </w:rPr>
      </w:pPr>
      <w:r>
        <w:t xml:space="preserve">LAB MEDIA: Table 2. </w:t>
      </w:r>
      <w:r>
        <w:rPr>
          <w:i/>
          <w:iCs/>
          <w:color w:val="3333FF"/>
        </w:rPr>
        <w:t>Video editor: Highlight the rows for “Tidal Volume (</w:t>
      </w:r>
      <w:proofErr w:type="spellStart"/>
      <w:r>
        <w:rPr>
          <w:i/>
          <w:iCs/>
          <w:color w:val="3333FF"/>
        </w:rPr>
        <w:t>mean±SD</w:t>
      </w:r>
      <w:proofErr w:type="spellEnd"/>
      <w:r>
        <w:rPr>
          <w:i/>
          <w:iCs/>
          <w:color w:val="3333FF"/>
        </w:rPr>
        <w:t>), mL/kg”</w:t>
      </w:r>
      <w:r w:rsidR="00AE2075">
        <w:rPr>
          <w:i/>
          <w:iCs/>
          <w:color w:val="3333FF"/>
        </w:rPr>
        <w:t xml:space="preserve"> and emphasize “</w:t>
      </w:r>
      <w:r w:rsidR="00AE2075" w:rsidRPr="00AE2075">
        <w:rPr>
          <w:i/>
          <w:iCs/>
          <w:color w:val="3333FF"/>
        </w:rPr>
        <w:t>5.1±0.7</w:t>
      </w:r>
      <w:r w:rsidR="00AE2075">
        <w:rPr>
          <w:i/>
          <w:iCs/>
          <w:color w:val="3333FF"/>
        </w:rPr>
        <w:t>” and “</w:t>
      </w:r>
      <w:r w:rsidR="00DD461B" w:rsidRPr="00DD461B">
        <w:rPr>
          <w:i/>
          <w:iCs/>
          <w:color w:val="3333FF"/>
        </w:rPr>
        <w:t>7.0±1.0***</w:t>
      </w:r>
      <w:r w:rsidR="00DD461B">
        <w:rPr>
          <w:i/>
          <w:iCs/>
          <w:color w:val="3333FF"/>
        </w:rPr>
        <w:t>”</w:t>
      </w:r>
      <w:r>
        <w:rPr>
          <w:i/>
          <w:iCs/>
          <w:color w:val="3333FF"/>
        </w:rPr>
        <w:t>, Inspiratory Capacity (</w:t>
      </w:r>
      <w:proofErr w:type="spellStart"/>
      <w:r>
        <w:rPr>
          <w:i/>
          <w:iCs/>
          <w:color w:val="3333FF"/>
        </w:rPr>
        <w:t>mean±SD</w:t>
      </w:r>
      <w:proofErr w:type="spellEnd"/>
      <w:r>
        <w:rPr>
          <w:i/>
          <w:iCs/>
          <w:color w:val="3333FF"/>
        </w:rPr>
        <w:t xml:space="preserve">), L” </w:t>
      </w:r>
      <w:r w:rsidR="00DD461B">
        <w:rPr>
          <w:i/>
          <w:iCs/>
          <w:color w:val="3333FF"/>
        </w:rPr>
        <w:t xml:space="preserve">and emphasize </w:t>
      </w:r>
      <w:r w:rsidR="00DD461B">
        <w:rPr>
          <w:i/>
          <w:iCs/>
          <w:color w:val="3333FF"/>
        </w:rPr>
        <w:t>“</w:t>
      </w:r>
      <w:r w:rsidR="00DD461B" w:rsidRPr="00DD461B">
        <w:rPr>
          <w:i/>
          <w:iCs/>
          <w:color w:val="3333FF"/>
        </w:rPr>
        <w:t>2.35±0.65</w:t>
      </w:r>
      <w:r w:rsidR="00DD461B">
        <w:rPr>
          <w:i/>
          <w:iCs/>
          <w:color w:val="3333FF"/>
        </w:rPr>
        <w:t>” and “</w:t>
      </w:r>
      <w:r w:rsidR="007F0C2B" w:rsidRPr="007F0C2B">
        <w:rPr>
          <w:i/>
          <w:iCs/>
          <w:color w:val="3333FF"/>
        </w:rPr>
        <w:t>3.5±0.5***</w:t>
      </w:r>
      <w:r w:rsidR="007F0C2B">
        <w:rPr>
          <w:i/>
          <w:iCs/>
          <w:color w:val="3333FF"/>
        </w:rPr>
        <w:t>”</w:t>
      </w:r>
      <w:r>
        <w:rPr>
          <w:i/>
          <w:iCs/>
          <w:color w:val="3333FF"/>
        </w:rPr>
        <w:t>,</w:t>
      </w:r>
      <w:r>
        <w:t xml:space="preserve"> </w:t>
      </w:r>
      <w:r>
        <w:rPr>
          <w:i/>
          <w:iCs/>
          <w:color w:val="3333FF"/>
        </w:rPr>
        <w:t>“Vital Capacity (</w:t>
      </w:r>
      <w:proofErr w:type="spellStart"/>
      <w:r>
        <w:rPr>
          <w:i/>
          <w:iCs/>
          <w:color w:val="3333FF"/>
        </w:rPr>
        <w:t>mean±SD</w:t>
      </w:r>
      <w:proofErr w:type="spellEnd"/>
      <w:r>
        <w:rPr>
          <w:i/>
          <w:iCs/>
          <w:color w:val="3333FF"/>
        </w:rPr>
        <w:t xml:space="preserve">), mL/kg” </w:t>
      </w:r>
      <w:r w:rsidR="007F0C2B">
        <w:rPr>
          <w:i/>
          <w:iCs/>
          <w:color w:val="3333FF"/>
        </w:rPr>
        <w:t xml:space="preserve">and emphasize </w:t>
      </w:r>
      <w:r w:rsidR="007F0C2B">
        <w:rPr>
          <w:i/>
          <w:iCs/>
          <w:color w:val="3333FF"/>
        </w:rPr>
        <w:t>“</w:t>
      </w:r>
      <w:r w:rsidR="007F0C2B" w:rsidRPr="007F0C2B">
        <w:rPr>
          <w:i/>
          <w:iCs/>
          <w:color w:val="3333FF"/>
        </w:rPr>
        <w:t>4.48±0.52</w:t>
      </w:r>
      <w:r w:rsidR="007F0C2B">
        <w:rPr>
          <w:i/>
          <w:iCs/>
          <w:color w:val="3333FF"/>
        </w:rPr>
        <w:t xml:space="preserve">” and” </w:t>
      </w:r>
      <w:r w:rsidR="007F0C2B" w:rsidRPr="007F0C2B">
        <w:rPr>
          <w:i/>
          <w:iCs/>
          <w:color w:val="3333FF"/>
        </w:rPr>
        <w:t>5.2±0.5***</w:t>
      </w:r>
      <w:r w:rsidR="007F0C2B">
        <w:rPr>
          <w:i/>
          <w:iCs/>
          <w:color w:val="3333FF"/>
        </w:rPr>
        <w:t>”</w:t>
      </w:r>
      <w:r>
        <w:rPr>
          <w:i/>
          <w:iCs/>
          <w:color w:val="3333FF"/>
        </w:rPr>
        <w:t>and “Maximal Voluntary Ventilation (</w:t>
      </w:r>
      <w:proofErr w:type="spellStart"/>
      <w:r>
        <w:rPr>
          <w:i/>
          <w:iCs/>
          <w:color w:val="3333FF"/>
        </w:rPr>
        <w:t>mean±SD</w:t>
      </w:r>
      <w:proofErr w:type="spellEnd"/>
      <w:r>
        <w:rPr>
          <w:i/>
          <w:iCs/>
          <w:color w:val="3333FF"/>
        </w:rPr>
        <w:t xml:space="preserve">), L/min” </w:t>
      </w:r>
      <w:r w:rsidR="007F0C2B">
        <w:rPr>
          <w:i/>
          <w:iCs/>
          <w:color w:val="3333FF"/>
        </w:rPr>
        <w:t>and</w:t>
      </w:r>
      <w:r>
        <w:rPr>
          <w:i/>
          <w:iCs/>
          <w:color w:val="3333FF"/>
        </w:rPr>
        <w:t xml:space="preserve"> </w:t>
      </w:r>
      <w:r w:rsidR="009D0049" w:rsidRPr="009D0049">
        <w:rPr>
          <w:i/>
          <w:iCs/>
          <w:color w:val="3333FF"/>
        </w:rPr>
        <w:t>emphasize</w:t>
      </w:r>
      <w:r w:rsidR="009D0049">
        <w:rPr>
          <w:i/>
          <w:iCs/>
          <w:color w:val="3333FF"/>
        </w:rPr>
        <w:t xml:space="preserve"> “</w:t>
      </w:r>
      <w:r w:rsidR="009D0049" w:rsidRPr="009D0049">
        <w:rPr>
          <w:i/>
          <w:iCs/>
          <w:color w:val="3333FF"/>
        </w:rPr>
        <w:t>120±15</w:t>
      </w:r>
      <w:r w:rsidR="009D0049">
        <w:rPr>
          <w:i/>
          <w:iCs/>
          <w:color w:val="3333FF"/>
        </w:rPr>
        <w:t>” and “</w:t>
      </w:r>
      <w:r w:rsidR="006230D3" w:rsidRPr="006230D3">
        <w:rPr>
          <w:i/>
          <w:iCs/>
          <w:color w:val="3333FF"/>
        </w:rPr>
        <w:t>150±20***</w:t>
      </w:r>
      <w:r w:rsidR="006230D3">
        <w:rPr>
          <w:i/>
          <w:iCs/>
          <w:color w:val="3333FF"/>
        </w:rPr>
        <w:t>”</w:t>
      </w:r>
    </w:p>
    <w:p w14:paraId="3F26DFBF" w14:textId="77777777" w:rsidR="00644D84" w:rsidRDefault="00644D84">
      <w:pPr>
        <w:widowControl w:val="0"/>
        <w:jc w:val="both"/>
      </w:pPr>
    </w:p>
    <w:p w14:paraId="516276AE" w14:textId="77777777" w:rsidR="00644D84" w:rsidRDefault="00644D84">
      <w:pPr>
        <w:widowControl w:val="0"/>
        <w:jc w:val="both"/>
      </w:pPr>
    </w:p>
    <w:p w14:paraId="496FD850" w14:textId="77777777" w:rsidR="00644D84" w:rsidRDefault="00DD3DAE" w:rsidP="007824B7">
      <w:pPr>
        <w:pStyle w:val="Narration"/>
        <w:numPr>
          <w:ilvl w:val="1"/>
          <w:numId w:val="5"/>
        </w:numPr>
      </w:pPr>
      <w:r>
        <w:t xml:space="preserve">In the representative case, Patient 1 showed little change in Cobb angle and intercostal space after treatment </w:t>
      </w:r>
      <w:r>
        <w:rPr>
          <w:b/>
        </w:rPr>
        <w:t>[1]</w:t>
      </w:r>
      <w:r>
        <w:t xml:space="preserve">, whereas Patient 2 showed marked improvement in both parameters </w:t>
      </w:r>
      <w:r>
        <w:rPr>
          <w:b/>
        </w:rPr>
        <w:t>[2]</w:t>
      </w:r>
      <w:r>
        <w:t>.</w:t>
      </w:r>
    </w:p>
    <w:p w14:paraId="62CA4C81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 xml:space="preserve">LAB MEDIA: Table 3. </w:t>
      </w:r>
      <w:r>
        <w:rPr>
          <w:i/>
          <w:iCs/>
          <w:color w:val="3333FF"/>
        </w:rPr>
        <w:t>Video editor: Highlight Patient 1’s row</w:t>
      </w:r>
      <w:r>
        <w:rPr>
          <w:color w:val="3333FF"/>
        </w:rPr>
        <w:t xml:space="preserve"> </w:t>
      </w:r>
    </w:p>
    <w:p w14:paraId="05E5C9BB" w14:textId="77777777" w:rsidR="00644D84" w:rsidRDefault="00DD3DAE" w:rsidP="007824B7">
      <w:pPr>
        <w:pStyle w:val="ShotDescription"/>
        <w:numPr>
          <w:ilvl w:val="2"/>
          <w:numId w:val="5"/>
        </w:numPr>
      </w:pPr>
      <w:r>
        <w:t xml:space="preserve">LAB MEDIA: Table 3. </w:t>
      </w:r>
      <w:r>
        <w:rPr>
          <w:i/>
          <w:iCs/>
          <w:color w:val="3333FF"/>
        </w:rPr>
        <w:t>Video editor: Highlight Patient 2’s row</w:t>
      </w:r>
      <w:r>
        <w:rPr>
          <w:color w:val="3333FF"/>
        </w:rPr>
        <w:t xml:space="preserve"> </w:t>
      </w:r>
    </w:p>
    <w:p w14:paraId="5B78CEBE" w14:textId="77777777" w:rsidR="00644D84" w:rsidRDefault="00644D84"/>
    <w:p w14:paraId="44A037A0" w14:textId="77777777" w:rsidR="00644D84" w:rsidRDefault="00644D84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5182BE7B" w14:textId="77777777" w:rsidR="00644D84" w:rsidRDefault="00644D84">
      <w:pPr>
        <w:rPr>
          <w:rFonts w:eastAsia="Times New Roman" w:cstheme="minorHAnsi"/>
          <w:sz w:val="52"/>
        </w:rPr>
      </w:pPr>
    </w:p>
    <w:sectPr w:rsidR="00644D84">
      <w:headerReference w:type="default" r:id="rId20"/>
      <w:footerReference w:type="even" r:id="rId21"/>
      <w:footerReference w:type="default" r:id="rId2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Swati Madhu" w:date="2025-12-03T13:13:00Z" w:initials="SM">
    <w:p w14:paraId="66ED83FA" w14:textId="77777777" w:rsidR="00CA7F84" w:rsidRDefault="00CA7F84" w:rsidP="00CA7F8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check all pronunciation guides in red, italic fonts. If anything is mispronounced, let us know.</w:t>
      </w:r>
    </w:p>
  </w:comment>
  <w:comment w:id="7" w:author="Swati Madhu" w:date="2025-12-03T12:55:00Z" w:initials="SM">
    <w:p w14:paraId="207315DB" w14:textId="46D17805" w:rsidR="003C2243" w:rsidRDefault="003C2243" w:rsidP="003C2243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 xml:space="preserve">Authors: We have moved these two steps from step 2.4 to the end for better flow and continuity.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D83FA" w15:done="0"/>
  <w15:commentEx w15:paraId="207315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0709EF" w16cex:dateUtc="2025-12-03T07:43:00Z"/>
  <w16cex:commentExtensible w16cex:durableId="563ECDF1" w16cex:dateUtc="2025-12-03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D83FA" w16cid:durableId="090709EF"/>
  <w16cid:commentId w16cid:paraId="207315DB" w16cid:durableId="563ECD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6E69" w14:textId="77777777" w:rsidR="00F03B47" w:rsidRDefault="00F03B47">
      <w:r>
        <w:separator/>
      </w:r>
    </w:p>
  </w:endnote>
  <w:endnote w:type="continuationSeparator" w:id="0">
    <w:p w14:paraId="70D67AC1" w14:textId="77777777" w:rsidR="00F03B47" w:rsidRDefault="00F0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EndPr>
      <w:rPr>
        <w:rStyle w:val="PageNumber"/>
      </w:rPr>
    </w:sdtEndPr>
    <w:sdtContent>
      <w:p w14:paraId="5D5FD457" w14:textId="77777777" w:rsidR="00644D84" w:rsidRDefault="00DD3DAE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61F42F" w14:textId="77777777" w:rsidR="00644D84" w:rsidRDefault="00644D84">
    <w:pPr>
      <w:pStyle w:val="Footer"/>
      <w:ind w:right="360"/>
    </w:pPr>
  </w:p>
  <w:p w14:paraId="08E17C1B" w14:textId="77777777" w:rsidR="00644D84" w:rsidRDefault="00644D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134C" w14:textId="630576B8" w:rsidR="00644D84" w:rsidRPr="00A02259" w:rsidRDefault="00DD3DAE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B47B7E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A02259">
      <w:rPr>
        <w:rFonts w:cstheme="minorHAnsi"/>
        <w:lang w:val="en-US"/>
      </w:rPr>
      <w:t>, Journal of Visualized Experiments</w:t>
    </w:r>
    <w:r w:rsidRPr="00A02259">
      <w:rPr>
        <w:rFonts w:cstheme="minorHAnsi"/>
        <w:lang w:val="en-US"/>
      </w:rPr>
      <w:tab/>
    </w:r>
    <w:r w:rsidR="00B47B7E">
      <w:rPr>
        <w:rFonts w:cstheme="minorHAnsi"/>
        <w:lang w:val="en-US"/>
      </w:rPr>
      <w:t xml:space="preserve">         December 3, </w:t>
    </w:r>
    <w:proofErr w:type="gramStart"/>
    <w:r w:rsidR="00B47B7E">
      <w:rPr>
        <w:rFonts w:cstheme="minorHAnsi"/>
        <w:lang w:val="en-US"/>
      </w:rPr>
      <w:t>2025</w:t>
    </w:r>
    <w:proofErr w:type="gramEnd"/>
    <w:r w:rsidRPr="00A02259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A02259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A02259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A02259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A02259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A02259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6C6B" w14:textId="77777777" w:rsidR="00F03B47" w:rsidRDefault="00F03B47">
      <w:r>
        <w:separator/>
      </w:r>
    </w:p>
  </w:footnote>
  <w:footnote w:type="continuationSeparator" w:id="0">
    <w:p w14:paraId="14E5E0B6" w14:textId="77777777" w:rsidR="00F03B47" w:rsidRDefault="00F0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DF12" w14:textId="26FBA8FF" w:rsidR="00644D84" w:rsidRPr="00B47B7E" w:rsidRDefault="00B47B7E" w:rsidP="00B47B7E">
    <w:pPr>
      <w:pStyle w:val="Header"/>
    </w:pPr>
    <w:bookmarkStart w:id="8" w:name="_Hlk148700062"/>
    <w:r>
      <w:rPr>
        <w:rFonts w:cstheme="minorHAnsi"/>
        <w:b/>
        <w:iCs/>
        <w:color w:val="00B050"/>
        <w:sz w:val="28"/>
        <w:szCs w:val="28"/>
        <w:u w:val="single"/>
      </w:rPr>
      <w:t>FINAL SCRIPT: APPROVED FOR FILMING</w:t>
    </w:r>
    <w:bookmarkEnd w:id="8"/>
    <w:r w:rsidR="00DD3DAE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370DCA3" wp14:editId="2BCD2CB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CB84E4" w14:textId="77777777" w:rsidR="00644D84" w:rsidRDefault="00644D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0529FC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486475">
    <w:abstractNumId w:val="4"/>
  </w:num>
  <w:num w:numId="2" w16cid:durableId="840705101">
    <w:abstractNumId w:val="3"/>
  </w:num>
  <w:num w:numId="3" w16cid:durableId="1542136338">
    <w:abstractNumId w:val="1"/>
  </w:num>
  <w:num w:numId="4" w16cid:durableId="280259662">
    <w:abstractNumId w:val="0"/>
  </w:num>
  <w:num w:numId="5" w16cid:durableId="19019434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wati Madhu">
    <w15:presenceInfo w15:providerId="AD" w15:userId="S::swati.madhu@jove.com::1e261d31-a9ce-4d34-a8d8-39e18d960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837"/>
    <w:rsid w:val="00023E22"/>
    <w:rsid w:val="00024282"/>
    <w:rsid w:val="00024322"/>
    <w:rsid w:val="00025DE9"/>
    <w:rsid w:val="000326C8"/>
    <w:rsid w:val="000326F7"/>
    <w:rsid w:val="0003279B"/>
    <w:rsid w:val="000346E2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4D0F"/>
    <w:rsid w:val="0009624C"/>
    <w:rsid w:val="000A0C09"/>
    <w:rsid w:val="000A1588"/>
    <w:rsid w:val="000A2498"/>
    <w:rsid w:val="000A6FAE"/>
    <w:rsid w:val="000B0B1A"/>
    <w:rsid w:val="000B2085"/>
    <w:rsid w:val="000B387A"/>
    <w:rsid w:val="000B4E9A"/>
    <w:rsid w:val="000C27AE"/>
    <w:rsid w:val="000C2D2D"/>
    <w:rsid w:val="000C39AF"/>
    <w:rsid w:val="000C457C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6461"/>
    <w:rsid w:val="001016BD"/>
    <w:rsid w:val="001026D1"/>
    <w:rsid w:val="001052C8"/>
    <w:rsid w:val="00106F46"/>
    <w:rsid w:val="001115D1"/>
    <w:rsid w:val="00113F3E"/>
    <w:rsid w:val="0011473F"/>
    <w:rsid w:val="00122184"/>
    <w:rsid w:val="00124EE0"/>
    <w:rsid w:val="00125924"/>
    <w:rsid w:val="00126973"/>
    <w:rsid w:val="001302B1"/>
    <w:rsid w:val="0013319E"/>
    <w:rsid w:val="001331E3"/>
    <w:rsid w:val="00133BB8"/>
    <w:rsid w:val="00135714"/>
    <w:rsid w:val="00142D32"/>
    <w:rsid w:val="00143557"/>
    <w:rsid w:val="001469E6"/>
    <w:rsid w:val="00151824"/>
    <w:rsid w:val="001528A5"/>
    <w:rsid w:val="0015469F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2FBB"/>
    <w:rsid w:val="001B3024"/>
    <w:rsid w:val="001B5C46"/>
    <w:rsid w:val="001C3C85"/>
    <w:rsid w:val="001C5DB5"/>
    <w:rsid w:val="001C7BBC"/>
    <w:rsid w:val="001D621E"/>
    <w:rsid w:val="001D6481"/>
    <w:rsid w:val="001D66A5"/>
    <w:rsid w:val="001E1B15"/>
    <w:rsid w:val="001E2225"/>
    <w:rsid w:val="001E230F"/>
    <w:rsid w:val="001E52A3"/>
    <w:rsid w:val="001F0890"/>
    <w:rsid w:val="001F24BB"/>
    <w:rsid w:val="001F615E"/>
    <w:rsid w:val="0020164E"/>
    <w:rsid w:val="002115B3"/>
    <w:rsid w:val="00214268"/>
    <w:rsid w:val="00215225"/>
    <w:rsid w:val="002152AB"/>
    <w:rsid w:val="00223933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3BE4"/>
    <w:rsid w:val="00264483"/>
    <w:rsid w:val="00264B3C"/>
    <w:rsid w:val="00265C44"/>
    <w:rsid w:val="00265EAD"/>
    <w:rsid w:val="00265F76"/>
    <w:rsid w:val="00266236"/>
    <w:rsid w:val="00273227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7177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504F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6D8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D55"/>
    <w:rsid w:val="00336C61"/>
    <w:rsid w:val="003374BD"/>
    <w:rsid w:val="0034182F"/>
    <w:rsid w:val="00342D7B"/>
    <w:rsid w:val="0034684D"/>
    <w:rsid w:val="00346B87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5F52"/>
    <w:rsid w:val="003A1109"/>
    <w:rsid w:val="003A49C2"/>
    <w:rsid w:val="003A661A"/>
    <w:rsid w:val="003B00BE"/>
    <w:rsid w:val="003B3E2A"/>
    <w:rsid w:val="003B5E26"/>
    <w:rsid w:val="003C1044"/>
    <w:rsid w:val="003C2243"/>
    <w:rsid w:val="003C2AEF"/>
    <w:rsid w:val="003C32EC"/>
    <w:rsid w:val="003D0847"/>
    <w:rsid w:val="003D0FD6"/>
    <w:rsid w:val="003D40E8"/>
    <w:rsid w:val="003E2BC9"/>
    <w:rsid w:val="003F4B52"/>
    <w:rsid w:val="003F4FC2"/>
    <w:rsid w:val="004018D8"/>
    <w:rsid w:val="004034B6"/>
    <w:rsid w:val="004114EA"/>
    <w:rsid w:val="00414B4F"/>
    <w:rsid w:val="00420A1E"/>
    <w:rsid w:val="00421271"/>
    <w:rsid w:val="004232DB"/>
    <w:rsid w:val="00426350"/>
    <w:rsid w:val="004319B3"/>
    <w:rsid w:val="00440FFA"/>
    <w:rsid w:val="00441F3F"/>
    <w:rsid w:val="004425EC"/>
    <w:rsid w:val="00443E8B"/>
    <w:rsid w:val="00445550"/>
    <w:rsid w:val="0044669C"/>
    <w:rsid w:val="0044781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60E8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7BB8"/>
    <w:rsid w:val="004E0C5A"/>
    <w:rsid w:val="004E2466"/>
    <w:rsid w:val="004E2BE1"/>
    <w:rsid w:val="004E35F1"/>
    <w:rsid w:val="004E3F8E"/>
    <w:rsid w:val="004E4801"/>
    <w:rsid w:val="004E5008"/>
    <w:rsid w:val="004F664D"/>
    <w:rsid w:val="004F749A"/>
    <w:rsid w:val="00505718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EF0"/>
    <w:rsid w:val="00544E06"/>
    <w:rsid w:val="005463CB"/>
    <w:rsid w:val="00547699"/>
    <w:rsid w:val="00551498"/>
    <w:rsid w:val="00551D8A"/>
    <w:rsid w:val="00553DCD"/>
    <w:rsid w:val="00556A37"/>
    <w:rsid w:val="00557116"/>
    <w:rsid w:val="0055763A"/>
    <w:rsid w:val="00560D3B"/>
    <w:rsid w:val="005611F3"/>
    <w:rsid w:val="0056220F"/>
    <w:rsid w:val="00565757"/>
    <w:rsid w:val="00565B31"/>
    <w:rsid w:val="00567A67"/>
    <w:rsid w:val="0058214E"/>
    <w:rsid w:val="005829FA"/>
    <w:rsid w:val="00585ECC"/>
    <w:rsid w:val="00587FF2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30D3"/>
    <w:rsid w:val="00626AF2"/>
    <w:rsid w:val="00631B84"/>
    <w:rsid w:val="006346FE"/>
    <w:rsid w:val="00637544"/>
    <w:rsid w:val="006402D4"/>
    <w:rsid w:val="006446A3"/>
    <w:rsid w:val="00644D84"/>
    <w:rsid w:val="00645A61"/>
    <w:rsid w:val="00645B93"/>
    <w:rsid w:val="00646050"/>
    <w:rsid w:val="00652165"/>
    <w:rsid w:val="0065348B"/>
    <w:rsid w:val="00654735"/>
    <w:rsid w:val="006556DE"/>
    <w:rsid w:val="00655C40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97096"/>
    <w:rsid w:val="006A0250"/>
    <w:rsid w:val="006A0AFD"/>
    <w:rsid w:val="006A14A2"/>
    <w:rsid w:val="006A1B4F"/>
    <w:rsid w:val="006A21CB"/>
    <w:rsid w:val="006A3D6E"/>
    <w:rsid w:val="006A423A"/>
    <w:rsid w:val="006A6314"/>
    <w:rsid w:val="006A6324"/>
    <w:rsid w:val="006B2573"/>
    <w:rsid w:val="006B572A"/>
    <w:rsid w:val="006C08AE"/>
    <w:rsid w:val="006C0E24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5469"/>
    <w:rsid w:val="0070584F"/>
    <w:rsid w:val="007077D5"/>
    <w:rsid w:val="00710EA3"/>
    <w:rsid w:val="0071156C"/>
    <w:rsid w:val="0071294C"/>
    <w:rsid w:val="00724E3B"/>
    <w:rsid w:val="00730D4A"/>
    <w:rsid w:val="00731E5D"/>
    <w:rsid w:val="00735E2C"/>
    <w:rsid w:val="00736CF8"/>
    <w:rsid w:val="007458C6"/>
    <w:rsid w:val="00745D4B"/>
    <w:rsid w:val="00746865"/>
    <w:rsid w:val="007474E4"/>
    <w:rsid w:val="007527ED"/>
    <w:rsid w:val="007548F3"/>
    <w:rsid w:val="007574EC"/>
    <w:rsid w:val="0076691B"/>
    <w:rsid w:val="0077071A"/>
    <w:rsid w:val="00772380"/>
    <w:rsid w:val="00772548"/>
    <w:rsid w:val="00777388"/>
    <w:rsid w:val="007824B7"/>
    <w:rsid w:val="00785075"/>
    <w:rsid w:val="00790E8C"/>
    <w:rsid w:val="007A149A"/>
    <w:rsid w:val="007A4E1D"/>
    <w:rsid w:val="007B0542"/>
    <w:rsid w:val="007B0FBB"/>
    <w:rsid w:val="007B3E0E"/>
    <w:rsid w:val="007B72C5"/>
    <w:rsid w:val="007D4222"/>
    <w:rsid w:val="007D61A8"/>
    <w:rsid w:val="007F0C2B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2DFE"/>
    <w:rsid w:val="00844E09"/>
    <w:rsid w:val="008459FC"/>
    <w:rsid w:val="00851B3E"/>
    <w:rsid w:val="00851C4B"/>
    <w:rsid w:val="00853628"/>
    <w:rsid w:val="00854994"/>
    <w:rsid w:val="00860BC3"/>
    <w:rsid w:val="00864532"/>
    <w:rsid w:val="008672DA"/>
    <w:rsid w:val="00871F2E"/>
    <w:rsid w:val="00873D1A"/>
    <w:rsid w:val="008752B8"/>
    <w:rsid w:val="00875BE8"/>
    <w:rsid w:val="00877B88"/>
    <w:rsid w:val="0088113B"/>
    <w:rsid w:val="008838E8"/>
    <w:rsid w:val="00883FD1"/>
    <w:rsid w:val="00890056"/>
    <w:rsid w:val="00890DD2"/>
    <w:rsid w:val="008A0177"/>
    <w:rsid w:val="008A34B4"/>
    <w:rsid w:val="008A413E"/>
    <w:rsid w:val="008A6AB9"/>
    <w:rsid w:val="008A7A3E"/>
    <w:rsid w:val="008B1DBC"/>
    <w:rsid w:val="008C4E5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4AD2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2A48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54CD"/>
    <w:rsid w:val="009B671E"/>
    <w:rsid w:val="009C041E"/>
    <w:rsid w:val="009C2062"/>
    <w:rsid w:val="009C3925"/>
    <w:rsid w:val="009C7758"/>
    <w:rsid w:val="009C7B9A"/>
    <w:rsid w:val="009D0049"/>
    <w:rsid w:val="009D21B9"/>
    <w:rsid w:val="009E4241"/>
    <w:rsid w:val="009E7BDA"/>
    <w:rsid w:val="009F0554"/>
    <w:rsid w:val="009F356C"/>
    <w:rsid w:val="009F51F2"/>
    <w:rsid w:val="00A02259"/>
    <w:rsid w:val="00A07468"/>
    <w:rsid w:val="00A13CC3"/>
    <w:rsid w:val="00A164F5"/>
    <w:rsid w:val="00A20DA8"/>
    <w:rsid w:val="00A218EC"/>
    <w:rsid w:val="00A27376"/>
    <w:rsid w:val="00A310D7"/>
    <w:rsid w:val="00A3138F"/>
    <w:rsid w:val="00A319BE"/>
    <w:rsid w:val="00A31F9A"/>
    <w:rsid w:val="00A354DF"/>
    <w:rsid w:val="00A40760"/>
    <w:rsid w:val="00A40CB9"/>
    <w:rsid w:val="00A4233A"/>
    <w:rsid w:val="00A44EFB"/>
    <w:rsid w:val="00A45F31"/>
    <w:rsid w:val="00A50DAE"/>
    <w:rsid w:val="00A5213D"/>
    <w:rsid w:val="00A5222C"/>
    <w:rsid w:val="00A53BA7"/>
    <w:rsid w:val="00A60320"/>
    <w:rsid w:val="00A622CC"/>
    <w:rsid w:val="00A64D8E"/>
    <w:rsid w:val="00A72FC5"/>
    <w:rsid w:val="00A730E3"/>
    <w:rsid w:val="00A77CF6"/>
    <w:rsid w:val="00A80DE9"/>
    <w:rsid w:val="00A837C0"/>
    <w:rsid w:val="00A84BA8"/>
    <w:rsid w:val="00A84C50"/>
    <w:rsid w:val="00A877FC"/>
    <w:rsid w:val="00A91283"/>
    <w:rsid w:val="00A94383"/>
    <w:rsid w:val="00AA132F"/>
    <w:rsid w:val="00AA2236"/>
    <w:rsid w:val="00AB3338"/>
    <w:rsid w:val="00AC16C3"/>
    <w:rsid w:val="00AC597A"/>
    <w:rsid w:val="00AC5EF4"/>
    <w:rsid w:val="00AC63FC"/>
    <w:rsid w:val="00AD1B84"/>
    <w:rsid w:val="00AD3B12"/>
    <w:rsid w:val="00AD3B41"/>
    <w:rsid w:val="00AD4F04"/>
    <w:rsid w:val="00AD5A94"/>
    <w:rsid w:val="00AE11E8"/>
    <w:rsid w:val="00AE2075"/>
    <w:rsid w:val="00AE2480"/>
    <w:rsid w:val="00AE4CDC"/>
    <w:rsid w:val="00AF3977"/>
    <w:rsid w:val="00AF6128"/>
    <w:rsid w:val="00AF623F"/>
    <w:rsid w:val="00AF7136"/>
    <w:rsid w:val="00B00969"/>
    <w:rsid w:val="00B0143B"/>
    <w:rsid w:val="00B025DC"/>
    <w:rsid w:val="00B0378C"/>
    <w:rsid w:val="00B0394A"/>
    <w:rsid w:val="00B03E54"/>
    <w:rsid w:val="00B04340"/>
    <w:rsid w:val="00B04E10"/>
    <w:rsid w:val="00B07A3B"/>
    <w:rsid w:val="00B13525"/>
    <w:rsid w:val="00B13941"/>
    <w:rsid w:val="00B2315A"/>
    <w:rsid w:val="00B2667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7B7E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6BB8"/>
    <w:rsid w:val="00B87BC5"/>
    <w:rsid w:val="00B87D12"/>
    <w:rsid w:val="00B928F4"/>
    <w:rsid w:val="00BA0371"/>
    <w:rsid w:val="00BA2EF5"/>
    <w:rsid w:val="00BA49D8"/>
    <w:rsid w:val="00BB27C1"/>
    <w:rsid w:val="00BC01E5"/>
    <w:rsid w:val="00BC1358"/>
    <w:rsid w:val="00BC3F28"/>
    <w:rsid w:val="00BC6DA7"/>
    <w:rsid w:val="00BC6EDF"/>
    <w:rsid w:val="00BC7E90"/>
    <w:rsid w:val="00BD4346"/>
    <w:rsid w:val="00BD5381"/>
    <w:rsid w:val="00BE051D"/>
    <w:rsid w:val="00BE39AE"/>
    <w:rsid w:val="00BE756D"/>
    <w:rsid w:val="00BF2674"/>
    <w:rsid w:val="00BF2B34"/>
    <w:rsid w:val="00BF3754"/>
    <w:rsid w:val="00C00F3F"/>
    <w:rsid w:val="00C035C7"/>
    <w:rsid w:val="00C0494B"/>
    <w:rsid w:val="00C058AE"/>
    <w:rsid w:val="00C12062"/>
    <w:rsid w:val="00C158F7"/>
    <w:rsid w:val="00C21BBE"/>
    <w:rsid w:val="00C25D6D"/>
    <w:rsid w:val="00C2620F"/>
    <w:rsid w:val="00C34F4C"/>
    <w:rsid w:val="00C428F1"/>
    <w:rsid w:val="00C50118"/>
    <w:rsid w:val="00C57A04"/>
    <w:rsid w:val="00C602B2"/>
    <w:rsid w:val="00C66C56"/>
    <w:rsid w:val="00C70C90"/>
    <w:rsid w:val="00C7374B"/>
    <w:rsid w:val="00C766A8"/>
    <w:rsid w:val="00C8109F"/>
    <w:rsid w:val="00C81E8B"/>
    <w:rsid w:val="00C82679"/>
    <w:rsid w:val="00C836F3"/>
    <w:rsid w:val="00C9250E"/>
    <w:rsid w:val="00C96FC6"/>
    <w:rsid w:val="00C97B11"/>
    <w:rsid w:val="00CA27A0"/>
    <w:rsid w:val="00CA7F84"/>
    <w:rsid w:val="00CB036A"/>
    <w:rsid w:val="00CB039A"/>
    <w:rsid w:val="00CB0B79"/>
    <w:rsid w:val="00CB5DE5"/>
    <w:rsid w:val="00CC0C58"/>
    <w:rsid w:val="00CC1850"/>
    <w:rsid w:val="00CC29BF"/>
    <w:rsid w:val="00CC52BE"/>
    <w:rsid w:val="00CD2D3A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5AF"/>
    <w:rsid w:val="00D103FE"/>
    <w:rsid w:val="00D10BFA"/>
    <w:rsid w:val="00D10F00"/>
    <w:rsid w:val="00D13549"/>
    <w:rsid w:val="00D150D8"/>
    <w:rsid w:val="00D16F99"/>
    <w:rsid w:val="00D26A02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639"/>
    <w:rsid w:val="00D630A2"/>
    <w:rsid w:val="00D6314B"/>
    <w:rsid w:val="00D651FE"/>
    <w:rsid w:val="00D654B4"/>
    <w:rsid w:val="00D662C7"/>
    <w:rsid w:val="00D712A3"/>
    <w:rsid w:val="00D75084"/>
    <w:rsid w:val="00D75193"/>
    <w:rsid w:val="00D7547B"/>
    <w:rsid w:val="00D80DEB"/>
    <w:rsid w:val="00D828CD"/>
    <w:rsid w:val="00D87F73"/>
    <w:rsid w:val="00D95C4C"/>
    <w:rsid w:val="00DA117F"/>
    <w:rsid w:val="00DA17FB"/>
    <w:rsid w:val="00DB16A4"/>
    <w:rsid w:val="00DB3580"/>
    <w:rsid w:val="00DB7EBA"/>
    <w:rsid w:val="00DC0181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DAE"/>
    <w:rsid w:val="00DD461B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DDB"/>
    <w:rsid w:val="00E27EF5"/>
    <w:rsid w:val="00E30C20"/>
    <w:rsid w:val="00E355EE"/>
    <w:rsid w:val="00E35C3C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71CD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3E8A"/>
    <w:rsid w:val="00ED45AD"/>
    <w:rsid w:val="00ED592D"/>
    <w:rsid w:val="00ED6438"/>
    <w:rsid w:val="00EE00AE"/>
    <w:rsid w:val="00EE00CF"/>
    <w:rsid w:val="00EE1E2F"/>
    <w:rsid w:val="00EE39ED"/>
    <w:rsid w:val="00EE4460"/>
    <w:rsid w:val="00EE61EA"/>
    <w:rsid w:val="00EE6470"/>
    <w:rsid w:val="00EF4E2B"/>
    <w:rsid w:val="00EF5800"/>
    <w:rsid w:val="00F0293A"/>
    <w:rsid w:val="00F03B47"/>
    <w:rsid w:val="00F045D1"/>
    <w:rsid w:val="00F04E9E"/>
    <w:rsid w:val="00F10CF8"/>
    <w:rsid w:val="00F10FAD"/>
    <w:rsid w:val="00F12871"/>
    <w:rsid w:val="00F146E3"/>
    <w:rsid w:val="00F14C00"/>
    <w:rsid w:val="00F153F4"/>
    <w:rsid w:val="00F22F5E"/>
    <w:rsid w:val="00F23B49"/>
    <w:rsid w:val="00F3061E"/>
    <w:rsid w:val="00F34E90"/>
    <w:rsid w:val="00F35094"/>
    <w:rsid w:val="00F35B29"/>
    <w:rsid w:val="00F3618A"/>
    <w:rsid w:val="00F4412A"/>
    <w:rsid w:val="00F46F36"/>
    <w:rsid w:val="00F563AC"/>
    <w:rsid w:val="00F56A75"/>
    <w:rsid w:val="00F60B45"/>
    <w:rsid w:val="00F60C18"/>
    <w:rsid w:val="00F64FB6"/>
    <w:rsid w:val="00F70804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5EE7"/>
    <w:rsid w:val="00FA7A79"/>
    <w:rsid w:val="00FA7D51"/>
    <w:rsid w:val="00FB3077"/>
    <w:rsid w:val="00FB389A"/>
    <w:rsid w:val="00FC5752"/>
    <w:rsid w:val="00FD00B1"/>
    <w:rsid w:val="00FD1497"/>
    <w:rsid w:val="00FD38E3"/>
    <w:rsid w:val="00FD475D"/>
    <w:rsid w:val="00FE059A"/>
    <w:rsid w:val="00FE156D"/>
    <w:rsid w:val="00FE6767"/>
    <w:rsid w:val="00FF25E5"/>
    <w:rsid w:val="00FF34BC"/>
    <w:rsid w:val="00FF6C56"/>
    <w:rsid w:val="00FF754B"/>
    <w:rsid w:val="609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BE1CD6"/>
  <w14:defaultImageDpi w14:val="330"/>
  <w15:docId w15:val="{11D9B65C-771A-467F-B345-9DFE9B4F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uiPriority w:val="99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qFormat/>
    <w:rPr>
      <w:color w:val="000000" w:themeColor="text1"/>
      <w:sz w:val="24"/>
      <w:szCs w:val="24"/>
      <w:lang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66236"/>
    <w:rPr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xwangjun@hotmail.com" TargetMode="External"/><Relationship Id="rId13" Type="http://schemas.openxmlformats.org/officeDocument/2006/relationships/hyperlink" Target="https://obsproject.com/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193278" TargetMode="External"/><Relationship Id="rId12" Type="http://schemas.openxmlformats.org/officeDocument/2006/relationships/hyperlink" Target="mailto:wxwangjun@hotmail.co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25815686@qq.com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193278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1091394237@qq.com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iamypt@126.com" TargetMode="External"/><Relationship Id="rId14" Type="http://schemas.openxmlformats.org/officeDocument/2006/relationships/hyperlink" Target="https://review.jove.com/v/5848/screen-capture-instructions-for-authors?status=a7854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2457</Words>
  <Characters>14183</Characters>
  <Application>Microsoft Office Word</Application>
  <DocSecurity>0</DocSecurity>
  <Lines>308</Lines>
  <Paragraphs>171</Paragraphs>
  <ScaleCrop>false</ScaleCrop>
  <Company>UC Irvine</Company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Swati Madhu</cp:lastModifiedBy>
  <cp:revision>121</cp:revision>
  <dcterms:created xsi:type="dcterms:W3CDTF">2025-09-12T12:20:00Z</dcterms:created>
  <dcterms:modified xsi:type="dcterms:W3CDTF">2025-12-03T07:44:00Z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eyJoZGlkIjoiYjVhMGFkMDViMzJiMzFjNDc4MWNhNjNiYTdlNzA1YTYiLCJ1c2VySWQiOiIyMDQzODIyODIifQ==</vt:lpwstr>
  </property>
  <property fmtid="{D5CDD505-2E9C-101B-9397-08002B2CF9AE}" pid="4" name="KSOProductBuildVer">
    <vt:lpwstr>2052-12.1.0.24034</vt:lpwstr>
  </property>
  <property fmtid="{D5CDD505-2E9C-101B-9397-08002B2CF9AE}" pid="5" name="ICV">
    <vt:lpwstr>9BA9ECF0AEC94B6D812233585CCB614A_13</vt:lpwstr>
  </property>
</Properties>
</file>