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EC5D45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46F36">
        <w:rPr>
          <w:rFonts w:eastAsia="Times New Roman" w:cstheme="minorHAnsi"/>
          <w:b/>
        </w:rPr>
        <w:t>68486</w:t>
      </w:r>
    </w:p>
    <w:p w14:paraId="2F6924E5" w14:textId="75967A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319B5">
        <w:rPr>
          <w:rFonts w:eastAsia="Times New Roman" w:cstheme="minorHAnsi"/>
          <w:b/>
        </w:rPr>
        <w:t>Sulakshana Karkala</w:t>
      </w:r>
    </w:p>
    <w:p w14:paraId="6FB9233B" w14:textId="13CB17B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46F36" w:rsidRPr="006D4999">
          <w:rPr>
            <w:rStyle w:val="Hyperlink"/>
            <w:rFonts w:eastAsia="Times New Roman" w:cstheme="minorHAnsi"/>
            <w:b/>
          </w:rPr>
          <w:t>https://review.jove.com/account/file-uploader?src=21193278</w:t>
        </w:r>
      </w:hyperlink>
    </w:p>
    <w:p w14:paraId="5A4091B1" w14:textId="77777777" w:rsidR="00F46F36" w:rsidRPr="00B07A3B" w:rsidRDefault="00F46F3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311E24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46F36" w:rsidRPr="00F46F36">
        <w:rPr>
          <w:rStyle w:val="ArticleTitle"/>
          <w:rFonts w:cstheme="minorHAnsi"/>
        </w:rPr>
        <w:t>Clinical Efficacy of Ultrasound-Assisted Scoliosis-Specific Exercise in Mild-Grade Adolescent Idiopathic Scoliosis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0EAD068" w14:textId="4454A383" w:rsidR="00F46F36" w:rsidRDefault="00F46F36" w:rsidP="00F46F36">
      <w:pPr>
        <w:outlineLvl w:val="0"/>
        <w:rPr>
          <w:rFonts w:eastAsia="Times New Roman" w:cstheme="minorHAnsi"/>
          <w:b/>
          <w:bCs/>
          <w:sz w:val="28"/>
          <w:szCs w:val="28"/>
          <w:vertAlign w:val="superscript"/>
        </w:rPr>
      </w:pPr>
      <w:r w:rsidRPr="00F46F36">
        <w:rPr>
          <w:rFonts w:eastAsia="Times New Roman" w:cstheme="minorHAnsi" w:hint="eastAsia"/>
          <w:b/>
          <w:bCs/>
          <w:sz w:val="28"/>
          <w:szCs w:val="28"/>
        </w:rPr>
        <w:t>Jun Yu</w:t>
      </w:r>
      <w:r w:rsidRPr="00F46F36">
        <w:rPr>
          <w:rFonts w:eastAsia="Times New Roman" w:cstheme="minorHAnsi"/>
          <w:b/>
          <w:bCs/>
          <w:sz w:val="28"/>
          <w:szCs w:val="28"/>
          <w:vertAlign w:val="superscript"/>
        </w:rPr>
        <w:t>1</w:t>
      </w:r>
      <w:r w:rsidRPr="00F46F36">
        <w:rPr>
          <w:rFonts w:ascii="MS Gothic" w:eastAsia="MS Gothic" w:hAnsi="MS Gothic" w:cs="MS Gothic" w:hint="eastAsia"/>
          <w:b/>
          <w:bCs/>
          <w:sz w:val="28"/>
          <w:szCs w:val="28"/>
        </w:rPr>
        <w:t>，</w:t>
      </w:r>
      <w:bookmarkStart w:id="0" w:name="_Hlk206335465"/>
      <w:r w:rsidRPr="00F46F36">
        <w:rPr>
          <w:rFonts w:eastAsia="Times New Roman" w:cstheme="minorHAnsi" w:hint="eastAsia"/>
          <w:b/>
          <w:bCs/>
          <w:sz w:val="28"/>
          <w:szCs w:val="28"/>
        </w:rPr>
        <w:t>Yingzi Jiang</w:t>
      </w:r>
      <w:bookmarkEnd w:id="0"/>
      <w:r w:rsidRPr="00F46F36">
        <w:rPr>
          <w:rFonts w:eastAsia="Times New Roman" w:cstheme="minorHAnsi" w:hint="eastAsia"/>
          <w:b/>
          <w:bCs/>
          <w:sz w:val="28"/>
          <w:szCs w:val="28"/>
          <w:vertAlign w:val="superscript"/>
        </w:rPr>
        <w:t>1</w:t>
      </w:r>
      <w:r w:rsidRPr="00F46F36">
        <w:rPr>
          <w:rFonts w:ascii="MS Gothic" w:eastAsia="MS Gothic" w:hAnsi="MS Gothic" w:cs="MS Gothic" w:hint="eastAsia"/>
          <w:b/>
          <w:bCs/>
          <w:sz w:val="28"/>
          <w:szCs w:val="28"/>
        </w:rPr>
        <w:t>，</w:t>
      </w:r>
      <w:bookmarkStart w:id="1" w:name="_Hlk206335478"/>
      <w:r w:rsidRPr="00F46F36">
        <w:rPr>
          <w:rFonts w:eastAsia="Times New Roman" w:cstheme="minorHAnsi"/>
          <w:b/>
          <w:bCs/>
          <w:sz w:val="28"/>
          <w:szCs w:val="28"/>
        </w:rPr>
        <w:t>Junjie Tong</w:t>
      </w:r>
      <w:bookmarkEnd w:id="1"/>
      <w:r w:rsidRPr="00F46F36">
        <w:rPr>
          <w:rFonts w:eastAsia="Times New Roman" w:cstheme="minorHAnsi" w:hint="eastAsia"/>
          <w:b/>
          <w:bCs/>
          <w:sz w:val="28"/>
          <w:szCs w:val="28"/>
          <w:vertAlign w:val="superscript"/>
        </w:rPr>
        <w:t>3</w:t>
      </w:r>
      <w:r w:rsidRPr="00F46F36">
        <w:rPr>
          <w:rFonts w:ascii="MS Gothic" w:eastAsia="MS Gothic" w:hAnsi="MS Gothic" w:cs="MS Gothic" w:hint="eastAsia"/>
          <w:b/>
          <w:bCs/>
          <w:sz w:val="28"/>
          <w:szCs w:val="28"/>
        </w:rPr>
        <w:t>，</w:t>
      </w:r>
      <w:r w:rsidRPr="00F46F36">
        <w:rPr>
          <w:rFonts w:eastAsia="Times New Roman" w:cstheme="minorHAnsi" w:hint="eastAsia"/>
          <w:b/>
          <w:bCs/>
          <w:sz w:val="28"/>
          <w:szCs w:val="28"/>
        </w:rPr>
        <w:t>Jun Wang</w:t>
      </w:r>
      <w:r w:rsidRPr="00F46F36">
        <w:rPr>
          <w:rFonts w:eastAsia="Times New Roman" w:cstheme="minorHAnsi" w:hint="eastAsia"/>
          <w:b/>
          <w:bCs/>
          <w:sz w:val="28"/>
          <w:szCs w:val="28"/>
          <w:vertAlign w:val="superscript"/>
        </w:rPr>
        <w:t>2</w:t>
      </w:r>
    </w:p>
    <w:p w14:paraId="08449425" w14:textId="77777777" w:rsidR="00F46F36" w:rsidRPr="00F46F36" w:rsidRDefault="00F46F36" w:rsidP="00F46F36">
      <w:pPr>
        <w:outlineLvl w:val="0"/>
        <w:rPr>
          <w:rFonts w:eastAsia="Times New Roman" w:cstheme="minorHAnsi"/>
          <w:b/>
          <w:bCs/>
          <w:sz w:val="28"/>
          <w:szCs w:val="28"/>
        </w:rPr>
      </w:pPr>
    </w:p>
    <w:p w14:paraId="7B4A1319" w14:textId="218E5D5C" w:rsidR="00F46F36" w:rsidRPr="00F46F36" w:rsidRDefault="00F46F36" w:rsidP="00F46F36">
      <w:pPr>
        <w:outlineLvl w:val="0"/>
        <w:rPr>
          <w:rFonts w:eastAsia="Times New Roman" w:cstheme="minorHAnsi"/>
          <w:b/>
          <w:bCs/>
          <w:sz w:val="28"/>
          <w:szCs w:val="28"/>
        </w:rPr>
      </w:pPr>
      <w:r w:rsidRPr="00F46F36">
        <w:rPr>
          <w:rFonts w:eastAsia="Times New Roman" w:cstheme="minorHAnsi" w:hint="eastAsia"/>
          <w:b/>
          <w:bCs/>
          <w:sz w:val="28"/>
          <w:szCs w:val="28"/>
          <w:vertAlign w:val="superscript"/>
        </w:rPr>
        <w:t>1</w:t>
      </w:r>
      <w:r w:rsidRPr="00F46F36">
        <w:rPr>
          <w:rFonts w:eastAsia="Times New Roman" w:cstheme="minorHAnsi" w:hint="eastAsia"/>
          <w:b/>
          <w:bCs/>
          <w:sz w:val="28"/>
          <w:szCs w:val="28"/>
        </w:rPr>
        <w:t>Rehabilitation Treatment Center, Wuxi Ninth People's Hospital Affiliated to Soochow University</w:t>
      </w:r>
    </w:p>
    <w:p w14:paraId="63CBA6E2" w14:textId="2F814256" w:rsidR="00F46F36" w:rsidRPr="00F46F36" w:rsidRDefault="00F46F36" w:rsidP="00F46F36">
      <w:pPr>
        <w:outlineLvl w:val="0"/>
        <w:rPr>
          <w:rFonts w:eastAsia="Times New Roman" w:cstheme="minorHAnsi"/>
          <w:b/>
          <w:bCs/>
          <w:sz w:val="28"/>
          <w:szCs w:val="28"/>
        </w:rPr>
      </w:pPr>
      <w:r w:rsidRPr="00F46F36">
        <w:rPr>
          <w:rFonts w:eastAsia="Times New Roman" w:cstheme="minorHAnsi" w:hint="eastAsia"/>
          <w:b/>
          <w:bCs/>
          <w:sz w:val="28"/>
          <w:szCs w:val="28"/>
          <w:vertAlign w:val="superscript"/>
        </w:rPr>
        <w:t>2</w:t>
      </w:r>
      <w:r w:rsidRPr="00F46F36">
        <w:rPr>
          <w:rFonts w:eastAsia="Times New Roman" w:cstheme="minorHAnsi" w:hint="eastAsia"/>
          <w:b/>
          <w:bCs/>
          <w:sz w:val="28"/>
          <w:szCs w:val="28"/>
        </w:rPr>
        <w:t>Department of Rehabilitation Medicine, Wuxi Ninth People's Hospital Affiliated to Soochow University</w:t>
      </w:r>
    </w:p>
    <w:p w14:paraId="16CE0F3C" w14:textId="2FA77D1F" w:rsidR="00F46F36" w:rsidRPr="00F46F36" w:rsidRDefault="00F46F36" w:rsidP="00F46F36">
      <w:pPr>
        <w:outlineLvl w:val="0"/>
        <w:rPr>
          <w:rFonts w:eastAsia="Times New Roman" w:cstheme="minorHAnsi"/>
          <w:b/>
          <w:bCs/>
          <w:sz w:val="28"/>
          <w:szCs w:val="28"/>
        </w:rPr>
      </w:pPr>
      <w:bookmarkStart w:id="2" w:name="OLE_LINK2"/>
      <w:r w:rsidRPr="00F46F36">
        <w:rPr>
          <w:rFonts w:eastAsia="Times New Roman" w:cstheme="minorHAnsi" w:hint="eastAsia"/>
          <w:b/>
          <w:bCs/>
          <w:sz w:val="28"/>
          <w:szCs w:val="28"/>
          <w:vertAlign w:val="superscript"/>
        </w:rPr>
        <w:t>3</w:t>
      </w:r>
      <w:r w:rsidRPr="00F46F36">
        <w:rPr>
          <w:rFonts w:eastAsia="Times New Roman" w:cstheme="minorHAnsi"/>
          <w:b/>
          <w:bCs/>
          <w:sz w:val="28"/>
          <w:szCs w:val="28"/>
        </w:rPr>
        <w:t>Longhua Hospital, Shanghai University of Traditional Chinese Medicine</w:t>
      </w:r>
      <w:bookmarkEnd w:id="2"/>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4777DEA9" w:rsidR="004E0C5A" w:rsidRPr="00B07A3B" w:rsidRDefault="00000000" w:rsidP="00F46F3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5EF84247" w:rsidR="004E0C5A" w:rsidRPr="00F46F36" w:rsidRDefault="00F46F36" w:rsidP="00F46F36">
      <w:pPr>
        <w:snapToGrid w:val="0"/>
        <w:contextualSpacing/>
        <w:rPr>
          <w:rFonts w:ascii="Calibri" w:hAnsi="Calibri" w:cs="Calibri"/>
        </w:rPr>
      </w:pPr>
      <w:bookmarkStart w:id="3" w:name="_Hlk25233958"/>
      <w:r>
        <w:rPr>
          <w:rFonts w:ascii="Calibri" w:hAnsi="Calibri" w:cs="Calibri"/>
        </w:rPr>
        <w:t xml:space="preserve">Jun </w:t>
      </w:r>
      <w:proofErr w:type="gramStart"/>
      <w:r>
        <w:rPr>
          <w:rFonts w:ascii="Calibri" w:hAnsi="Calibri" w:cs="Calibri"/>
        </w:rPr>
        <w:t xml:space="preserve">Wang  </w:t>
      </w:r>
      <w:r>
        <w:rPr>
          <w:rFonts w:ascii="MS Mincho" w:eastAsia="MS Mincho" w:hAnsi="MS Mincho" w:cs="MS Mincho" w:hint="eastAsia"/>
        </w:rPr>
        <w:t>（</w:t>
      </w:r>
      <w:proofErr w:type="gramEnd"/>
      <w:r>
        <w:rPr>
          <w:rFonts w:cstheme="minorBidi"/>
          <w:color w:val="auto"/>
          <w:sz w:val="21"/>
          <w:szCs w:val="22"/>
        </w:rPr>
        <w:fldChar w:fldCharType="begin"/>
      </w:r>
      <w:r>
        <w:instrText xml:space="preserve"> HYPERLINK "mailto:wxwangjun@hotmail.com" </w:instrText>
      </w:r>
      <w:r>
        <w:rPr>
          <w:rFonts w:cstheme="minorBidi"/>
          <w:color w:val="auto"/>
          <w:sz w:val="21"/>
          <w:szCs w:val="22"/>
        </w:rPr>
        <w:fldChar w:fldCharType="separate"/>
      </w:r>
      <w:r>
        <w:rPr>
          <w:rStyle w:val="Hyperlink"/>
          <w:rFonts w:ascii="Calibri" w:hAnsi="Calibri" w:cs="Calibri"/>
        </w:rPr>
        <w:t>wxwangjun@hotmail.com</w:t>
      </w:r>
      <w:r>
        <w:rPr>
          <w:rStyle w:val="Hyperlink"/>
          <w:rFonts w:ascii="Calibri" w:hAnsi="Calibri" w:cs="Calibri"/>
        </w:rPr>
        <w:fldChar w:fldCharType="end"/>
      </w:r>
      <w:r>
        <w:rPr>
          <w:rFonts w:ascii="MS Mincho" w:eastAsia="MS Mincho" w:hAnsi="MS Mincho" w:cs="MS Mincho" w:hint="eastAsia"/>
        </w:rPr>
        <w:t>）</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3"/>
    <w:p w14:paraId="12916965" w14:textId="77777777" w:rsidR="003B5E26" w:rsidRPr="00B07A3B" w:rsidRDefault="003B5E26" w:rsidP="009A0E7C">
      <w:pPr>
        <w:outlineLvl w:val="0"/>
        <w:rPr>
          <w:rFonts w:cstheme="minorHAnsi"/>
          <w:b/>
          <w:sz w:val="22"/>
          <w:szCs w:val="22"/>
        </w:rPr>
      </w:pPr>
    </w:p>
    <w:p w14:paraId="3D544311" w14:textId="77777777" w:rsidR="00F46F36" w:rsidRDefault="00F46F36" w:rsidP="00F46F36">
      <w:pPr>
        <w:snapToGrid w:val="0"/>
        <w:contextualSpacing/>
        <w:rPr>
          <w:rFonts w:ascii="Calibri" w:hAnsi="Calibri" w:cs="Calibri"/>
          <w:bCs/>
        </w:rPr>
      </w:pPr>
      <w:r>
        <w:rPr>
          <w:rFonts w:ascii="Calibri" w:hAnsi="Calibri" w:cs="Calibri"/>
          <w:bCs/>
        </w:rPr>
        <w:t xml:space="preserve">Jun Yu      </w:t>
      </w:r>
      <w:r>
        <w:rPr>
          <w:rFonts w:ascii="MS Mincho" w:eastAsia="MS Mincho" w:hAnsi="MS Mincho" w:cs="MS Mincho" w:hint="eastAsia"/>
          <w:bCs/>
        </w:rPr>
        <w:t>（</w:t>
      </w:r>
      <w:hyperlink r:id="rId8" w:history="1">
        <w:r>
          <w:rPr>
            <w:rStyle w:val="Hyperlink"/>
            <w:rFonts w:ascii="Calibri" w:hAnsi="Calibri" w:cs="Calibri"/>
            <w:bCs/>
          </w:rPr>
          <w:t>iamypt@126.com</w:t>
        </w:r>
      </w:hyperlink>
      <w:r>
        <w:rPr>
          <w:rFonts w:ascii="MS Mincho" w:eastAsia="MS Mincho" w:hAnsi="MS Mincho" w:cs="MS Mincho" w:hint="eastAsia"/>
          <w:bCs/>
        </w:rPr>
        <w:t>）</w:t>
      </w:r>
    </w:p>
    <w:p w14:paraId="649DC87A" w14:textId="77777777" w:rsidR="00F46F36" w:rsidRDefault="00F46F36" w:rsidP="00F46F36">
      <w:pPr>
        <w:snapToGrid w:val="0"/>
        <w:contextualSpacing/>
        <w:rPr>
          <w:rFonts w:ascii="Calibri" w:hAnsi="Calibri" w:cs="Calibri"/>
          <w:bCs/>
        </w:rPr>
      </w:pPr>
      <w:r>
        <w:rPr>
          <w:rFonts w:ascii="Calibri" w:hAnsi="Calibri" w:cs="Calibri"/>
          <w:bCs/>
        </w:rPr>
        <w:t xml:space="preserve">Yingzi </w:t>
      </w:r>
      <w:proofErr w:type="gramStart"/>
      <w:r>
        <w:rPr>
          <w:rFonts w:ascii="Calibri" w:hAnsi="Calibri" w:cs="Calibri"/>
          <w:bCs/>
        </w:rPr>
        <w:t xml:space="preserve">Jiang  </w:t>
      </w:r>
      <w:bookmarkStart w:id="4" w:name="_Hlk206335593"/>
      <w:r>
        <w:rPr>
          <w:rFonts w:ascii="MS Mincho" w:eastAsia="MS Mincho" w:hAnsi="MS Mincho" w:cs="MS Mincho" w:hint="eastAsia"/>
          <w:bCs/>
        </w:rPr>
        <w:t>（</w:t>
      </w:r>
      <w:proofErr w:type="gramEnd"/>
      <w:r>
        <w:rPr>
          <w:rFonts w:cstheme="minorBidi"/>
          <w:color w:val="auto"/>
          <w:sz w:val="21"/>
          <w:szCs w:val="22"/>
        </w:rPr>
        <w:fldChar w:fldCharType="begin"/>
      </w:r>
      <w:r>
        <w:instrText xml:space="preserve"> HYPERLINK "mailto:825815686@qq.com" </w:instrText>
      </w:r>
      <w:r>
        <w:rPr>
          <w:rFonts w:cstheme="minorBidi"/>
          <w:color w:val="auto"/>
          <w:sz w:val="21"/>
          <w:szCs w:val="22"/>
        </w:rPr>
        <w:fldChar w:fldCharType="separate"/>
      </w:r>
      <w:r>
        <w:rPr>
          <w:rStyle w:val="Hyperlink"/>
          <w:rFonts w:ascii="Calibri" w:hAnsi="Calibri" w:cs="Calibri"/>
          <w:bCs/>
        </w:rPr>
        <w:t>825815686@qq.com</w:t>
      </w:r>
      <w:r>
        <w:rPr>
          <w:rStyle w:val="Hyperlink"/>
          <w:rFonts w:ascii="Calibri" w:hAnsi="Calibri" w:cs="Calibri"/>
          <w:bCs/>
        </w:rPr>
        <w:fldChar w:fldCharType="end"/>
      </w:r>
      <w:bookmarkEnd w:id="4"/>
      <w:r>
        <w:rPr>
          <w:rFonts w:ascii="MS Mincho" w:eastAsia="MS Mincho" w:hAnsi="MS Mincho" w:cs="MS Mincho" w:hint="eastAsia"/>
          <w:bCs/>
        </w:rPr>
        <w:t>）</w:t>
      </w:r>
    </w:p>
    <w:p w14:paraId="1420E057" w14:textId="77777777" w:rsidR="00F46F36" w:rsidRDefault="00F46F36" w:rsidP="00F46F36">
      <w:pPr>
        <w:snapToGrid w:val="0"/>
        <w:contextualSpacing/>
      </w:pPr>
      <w:r>
        <w:rPr>
          <w:rFonts w:ascii="Calibri" w:hAnsi="Calibri" w:cs="Calibri"/>
          <w:bCs/>
        </w:rPr>
        <w:t xml:space="preserve">Junjie Tong   </w:t>
      </w:r>
      <w:r>
        <w:rPr>
          <w:rFonts w:ascii="MS Mincho" w:eastAsia="MS Mincho" w:hAnsi="MS Mincho" w:cs="MS Mincho" w:hint="eastAsia"/>
          <w:bCs/>
        </w:rPr>
        <w:t>（</w:t>
      </w:r>
      <w:hyperlink r:id="rId9" w:history="1">
        <w:r>
          <w:rPr>
            <w:rStyle w:val="Hyperlink"/>
            <w:rFonts w:ascii="Calibri" w:hAnsi="Calibri" w:cs="Calibri"/>
            <w:bCs/>
          </w:rPr>
          <w:t>1091394237@qq.com</w:t>
        </w:r>
      </w:hyperlink>
    </w:p>
    <w:p w14:paraId="6F84F159" w14:textId="4C4B3249" w:rsidR="003B5E26" w:rsidRPr="00B07A3B" w:rsidRDefault="00F46F36" w:rsidP="00F46F36">
      <w:pPr>
        <w:outlineLvl w:val="0"/>
        <w:rPr>
          <w:rFonts w:cstheme="minorHAnsi"/>
          <w:b/>
          <w:sz w:val="22"/>
          <w:szCs w:val="22"/>
        </w:rPr>
      </w:pPr>
      <w:r>
        <w:rPr>
          <w:rFonts w:ascii="Calibri" w:hAnsi="Calibri" w:cs="Calibri"/>
        </w:rPr>
        <w:t xml:space="preserve">Jun </w:t>
      </w:r>
      <w:proofErr w:type="gramStart"/>
      <w:r>
        <w:rPr>
          <w:rFonts w:ascii="Calibri" w:hAnsi="Calibri" w:cs="Calibri"/>
        </w:rPr>
        <w:t xml:space="preserve">Wang  </w:t>
      </w:r>
      <w:r>
        <w:rPr>
          <w:rFonts w:ascii="MS Mincho" w:eastAsia="MS Mincho" w:hAnsi="MS Mincho" w:cs="MS Mincho" w:hint="eastAsia"/>
        </w:rPr>
        <w:t>（</w:t>
      </w:r>
      <w:proofErr w:type="gramEnd"/>
      <w:r>
        <w:rPr>
          <w:rFonts w:cstheme="minorBidi"/>
          <w:color w:val="auto"/>
          <w:sz w:val="21"/>
          <w:szCs w:val="22"/>
        </w:rPr>
        <w:fldChar w:fldCharType="begin"/>
      </w:r>
      <w:r>
        <w:instrText xml:space="preserve"> HYPERLINK "mailto:wxwangjun@hotmail.com" </w:instrText>
      </w:r>
      <w:r>
        <w:rPr>
          <w:rFonts w:cstheme="minorBidi"/>
          <w:color w:val="auto"/>
          <w:sz w:val="21"/>
          <w:szCs w:val="22"/>
        </w:rPr>
        <w:fldChar w:fldCharType="separate"/>
      </w:r>
      <w:r>
        <w:rPr>
          <w:rStyle w:val="Hyperlink"/>
          <w:rFonts w:ascii="Calibri" w:hAnsi="Calibri" w:cs="Calibri"/>
        </w:rPr>
        <w:t>wxwangjun@hotmail.com</w:t>
      </w:r>
      <w:r>
        <w:rPr>
          <w:rStyle w:val="Hyperlink"/>
          <w:rFonts w:ascii="Calibri" w:hAnsi="Calibri" w:cs="Calibri"/>
        </w:rPr>
        <w:fldChar w:fldCharType="end"/>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38559E9F" w:rsidR="001331E3" w:rsidRDefault="001331E3" w:rsidP="001331E3">
      <w:pPr>
        <w:spacing w:before="120"/>
        <w:ind w:left="720"/>
        <w:rPr>
          <w:rFonts w:eastAsia="Times New Roman" w:cstheme="minorHAnsi"/>
        </w:rPr>
      </w:pPr>
      <w:r w:rsidRPr="00567A67">
        <w:rPr>
          <w:rFonts w:cstheme="minorHAnsi"/>
          <w:highlight w:val="yellow"/>
        </w:rPr>
        <w:t xml:space="preserve">As these files are necessary for finalizing your script, please upload all </w:t>
      </w:r>
      <w:r w:rsidR="00A13CC3" w:rsidRPr="00567A67">
        <w:rPr>
          <w:rFonts w:cstheme="minorHAnsi"/>
          <w:highlight w:val="yellow"/>
        </w:rPr>
        <w:t>screen-captured</w:t>
      </w:r>
      <w:r w:rsidRPr="00567A67">
        <w:rPr>
          <w:rFonts w:cstheme="minorHAnsi"/>
          <w:highlight w:val="yellow"/>
        </w:rPr>
        <w:t xml:space="preserve"> video files to your project page as soon as possible</w:t>
      </w:r>
      <w:r w:rsidR="00567A67" w:rsidRPr="00567A67">
        <w:rPr>
          <w:rFonts w:cstheme="minorHAnsi"/>
          <w:highlight w:val="yellow"/>
        </w:rPr>
        <w:t>:</w:t>
      </w:r>
      <w:r w:rsidR="00567A67" w:rsidRPr="00567A67">
        <w:rPr>
          <w:rFonts w:eastAsia="Times New Roman" w:cstheme="minorHAnsi"/>
          <w:b/>
          <w:highlight w:val="yellow"/>
        </w:rPr>
        <w:t xml:space="preserve"> </w:t>
      </w:r>
      <w:hyperlink r:id="rId12" w:history="1">
        <w:r w:rsidR="00567A67" w:rsidRPr="00567A67">
          <w:rPr>
            <w:rStyle w:val="Hyperlink"/>
            <w:rFonts w:eastAsia="Times New Roman" w:cstheme="minorHAnsi"/>
            <w:b/>
            <w:highlight w:val="yellow"/>
          </w:rPr>
          <w:t>https://review.jove.com/account/file-uploader?src=21193278</w:t>
        </w:r>
      </w:hyperlink>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w:t>
      </w:r>
      <w:r w:rsidRPr="00A27376">
        <w:rPr>
          <w:rFonts w:cstheme="minorHAnsi"/>
          <w:b/>
          <w:sz w:val="22"/>
          <w:szCs w:val="22"/>
        </w:rPr>
        <w:t>ocol Length</w:t>
      </w:r>
    </w:p>
    <w:p w14:paraId="72F5C5E6" w14:textId="23DEB97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27376">
        <w:rPr>
          <w:rFonts w:cstheme="minorHAnsi"/>
          <w:bCs/>
          <w:sz w:val="22"/>
          <w:szCs w:val="22"/>
        </w:rPr>
        <w:t>22</w:t>
      </w:r>
    </w:p>
    <w:p w14:paraId="5AAC9C6C" w14:textId="7AEB4608"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A27376">
        <w:rPr>
          <w:rFonts w:cstheme="minorHAnsi"/>
          <w:bCs/>
          <w:sz w:val="22"/>
          <w:szCs w:val="22"/>
        </w:rPr>
        <w:t>52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06A419D3"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proofErr w:type="gramStart"/>
      <w:r w:rsidRPr="00710EA3">
        <w:rPr>
          <w:rFonts w:eastAsia="Times New Roman" w:cstheme="minorHAnsi"/>
        </w:rPr>
        <w:t xml:space="preserve">by </w:t>
      </w:r>
      <w:r w:rsidR="00F46F36">
        <w:rPr>
          <w:rFonts w:ascii="Calibri" w:eastAsia="SimSun" w:hAnsi="Calibri" w:cs="Calibri"/>
          <w:color w:val="231F20"/>
        </w:rPr>
        <w:t xml:space="preserve"> the</w:t>
      </w:r>
      <w:proofErr w:type="gramEnd"/>
      <w:r w:rsidR="00F46F36">
        <w:rPr>
          <w:rFonts w:ascii="Calibri" w:eastAsia="SimSun" w:hAnsi="Calibri" w:cs="Calibri"/>
          <w:color w:val="231F20"/>
        </w:rPr>
        <w:t xml:space="preserve"> Human Research Ethics Committee of the Ninth People's Hospital of Wuxi, affiliated with Soochow University</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5"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5"/>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1B36598E" w:rsidR="00CE10F2" w:rsidRDefault="000F6461" w:rsidP="00A13CC3">
      <w:pPr>
        <w:pStyle w:val="ListParagraph"/>
        <w:numPr>
          <w:ilvl w:val="0"/>
          <w:numId w:val="3"/>
        </w:numPr>
        <w:spacing w:before="120"/>
        <w:contextualSpacing w:val="0"/>
        <w:rPr>
          <w:rFonts w:cstheme="minorHAnsi"/>
          <w:b/>
          <w:bCs/>
        </w:rPr>
      </w:pPr>
      <w:r w:rsidRPr="000F6461">
        <w:rPr>
          <w:rFonts w:cstheme="minorHAnsi"/>
          <w:b/>
          <w:bCs/>
        </w:rPr>
        <w:t>Ultrasound-Guided Intercostal Breathing Training Protocol for Scoliosis Rehabilitation</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54C6DF04" w14:textId="77777777" w:rsidR="00094D0F" w:rsidRPr="00990939" w:rsidRDefault="00094D0F" w:rsidP="00094D0F">
      <w:pPr>
        <w:pStyle w:val="Narration"/>
        <w:numPr>
          <w:ilvl w:val="1"/>
          <w:numId w:val="3"/>
        </w:numPr>
      </w:pPr>
      <w:r w:rsidRPr="00990939">
        <w:t xml:space="preserve">To begin, gather the ultrasound device, the coupling gel, the disposable mat, and the disposable gloves </w:t>
      </w:r>
      <w:r w:rsidRPr="00990939">
        <w:rPr>
          <w:b/>
          <w:bCs/>
        </w:rPr>
        <w:t>[1]</w:t>
      </w:r>
      <w:r w:rsidRPr="00990939">
        <w:t>.</w:t>
      </w:r>
    </w:p>
    <w:p w14:paraId="6C66752A" w14:textId="77777777" w:rsidR="00094D0F" w:rsidRPr="00990939" w:rsidRDefault="00094D0F" w:rsidP="00094D0F">
      <w:pPr>
        <w:pStyle w:val="ShotDescription"/>
        <w:numPr>
          <w:ilvl w:val="2"/>
          <w:numId w:val="3"/>
        </w:numPr>
      </w:pPr>
      <w:r w:rsidRPr="00990939">
        <w:t>WIDE: Talent collecting the ultrasound device, coupling gel, disposable mat, and a pair of disposable gloves from a preparation table.</w:t>
      </w:r>
    </w:p>
    <w:p w14:paraId="31A9CEDC" w14:textId="701D5589" w:rsidR="00094D0F" w:rsidRDefault="00094D0F" w:rsidP="00094D0F">
      <w:pPr>
        <w:pStyle w:val="Narration"/>
        <w:numPr>
          <w:ilvl w:val="1"/>
          <w:numId w:val="3"/>
        </w:numPr>
      </w:pPr>
      <w:r w:rsidRPr="00990939">
        <w:t xml:space="preserve">Inform the patient and their parents about the examination and training procedure </w:t>
      </w:r>
      <w:r w:rsidRPr="00990939">
        <w:rPr>
          <w:b/>
          <w:bCs/>
        </w:rPr>
        <w:t>[1]</w:t>
      </w:r>
      <w:r w:rsidRPr="00990939">
        <w:t xml:space="preserve">. Explain that the treatment area will be exposed and that coupling gel will be applied between the ribs </w:t>
      </w:r>
      <w:r w:rsidRPr="00990939">
        <w:rPr>
          <w:b/>
          <w:bCs/>
        </w:rPr>
        <w:t>[2</w:t>
      </w:r>
      <w:r w:rsidR="00023837">
        <w:rPr>
          <w:b/>
          <w:bCs/>
        </w:rPr>
        <w:t>-TXT</w:t>
      </w:r>
      <w:r w:rsidRPr="00990939">
        <w:rPr>
          <w:b/>
          <w:bCs/>
        </w:rPr>
        <w:t>]</w:t>
      </w:r>
      <w:r w:rsidRPr="00990939">
        <w:t xml:space="preserve">. Instruct the patient to observe the real-time ultrasound imaging on the screen </w:t>
      </w:r>
      <w:r w:rsidRPr="00990939">
        <w:rPr>
          <w:b/>
          <w:bCs/>
        </w:rPr>
        <w:t>[</w:t>
      </w:r>
      <w:r w:rsidR="00023837">
        <w:rPr>
          <w:b/>
          <w:bCs/>
        </w:rPr>
        <w:t>3</w:t>
      </w:r>
      <w:r w:rsidRPr="00990939">
        <w:rPr>
          <w:b/>
          <w:bCs/>
        </w:rPr>
        <w:t>]</w:t>
      </w:r>
      <w:r w:rsidR="00023837">
        <w:t xml:space="preserve">. </w:t>
      </w:r>
    </w:p>
    <w:p w14:paraId="46F6E4D5" w14:textId="465824BB" w:rsidR="00567A67" w:rsidRPr="00567A67" w:rsidRDefault="00567A67" w:rsidP="00567A67">
      <w:pPr>
        <w:pStyle w:val="Narration"/>
        <w:ind w:firstLine="0"/>
        <w:rPr>
          <w:color w:val="auto"/>
        </w:rPr>
      </w:pPr>
      <w:r w:rsidRPr="00567A67">
        <w:rPr>
          <w:color w:val="auto"/>
          <w:highlight w:val="yellow"/>
        </w:rPr>
        <w:t xml:space="preserve">Authors: Please create screen capture videos of the shots </w:t>
      </w:r>
      <w:proofErr w:type="spellStart"/>
      <w:r w:rsidRPr="00567A67">
        <w:rPr>
          <w:color w:val="auto"/>
          <w:highlight w:val="yellow"/>
        </w:rPr>
        <w:t>labeled</w:t>
      </w:r>
      <w:proofErr w:type="spellEnd"/>
      <w:r w:rsidRPr="00567A67">
        <w:rPr>
          <w:color w:val="auto"/>
          <w:highlight w:val="yellow"/>
        </w:rPr>
        <w:t xml:space="preserve"> as SCREEN, create a screenshot summary, and upload the files to your project page as soon as possible:</w:t>
      </w:r>
      <w:r w:rsidRPr="00567A67">
        <w:rPr>
          <w:rFonts w:eastAsia="Times New Roman" w:cstheme="minorHAnsi"/>
          <w:b/>
          <w:highlight w:val="yellow"/>
        </w:rPr>
        <w:t xml:space="preserve"> </w:t>
      </w:r>
      <w:hyperlink r:id="rId13" w:history="1">
        <w:r w:rsidRPr="00567A67">
          <w:rPr>
            <w:rStyle w:val="Hyperlink"/>
            <w:rFonts w:eastAsia="Times New Roman" w:cstheme="minorHAnsi"/>
            <w:b/>
            <w:highlight w:val="yellow"/>
          </w:rPr>
          <w:t>https://review.jove.com/account/file-uploader?src=21193278</w:t>
        </w:r>
      </w:hyperlink>
    </w:p>
    <w:p w14:paraId="5A719879" w14:textId="77777777" w:rsidR="00094D0F" w:rsidRDefault="00094D0F" w:rsidP="00094D0F">
      <w:pPr>
        <w:pStyle w:val="ShotDescription"/>
        <w:numPr>
          <w:ilvl w:val="2"/>
          <w:numId w:val="3"/>
        </w:numPr>
      </w:pPr>
      <w:r w:rsidRPr="00990939">
        <w:t>Talent explaining the procedure to the patient and parents using calm gestures.</w:t>
      </w:r>
    </w:p>
    <w:p w14:paraId="52F34FE5" w14:textId="14A8F3FF" w:rsidR="00094D0F" w:rsidRDefault="00094D0F" w:rsidP="00094D0F">
      <w:pPr>
        <w:pStyle w:val="ShotDescription"/>
        <w:numPr>
          <w:ilvl w:val="2"/>
          <w:numId w:val="3"/>
        </w:numPr>
      </w:pPr>
      <w:r w:rsidRPr="00990939">
        <w:t>Talent pointing to the rib area on the patient and demonstrating how the gel will be applied.</w:t>
      </w:r>
      <w:r w:rsidR="00023837" w:rsidRPr="00023837">
        <w:rPr>
          <w:b/>
          <w:bCs/>
        </w:rPr>
        <w:t xml:space="preserve"> </w:t>
      </w:r>
      <w:r w:rsidR="00023837">
        <w:rPr>
          <w:b/>
          <w:bCs/>
        </w:rPr>
        <w:t>TXT: Emphasize that the procedure is radiation free and painless</w:t>
      </w:r>
    </w:p>
    <w:p w14:paraId="5B4CDA48" w14:textId="3EE144FD" w:rsidR="00094D0F" w:rsidRDefault="00094D0F" w:rsidP="00094D0F">
      <w:pPr>
        <w:pStyle w:val="ShotDescription"/>
        <w:numPr>
          <w:ilvl w:val="2"/>
          <w:numId w:val="3"/>
        </w:numPr>
      </w:pPr>
      <w:r w:rsidRPr="00567A67">
        <w:rPr>
          <w:highlight w:val="yellow"/>
        </w:rPr>
        <w:t>SCREEN</w:t>
      </w:r>
      <w:r w:rsidRPr="00990939">
        <w:t>: Show the ultrasound display with live intercostal imaging as the patient is guided to observe it.</w:t>
      </w:r>
      <w:r w:rsidR="00023837">
        <w:t xml:space="preserve"> </w:t>
      </w:r>
    </w:p>
    <w:p w14:paraId="0B521AA0" w14:textId="1E7A7EBE" w:rsidR="00094D0F" w:rsidRPr="00990939" w:rsidRDefault="00094D0F" w:rsidP="00094D0F">
      <w:pPr>
        <w:pStyle w:val="Narration"/>
        <w:numPr>
          <w:ilvl w:val="1"/>
          <w:numId w:val="3"/>
        </w:numPr>
      </w:pPr>
      <w:r w:rsidRPr="00990939">
        <w:lastRenderedPageBreak/>
        <w:t xml:space="preserve">Position the patient in a seated posture or in lateral decubitus with the concave side facing up </w:t>
      </w:r>
      <w:r w:rsidRPr="00990939">
        <w:rPr>
          <w:b/>
          <w:bCs/>
        </w:rPr>
        <w:t>[1]</w:t>
      </w:r>
      <w:r w:rsidRPr="00990939">
        <w:t xml:space="preserve">. If in lateral decubitus, place a </w:t>
      </w:r>
      <w:r w:rsidR="00023837" w:rsidRPr="00990939">
        <w:t>5-to-10-centimeter</w:t>
      </w:r>
      <w:r w:rsidRPr="00990939">
        <w:t xml:space="preserve"> pillow under the ribs at the level of the apical vertebra </w:t>
      </w:r>
      <w:r w:rsidRPr="00990939">
        <w:rPr>
          <w:b/>
          <w:bCs/>
        </w:rPr>
        <w:t>[2]</w:t>
      </w:r>
      <w:r w:rsidRPr="00990939">
        <w:t>. Ensure both feet are flat or stacked, maintain spinal neutrality</w:t>
      </w:r>
      <w:r w:rsidR="00023837">
        <w:t xml:space="preserve"> </w:t>
      </w:r>
      <w:r w:rsidR="00023837">
        <w:rPr>
          <w:b/>
          <w:bCs/>
        </w:rPr>
        <w:t>[3]</w:t>
      </w:r>
      <w:r w:rsidRPr="00990939">
        <w:t xml:space="preserve">, and expose the target intercostal area </w:t>
      </w:r>
      <w:r w:rsidRPr="00990939">
        <w:rPr>
          <w:b/>
          <w:bCs/>
        </w:rPr>
        <w:t>[</w:t>
      </w:r>
      <w:r w:rsidR="00023837">
        <w:rPr>
          <w:b/>
          <w:bCs/>
        </w:rPr>
        <w:t>4</w:t>
      </w:r>
      <w:r w:rsidRPr="00990939">
        <w:rPr>
          <w:b/>
          <w:bCs/>
        </w:rPr>
        <w:t>]</w:t>
      </w:r>
      <w:r w:rsidRPr="00990939">
        <w:t>.</w:t>
      </w:r>
    </w:p>
    <w:p w14:paraId="67D4279E" w14:textId="77777777" w:rsidR="00094D0F" w:rsidRDefault="00094D0F" w:rsidP="00094D0F">
      <w:pPr>
        <w:pStyle w:val="ShotDescription"/>
        <w:numPr>
          <w:ilvl w:val="2"/>
          <w:numId w:val="3"/>
        </w:numPr>
      </w:pPr>
      <w:r w:rsidRPr="00990939">
        <w:t>Talent assisting the patient into seated or lateral decubitus position.</w:t>
      </w:r>
    </w:p>
    <w:p w14:paraId="5100BAC7" w14:textId="4D7FF9BC" w:rsidR="00094D0F" w:rsidRDefault="00094D0F" w:rsidP="00094D0F">
      <w:pPr>
        <w:pStyle w:val="ShotDescription"/>
        <w:numPr>
          <w:ilvl w:val="2"/>
          <w:numId w:val="3"/>
        </w:numPr>
      </w:pPr>
      <w:r w:rsidRPr="00990939">
        <w:t xml:space="preserve">Talent placing a </w:t>
      </w:r>
      <w:r w:rsidR="00023837" w:rsidRPr="00990939">
        <w:t>5-to-10-centimeter</w:t>
      </w:r>
      <w:r w:rsidRPr="00990939">
        <w:t xml:space="preserve"> pillow under the ribcage at the apical vertebral level.</w:t>
      </w:r>
    </w:p>
    <w:p w14:paraId="51CBFBA5" w14:textId="77777777" w:rsidR="00023837" w:rsidRDefault="00094D0F" w:rsidP="00094D0F">
      <w:pPr>
        <w:pStyle w:val="ShotDescription"/>
        <w:numPr>
          <w:ilvl w:val="2"/>
          <w:numId w:val="3"/>
        </w:numPr>
      </w:pPr>
      <w:r w:rsidRPr="00990939">
        <w:t>Talent adjusting the patient’s legs and posture</w:t>
      </w:r>
      <w:r w:rsidR="00023837">
        <w:t>.</w:t>
      </w:r>
    </w:p>
    <w:p w14:paraId="240A5117" w14:textId="691237C3" w:rsidR="00094D0F" w:rsidRPr="00990939" w:rsidRDefault="00023837" w:rsidP="00094D0F">
      <w:pPr>
        <w:pStyle w:val="ShotDescription"/>
        <w:numPr>
          <w:ilvl w:val="2"/>
          <w:numId w:val="3"/>
        </w:numPr>
      </w:pPr>
      <w:r>
        <w:t xml:space="preserve">Talent </w:t>
      </w:r>
      <w:r w:rsidR="00094D0F" w:rsidRPr="00990939">
        <w:t>uncovering the intercostal area.</w:t>
      </w:r>
    </w:p>
    <w:p w14:paraId="3AD5AF4E" w14:textId="77777777" w:rsidR="00094D0F" w:rsidRPr="00990939" w:rsidRDefault="00094D0F" w:rsidP="00094D0F">
      <w:pPr>
        <w:pStyle w:val="Narration"/>
        <w:numPr>
          <w:ilvl w:val="1"/>
          <w:numId w:val="3"/>
        </w:numPr>
      </w:pPr>
      <w:r w:rsidRPr="00990939">
        <w:t xml:space="preserve">Put on disposable gloves </w:t>
      </w:r>
      <w:r w:rsidRPr="00990939">
        <w:rPr>
          <w:b/>
          <w:bCs/>
        </w:rPr>
        <w:t>[1]</w:t>
      </w:r>
      <w:r w:rsidRPr="00990939">
        <w:t xml:space="preserve">. Apply a small amount of ultrasound coupling gel evenly over the target intercostal space </w:t>
      </w:r>
      <w:r w:rsidRPr="00990939">
        <w:rPr>
          <w:b/>
          <w:bCs/>
        </w:rPr>
        <w:t>[2]</w:t>
      </w:r>
      <w:r w:rsidRPr="00990939">
        <w:t xml:space="preserve">. After the session, wipe off the gel with a disposable tissue </w:t>
      </w:r>
      <w:r w:rsidRPr="00990939">
        <w:rPr>
          <w:b/>
          <w:bCs/>
        </w:rPr>
        <w:t>[3]</w:t>
      </w:r>
      <w:r w:rsidRPr="00990939">
        <w:t xml:space="preserve"> and help the patient adjust their clothing </w:t>
      </w:r>
      <w:r w:rsidRPr="00990939">
        <w:rPr>
          <w:b/>
          <w:bCs/>
        </w:rPr>
        <w:t>[4]</w:t>
      </w:r>
      <w:r w:rsidRPr="00990939">
        <w:t>.</w:t>
      </w:r>
    </w:p>
    <w:p w14:paraId="32B315E8" w14:textId="77777777" w:rsidR="00094D0F" w:rsidRDefault="00094D0F" w:rsidP="00094D0F">
      <w:pPr>
        <w:pStyle w:val="ShotDescription"/>
        <w:numPr>
          <w:ilvl w:val="2"/>
          <w:numId w:val="3"/>
        </w:numPr>
      </w:pPr>
      <w:r w:rsidRPr="00990939">
        <w:t>Talent wearing disposable gloves.</w:t>
      </w:r>
    </w:p>
    <w:p w14:paraId="1B5C4591" w14:textId="77777777" w:rsidR="00094D0F" w:rsidRDefault="00094D0F" w:rsidP="00094D0F">
      <w:pPr>
        <w:pStyle w:val="ShotDescription"/>
        <w:numPr>
          <w:ilvl w:val="2"/>
          <w:numId w:val="3"/>
        </w:numPr>
      </w:pPr>
      <w:r w:rsidRPr="00990939">
        <w:t>Talent applying ultrasound gel across the intercostal space using gloved fingers.</w:t>
      </w:r>
    </w:p>
    <w:p w14:paraId="3DE58ED0" w14:textId="77777777" w:rsidR="00094D0F" w:rsidRDefault="00094D0F" w:rsidP="00094D0F">
      <w:pPr>
        <w:pStyle w:val="ShotDescription"/>
        <w:numPr>
          <w:ilvl w:val="2"/>
          <w:numId w:val="3"/>
        </w:numPr>
      </w:pPr>
      <w:r w:rsidRPr="00990939">
        <w:t>Talent wiping the gel off the patient’s side with a disposable tissue.</w:t>
      </w:r>
    </w:p>
    <w:p w14:paraId="2AA491D0" w14:textId="77777777" w:rsidR="00094D0F" w:rsidRPr="00990939" w:rsidRDefault="00094D0F" w:rsidP="00094D0F">
      <w:pPr>
        <w:pStyle w:val="ShotDescription"/>
        <w:numPr>
          <w:ilvl w:val="2"/>
          <w:numId w:val="3"/>
        </w:numPr>
      </w:pPr>
      <w:r w:rsidRPr="00990939">
        <w:t>Talent helping the patient pull down their shirt and sit upright.</w:t>
      </w:r>
    </w:p>
    <w:p w14:paraId="067AA0A6" w14:textId="5BA9164C" w:rsidR="00094D0F" w:rsidRPr="00990939" w:rsidRDefault="00094D0F" w:rsidP="00094D0F">
      <w:pPr>
        <w:pStyle w:val="Narration"/>
        <w:numPr>
          <w:ilvl w:val="1"/>
          <w:numId w:val="3"/>
        </w:numPr>
      </w:pPr>
      <w:r w:rsidRPr="00990939">
        <w:t xml:space="preserve">Press the </w:t>
      </w:r>
      <w:r w:rsidRPr="00023837">
        <w:rPr>
          <w:b/>
          <w:bCs/>
        </w:rPr>
        <w:t>Power</w:t>
      </w:r>
      <w:r w:rsidRPr="00990939">
        <w:t xml:space="preserve"> button on the right side of the main ultrasound unit </w:t>
      </w:r>
      <w:r w:rsidR="00023837">
        <w:rPr>
          <w:b/>
          <w:bCs/>
        </w:rPr>
        <w:t>[1].</w:t>
      </w:r>
      <w:r w:rsidRPr="00990939">
        <w:t xml:space="preserve"> </w:t>
      </w:r>
      <w:r w:rsidR="00023837">
        <w:t>W</w:t>
      </w:r>
      <w:r w:rsidRPr="00990939">
        <w:t xml:space="preserve">ait approximately 30 seconds for the system to complete the self-check and display the main interface </w:t>
      </w:r>
      <w:r w:rsidRPr="00990939">
        <w:rPr>
          <w:b/>
          <w:bCs/>
        </w:rPr>
        <w:t>[</w:t>
      </w:r>
      <w:r w:rsidR="00023837">
        <w:rPr>
          <w:b/>
          <w:bCs/>
        </w:rPr>
        <w:t>2</w:t>
      </w:r>
      <w:r w:rsidRPr="00990939">
        <w:rPr>
          <w:b/>
          <w:bCs/>
        </w:rPr>
        <w:t>]</w:t>
      </w:r>
      <w:r w:rsidRPr="00990939">
        <w:t xml:space="preserve">. </w:t>
      </w:r>
    </w:p>
    <w:p w14:paraId="2971A9BE" w14:textId="23C305F7" w:rsidR="00094D0F" w:rsidRDefault="00094D0F" w:rsidP="00094D0F">
      <w:pPr>
        <w:pStyle w:val="ShotDescription"/>
        <w:numPr>
          <w:ilvl w:val="2"/>
          <w:numId w:val="3"/>
        </w:numPr>
      </w:pPr>
      <w:r w:rsidRPr="00990939">
        <w:t>Talent pressing the Power button on the ultrasound machine.</w:t>
      </w:r>
    </w:p>
    <w:p w14:paraId="39F4B005" w14:textId="433A1D45" w:rsidR="00023837" w:rsidRDefault="00023837" w:rsidP="00094D0F">
      <w:pPr>
        <w:pStyle w:val="ShotDescription"/>
        <w:numPr>
          <w:ilvl w:val="2"/>
          <w:numId w:val="3"/>
        </w:numPr>
      </w:pPr>
      <w:r w:rsidRPr="00023837">
        <w:rPr>
          <w:highlight w:val="yellow"/>
        </w:rPr>
        <w:t>SCREEN</w:t>
      </w:r>
      <w:r w:rsidRPr="00990939">
        <w:t>:</w:t>
      </w:r>
      <w:r>
        <w:t xml:space="preserve"> Shot of the main interface. </w:t>
      </w:r>
    </w:p>
    <w:p w14:paraId="6FC10034" w14:textId="3B8CCEFA" w:rsidR="00023837" w:rsidRDefault="00023837" w:rsidP="00023837">
      <w:pPr>
        <w:pStyle w:val="ShotDescription"/>
        <w:numPr>
          <w:ilvl w:val="1"/>
          <w:numId w:val="3"/>
        </w:numPr>
      </w:pPr>
      <w:r w:rsidRPr="00023837">
        <w:rPr>
          <w:color w:val="7030A0"/>
        </w:rPr>
        <w:t xml:space="preserve">Enter the patient’s name, </w:t>
      </w:r>
      <w:r w:rsidRPr="00023837">
        <w:rPr>
          <w:b/>
          <w:bCs/>
          <w:color w:val="7030A0"/>
        </w:rPr>
        <w:t>sex, age, ID</w:t>
      </w:r>
      <w:r w:rsidRPr="00023837">
        <w:rPr>
          <w:color w:val="7030A0"/>
        </w:rPr>
        <w:t xml:space="preserve">, and </w:t>
      </w:r>
      <w:r w:rsidRPr="00023837">
        <w:rPr>
          <w:b/>
          <w:bCs/>
          <w:color w:val="7030A0"/>
        </w:rPr>
        <w:t>examination date</w:t>
      </w:r>
      <w:r w:rsidRPr="00023837">
        <w:rPr>
          <w:color w:val="7030A0"/>
        </w:rPr>
        <w:t xml:space="preserve"> into the system </w:t>
      </w:r>
      <w:r w:rsidRPr="00023837">
        <w:rPr>
          <w:b/>
          <w:bCs/>
          <w:color w:val="7030A0"/>
        </w:rPr>
        <w:t>[</w:t>
      </w:r>
      <w:r w:rsidRPr="00023837">
        <w:rPr>
          <w:b/>
          <w:bCs/>
          <w:color w:val="7030A0"/>
        </w:rPr>
        <w:t>1</w:t>
      </w:r>
      <w:r w:rsidRPr="00023837">
        <w:rPr>
          <w:b/>
          <w:bCs/>
          <w:color w:val="7030A0"/>
        </w:rPr>
        <w:t>]</w:t>
      </w:r>
      <w:r w:rsidRPr="00023837">
        <w:rPr>
          <w:color w:val="7030A0"/>
        </w:rPr>
        <w:t xml:space="preserve">. For intercostal imaging, select </w:t>
      </w:r>
      <w:r w:rsidRPr="00023837">
        <w:rPr>
          <w:b/>
          <w:bCs/>
          <w:color w:val="7030A0"/>
        </w:rPr>
        <w:t>MSK Superficial</w:t>
      </w:r>
      <w:r w:rsidRPr="00023837">
        <w:rPr>
          <w:color w:val="7030A0"/>
        </w:rPr>
        <w:t xml:space="preserve"> with the linear probe L10-5</w:t>
      </w:r>
      <w:r w:rsidRPr="00023837">
        <w:rPr>
          <w:color w:val="7030A0"/>
        </w:rPr>
        <w:t xml:space="preserve"> </w:t>
      </w:r>
      <w:r w:rsidRPr="00023837">
        <w:rPr>
          <w:i/>
          <w:iCs/>
          <w:color w:val="EE0000"/>
        </w:rPr>
        <w:t>(L-Ten-Five</w:t>
      </w:r>
      <w:proofErr w:type="gramStart"/>
      <w:r w:rsidRPr="00023837">
        <w:rPr>
          <w:i/>
          <w:iCs/>
          <w:color w:val="EE0000"/>
        </w:rPr>
        <w:t xml:space="preserve">) </w:t>
      </w:r>
      <w:r w:rsidRPr="00023837">
        <w:rPr>
          <w:color w:val="7030A0"/>
        </w:rPr>
        <w:t>,</w:t>
      </w:r>
      <w:proofErr w:type="gramEnd"/>
      <w:r w:rsidRPr="00023837">
        <w:rPr>
          <w:color w:val="7030A0"/>
        </w:rPr>
        <w:t xml:space="preserve"> and for diaphragm imaging, select </w:t>
      </w:r>
      <w:r w:rsidRPr="00023837">
        <w:rPr>
          <w:b/>
          <w:bCs/>
          <w:color w:val="7030A0"/>
        </w:rPr>
        <w:t>Abdomen General</w:t>
      </w:r>
      <w:r w:rsidRPr="00023837">
        <w:rPr>
          <w:color w:val="7030A0"/>
        </w:rPr>
        <w:t xml:space="preserve"> with the convex probe C5-2</w:t>
      </w:r>
      <w:r w:rsidRPr="00023837">
        <w:rPr>
          <w:i/>
          <w:iCs/>
          <w:color w:val="EE0000"/>
        </w:rPr>
        <w:t>(</w:t>
      </w:r>
      <w:r>
        <w:rPr>
          <w:i/>
          <w:iCs/>
          <w:color w:val="EE0000"/>
        </w:rPr>
        <w:t>F</w:t>
      </w:r>
      <w:r w:rsidRPr="00023837">
        <w:rPr>
          <w:i/>
          <w:iCs/>
          <w:color w:val="EE0000"/>
        </w:rPr>
        <w:t>-</w:t>
      </w:r>
      <w:r>
        <w:rPr>
          <w:i/>
          <w:iCs/>
          <w:color w:val="EE0000"/>
        </w:rPr>
        <w:t>Five</w:t>
      </w:r>
      <w:r w:rsidRPr="00023837">
        <w:rPr>
          <w:i/>
          <w:iCs/>
          <w:color w:val="EE0000"/>
        </w:rPr>
        <w:t>-</w:t>
      </w:r>
      <w:proofErr w:type="gramStart"/>
      <w:r>
        <w:rPr>
          <w:i/>
          <w:iCs/>
          <w:color w:val="EE0000"/>
        </w:rPr>
        <w:t>Two)</w:t>
      </w:r>
      <w:r w:rsidRPr="00023837">
        <w:rPr>
          <w:i/>
          <w:iCs/>
          <w:color w:val="EE0000"/>
        </w:rPr>
        <w:t xml:space="preserve"> </w:t>
      </w:r>
      <w:r w:rsidRPr="00990939">
        <w:t xml:space="preserve"> </w:t>
      </w:r>
      <w:r w:rsidRPr="00023837">
        <w:rPr>
          <w:b/>
          <w:bCs/>
          <w:color w:val="7030A0"/>
        </w:rPr>
        <w:t>[</w:t>
      </w:r>
      <w:proofErr w:type="gramEnd"/>
      <w:r>
        <w:rPr>
          <w:b/>
          <w:bCs/>
          <w:color w:val="7030A0"/>
        </w:rPr>
        <w:t>2</w:t>
      </w:r>
      <w:r w:rsidRPr="00023837">
        <w:rPr>
          <w:b/>
          <w:bCs/>
          <w:color w:val="7030A0"/>
        </w:rPr>
        <w:t>]</w:t>
      </w:r>
      <w:r w:rsidRPr="00023837">
        <w:rPr>
          <w:color w:val="7030A0"/>
        </w:rPr>
        <w:t>.</w:t>
      </w:r>
    </w:p>
    <w:p w14:paraId="11D08A7E" w14:textId="2F86B9AF" w:rsidR="00023837" w:rsidRDefault="00023837" w:rsidP="00023837">
      <w:pPr>
        <w:pStyle w:val="ShotDescription"/>
        <w:numPr>
          <w:ilvl w:val="2"/>
          <w:numId w:val="3"/>
        </w:numPr>
      </w:pPr>
      <w:r w:rsidRPr="00023837">
        <w:rPr>
          <w:highlight w:val="yellow"/>
        </w:rPr>
        <w:t>SCREEN</w:t>
      </w:r>
      <w:r w:rsidRPr="00990939">
        <w:t xml:space="preserve">: </w:t>
      </w:r>
      <w:r>
        <w:t>Talent</w:t>
      </w:r>
      <w:r w:rsidRPr="00990939">
        <w:t xml:space="preserve"> entering patient data into designated input fields on the main interface.</w:t>
      </w:r>
    </w:p>
    <w:p w14:paraId="2331EF8F" w14:textId="1FEE3E16" w:rsidR="00094D0F" w:rsidRPr="00990939" w:rsidRDefault="00094D0F" w:rsidP="00094D0F">
      <w:pPr>
        <w:pStyle w:val="ShotDescription"/>
        <w:numPr>
          <w:ilvl w:val="2"/>
          <w:numId w:val="3"/>
        </w:numPr>
      </w:pPr>
      <w:r w:rsidRPr="00023837">
        <w:rPr>
          <w:highlight w:val="yellow"/>
        </w:rPr>
        <w:t>SCREEN</w:t>
      </w:r>
      <w:r w:rsidRPr="00990939">
        <w:t xml:space="preserve">: Selecting </w:t>
      </w:r>
      <w:r w:rsidRPr="00990939">
        <w:rPr>
          <w:b/>
          <w:bCs/>
        </w:rPr>
        <w:t>MSK Superficial</w:t>
      </w:r>
      <w:r w:rsidRPr="00990939">
        <w:t xml:space="preserve"> or </w:t>
      </w:r>
      <w:r w:rsidRPr="00990939">
        <w:rPr>
          <w:b/>
          <w:bCs/>
        </w:rPr>
        <w:t>Abdomen General</w:t>
      </w:r>
      <w:r w:rsidRPr="00990939">
        <w:t xml:space="preserve"> from probe mode menu based on target imaging site.</w:t>
      </w:r>
    </w:p>
    <w:p w14:paraId="4DC00356" w14:textId="77777777" w:rsidR="00094D0F" w:rsidRPr="00990939" w:rsidRDefault="00094D0F" w:rsidP="00094D0F">
      <w:pPr>
        <w:pStyle w:val="Narration"/>
        <w:numPr>
          <w:ilvl w:val="1"/>
          <w:numId w:val="3"/>
        </w:numPr>
      </w:pPr>
      <w:r w:rsidRPr="00990939">
        <w:t xml:space="preserve">Using palpation and anatomical landmarks, identify the concave intercostal space corresponding to the apical vertebra along the mid-axillary line </w:t>
      </w:r>
      <w:r w:rsidRPr="00990939">
        <w:rPr>
          <w:b/>
          <w:bCs/>
        </w:rPr>
        <w:t>[1]</w:t>
      </w:r>
      <w:r w:rsidRPr="00990939">
        <w:t xml:space="preserve">. Place the ultrasound probe over this area with the ultrasound plane perpendicular to the rib’s long </w:t>
      </w:r>
      <w:proofErr w:type="gramStart"/>
      <w:r w:rsidRPr="00990939">
        <w:t xml:space="preserve">axis </w:t>
      </w:r>
      <w:r w:rsidRPr="00990939">
        <w:rPr>
          <w:b/>
          <w:bCs/>
        </w:rPr>
        <w:t>[2]</w:t>
      </w:r>
      <w:r w:rsidRPr="00990939">
        <w:t>, and</w:t>
      </w:r>
      <w:proofErr w:type="gramEnd"/>
      <w:r w:rsidRPr="00990939">
        <w:t xml:space="preserve"> visualize the intercostal muscles and rib dynamics </w:t>
      </w:r>
      <w:r w:rsidRPr="00990939">
        <w:rPr>
          <w:b/>
          <w:bCs/>
        </w:rPr>
        <w:t>[3]</w:t>
      </w:r>
      <w:r w:rsidRPr="00990939">
        <w:t>.</w:t>
      </w:r>
    </w:p>
    <w:p w14:paraId="5A4CD188" w14:textId="77777777" w:rsidR="00094D0F" w:rsidRDefault="00094D0F" w:rsidP="00094D0F">
      <w:pPr>
        <w:pStyle w:val="ShotDescription"/>
        <w:numPr>
          <w:ilvl w:val="2"/>
          <w:numId w:val="3"/>
        </w:numPr>
      </w:pPr>
      <w:r w:rsidRPr="00990939">
        <w:t>Talent palpating anatomical landmarks such as the acromion, scapular spine, and inferior angle to identify rib levels.</w:t>
      </w:r>
    </w:p>
    <w:p w14:paraId="500F3FB2" w14:textId="77777777" w:rsidR="00094D0F" w:rsidRDefault="00094D0F" w:rsidP="00094D0F">
      <w:pPr>
        <w:pStyle w:val="ShotDescription"/>
        <w:numPr>
          <w:ilvl w:val="2"/>
          <w:numId w:val="3"/>
        </w:numPr>
      </w:pPr>
      <w:r w:rsidRPr="00990939">
        <w:lastRenderedPageBreak/>
        <w:t>Talent placing the probe along the mid-axillary line over the concave intercostal space with perpendicular orientation.</w:t>
      </w:r>
    </w:p>
    <w:p w14:paraId="740B8214" w14:textId="77777777" w:rsidR="00094D0F" w:rsidRPr="00990939" w:rsidRDefault="00094D0F" w:rsidP="00094D0F">
      <w:pPr>
        <w:pStyle w:val="ShotDescription"/>
        <w:numPr>
          <w:ilvl w:val="2"/>
          <w:numId w:val="3"/>
        </w:numPr>
      </w:pPr>
      <w:r w:rsidRPr="00023837">
        <w:rPr>
          <w:highlight w:val="yellow"/>
        </w:rPr>
        <w:t>SCREEN</w:t>
      </w:r>
      <w:r w:rsidRPr="00990939">
        <w:t>: Ultrasound showing intercostal muscle and rib movement in cross-section.</w:t>
      </w:r>
    </w:p>
    <w:p w14:paraId="788A211D" w14:textId="77777777" w:rsidR="00094D0F" w:rsidRPr="00990939" w:rsidRDefault="00094D0F" w:rsidP="00094D0F">
      <w:pPr>
        <w:pStyle w:val="Narration"/>
        <w:numPr>
          <w:ilvl w:val="1"/>
          <w:numId w:val="3"/>
        </w:numPr>
      </w:pPr>
      <w:r w:rsidRPr="00990939">
        <w:t xml:space="preserve">Adjust the </w:t>
      </w:r>
      <w:r w:rsidRPr="00990939">
        <w:rPr>
          <w:b/>
          <w:bCs/>
        </w:rPr>
        <w:t>Depth</w:t>
      </w:r>
      <w:r w:rsidRPr="00990939">
        <w:t xml:space="preserve"> knob to 2 to 4 centimeters </w:t>
      </w:r>
      <w:r w:rsidRPr="00990939">
        <w:rPr>
          <w:b/>
          <w:bCs/>
        </w:rPr>
        <w:t>[1]</w:t>
      </w:r>
      <w:r w:rsidRPr="00990939">
        <w:t xml:space="preserve">, set the </w:t>
      </w:r>
      <w:r w:rsidRPr="00990939">
        <w:rPr>
          <w:b/>
          <w:bCs/>
        </w:rPr>
        <w:t>2D Gain</w:t>
      </w:r>
      <w:r w:rsidRPr="00990939">
        <w:t xml:space="preserve"> knob to clearly visualize the rib interface and fascial line </w:t>
      </w:r>
      <w:r w:rsidRPr="00990939">
        <w:rPr>
          <w:b/>
          <w:bCs/>
        </w:rPr>
        <w:t>[2]</w:t>
      </w:r>
      <w:r w:rsidRPr="00990939">
        <w:t xml:space="preserve">, fine-tune brightness using the </w:t>
      </w:r>
      <w:r w:rsidRPr="00990939">
        <w:rPr>
          <w:b/>
          <w:bCs/>
        </w:rPr>
        <w:t>TGC</w:t>
      </w:r>
      <w:r w:rsidRPr="00990939">
        <w:t xml:space="preserve"> sliders </w:t>
      </w:r>
      <w:r w:rsidRPr="00990939">
        <w:rPr>
          <w:b/>
          <w:bCs/>
        </w:rPr>
        <w:t>[3]</w:t>
      </w:r>
      <w:r w:rsidRPr="00990939">
        <w:t xml:space="preserve">, and set the </w:t>
      </w:r>
      <w:r w:rsidRPr="00990939">
        <w:rPr>
          <w:b/>
          <w:bCs/>
        </w:rPr>
        <w:t>Focus Position</w:t>
      </w:r>
      <w:r w:rsidRPr="00990939">
        <w:t xml:space="preserve"> on the touchscreen to the intercostal muscle layer </w:t>
      </w:r>
      <w:r w:rsidRPr="00990939">
        <w:rPr>
          <w:b/>
          <w:bCs/>
        </w:rPr>
        <w:t>[4]</w:t>
      </w:r>
      <w:r w:rsidRPr="00990939">
        <w:t>.</w:t>
      </w:r>
    </w:p>
    <w:p w14:paraId="66254C72" w14:textId="2E1F069F" w:rsidR="00094D0F" w:rsidRDefault="00094D0F" w:rsidP="00094D0F">
      <w:pPr>
        <w:pStyle w:val="ShotDescription"/>
        <w:numPr>
          <w:ilvl w:val="2"/>
          <w:numId w:val="3"/>
        </w:numPr>
      </w:pPr>
      <w:r w:rsidRPr="00990939">
        <w:t>Talent rotating the Depth knob on the ultrasound control panel.</w:t>
      </w:r>
    </w:p>
    <w:p w14:paraId="3FF29572" w14:textId="4F8037B7" w:rsidR="00094D0F" w:rsidRDefault="00094D0F" w:rsidP="00094D0F">
      <w:pPr>
        <w:pStyle w:val="ShotDescription"/>
        <w:numPr>
          <w:ilvl w:val="2"/>
          <w:numId w:val="3"/>
        </w:numPr>
      </w:pPr>
      <w:r w:rsidRPr="00990939">
        <w:t>Talent adjusting the 2D Gain knob to sharpen the image.</w:t>
      </w:r>
    </w:p>
    <w:p w14:paraId="585BFCB2" w14:textId="77777777" w:rsidR="00094D0F" w:rsidRDefault="00094D0F" w:rsidP="00094D0F">
      <w:pPr>
        <w:pStyle w:val="ShotDescription"/>
        <w:numPr>
          <w:ilvl w:val="2"/>
          <w:numId w:val="3"/>
        </w:numPr>
      </w:pPr>
      <w:r w:rsidRPr="00023837">
        <w:rPr>
          <w:highlight w:val="yellow"/>
        </w:rPr>
        <w:t>SCREEN</w:t>
      </w:r>
      <w:r w:rsidRPr="00990939">
        <w:t>: Talent sliding the TGC controls to fine-tune brightness at different depths.</w:t>
      </w:r>
    </w:p>
    <w:p w14:paraId="5BFA210A" w14:textId="77777777" w:rsidR="00094D0F" w:rsidRPr="00990939" w:rsidRDefault="00094D0F" w:rsidP="00094D0F">
      <w:pPr>
        <w:pStyle w:val="ShotDescription"/>
        <w:numPr>
          <w:ilvl w:val="2"/>
          <w:numId w:val="3"/>
        </w:numPr>
      </w:pPr>
      <w:r w:rsidRPr="00023837">
        <w:rPr>
          <w:highlight w:val="yellow"/>
        </w:rPr>
        <w:t>SCREEN</w:t>
      </w:r>
      <w:r w:rsidRPr="00990939">
        <w:t>: Setting the Focus Position via touchscreen to align with intercostal muscle.</w:t>
      </w:r>
    </w:p>
    <w:p w14:paraId="25D25773" w14:textId="77777777" w:rsidR="00094D0F" w:rsidRPr="00990939" w:rsidRDefault="00094D0F" w:rsidP="00094D0F">
      <w:pPr>
        <w:pStyle w:val="Narration"/>
        <w:numPr>
          <w:ilvl w:val="1"/>
          <w:numId w:val="3"/>
        </w:numPr>
      </w:pPr>
      <w:r w:rsidRPr="00990939">
        <w:t xml:space="preserve">At end-expiration, press </w:t>
      </w:r>
      <w:r w:rsidRPr="00990939">
        <w:rPr>
          <w:b/>
          <w:bCs/>
        </w:rPr>
        <w:t>Freeze</w:t>
      </w:r>
      <w:r w:rsidRPr="00990939">
        <w:t xml:space="preserve">, then </w:t>
      </w:r>
      <w:r w:rsidRPr="00990939">
        <w:rPr>
          <w:b/>
          <w:bCs/>
        </w:rPr>
        <w:t>Measure</w:t>
      </w:r>
      <w:r w:rsidRPr="00990939">
        <w:t xml:space="preserve">, and choose </w:t>
      </w:r>
      <w:r w:rsidRPr="00990939">
        <w:rPr>
          <w:b/>
          <w:bCs/>
        </w:rPr>
        <w:t>Distance</w:t>
      </w:r>
      <w:r w:rsidRPr="00990939">
        <w:t xml:space="preserve"> to measure the intercostal space width and muscle thickness in millimeters </w:t>
      </w:r>
      <w:r w:rsidRPr="00990939">
        <w:rPr>
          <w:b/>
          <w:bCs/>
        </w:rPr>
        <w:t>[1]</w:t>
      </w:r>
      <w:r w:rsidRPr="00990939">
        <w:t xml:space="preserve">. At end-inspiration, repeat the measurement </w:t>
      </w:r>
      <w:r w:rsidRPr="00990939">
        <w:rPr>
          <w:b/>
          <w:bCs/>
        </w:rPr>
        <w:t>[2]</w:t>
      </w:r>
      <w:r w:rsidRPr="00990939">
        <w:t xml:space="preserve">. Save two static images and label them </w:t>
      </w:r>
      <w:r w:rsidRPr="00990939">
        <w:rPr>
          <w:b/>
          <w:bCs/>
        </w:rPr>
        <w:t>Exp End</w:t>
      </w:r>
      <w:r w:rsidRPr="00990939">
        <w:t xml:space="preserve"> and </w:t>
      </w:r>
      <w:r w:rsidRPr="00990939">
        <w:rPr>
          <w:b/>
          <w:bCs/>
        </w:rPr>
        <w:t>Insp End</w:t>
      </w:r>
      <w:r w:rsidRPr="00990939">
        <w:t xml:space="preserve"> </w:t>
      </w:r>
      <w:r w:rsidRPr="00990939">
        <w:rPr>
          <w:b/>
          <w:bCs/>
        </w:rPr>
        <w:t>[3]</w:t>
      </w:r>
      <w:r w:rsidRPr="00990939">
        <w:t>.</w:t>
      </w:r>
    </w:p>
    <w:p w14:paraId="11718FF3" w14:textId="406B416A" w:rsidR="00094D0F" w:rsidRDefault="00094D0F" w:rsidP="00094D0F">
      <w:pPr>
        <w:pStyle w:val="ShotDescription"/>
        <w:numPr>
          <w:ilvl w:val="2"/>
          <w:numId w:val="3"/>
        </w:numPr>
      </w:pPr>
      <w:r w:rsidRPr="000F6461">
        <w:rPr>
          <w:highlight w:val="yellow"/>
        </w:rPr>
        <w:t>SCREEN</w:t>
      </w:r>
      <w:r w:rsidRPr="00990939">
        <w:t xml:space="preserve">: </w:t>
      </w:r>
      <w:r w:rsidR="000F6461">
        <w:t>Talent</w:t>
      </w:r>
      <w:r w:rsidRPr="00990939">
        <w:t xml:space="preserve"> freezing image and selecting </w:t>
      </w:r>
      <w:r w:rsidRPr="00990939">
        <w:rPr>
          <w:b/>
          <w:bCs/>
        </w:rPr>
        <w:t>Measure &gt; Distance</w:t>
      </w:r>
      <w:r w:rsidRPr="00990939">
        <w:t xml:space="preserve"> at end-expiration.</w:t>
      </w:r>
    </w:p>
    <w:p w14:paraId="4CAC2775" w14:textId="79EAE6FB" w:rsidR="00094D0F" w:rsidRDefault="00094D0F" w:rsidP="00094D0F">
      <w:pPr>
        <w:pStyle w:val="ShotDescription"/>
        <w:numPr>
          <w:ilvl w:val="2"/>
          <w:numId w:val="3"/>
        </w:numPr>
      </w:pPr>
      <w:r w:rsidRPr="000F6461">
        <w:rPr>
          <w:highlight w:val="yellow"/>
        </w:rPr>
        <w:t>SCREEN</w:t>
      </w:r>
      <w:r w:rsidRPr="00990939">
        <w:t xml:space="preserve">: </w:t>
      </w:r>
      <w:r w:rsidR="000F6461">
        <w:t>Talent r</w:t>
      </w:r>
      <w:r w:rsidRPr="00990939">
        <w:t>epeating the same process at end-inspiration.</w:t>
      </w:r>
    </w:p>
    <w:p w14:paraId="0372869A" w14:textId="77777777" w:rsidR="00094D0F" w:rsidRPr="00990939" w:rsidRDefault="00094D0F" w:rsidP="00094D0F">
      <w:pPr>
        <w:pStyle w:val="ShotDescription"/>
        <w:numPr>
          <w:ilvl w:val="2"/>
          <w:numId w:val="3"/>
        </w:numPr>
      </w:pPr>
      <w:r w:rsidRPr="000F6461">
        <w:rPr>
          <w:highlight w:val="yellow"/>
        </w:rPr>
        <w:t>SCREEN</w:t>
      </w:r>
      <w:r w:rsidRPr="00990939">
        <w:t xml:space="preserve">: Saving both images and labeling them as </w:t>
      </w:r>
      <w:r w:rsidRPr="00990939">
        <w:rPr>
          <w:b/>
          <w:bCs/>
        </w:rPr>
        <w:t>Exp End</w:t>
      </w:r>
      <w:r w:rsidRPr="00990939">
        <w:t xml:space="preserve"> and </w:t>
      </w:r>
      <w:r w:rsidRPr="00990939">
        <w:rPr>
          <w:b/>
          <w:bCs/>
        </w:rPr>
        <w:t>Insp End</w:t>
      </w:r>
      <w:r w:rsidRPr="00990939">
        <w:t xml:space="preserve"> in the file dialog.</w:t>
      </w:r>
    </w:p>
    <w:p w14:paraId="5BA28647" w14:textId="58E0C9B2" w:rsidR="00094D0F" w:rsidRPr="00990939" w:rsidRDefault="000F6461" w:rsidP="000F6461">
      <w:pPr>
        <w:pStyle w:val="Narration"/>
        <w:numPr>
          <w:ilvl w:val="1"/>
          <w:numId w:val="3"/>
        </w:numPr>
      </w:pPr>
      <w:r>
        <w:t>Now, i</w:t>
      </w:r>
      <w:r w:rsidR="00094D0F" w:rsidRPr="00990939">
        <w:t xml:space="preserve">nstruct the patient to perform slow, deep breaths while observing the expansion of the concave intercostal space on the ultrasound screen </w:t>
      </w:r>
      <w:r w:rsidR="00094D0F" w:rsidRPr="00990939">
        <w:rPr>
          <w:b/>
          <w:bCs/>
        </w:rPr>
        <w:t>[1]</w:t>
      </w:r>
      <w:r w:rsidR="00094D0F" w:rsidRPr="00990939">
        <w:t>.</w:t>
      </w:r>
      <w:r w:rsidRPr="000F6461">
        <w:t xml:space="preserve"> </w:t>
      </w:r>
      <w:r w:rsidRPr="00990939">
        <w:t xml:space="preserve">Ask the patient to actively control breathing by lifting the ribs to the maximal position, hold for 5 seconds, then exhale slowly through the mouth </w:t>
      </w:r>
      <w:r w:rsidRPr="00990939">
        <w:rPr>
          <w:b/>
          <w:bCs/>
        </w:rPr>
        <w:t>[</w:t>
      </w:r>
      <w:r>
        <w:rPr>
          <w:b/>
          <w:bCs/>
        </w:rPr>
        <w:t>2-TXT</w:t>
      </w:r>
      <w:r w:rsidRPr="00990939">
        <w:rPr>
          <w:b/>
          <w:bCs/>
        </w:rPr>
        <w:t>]</w:t>
      </w:r>
      <w:r w:rsidRPr="00990939">
        <w:t xml:space="preserve">. </w:t>
      </w:r>
    </w:p>
    <w:p w14:paraId="050644D0" w14:textId="77777777" w:rsidR="00094D0F" w:rsidRPr="00990939" w:rsidRDefault="00094D0F" w:rsidP="00094D0F">
      <w:pPr>
        <w:pStyle w:val="ShotDescription"/>
        <w:numPr>
          <w:ilvl w:val="2"/>
          <w:numId w:val="3"/>
        </w:numPr>
      </w:pPr>
      <w:r w:rsidRPr="00990939">
        <w:t xml:space="preserve">Talent </w:t>
      </w:r>
      <w:proofErr w:type="gramStart"/>
      <w:r w:rsidRPr="00990939">
        <w:t>coaching</w:t>
      </w:r>
      <w:proofErr w:type="gramEnd"/>
      <w:r w:rsidRPr="00990939">
        <w:t xml:space="preserve"> the patient to breathe deeply while showing the expanding intercostal space on the ultrasound monitor.</w:t>
      </w:r>
    </w:p>
    <w:p w14:paraId="4A2C6455" w14:textId="1A1E65C6" w:rsidR="00094D0F" w:rsidRDefault="000F6461" w:rsidP="00094D0F">
      <w:pPr>
        <w:pStyle w:val="ShotDescription"/>
        <w:numPr>
          <w:ilvl w:val="2"/>
          <w:numId w:val="3"/>
        </w:numPr>
      </w:pPr>
      <w:r>
        <w:t xml:space="preserve">Shot of the patient inhaling and exhaling. </w:t>
      </w:r>
      <w:r w:rsidR="00094D0F" w:rsidRPr="00990939">
        <w:t xml:space="preserve"> </w:t>
      </w:r>
      <w:r>
        <w:rPr>
          <w:b/>
          <w:bCs/>
        </w:rPr>
        <w:t xml:space="preserve">TXT: Perform 10 breaths/set; 3 - </w:t>
      </w:r>
      <w:proofErr w:type="gramStart"/>
      <w:r>
        <w:rPr>
          <w:b/>
          <w:bCs/>
        </w:rPr>
        <w:t>5  sets</w:t>
      </w:r>
      <w:proofErr w:type="gramEnd"/>
      <w:r>
        <w:rPr>
          <w:b/>
          <w:bCs/>
        </w:rPr>
        <w:t xml:space="preserve"> with 30 - 60 s rest in between sets</w:t>
      </w:r>
    </w:p>
    <w:p w14:paraId="5E46C7F0" w14:textId="77777777" w:rsidR="00094D0F" w:rsidRPr="00990939" w:rsidRDefault="00094D0F" w:rsidP="00094D0F">
      <w:pPr>
        <w:pStyle w:val="Narration"/>
        <w:numPr>
          <w:ilvl w:val="1"/>
          <w:numId w:val="3"/>
        </w:numPr>
      </w:pPr>
      <w:r w:rsidRPr="00990939">
        <w:t xml:space="preserve">Ensure that both treatment and control groups complete the same functional training procedures </w:t>
      </w:r>
      <w:r w:rsidRPr="00990939">
        <w:rPr>
          <w:b/>
          <w:bCs/>
        </w:rPr>
        <w:t>[1]</w:t>
      </w:r>
      <w:r w:rsidRPr="00990939">
        <w:t>.</w:t>
      </w:r>
    </w:p>
    <w:p w14:paraId="5C71228B" w14:textId="77777777" w:rsidR="00094D0F" w:rsidRDefault="00094D0F" w:rsidP="00094D0F">
      <w:pPr>
        <w:pStyle w:val="ShotDescription"/>
        <w:numPr>
          <w:ilvl w:val="2"/>
          <w:numId w:val="3"/>
        </w:numPr>
      </w:pPr>
      <w:r w:rsidRPr="00990939">
        <w:t>Talent marking a checklist or digital record to confirm consistent training across both groups.</w:t>
      </w:r>
    </w:p>
    <w:p w14:paraId="2E36DA1F" w14:textId="30EDC980" w:rsidR="000F6461" w:rsidRDefault="00B928F4" w:rsidP="000F6461">
      <w:pPr>
        <w:pStyle w:val="ListParagraph"/>
        <w:numPr>
          <w:ilvl w:val="0"/>
          <w:numId w:val="3"/>
        </w:numPr>
        <w:spacing w:before="120"/>
        <w:contextualSpacing w:val="0"/>
        <w:rPr>
          <w:rFonts w:cstheme="minorHAnsi"/>
          <w:b/>
          <w:bCs/>
        </w:rPr>
      </w:pPr>
      <w:r w:rsidRPr="00B928F4">
        <w:rPr>
          <w:rFonts w:cstheme="minorHAnsi"/>
          <w:b/>
          <w:bCs/>
        </w:rPr>
        <w:t>Radiographic Identification of Spinal Landmarks and Cobb Angle Measurement</w:t>
      </w:r>
    </w:p>
    <w:p w14:paraId="095AAA49" w14:textId="77777777" w:rsidR="000F6461" w:rsidRDefault="000F6461" w:rsidP="000F6461">
      <w:pPr>
        <w:pStyle w:val="ListParagraph"/>
        <w:spacing w:before="120"/>
        <w:ind w:left="360"/>
        <w:contextualSpacing w:val="0"/>
        <w:rPr>
          <w:rFonts w:cstheme="minorHAnsi"/>
        </w:rPr>
      </w:pPr>
      <w:r>
        <w:rPr>
          <w:rFonts w:cstheme="minorHAnsi"/>
          <w:b/>
          <w:bCs/>
        </w:rPr>
        <w:t xml:space="preserve">Demonstrator: </w:t>
      </w:r>
      <w:sdt>
        <w:sdtPr>
          <w:rPr>
            <w:rFonts w:cstheme="minorHAnsi"/>
          </w:rPr>
          <w:id w:val="-1611967658"/>
          <w:placeholder>
            <w:docPart w:val="031F25D4BF86478E964515671C15DA81"/>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33C29420" w14:textId="77777777" w:rsidR="000F6461" w:rsidRPr="00990939" w:rsidRDefault="000F6461" w:rsidP="000F6461">
      <w:pPr>
        <w:pStyle w:val="ShotDescription"/>
        <w:ind w:left="360" w:firstLine="0"/>
      </w:pPr>
    </w:p>
    <w:p w14:paraId="7B471EF6" w14:textId="46DA481C" w:rsidR="00094D0F" w:rsidRPr="00990939" w:rsidRDefault="000F6461" w:rsidP="00094D0F">
      <w:pPr>
        <w:pStyle w:val="Narration"/>
        <w:numPr>
          <w:ilvl w:val="1"/>
          <w:numId w:val="3"/>
        </w:numPr>
      </w:pPr>
      <w:r>
        <w:t xml:space="preserve">Instruct the patient to stand up-right on </w:t>
      </w:r>
      <w:proofErr w:type="gramStart"/>
      <w:r>
        <w:t>a</w:t>
      </w:r>
      <w:proofErr w:type="gramEnd"/>
      <w:r>
        <w:t xml:space="preserve"> X-ray platform </w:t>
      </w:r>
      <w:r>
        <w:rPr>
          <w:b/>
          <w:bCs/>
        </w:rPr>
        <w:t xml:space="preserve">[1]. </w:t>
      </w:r>
      <w:r w:rsidR="00094D0F" w:rsidRPr="00990939">
        <w:t xml:space="preserve">Acquire a standing posteroanterior radiograph of the entire spine </w:t>
      </w:r>
      <w:r w:rsidR="00094D0F" w:rsidRPr="00990939">
        <w:rPr>
          <w:b/>
          <w:bCs/>
        </w:rPr>
        <w:t>[</w:t>
      </w:r>
      <w:r>
        <w:rPr>
          <w:b/>
          <w:bCs/>
        </w:rPr>
        <w:t>2</w:t>
      </w:r>
      <w:r w:rsidR="00094D0F" w:rsidRPr="00990939">
        <w:rPr>
          <w:b/>
          <w:bCs/>
        </w:rPr>
        <w:t>]</w:t>
      </w:r>
      <w:r w:rsidR="00094D0F" w:rsidRPr="00990939">
        <w:t xml:space="preserve">. Import the radiographic image into the PACS software for further analysis </w:t>
      </w:r>
      <w:r w:rsidR="00094D0F" w:rsidRPr="00990939">
        <w:rPr>
          <w:b/>
          <w:bCs/>
        </w:rPr>
        <w:t>[</w:t>
      </w:r>
      <w:r>
        <w:rPr>
          <w:b/>
          <w:bCs/>
        </w:rPr>
        <w:t>3</w:t>
      </w:r>
      <w:r w:rsidR="00094D0F" w:rsidRPr="00990939">
        <w:rPr>
          <w:b/>
          <w:bCs/>
        </w:rPr>
        <w:t>]</w:t>
      </w:r>
      <w:r w:rsidR="00094D0F" w:rsidRPr="00990939">
        <w:t>.</w:t>
      </w:r>
    </w:p>
    <w:p w14:paraId="76973F85" w14:textId="0DFE629E" w:rsidR="000F6461" w:rsidRDefault="000F6461" w:rsidP="00094D0F">
      <w:pPr>
        <w:pStyle w:val="ShotDescription"/>
        <w:numPr>
          <w:ilvl w:val="2"/>
          <w:numId w:val="3"/>
        </w:numPr>
      </w:pPr>
      <w:r>
        <w:t xml:space="preserve">Shot of the patient standing upright on </w:t>
      </w:r>
      <w:proofErr w:type="gramStart"/>
      <w:r>
        <w:t>a</w:t>
      </w:r>
      <w:proofErr w:type="gramEnd"/>
      <w:r>
        <w:t xml:space="preserve"> X-ray platform. </w:t>
      </w:r>
    </w:p>
    <w:p w14:paraId="727BB5DB" w14:textId="0B356769" w:rsidR="00094D0F" w:rsidRDefault="000F6461" w:rsidP="00094D0F">
      <w:pPr>
        <w:pStyle w:val="ShotDescription"/>
        <w:numPr>
          <w:ilvl w:val="2"/>
          <w:numId w:val="3"/>
        </w:numPr>
      </w:pPr>
      <w:r>
        <w:t>Shot of a</w:t>
      </w:r>
      <w:r w:rsidR="00094D0F" w:rsidRPr="00990939">
        <w:t xml:space="preserve"> posteroanterior spine </w:t>
      </w:r>
      <w:r>
        <w:t xml:space="preserve">radiograph being acquired. </w:t>
      </w:r>
    </w:p>
    <w:p w14:paraId="0EFC8162" w14:textId="5A451970" w:rsidR="00094D0F" w:rsidRPr="00990939" w:rsidRDefault="00094D0F" w:rsidP="00094D0F">
      <w:pPr>
        <w:pStyle w:val="ShotDescription"/>
        <w:numPr>
          <w:ilvl w:val="2"/>
          <w:numId w:val="3"/>
        </w:numPr>
      </w:pPr>
      <w:r w:rsidRPr="00B928F4">
        <w:rPr>
          <w:highlight w:val="yellow"/>
        </w:rPr>
        <w:t>SCREEN</w:t>
      </w:r>
      <w:r w:rsidRPr="00990939">
        <w:t xml:space="preserve">: </w:t>
      </w:r>
      <w:r w:rsidR="00B928F4">
        <w:t>The</w:t>
      </w:r>
      <w:r w:rsidRPr="00990939">
        <w:t xml:space="preserve"> captured radiograph</w:t>
      </w:r>
      <w:r w:rsidR="00B928F4">
        <w:t xml:space="preserve"> is being uploaded</w:t>
      </w:r>
      <w:r w:rsidRPr="00990939">
        <w:t xml:space="preserve"> into PACS, showing the full spine image on the monitor.</w:t>
      </w:r>
    </w:p>
    <w:p w14:paraId="07FC3298" w14:textId="693D4469" w:rsidR="00094D0F" w:rsidRPr="00990939" w:rsidRDefault="00094D0F" w:rsidP="00B928F4">
      <w:pPr>
        <w:pStyle w:val="Narration"/>
        <w:numPr>
          <w:ilvl w:val="1"/>
          <w:numId w:val="3"/>
        </w:numPr>
      </w:pPr>
      <w:r w:rsidRPr="00990939">
        <w:t>Locate the apical vertebra</w:t>
      </w:r>
      <w:r w:rsidR="00A27376">
        <w:t xml:space="preserve"> </w:t>
      </w:r>
      <w:r w:rsidRPr="00990939">
        <w:t xml:space="preserve">most laterally deviated from the vertical spinal midline and with the most symmetrically distant pedicles </w:t>
      </w:r>
      <w:r w:rsidRPr="00990939">
        <w:rPr>
          <w:b/>
          <w:bCs/>
        </w:rPr>
        <w:t>[1]</w:t>
      </w:r>
      <w:r w:rsidRPr="00990939">
        <w:t>.</w:t>
      </w:r>
      <w:r w:rsidR="00B928F4" w:rsidRPr="00B928F4">
        <w:t xml:space="preserve"> </w:t>
      </w:r>
      <w:r w:rsidR="00B928F4" w:rsidRPr="00990939">
        <w:t xml:space="preserve">Identify the upper end </w:t>
      </w:r>
      <w:proofErr w:type="gramStart"/>
      <w:r w:rsidR="00B928F4" w:rsidRPr="00990939">
        <w:t>vertebra  most</w:t>
      </w:r>
      <w:proofErr w:type="gramEnd"/>
      <w:r w:rsidR="00B928F4" w:rsidRPr="00990939">
        <w:t xml:space="preserve"> tilted above the apical vertebra, with a superior endplate maximally inclined toward the concavity of the curve </w:t>
      </w:r>
      <w:r w:rsidR="00B928F4" w:rsidRPr="00990939">
        <w:rPr>
          <w:b/>
          <w:bCs/>
        </w:rPr>
        <w:t>[</w:t>
      </w:r>
      <w:r w:rsidR="00B928F4">
        <w:rPr>
          <w:b/>
          <w:bCs/>
        </w:rPr>
        <w:t>2</w:t>
      </w:r>
      <w:r w:rsidR="00B928F4" w:rsidRPr="00990939">
        <w:rPr>
          <w:b/>
          <w:bCs/>
        </w:rPr>
        <w:t>]</w:t>
      </w:r>
      <w:r w:rsidR="00B928F4" w:rsidRPr="00990939">
        <w:t>.</w:t>
      </w:r>
    </w:p>
    <w:p w14:paraId="712DA837" w14:textId="7CA9D739" w:rsidR="00094D0F" w:rsidRPr="00990939" w:rsidRDefault="00094D0F" w:rsidP="00094D0F">
      <w:pPr>
        <w:pStyle w:val="ShotDescription"/>
        <w:numPr>
          <w:ilvl w:val="2"/>
          <w:numId w:val="3"/>
        </w:numPr>
      </w:pPr>
      <w:r w:rsidRPr="00B928F4">
        <w:rPr>
          <w:highlight w:val="yellow"/>
        </w:rPr>
        <w:t>SCREEN</w:t>
      </w:r>
      <w:r w:rsidRPr="00990939">
        <w:t xml:space="preserve">: Zoom into the spine image and </w:t>
      </w:r>
      <w:proofErr w:type="spellStart"/>
      <w:r w:rsidRPr="00990939">
        <w:t>highlig</w:t>
      </w:r>
      <w:r w:rsidR="00B928F4">
        <w:t>t</w:t>
      </w:r>
      <w:proofErr w:type="spellEnd"/>
      <w:r w:rsidRPr="00990939">
        <w:t xml:space="preserve"> the apical vertebra with cursor based on lateral deviation and pedicle symmetry.</w:t>
      </w:r>
    </w:p>
    <w:p w14:paraId="7EFDB790" w14:textId="65ABB330" w:rsidR="00094D0F" w:rsidRPr="00990939" w:rsidRDefault="00094D0F" w:rsidP="00094D0F">
      <w:pPr>
        <w:pStyle w:val="ShotDescription"/>
        <w:numPr>
          <w:ilvl w:val="2"/>
          <w:numId w:val="3"/>
        </w:numPr>
      </w:pPr>
      <w:r w:rsidRPr="00B928F4">
        <w:rPr>
          <w:highlight w:val="yellow"/>
        </w:rPr>
        <w:t>SCREEN</w:t>
      </w:r>
      <w:r w:rsidRPr="00990939">
        <w:t>: Select and mark the upper end vertebra on the radiograph by tracing the slanted superior endplate.</w:t>
      </w:r>
    </w:p>
    <w:p w14:paraId="66781C8D" w14:textId="6E7664F5" w:rsidR="00094D0F" w:rsidRPr="00990939" w:rsidRDefault="00B928F4" w:rsidP="00094D0F">
      <w:pPr>
        <w:pStyle w:val="Narration"/>
        <w:numPr>
          <w:ilvl w:val="1"/>
          <w:numId w:val="3"/>
        </w:numPr>
      </w:pPr>
      <w:r>
        <w:t>Then i</w:t>
      </w:r>
      <w:r w:rsidR="00094D0F" w:rsidRPr="00990939">
        <w:t xml:space="preserve">dentify the lower end vertebra most tilted below the apical vertebra, with an inferior endplate maximally inclined toward the curve’s concavity and transitioning to horizontal alignment below </w:t>
      </w:r>
      <w:r w:rsidR="00094D0F" w:rsidRPr="00990939">
        <w:rPr>
          <w:b/>
          <w:bCs/>
        </w:rPr>
        <w:t>[1]</w:t>
      </w:r>
      <w:r w:rsidR="00094D0F" w:rsidRPr="00990939">
        <w:t>.</w:t>
      </w:r>
    </w:p>
    <w:p w14:paraId="28EC3633" w14:textId="2A5E9B45" w:rsidR="00094D0F" w:rsidRPr="00990939" w:rsidRDefault="00094D0F" w:rsidP="00094D0F">
      <w:pPr>
        <w:pStyle w:val="ShotDescription"/>
        <w:numPr>
          <w:ilvl w:val="2"/>
          <w:numId w:val="3"/>
        </w:numPr>
      </w:pPr>
      <w:r w:rsidRPr="00B928F4">
        <w:rPr>
          <w:highlight w:val="yellow"/>
        </w:rPr>
        <w:t>SCREEN</w:t>
      </w:r>
      <w:r w:rsidRPr="00990939">
        <w:t>: Click and outlin</w:t>
      </w:r>
      <w:r w:rsidR="00B928F4">
        <w:t>e</w:t>
      </w:r>
      <w:r w:rsidRPr="00990939">
        <w:t xml:space="preserve"> the lower end vertebra by following the curve and identifying the tilt pattern.</w:t>
      </w:r>
    </w:p>
    <w:p w14:paraId="08E8085D" w14:textId="77777777" w:rsidR="00094D0F" w:rsidRPr="00990939" w:rsidRDefault="00094D0F" w:rsidP="00094D0F">
      <w:pPr>
        <w:pStyle w:val="Narration"/>
        <w:numPr>
          <w:ilvl w:val="1"/>
          <w:numId w:val="3"/>
        </w:numPr>
      </w:pPr>
      <w:r w:rsidRPr="00990939">
        <w:t xml:space="preserve">Draw the first reference line by placing the cursor at one end of the superior endplate of the upper end vertebra and dragging it to the opposite side along the visible cortical margin </w:t>
      </w:r>
      <w:r w:rsidRPr="00990939">
        <w:rPr>
          <w:b/>
          <w:bCs/>
        </w:rPr>
        <w:t>[1]</w:t>
      </w:r>
      <w:r w:rsidRPr="00990939">
        <w:t>.</w:t>
      </w:r>
    </w:p>
    <w:p w14:paraId="4895965A" w14:textId="77777777" w:rsidR="00094D0F" w:rsidRPr="00990939" w:rsidRDefault="00094D0F" w:rsidP="00094D0F">
      <w:pPr>
        <w:pStyle w:val="ShotDescription"/>
        <w:numPr>
          <w:ilvl w:val="2"/>
          <w:numId w:val="3"/>
        </w:numPr>
      </w:pPr>
      <w:r w:rsidRPr="00B928F4">
        <w:rPr>
          <w:highlight w:val="yellow"/>
        </w:rPr>
        <w:t>SCREEN</w:t>
      </w:r>
      <w:r w:rsidRPr="00990939">
        <w:t>: Drawing the line across the superior endplate of the upper end vertebra using the software’s line tool.</w:t>
      </w:r>
    </w:p>
    <w:p w14:paraId="2DB5C7DF" w14:textId="77777777" w:rsidR="00094D0F" w:rsidRPr="00990939" w:rsidRDefault="00094D0F" w:rsidP="00094D0F">
      <w:pPr>
        <w:pStyle w:val="Narration"/>
        <w:numPr>
          <w:ilvl w:val="1"/>
          <w:numId w:val="3"/>
        </w:numPr>
      </w:pPr>
      <w:r w:rsidRPr="00990939">
        <w:t xml:space="preserve">Draw the second reference line across the inferior endplate of the lower end vertebra </w:t>
      </w:r>
      <w:r w:rsidRPr="00990939">
        <w:rPr>
          <w:b/>
          <w:bCs/>
        </w:rPr>
        <w:t>[1]</w:t>
      </w:r>
      <w:r w:rsidRPr="00990939">
        <w:t xml:space="preserve">. Allow the software to automatically calculate the </w:t>
      </w:r>
      <w:r w:rsidRPr="00B928F4">
        <w:rPr>
          <w:b/>
          <w:bCs/>
        </w:rPr>
        <w:t>Cobb angle</w:t>
      </w:r>
      <w:r w:rsidRPr="00990939">
        <w:t xml:space="preserve"> as the angle between the two lines </w:t>
      </w:r>
      <w:r w:rsidRPr="00990939">
        <w:rPr>
          <w:b/>
          <w:bCs/>
        </w:rPr>
        <w:t>[2]</w:t>
      </w:r>
      <w:r w:rsidRPr="00990939">
        <w:t xml:space="preserve">. Confirm the selection by checking that the upper and lower end vertebrae encompass the full curve and that tilt decreases above and below them </w:t>
      </w:r>
      <w:r w:rsidRPr="00990939">
        <w:rPr>
          <w:b/>
          <w:bCs/>
        </w:rPr>
        <w:t>[3]</w:t>
      </w:r>
      <w:r w:rsidRPr="00990939">
        <w:t>.</w:t>
      </w:r>
    </w:p>
    <w:p w14:paraId="31C1934C" w14:textId="77777777" w:rsidR="00094D0F" w:rsidRDefault="00094D0F" w:rsidP="00094D0F">
      <w:pPr>
        <w:pStyle w:val="ShotDescription"/>
        <w:numPr>
          <w:ilvl w:val="2"/>
          <w:numId w:val="3"/>
        </w:numPr>
      </w:pPr>
      <w:r w:rsidRPr="00B928F4">
        <w:rPr>
          <w:highlight w:val="yellow"/>
        </w:rPr>
        <w:t>SCREEN</w:t>
      </w:r>
      <w:r w:rsidRPr="00990939">
        <w:t>: Drawing the second line across the inferior endplate of the lower end vertebra.</w:t>
      </w:r>
    </w:p>
    <w:p w14:paraId="6A3CA9EA" w14:textId="77777777" w:rsidR="00094D0F" w:rsidRDefault="00094D0F" w:rsidP="00094D0F">
      <w:pPr>
        <w:pStyle w:val="ShotDescription"/>
        <w:numPr>
          <w:ilvl w:val="2"/>
          <w:numId w:val="3"/>
        </w:numPr>
      </w:pPr>
      <w:r w:rsidRPr="00B928F4">
        <w:rPr>
          <w:highlight w:val="yellow"/>
        </w:rPr>
        <w:t>SCREEN</w:t>
      </w:r>
      <w:r w:rsidRPr="00990939">
        <w:t>: Software automatically generating and displaying the Cobb angle measurement.</w:t>
      </w:r>
    </w:p>
    <w:p w14:paraId="344F7802" w14:textId="0E31465E" w:rsidR="00094D0F" w:rsidRPr="00990939" w:rsidRDefault="00094D0F" w:rsidP="00094D0F">
      <w:pPr>
        <w:pStyle w:val="ShotDescription"/>
        <w:numPr>
          <w:ilvl w:val="2"/>
          <w:numId w:val="3"/>
        </w:numPr>
      </w:pPr>
      <w:r w:rsidRPr="00B928F4">
        <w:rPr>
          <w:highlight w:val="yellow"/>
        </w:rPr>
        <w:t>SCREEN</w:t>
      </w:r>
      <w:r w:rsidRPr="00990939">
        <w:t xml:space="preserve">: </w:t>
      </w:r>
      <w:r w:rsidR="00B928F4">
        <w:t>Talent</w:t>
      </w:r>
      <w:r w:rsidRPr="00990939">
        <w:t xml:space="preserve"> reviewing and confirming that the curve is fully spanned and the vertebral tilt follows expected progression.</w:t>
      </w:r>
    </w:p>
    <w:p w14:paraId="02A9CF8D" w14:textId="1CF980E1" w:rsidR="00B928F4" w:rsidRDefault="00B928F4" w:rsidP="00B928F4">
      <w:pPr>
        <w:pStyle w:val="ListParagraph"/>
        <w:numPr>
          <w:ilvl w:val="0"/>
          <w:numId w:val="3"/>
        </w:numPr>
        <w:spacing w:before="120"/>
        <w:contextualSpacing w:val="0"/>
        <w:rPr>
          <w:rFonts w:cstheme="minorHAnsi"/>
          <w:b/>
          <w:bCs/>
        </w:rPr>
      </w:pPr>
      <w:r w:rsidRPr="00B928F4">
        <w:rPr>
          <w:rFonts w:cstheme="minorHAnsi"/>
          <w:b/>
          <w:bCs/>
        </w:rPr>
        <w:lastRenderedPageBreak/>
        <w:t>Ultrasound-Based Assessment of Intercostal Space Dynamics and Muscle Thickness</w:t>
      </w:r>
    </w:p>
    <w:p w14:paraId="478C0E24" w14:textId="77777777" w:rsidR="00B928F4" w:rsidRDefault="00B928F4" w:rsidP="00B928F4">
      <w:pPr>
        <w:pStyle w:val="ListParagraph"/>
        <w:spacing w:before="120"/>
        <w:ind w:left="360"/>
        <w:contextualSpacing w:val="0"/>
        <w:rPr>
          <w:rFonts w:cstheme="minorHAnsi"/>
        </w:rPr>
      </w:pPr>
      <w:r>
        <w:rPr>
          <w:rFonts w:cstheme="minorHAnsi"/>
          <w:b/>
          <w:bCs/>
        </w:rPr>
        <w:t xml:space="preserve">Demonstrator: </w:t>
      </w:r>
      <w:sdt>
        <w:sdtPr>
          <w:rPr>
            <w:rFonts w:cstheme="minorHAnsi"/>
          </w:rPr>
          <w:id w:val="1109386339"/>
          <w:placeholder>
            <w:docPart w:val="1EA0584105BE401D97CAB8CE305E752C"/>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6174EE8E" w14:textId="77777777" w:rsidR="00B928F4" w:rsidRDefault="00B928F4" w:rsidP="00B928F4">
      <w:pPr>
        <w:pStyle w:val="Narration"/>
        <w:ind w:left="360" w:firstLine="0"/>
      </w:pPr>
    </w:p>
    <w:p w14:paraId="67BBC42F" w14:textId="2D604647" w:rsidR="00094D0F" w:rsidRPr="00990939" w:rsidRDefault="00094D0F" w:rsidP="00094D0F">
      <w:pPr>
        <w:pStyle w:val="Narration"/>
        <w:numPr>
          <w:ilvl w:val="1"/>
          <w:numId w:val="3"/>
        </w:numPr>
      </w:pPr>
      <w:r w:rsidRPr="00990939">
        <w:t xml:space="preserve">Seat the subject upright on a stable examination chair or treatment bed with feet flat on the floor and arms relaxed at the sides </w:t>
      </w:r>
      <w:r w:rsidRPr="00990939">
        <w:rPr>
          <w:b/>
          <w:bCs/>
        </w:rPr>
        <w:t>[1]</w:t>
      </w:r>
      <w:r w:rsidRPr="00990939">
        <w:t xml:space="preserve">. Instruct the subject to maintain a natural, neutral posture without leaning forward or backward </w:t>
      </w:r>
      <w:r w:rsidRPr="00990939">
        <w:rPr>
          <w:b/>
          <w:bCs/>
        </w:rPr>
        <w:t>[2]</w:t>
      </w:r>
      <w:r w:rsidRPr="00990939">
        <w:t>.</w:t>
      </w:r>
    </w:p>
    <w:p w14:paraId="296228A6" w14:textId="77777777" w:rsidR="00094D0F" w:rsidRDefault="00094D0F" w:rsidP="00094D0F">
      <w:pPr>
        <w:pStyle w:val="ShotDescription"/>
        <w:numPr>
          <w:ilvl w:val="2"/>
          <w:numId w:val="3"/>
        </w:numPr>
      </w:pPr>
      <w:r w:rsidRPr="00990939">
        <w:t>Talent positioning the subject into an upright sitting posture with proper foot and arm placement.</w:t>
      </w:r>
    </w:p>
    <w:p w14:paraId="35BE3F86" w14:textId="77777777" w:rsidR="00094D0F" w:rsidRPr="00990939" w:rsidRDefault="00094D0F" w:rsidP="00094D0F">
      <w:pPr>
        <w:pStyle w:val="ShotDescription"/>
        <w:numPr>
          <w:ilvl w:val="2"/>
          <w:numId w:val="3"/>
        </w:numPr>
      </w:pPr>
      <w:r w:rsidRPr="00990939">
        <w:t>Talent checking alignment and instructing the subject to avoid leaning or slouching.</w:t>
      </w:r>
    </w:p>
    <w:p w14:paraId="5E97BBA3" w14:textId="77777777" w:rsidR="00094D0F" w:rsidRPr="00990939" w:rsidRDefault="00094D0F" w:rsidP="00094D0F">
      <w:pPr>
        <w:pStyle w:val="Narration"/>
        <w:numPr>
          <w:ilvl w:val="1"/>
          <w:numId w:val="3"/>
        </w:numPr>
      </w:pPr>
      <w:r w:rsidRPr="00990939">
        <w:t xml:space="preserve">Apply sufficient ultrasound coupling gel to the target intercostal space for optimal acoustic contact </w:t>
      </w:r>
      <w:r w:rsidRPr="00990939">
        <w:rPr>
          <w:b/>
          <w:bCs/>
        </w:rPr>
        <w:t>[1]</w:t>
      </w:r>
      <w:r w:rsidRPr="00990939">
        <w:t xml:space="preserve">. Use a linear ultrasound probe with frequency set between 7 and 12 megahertz in musculoskeletal or high-resolution mode </w:t>
      </w:r>
      <w:r w:rsidRPr="00990939">
        <w:rPr>
          <w:b/>
          <w:bCs/>
        </w:rPr>
        <w:t>[2]</w:t>
      </w:r>
      <w:r w:rsidRPr="00990939">
        <w:t>.</w:t>
      </w:r>
    </w:p>
    <w:p w14:paraId="7E0652BF" w14:textId="0D67D863" w:rsidR="00094D0F" w:rsidRDefault="00B928F4" w:rsidP="00094D0F">
      <w:pPr>
        <w:pStyle w:val="ShotDescription"/>
        <w:numPr>
          <w:ilvl w:val="2"/>
          <w:numId w:val="3"/>
        </w:numPr>
      </w:pPr>
      <w:r>
        <w:t>Talent</w:t>
      </w:r>
      <w:r w:rsidR="00094D0F" w:rsidRPr="00990939">
        <w:t xml:space="preserve"> </w:t>
      </w:r>
      <w:r>
        <w:t>a</w:t>
      </w:r>
      <w:r w:rsidR="00094D0F" w:rsidRPr="00990939">
        <w:t>pplying a thick layer of ultrasound gel across the intercostal region.</w:t>
      </w:r>
    </w:p>
    <w:p w14:paraId="53A1773A" w14:textId="77777777" w:rsidR="00094D0F" w:rsidRPr="00990939" w:rsidRDefault="00094D0F" w:rsidP="00094D0F">
      <w:pPr>
        <w:pStyle w:val="ShotDescription"/>
        <w:numPr>
          <w:ilvl w:val="2"/>
          <w:numId w:val="3"/>
        </w:numPr>
      </w:pPr>
      <w:r w:rsidRPr="00B928F4">
        <w:rPr>
          <w:highlight w:val="yellow"/>
        </w:rPr>
        <w:t>SCREEN</w:t>
      </w:r>
      <w:r w:rsidRPr="00990939">
        <w:t>: Selecting the appropriate probe and imaging mode from the ultrasound interface.</w:t>
      </w:r>
    </w:p>
    <w:p w14:paraId="7467C010" w14:textId="03470BB7" w:rsidR="00094D0F" w:rsidRPr="00990939" w:rsidRDefault="00094D0F" w:rsidP="00094D0F">
      <w:pPr>
        <w:pStyle w:val="Narration"/>
        <w:numPr>
          <w:ilvl w:val="1"/>
          <w:numId w:val="3"/>
        </w:numPr>
      </w:pPr>
      <w:r w:rsidRPr="00990939">
        <w:t xml:space="preserve">Place the probe longitudinally along the concave intercostal space at the mid-axillary line </w:t>
      </w:r>
      <w:r w:rsidRPr="00990939">
        <w:rPr>
          <w:b/>
          <w:bCs/>
        </w:rPr>
        <w:t>[1]</w:t>
      </w:r>
      <w:r w:rsidRPr="00990939">
        <w:t xml:space="preserve">. Adjust the probe angle until the adjacent ribs and intercostal muscle layer are clearly visualized </w:t>
      </w:r>
      <w:r w:rsidRPr="00990939">
        <w:rPr>
          <w:b/>
          <w:bCs/>
        </w:rPr>
        <w:t>[2]</w:t>
      </w:r>
      <w:r w:rsidRPr="00990939">
        <w:t>. Instruct the subject to perform quiet breathing for orientation, and capture images at end-expiration and end-inspiration</w:t>
      </w:r>
      <w:r w:rsidR="00B928F4">
        <w:t xml:space="preserve"> </w:t>
      </w:r>
      <w:r w:rsidRPr="00990939">
        <w:rPr>
          <w:b/>
          <w:bCs/>
        </w:rPr>
        <w:t>[3]</w:t>
      </w:r>
      <w:r w:rsidRPr="00990939">
        <w:t>.</w:t>
      </w:r>
    </w:p>
    <w:p w14:paraId="4B401767" w14:textId="77777777" w:rsidR="00094D0F" w:rsidRDefault="00094D0F" w:rsidP="00094D0F">
      <w:pPr>
        <w:pStyle w:val="ShotDescription"/>
        <w:numPr>
          <w:ilvl w:val="2"/>
          <w:numId w:val="3"/>
        </w:numPr>
      </w:pPr>
      <w:r w:rsidRPr="00990939">
        <w:t>Talent aligning the probe along the intercostal space and adjusting orientation.</w:t>
      </w:r>
    </w:p>
    <w:p w14:paraId="74CEB257" w14:textId="77777777" w:rsidR="00094D0F" w:rsidRDefault="00094D0F" w:rsidP="00094D0F">
      <w:pPr>
        <w:pStyle w:val="ShotDescription"/>
        <w:numPr>
          <w:ilvl w:val="2"/>
          <w:numId w:val="3"/>
        </w:numPr>
      </w:pPr>
      <w:r w:rsidRPr="00B928F4">
        <w:rPr>
          <w:highlight w:val="yellow"/>
        </w:rPr>
        <w:t>SCREEN</w:t>
      </w:r>
      <w:r w:rsidRPr="00990939">
        <w:t>: Live ultrasound showing a clear image of ribs and muscle layer as the probe is adjusted.</w:t>
      </w:r>
    </w:p>
    <w:p w14:paraId="389CB156" w14:textId="77777777" w:rsidR="00094D0F" w:rsidRPr="00990939" w:rsidRDefault="00094D0F" w:rsidP="00094D0F">
      <w:pPr>
        <w:pStyle w:val="ShotDescription"/>
        <w:numPr>
          <w:ilvl w:val="2"/>
          <w:numId w:val="3"/>
        </w:numPr>
      </w:pPr>
      <w:r w:rsidRPr="00B928F4">
        <w:rPr>
          <w:highlight w:val="yellow"/>
        </w:rPr>
        <w:t>SCREEN</w:t>
      </w:r>
      <w:r w:rsidRPr="00990939">
        <w:t>: Operator capturing and saving images at both respiratory phases.</w:t>
      </w:r>
    </w:p>
    <w:p w14:paraId="6E4C0249" w14:textId="77777777" w:rsidR="00094D0F" w:rsidRPr="00990939" w:rsidRDefault="00094D0F" w:rsidP="00094D0F">
      <w:pPr>
        <w:pStyle w:val="Narration"/>
        <w:numPr>
          <w:ilvl w:val="1"/>
          <w:numId w:val="3"/>
        </w:numPr>
      </w:pPr>
      <w:r w:rsidRPr="00990939">
        <w:t xml:space="preserve">Use the </w:t>
      </w:r>
      <w:proofErr w:type="spellStart"/>
      <w:r w:rsidRPr="00990939">
        <w:t>caliper</w:t>
      </w:r>
      <w:proofErr w:type="spellEnd"/>
      <w:r w:rsidRPr="00990939">
        <w:t xml:space="preserve"> tool to measure the intercostal space width by measuring the distance between the inner margins of two adjacent ribs </w:t>
      </w:r>
      <w:r w:rsidRPr="00990939">
        <w:rPr>
          <w:b/>
          <w:bCs/>
        </w:rPr>
        <w:t>[1]</w:t>
      </w:r>
      <w:r w:rsidRPr="00990939">
        <w:t xml:space="preserve">. Record the measurements at end-inspiration and end-expiration to capture dynamic changes </w:t>
      </w:r>
      <w:r w:rsidRPr="00990939">
        <w:rPr>
          <w:b/>
          <w:bCs/>
        </w:rPr>
        <w:t>[2]</w:t>
      </w:r>
      <w:r w:rsidRPr="00990939">
        <w:t>.</w:t>
      </w:r>
    </w:p>
    <w:p w14:paraId="7500A6BF" w14:textId="77777777" w:rsidR="00094D0F" w:rsidRDefault="00094D0F" w:rsidP="00094D0F">
      <w:pPr>
        <w:pStyle w:val="ShotDescription"/>
        <w:numPr>
          <w:ilvl w:val="2"/>
          <w:numId w:val="3"/>
        </w:numPr>
      </w:pPr>
      <w:r w:rsidRPr="00B928F4">
        <w:rPr>
          <w:highlight w:val="yellow"/>
        </w:rPr>
        <w:t>SCREEN</w:t>
      </w:r>
      <w:r w:rsidRPr="00990939">
        <w:t>: Placing ultrasound calipers between inner rib margins and recording width measurement.</w:t>
      </w:r>
    </w:p>
    <w:p w14:paraId="3509F3E2" w14:textId="21B5A4F2" w:rsidR="00094D0F" w:rsidRPr="00990939" w:rsidRDefault="00094D0F" w:rsidP="00094D0F">
      <w:pPr>
        <w:pStyle w:val="ShotDescription"/>
        <w:numPr>
          <w:ilvl w:val="2"/>
          <w:numId w:val="3"/>
        </w:numPr>
      </w:pPr>
      <w:r w:rsidRPr="00B928F4">
        <w:rPr>
          <w:highlight w:val="yellow"/>
        </w:rPr>
        <w:t>SCREEN</w:t>
      </w:r>
      <w:r w:rsidRPr="00990939">
        <w:t xml:space="preserve">: </w:t>
      </w:r>
      <w:r w:rsidR="00B928F4">
        <w:t>Talent performing</w:t>
      </w:r>
      <w:r w:rsidRPr="00990939">
        <w:t xml:space="preserve"> measurement for both breathing phases and saving values.</w:t>
      </w:r>
    </w:p>
    <w:p w14:paraId="59DE00BD" w14:textId="1AEEB01F" w:rsidR="00094D0F" w:rsidRPr="00990939" w:rsidRDefault="00094D0F" w:rsidP="00094D0F">
      <w:pPr>
        <w:pStyle w:val="Narration"/>
        <w:numPr>
          <w:ilvl w:val="1"/>
          <w:numId w:val="3"/>
        </w:numPr>
      </w:pPr>
      <w:r w:rsidRPr="00990939">
        <w:t xml:space="preserve">Identify the intercostal muscle layer between the ribs </w:t>
      </w:r>
      <w:r w:rsidRPr="00990939">
        <w:rPr>
          <w:b/>
          <w:bCs/>
        </w:rPr>
        <w:t>[1]</w:t>
      </w:r>
      <w:r w:rsidRPr="00990939">
        <w:t xml:space="preserve">. Place the </w:t>
      </w:r>
      <w:proofErr w:type="spellStart"/>
      <w:r w:rsidRPr="00990939">
        <w:t>calipers</w:t>
      </w:r>
      <w:proofErr w:type="spellEnd"/>
      <w:r w:rsidRPr="00990939">
        <w:t xml:space="preserve"> perpendicular to the muscle belly and measure the vertical distance between the inner and outer fascial layers </w:t>
      </w:r>
      <w:r w:rsidRPr="00990939">
        <w:rPr>
          <w:b/>
          <w:bCs/>
        </w:rPr>
        <w:t>[2]</w:t>
      </w:r>
      <w:r w:rsidRPr="00990939">
        <w:t xml:space="preserve">. </w:t>
      </w:r>
    </w:p>
    <w:p w14:paraId="34CF321F" w14:textId="17857BDC" w:rsidR="00094D0F" w:rsidRDefault="00094D0F" w:rsidP="00094D0F">
      <w:pPr>
        <w:pStyle w:val="ShotDescription"/>
        <w:numPr>
          <w:ilvl w:val="2"/>
          <w:numId w:val="3"/>
        </w:numPr>
      </w:pPr>
      <w:r w:rsidRPr="00B928F4">
        <w:rPr>
          <w:highlight w:val="yellow"/>
        </w:rPr>
        <w:t>SCREEN</w:t>
      </w:r>
      <w:r w:rsidRPr="00990939">
        <w:t xml:space="preserve">: </w:t>
      </w:r>
      <w:r w:rsidR="00B928F4">
        <w:t>Talent h</w:t>
      </w:r>
      <w:r w:rsidRPr="00990939">
        <w:t>ighlighting the intercostal muscle between two ribs using cursor.</w:t>
      </w:r>
    </w:p>
    <w:p w14:paraId="0BC2927A" w14:textId="77777777" w:rsidR="00094D0F" w:rsidRDefault="00094D0F" w:rsidP="00094D0F">
      <w:pPr>
        <w:pStyle w:val="ShotDescription"/>
        <w:numPr>
          <w:ilvl w:val="2"/>
          <w:numId w:val="3"/>
        </w:numPr>
      </w:pPr>
      <w:r w:rsidRPr="00B928F4">
        <w:rPr>
          <w:highlight w:val="yellow"/>
        </w:rPr>
        <w:lastRenderedPageBreak/>
        <w:t>SCREEN</w:t>
      </w:r>
      <w:r w:rsidRPr="00990939">
        <w:t>: Aligning calipers perpendicular to the muscle belly and measuring the fascial thickness.</w:t>
      </w:r>
    </w:p>
    <w:p w14:paraId="5DD8994E" w14:textId="1AE23A07" w:rsidR="00094D0F" w:rsidRPr="00990939" w:rsidRDefault="00B928F4" w:rsidP="00094D0F">
      <w:pPr>
        <w:pStyle w:val="Narration"/>
        <w:numPr>
          <w:ilvl w:val="1"/>
          <w:numId w:val="3"/>
        </w:numPr>
      </w:pPr>
      <w:r w:rsidRPr="00990939">
        <w:t xml:space="preserve">Record the values at both end-inspiration and end-expiration </w:t>
      </w:r>
      <w:r w:rsidRPr="00990939">
        <w:rPr>
          <w:b/>
          <w:bCs/>
        </w:rPr>
        <w:t>[</w:t>
      </w:r>
      <w:r>
        <w:rPr>
          <w:b/>
          <w:bCs/>
        </w:rPr>
        <w:t>1</w:t>
      </w:r>
      <w:r>
        <w:rPr>
          <w:b/>
          <w:bCs/>
        </w:rPr>
        <w:t>-TXT</w:t>
      </w:r>
      <w:r w:rsidR="00A27376">
        <w:rPr>
          <w:b/>
          <w:bCs/>
        </w:rPr>
        <w:t>]</w:t>
      </w:r>
      <w:r w:rsidR="00A27376" w:rsidRPr="00990939">
        <w:t>. Calculate</w:t>
      </w:r>
      <w:r w:rsidR="00094D0F" w:rsidRPr="00990939">
        <w:t xml:space="preserve"> and record the average value </w:t>
      </w:r>
      <w:r w:rsidR="00094D0F" w:rsidRPr="00990939">
        <w:rPr>
          <w:b/>
          <w:bCs/>
        </w:rPr>
        <w:t>[2]</w:t>
      </w:r>
      <w:r w:rsidR="00094D0F" w:rsidRPr="00990939">
        <w:t xml:space="preserve">. </w:t>
      </w:r>
    </w:p>
    <w:p w14:paraId="4B46D13C" w14:textId="098036BF" w:rsidR="00B928F4" w:rsidRDefault="00B928F4" w:rsidP="00B928F4">
      <w:pPr>
        <w:pStyle w:val="ShotDescription"/>
        <w:numPr>
          <w:ilvl w:val="2"/>
          <w:numId w:val="3"/>
        </w:numPr>
      </w:pPr>
      <w:r w:rsidRPr="00B928F4">
        <w:rPr>
          <w:highlight w:val="yellow"/>
        </w:rPr>
        <w:t>SCREEN</w:t>
      </w:r>
      <w:r w:rsidRPr="00990939">
        <w:t>: Logging both sets of measurements for comparison.</w:t>
      </w:r>
      <w:r>
        <w:t xml:space="preserve"> </w:t>
      </w:r>
      <w:r>
        <w:rPr>
          <w:b/>
          <w:bCs/>
        </w:rPr>
        <w:t xml:space="preserve">TXT: Repeat measurement 3x at each anatomical site </w:t>
      </w:r>
    </w:p>
    <w:p w14:paraId="5ACBC17D" w14:textId="77777777" w:rsidR="00094D0F" w:rsidRDefault="00094D0F" w:rsidP="00094D0F">
      <w:pPr>
        <w:pStyle w:val="ShotDescription"/>
        <w:numPr>
          <w:ilvl w:val="2"/>
          <w:numId w:val="3"/>
        </w:numPr>
      </w:pPr>
      <w:r w:rsidRPr="00B928F4">
        <w:rPr>
          <w:highlight w:val="yellow"/>
        </w:rPr>
        <w:t>SCREEN</w:t>
      </w:r>
      <w:r w:rsidRPr="00990939">
        <w:t>: Calculating and entering the mean value in a digital log.</w:t>
      </w:r>
    </w:p>
    <w:p w14:paraId="09689C4F" w14:textId="31462EBF"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5CAFE14"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263BE4">
        <w:rPr>
          <w:rFonts w:eastAsia="Times New Roman" w:cstheme="minorHAnsi"/>
          <w:bCs/>
        </w:rPr>
        <w:t>85</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360853C" w14:textId="4C95BAC5" w:rsidR="00263BE4" w:rsidRPr="002B7648" w:rsidRDefault="00263BE4" w:rsidP="00263BE4">
      <w:pPr>
        <w:pStyle w:val="Narration"/>
        <w:numPr>
          <w:ilvl w:val="1"/>
          <w:numId w:val="3"/>
        </w:numPr>
      </w:pPr>
      <w:r w:rsidRPr="002B7648">
        <w:t xml:space="preserve">The two groups were comparable in </w:t>
      </w:r>
      <w:r>
        <w:t xml:space="preserve">all parameters </w:t>
      </w:r>
      <w:r>
        <w:rPr>
          <w:b/>
          <w:bCs/>
        </w:rPr>
        <w:t xml:space="preserve">[1]. </w:t>
      </w:r>
      <w:r w:rsidRPr="002B7648">
        <w:t xml:space="preserve">After treatment, the Cobb angle of the major curve was significantly lower in the treatment group than in the control group </w:t>
      </w:r>
      <w:r w:rsidRPr="002B7648">
        <w:rPr>
          <w:b/>
        </w:rPr>
        <w:t>[</w:t>
      </w:r>
      <w:r>
        <w:rPr>
          <w:b/>
        </w:rPr>
        <w:t>2</w:t>
      </w:r>
      <w:r w:rsidRPr="002B7648">
        <w:rPr>
          <w:b/>
        </w:rPr>
        <w:t>]</w:t>
      </w:r>
      <w:r w:rsidRPr="002B7648">
        <w:t>.</w:t>
      </w:r>
    </w:p>
    <w:p w14:paraId="02A063E7" w14:textId="602607EB" w:rsidR="00263BE4" w:rsidRPr="002B7648" w:rsidRDefault="00263BE4" w:rsidP="00263BE4">
      <w:pPr>
        <w:pStyle w:val="ShotDescription"/>
        <w:numPr>
          <w:ilvl w:val="2"/>
          <w:numId w:val="3"/>
        </w:numPr>
      </w:pPr>
      <w:r w:rsidRPr="002B7648">
        <w:t xml:space="preserve">LAB MEDIA: Table 1. </w:t>
      </w:r>
      <w:r w:rsidRPr="00263BE4">
        <w:rPr>
          <w:i/>
          <w:iCs/>
          <w:color w:val="3333FF"/>
        </w:rPr>
        <w:t xml:space="preserve">Video editor: </w:t>
      </w:r>
      <w:r w:rsidRPr="00263BE4">
        <w:rPr>
          <w:i/>
          <w:iCs/>
          <w:color w:val="3333FF"/>
        </w:rPr>
        <w:t>Please sequentially highlight</w:t>
      </w:r>
      <w:r w:rsidRPr="00263BE4">
        <w:rPr>
          <w:i/>
          <w:iCs/>
          <w:color w:val="3333FF"/>
        </w:rPr>
        <w:t xml:space="preserve"> the columns “Control group” and “Overall sample”</w:t>
      </w:r>
    </w:p>
    <w:p w14:paraId="55E72CEB" w14:textId="2DA7FF7B" w:rsidR="00263BE4" w:rsidRPr="002B7648" w:rsidRDefault="00263BE4" w:rsidP="00263BE4">
      <w:pPr>
        <w:pStyle w:val="ShotDescription"/>
        <w:numPr>
          <w:ilvl w:val="2"/>
          <w:numId w:val="3"/>
        </w:numPr>
      </w:pPr>
      <w:r w:rsidRPr="002B7648">
        <w:t xml:space="preserve">LAB MEDIA: Table 2. </w:t>
      </w:r>
      <w:r w:rsidRPr="00263BE4">
        <w:rPr>
          <w:i/>
          <w:iCs/>
          <w:color w:val="3333FF"/>
        </w:rPr>
        <w:t>Video editor: Highlight the rows for “Cobb angle of the major curve (</w:t>
      </w:r>
      <w:proofErr w:type="spellStart"/>
      <w:r w:rsidRPr="00263BE4">
        <w:rPr>
          <w:i/>
          <w:iCs/>
          <w:color w:val="3333FF"/>
        </w:rPr>
        <w:t>mean±SD</w:t>
      </w:r>
      <w:proofErr w:type="spellEnd"/>
      <w:r w:rsidRPr="00263BE4">
        <w:rPr>
          <w:i/>
          <w:iCs/>
          <w:color w:val="3333FF"/>
        </w:rPr>
        <w:t>)” under the “Treatment group” columns</w:t>
      </w:r>
    </w:p>
    <w:p w14:paraId="20B31A2D" w14:textId="77777777" w:rsidR="00263BE4" w:rsidRPr="002B7648" w:rsidRDefault="00263BE4" w:rsidP="00263BE4">
      <w:pPr>
        <w:widowControl w:val="0"/>
        <w:jc w:val="both"/>
      </w:pPr>
    </w:p>
    <w:p w14:paraId="11FFEBEB" w14:textId="4AED3C06" w:rsidR="00263BE4" w:rsidRPr="002B7648" w:rsidRDefault="00263BE4" w:rsidP="00263BE4">
      <w:pPr>
        <w:pStyle w:val="Narration"/>
        <w:numPr>
          <w:ilvl w:val="1"/>
          <w:numId w:val="3"/>
        </w:numPr>
      </w:pPr>
      <w:r>
        <w:t>T</w:t>
      </w:r>
      <w:r w:rsidRPr="002B7648">
        <w:t xml:space="preserve">idal </w:t>
      </w:r>
      <w:r w:rsidRPr="002B7648">
        <w:t>volume</w:t>
      </w:r>
      <w:r>
        <w:t>, inspiratory</w:t>
      </w:r>
      <w:r w:rsidRPr="002B7648">
        <w:t xml:space="preserve"> capacity</w:t>
      </w:r>
      <w:r>
        <w:t>, v</w:t>
      </w:r>
      <w:r w:rsidRPr="00263BE4">
        <w:t xml:space="preserve">ital capacity </w:t>
      </w:r>
      <w:r>
        <w:t>and</w:t>
      </w:r>
      <w:r w:rsidRPr="00263BE4">
        <w:t xml:space="preserve"> </w:t>
      </w:r>
      <w:r>
        <w:t>m</w:t>
      </w:r>
      <w:r w:rsidRPr="00263BE4">
        <w:t>aximal voluntary ventilation</w:t>
      </w:r>
      <w:r>
        <w:t xml:space="preserve"> </w:t>
      </w:r>
      <w:r w:rsidRPr="002B7648">
        <w:t>w</w:t>
      </w:r>
      <w:r>
        <w:t>ere</w:t>
      </w:r>
      <w:r w:rsidRPr="002B7648">
        <w:t xml:space="preserve"> significantly higher in the treatment group than in the control group </w:t>
      </w:r>
      <w:r w:rsidRPr="002B7648">
        <w:rPr>
          <w:b/>
        </w:rPr>
        <w:t>[1]</w:t>
      </w:r>
      <w:r w:rsidRPr="002B7648">
        <w:t>.</w:t>
      </w:r>
    </w:p>
    <w:p w14:paraId="220A595C" w14:textId="6F132F26" w:rsidR="00263BE4" w:rsidRPr="00263BE4" w:rsidRDefault="00263BE4" w:rsidP="00263BE4">
      <w:pPr>
        <w:pStyle w:val="ShotDescription"/>
        <w:numPr>
          <w:ilvl w:val="2"/>
          <w:numId w:val="3"/>
        </w:numPr>
        <w:rPr>
          <w:i/>
          <w:iCs/>
          <w:color w:val="3333FF"/>
        </w:rPr>
      </w:pPr>
      <w:r w:rsidRPr="002B7648">
        <w:t xml:space="preserve">LAB MEDIA: Table 2. </w:t>
      </w:r>
      <w:r w:rsidRPr="00263BE4">
        <w:rPr>
          <w:i/>
          <w:iCs/>
          <w:color w:val="3333FF"/>
        </w:rPr>
        <w:t>Video editor: Highlight the rows for “Tidal Volume (</w:t>
      </w:r>
      <w:proofErr w:type="spellStart"/>
      <w:r w:rsidRPr="00263BE4">
        <w:rPr>
          <w:i/>
          <w:iCs/>
          <w:color w:val="3333FF"/>
        </w:rPr>
        <w:t>mean±SD</w:t>
      </w:r>
      <w:proofErr w:type="spellEnd"/>
      <w:r w:rsidRPr="00263BE4">
        <w:rPr>
          <w:i/>
          <w:iCs/>
          <w:color w:val="3333FF"/>
        </w:rPr>
        <w:t>), mL/kg”</w:t>
      </w:r>
      <w:r>
        <w:rPr>
          <w:i/>
          <w:iCs/>
          <w:color w:val="3333FF"/>
        </w:rPr>
        <w:t xml:space="preserve">, </w:t>
      </w:r>
      <w:r w:rsidRPr="00263BE4">
        <w:rPr>
          <w:i/>
          <w:iCs/>
          <w:color w:val="3333FF"/>
        </w:rPr>
        <w:t>Inspiratory Capacity (</w:t>
      </w:r>
      <w:proofErr w:type="spellStart"/>
      <w:r w:rsidRPr="00263BE4">
        <w:rPr>
          <w:i/>
          <w:iCs/>
          <w:color w:val="3333FF"/>
        </w:rPr>
        <w:t>mean±SD</w:t>
      </w:r>
      <w:proofErr w:type="spellEnd"/>
      <w:r w:rsidRPr="00263BE4">
        <w:rPr>
          <w:i/>
          <w:iCs/>
          <w:color w:val="3333FF"/>
        </w:rPr>
        <w:t>), L</w:t>
      </w:r>
      <w:proofErr w:type="gramStart"/>
      <w:r w:rsidRPr="00263BE4">
        <w:rPr>
          <w:i/>
          <w:iCs/>
          <w:color w:val="3333FF"/>
        </w:rPr>
        <w:t xml:space="preserve">” </w:t>
      </w:r>
      <w:r>
        <w:rPr>
          <w:i/>
          <w:iCs/>
          <w:color w:val="3333FF"/>
        </w:rPr>
        <w:t>,</w:t>
      </w:r>
      <w:proofErr w:type="gramEnd"/>
      <w:r w:rsidRPr="00263BE4">
        <w:t xml:space="preserve"> </w:t>
      </w:r>
      <w:r w:rsidRPr="00263BE4">
        <w:rPr>
          <w:i/>
          <w:iCs/>
          <w:color w:val="3333FF"/>
        </w:rPr>
        <w:t>“Vital Capacity (</w:t>
      </w:r>
      <w:proofErr w:type="spellStart"/>
      <w:r w:rsidRPr="00263BE4">
        <w:rPr>
          <w:i/>
          <w:iCs/>
          <w:color w:val="3333FF"/>
        </w:rPr>
        <w:t>mean±SD</w:t>
      </w:r>
      <w:proofErr w:type="spellEnd"/>
      <w:r w:rsidRPr="00263BE4">
        <w:rPr>
          <w:i/>
          <w:iCs/>
          <w:color w:val="3333FF"/>
        </w:rPr>
        <w:t xml:space="preserve">), mL/kg” </w:t>
      </w:r>
      <w:r>
        <w:rPr>
          <w:i/>
          <w:iCs/>
          <w:color w:val="3333FF"/>
        </w:rPr>
        <w:t xml:space="preserve">and </w:t>
      </w:r>
      <w:r w:rsidRPr="00263BE4">
        <w:rPr>
          <w:i/>
          <w:iCs/>
          <w:color w:val="3333FF"/>
        </w:rPr>
        <w:t>“Maximal Voluntary Ventilation (</w:t>
      </w:r>
      <w:proofErr w:type="spellStart"/>
      <w:r w:rsidRPr="00263BE4">
        <w:rPr>
          <w:i/>
          <w:iCs/>
          <w:color w:val="3333FF"/>
        </w:rPr>
        <w:t>mean±SD</w:t>
      </w:r>
      <w:proofErr w:type="spellEnd"/>
      <w:r w:rsidRPr="00263BE4">
        <w:rPr>
          <w:i/>
          <w:iCs/>
          <w:color w:val="3333FF"/>
        </w:rPr>
        <w:t>), L/</w:t>
      </w:r>
      <w:proofErr w:type="gramStart"/>
      <w:r w:rsidRPr="00263BE4">
        <w:rPr>
          <w:i/>
          <w:iCs/>
          <w:color w:val="3333FF"/>
        </w:rPr>
        <w:t xml:space="preserve">min” </w:t>
      </w:r>
      <w:r>
        <w:rPr>
          <w:i/>
          <w:iCs/>
          <w:color w:val="3333FF"/>
        </w:rPr>
        <w:t xml:space="preserve"> </w:t>
      </w:r>
      <w:r w:rsidRPr="00263BE4">
        <w:rPr>
          <w:i/>
          <w:iCs/>
          <w:color w:val="3333FF"/>
        </w:rPr>
        <w:t xml:space="preserve"> </w:t>
      </w:r>
      <w:proofErr w:type="gramEnd"/>
      <w:r w:rsidRPr="00263BE4">
        <w:rPr>
          <w:i/>
          <w:iCs/>
          <w:color w:val="3333FF"/>
        </w:rPr>
        <w:t xml:space="preserve">under </w:t>
      </w:r>
      <w:r w:rsidRPr="00263BE4">
        <w:rPr>
          <w:i/>
          <w:iCs/>
          <w:color w:val="3333FF"/>
        </w:rPr>
        <w:t>“Treatment group”</w:t>
      </w:r>
    </w:p>
    <w:p w14:paraId="0212E0BD" w14:textId="77777777" w:rsidR="00263BE4" w:rsidRPr="002B7648" w:rsidRDefault="00263BE4" w:rsidP="00263BE4">
      <w:pPr>
        <w:widowControl w:val="0"/>
        <w:jc w:val="both"/>
      </w:pPr>
    </w:p>
    <w:p w14:paraId="5B33F787" w14:textId="77777777" w:rsidR="00263BE4" w:rsidRPr="002B7648" w:rsidRDefault="00263BE4" w:rsidP="00263BE4">
      <w:pPr>
        <w:widowControl w:val="0"/>
        <w:jc w:val="both"/>
      </w:pPr>
    </w:p>
    <w:p w14:paraId="73ABEAC7" w14:textId="6060D2A8" w:rsidR="00263BE4" w:rsidRPr="002B7648" w:rsidRDefault="00263BE4" w:rsidP="00263BE4">
      <w:pPr>
        <w:pStyle w:val="Narration"/>
        <w:numPr>
          <w:ilvl w:val="1"/>
          <w:numId w:val="3"/>
        </w:numPr>
      </w:pPr>
      <w:r w:rsidRPr="002B7648">
        <w:t xml:space="preserve">In the representative case, Patient 1 showed little change in Cobb angle and intercostal space after treatment </w:t>
      </w:r>
      <w:r w:rsidRPr="002B7648">
        <w:rPr>
          <w:b/>
        </w:rPr>
        <w:t>[1]</w:t>
      </w:r>
      <w:r w:rsidRPr="002B7648">
        <w:t xml:space="preserve">, whereas Patient 2 showed marked improvement in both parameters </w:t>
      </w:r>
      <w:r w:rsidRPr="002B7648">
        <w:rPr>
          <w:b/>
        </w:rPr>
        <w:t>[2]</w:t>
      </w:r>
      <w:r w:rsidRPr="002B7648">
        <w:t>.</w:t>
      </w:r>
    </w:p>
    <w:p w14:paraId="255AD459" w14:textId="695CD8FD" w:rsidR="00263BE4" w:rsidRDefault="00263BE4" w:rsidP="00263BE4">
      <w:pPr>
        <w:pStyle w:val="ShotDescription"/>
        <w:numPr>
          <w:ilvl w:val="2"/>
          <w:numId w:val="3"/>
        </w:numPr>
      </w:pPr>
      <w:r w:rsidRPr="002B7648">
        <w:t xml:space="preserve">LAB MEDIA: Table 3. </w:t>
      </w:r>
      <w:r w:rsidRPr="00263BE4">
        <w:rPr>
          <w:i/>
          <w:iCs/>
          <w:color w:val="3333FF"/>
        </w:rPr>
        <w:t>Video editor: Highlight Patient 1’s row</w:t>
      </w:r>
      <w:r w:rsidRPr="00263BE4">
        <w:rPr>
          <w:color w:val="3333FF"/>
        </w:rPr>
        <w:t xml:space="preserve"> </w:t>
      </w:r>
    </w:p>
    <w:p w14:paraId="28911E25" w14:textId="29FD5155" w:rsidR="00263BE4" w:rsidRPr="002B7648" w:rsidRDefault="00263BE4" w:rsidP="00263BE4">
      <w:pPr>
        <w:pStyle w:val="ShotDescription"/>
        <w:numPr>
          <w:ilvl w:val="2"/>
          <w:numId w:val="3"/>
        </w:numPr>
      </w:pPr>
      <w:r w:rsidRPr="002B7648">
        <w:t xml:space="preserve">LAB MEDIA: Table 3. </w:t>
      </w:r>
      <w:r w:rsidRPr="00263BE4">
        <w:rPr>
          <w:i/>
          <w:iCs/>
          <w:color w:val="3333FF"/>
        </w:rPr>
        <w:t>Video editor: Highlight Patient 2’s row</w:t>
      </w:r>
      <w:r w:rsidRPr="00263BE4">
        <w:rPr>
          <w:color w:val="3333FF"/>
        </w:rPr>
        <w:t xml:space="preserve"> </w:t>
      </w:r>
    </w:p>
    <w:p w14:paraId="623E33AD" w14:textId="77777777" w:rsidR="00263BE4" w:rsidRPr="00990939" w:rsidRDefault="00263BE4" w:rsidP="00263BE4"/>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C349" w14:textId="77777777" w:rsidR="00122184" w:rsidRDefault="00122184">
      <w:r>
        <w:separator/>
      </w:r>
    </w:p>
    <w:p w14:paraId="42BABD4F" w14:textId="77777777" w:rsidR="00122184" w:rsidRDefault="00122184"/>
  </w:endnote>
  <w:endnote w:type="continuationSeparator" w:id="0">
    <w:p w14:paraId="5FBA7353" w14:textId="77777777" w:rsidR="00122184" w:rsidRDefault="00122184">
      <w:r>
        <w:continuationSeparator/>
      </w:r>
    </w:p>
    <w:p w14:paraId="0EE71E08" w14:textId="77777777" w:rsidR="00122184" w:rsidRDefault="00122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5D8688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46F3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E62E" w14:textId="77777777" w:rsidR="00122184" w:rsidRDefault="00122184">
      <w:r>
        <w:separator/>
      </w:r>
    </w:p>
    <w:p w14:paraId="6D3865CC" w14:textId="77777777" w:rsidR="00122184" w:rsidRDefault="00122184"/>
  </w:footnote>
  <w:footnote w:type="continuationSeparator" w:id="0">
    <w:p w14:paraId="307125CF" w14:textId="77777777" w:rsidR="00122184" w:rsidRDefault="00122184">
      <w:r>
        <w:continuationSeparator/>
      </w:r>
    </w:p>
    <w:p w14:paraId="7FC4568E" w14:textId="77777777" w:rsidR="00122184" w:rsidRDefault="00122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9F2E3A6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837"/>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4D0F"/>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6461"/>
    <w:rsid w:val="001016BD"/>
    <w:rsid w:val="001026D1"/>
    <w:rsid w:val="001052C8"/>
    <w:rsid w:val="00106F46"/>
    <w:rsid w:val="001115D1"/>
    <w:rsid w:val="00113F3E"/>
    <w:rsid w:val="0011473F"/>
    <w:rsid w:val="00122184"/>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24BB"/>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3BE4"/>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67A6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9B5"/>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27376"/>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928F4"/>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055AF"/>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3E8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46F36"/>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D475D"/>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94D0F"/>
    <w:rPr>
      <w:rFonts w:cs="Calibri"/>
      <w:color w:val="7030A0"/>
      <w:lang w:val="en-GB"/>
    </w:rPr>
  </w:style>
  <w:style w:type="character" w:customStyle="1" w:styleId="NarrationChar">
    <w:name w:val="Narration Char"/>
    <w:basedOn w:val="DefaultParagraphFont"/>
    <w:link w:val="Narration"/>
    <w:rsid w:val="00094D0F"/>
    <w:rPr>
      <w:rFonts w:ascii="Calibri" w:hAnsi="Calibri" w:cs="Calibri"/>
      <w:color w:val="7030A0"/>
      <w:lang w:val="en-GB"/>
    </w:rPr>
  </w:style>
  <w:style w:type="paragraph" w:customStyle="1" w:styleId="ShotDescription">
    <w:name w:val="Shot Description"/>
    <w:basedOn w:val="TemplateShot"/>
    <w:link w:val="ShotDescriptionChar"/>
    <w:qFormat/>
    <w:rsid w:val="00094D0F"/>
    <w:rPr>
      <w:rFonts w:cs="Calibri"/>
    </w:rPr>
  </w:style>
  <w:style w:type="character" w:customStyle="1" w:styleId="ShotDescriptionChar">
    <w:name w:val="Shot Description Char"/>
    <w:basedOn w:val="DefaultParagraphFont"/>
    <w:link w:val="ShotDescription"/>
    <w:rsid w:val="00094D0F"/>
    <w:rPr>
      <w:rFonts w:ascii="Calibri" w:hAnsi="Calibri" w:cs="Calibri"/>
    </w:rPr>
  </w:style>
  <w:style w:type="paragraph" w:customStyle="1" w:styleId="TemplateNarration">
    <w:name w:val="Template Narration"/>
    <w:basedOn w:val="ListParagraph"/>
    <w:rsid w:val="00094D0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94D0F"/>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mypt@126.com" TargetMode="External"/><Relationship Id="rId13" Type="http://schemas.openxmlformats.org/officeDocument/2006/relationships/hyperlink" Target="https://review.jove.com/account/file-uploader?src=2119327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193278" TargetMode="External"/><Relationship Id="rId12" Type="http://schemas.openxmlformats.org/officeDocument/2006/relationships/hyperlink" Target="https://review.jove.com/account/file-uploader?src=2119327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1091394237@qq.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31F25D4BF86478E964515671C15DA81"/>
        <w:category>
          <w:name w:val="General"/>
          <w:gallery w:val="placeholder"/>
        </w:category>
        <w:types>
          <w:type w:val="bbPlcHdr"/>
        </w:types>
        <w:behaviors>
          <w:behavior w:val="content"/>
        </w:behaviors>
        <w:guid w:val="{70956EA0-3A38-4A54-B456-C5D44F2156C1}"/>
      </w:docPartPr>
      <w:docPartBody>
        <w:p w:rsidR="00000000" w:rsidRDefault="003F17B7" w:rsidP="003F17B7">
          <w:pPr>
            <w:pStyle w:val="031F25D4BF86478E964515671C15DA81"/>
          </w:pPr>
          <w:r w:rsidRPr="00B07A3B">
            <w:rPr>
              <w:rFonts w:eastAsia="Times New Roman" w:cstheme="minorHAnsi"/>
              <w:color w:val="808080"/>
              <w:shd w:val="clear" w:color="auto" w:fill="FFFF00"/>
            </w:rPr>
            <w:t>Click here to enter name of demonstrator(s)</w:t>
          </w:r>
        </w:p>
      </w:docPartBody>
    </w:docPart>
    <w:docPart>
      <w:docPartPr>
        <w:name w:val="1EA0584105BE401D97CAB8CE305E752C"/>
        <w:category>
          <w:name w:val="General"/>
          <w:gallery w:val="placeholder"/>
        </w:category>
        <w:types>
          <w:type w:val="bbPlcHdr"/>
        </w:types>
        <w:behaviors>
          <w:behavior w:val="content"/>
        </w:behaviors>
        <w:guid w:val="{B0011D26-F7E5-4D3B-AAAD-C076DAE3736F}"/>
      </w:docPartPr>
      <w:docPartBody>
        <w:p w:rsidR="00000000" w:rsidRDefault="003F17B7" w:rsidP="003F17B7">
          <w:pPr>
            <w:pStyle w:val="1EA0584105BE401D97CAB8CE305E752C"/>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95489"/>
    <w:rsid w:val="002F6418"/>
    <w:rsid w:val="002F76E2"/>
    <w:rsid w:val="00344E88"/>
    <w:rsid w:val="00356726"/>
    <w:rsid w:val="003C2AEF"/>
    <w:rsid w:val="003C4629"/>
    <w:rsid w:val="003D5DD0"/>
    <w:rsid w:val="003E657A"/>
    <w:rsid w:val="003F17B7"/>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055AF"/>
    <w:rsid w:val="00D10D3E"/>
    <w:rsid w:val="00D12DDA"/>
    <w:rsid w:val="00D25AF9"/>
    <w:rsid w:val="00D42EDE"/>
    <w:rsid w:val="00D75ED4"/>
    <w:rsid w:val="00DA10A3"/>
    <w:rsid w:val="00DA55E8"/>
    <w:rsid w:val="00DF6EE3"/>
    <w:rsid w:val="00DF7A5A"/>
    <w:rsid w:val="00E119E6"/>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D475D"/>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031F25D4BF86478E964515671C15DA81">
    <w:name w:val="031F25D4BF86478E964515671C15DA81"/>
    <w:rsid w:val="003F17B7"/>
    <w:pPr>
      <w:spacing w:after="160" w:line="278" w:lineRule="auto"/>
    </w:pPr>
    <w:rPr>
      <w:kern w:val="2"/>
      <w14:ligatures w14:val="standardContextual"/>
    </w:rPr>
  </w:style>
  <w:style w:type="paragraph" w:customStyle="1" w:styleId="1EA0584105BE401D97CAB8CE305E752C">
    <w:name w:val="1EA0584105BE401D97CAB8CE305E752C"/>
    <w:rsid w:val="003F17B7"/>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13</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8</cp:revision>
  <dcterms:created xsi:type="dcterms:W3CDTF">2025-09-12T12:20:00Z</dcterms:created>
  <dcterms:modified xsi:type="dcterms:W3CDTF">2025-11-27T14:10:00Z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