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045CF2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35850">
        <w:rPr>
          <w:rFonts w:eastAsia="Times New Roman" w:cstheme="minorHAnsi"/>
          <w:b/>
        </w:rPr>
        <w:t>69484</w:t>
      </w:r>
    </w:p>
    <w:p w14:paraId="2F6924E5" w14:textId="7E53F97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35850">
        <w:rPr>
          <w:rFonts w:eastAsia="Times New Roman" w:cstheme="minorHAnsi"/>
          <w:b/>
        </w:rPr>
        <w:t>Sulakshana Karkala</w:t>
      </w:r>
    </w:p>
    <w:p w14:paraId="6FB9233B" w14:textId="19BFDD2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35850" w:rsidRPr="000B0520">
          <w:rPr>
            <w:rStyle w:val="Hyperlink"/>
            <w:rFonts w:eastAsia="Times New Roman" w:cstheme="minorHAnsi"/>
            <w:b/>
          </w:rPr>
          <w:t>https://review.jove.com/account/file-uploader?src=21192668</w:t>
        </w:r>
      </w:hyperlink>
    </w:p>
    <w:p w14:paraId="722707A5" w14:textId="77777777" w:rsidR="00C35850" w:rsidRPr="00B07A3B" w:rsidRDefault="00C3585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ADA67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C7E75" w:rsidRPr="006C7E75">
        <w:rPr>
          <w:rStyle w:val="ArticleTitle"/>
          <w:rFonts w:cstheme="minorHAnsi"/>
        </w:rPr>
        <w:t>Caudal-to-</w:t>
      </w:r>
      <w:r w:rsidR="006C7E75">
        <w:rPr>
          <w:rStyle w:val="ArticleTitle"/>
          <w:rFonts w:cstheme="minorHAnsi"/>
        </w:rPr>
        <w:t>C</w:t>
      </w:r>
      <w:r w:rsidR="006C7E75" w:rsidRPr="006C7E75">
        <w:rPr>
          <w:rStyle w:val="ArticleTitle"/>
          <w:rFonts w:cstheme="minorHAnsi"/>
        </w:rPr>
        <w:t>ranial Approach in Laparoscopic Right Hemicolectomy with Complete Mesocolon Excision and D3 Lymph Node Dissection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D090873" w14:textId="77777777" w:rsidR="006C7E75" w:rsidRPr="006C7E75" w:rsidRDefault="006C7E75" w:rsidP="006C7E75">
      <w:pPr>
        <w:outlineLvl w:val="0"/>
        <w:rPr>
          <w:rFonts w:eastAsia="Times New Roman" w:cstheme="minorHAnsi"/>
          <w:b/>
          <w:sz w:val="28"/>
          <w:szCs w:val="28"/>
        </w:rPr>
      </w:pPr>
      <w:r w:rsidRPr="006C7E75">
        <w:rPr>
          <w:rFonts w:eastAsia="Times New Roman" w:cstheme="minorHAnsi"/>
          <w:b/>
          <w:sz w:val="28"/>
          <w:szCs w:val="28"/>
        </w:rPr>
        <w:t>Fei Gao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C7E75">
        <w:rPr>
          <w:rFonts w:eastAsia="Times New Roman" w:cstheme="minorHAnsi"/>
          <w:b/>
          <w:sz w:val="28"/>
          <w:szCs w:val="28"/>
        </w:rPr>
        <w:t>*, Jing Gao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C7E75">
        <w:rPr>
          <w:rFonts w:eastAsia="Times New Roman" w:cstheme="minorHAnsi"/>
          <w:b/>
          <w:sz w:val="28"/>
          <w:szCs w:val="28"/>
        </w:rPr>
        <w:t>*, Hao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6C7E75">
        <w:rPr>
          <w:rFonts w:eastAsia="Times New Roman" w:cstheme="minorHAnsi"/>
          <w:b/>
          <w:sz w:val="28"/>
          <w:szCs w:val="28"/>
        </w:rPr>
        <w:t>Wang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C7E75">
        <w:rPr>
          <w:rFonts w:eastAsia="Times New Roman" w:cstheme="minorHAnsi"/>
          <w:b/>
          <w:sz w:val="28"/>
          <w:szCs w:val="28"/>
        </w:rPr>
        <w:t>, Wenqiang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6C7E75">
        <w:rPr>
          <w:rFonts w:eastAsia="Times New Roman" w:cstheme="minorHAnsi"/>
          <w:b/>
          <w:sz w:val="28"/>
          <w:szCs w:val="28"/>
        </w:rPr>
        <w:t>Zhang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6C7E75">
        <w:rPr>
          <w:rFonts w:eastAsia="Times New Roman" w:cstheme="minorHAnsi"/>
          <w:b/>
          <w:sz w:val="28"/>
          <w:szCs w:val="28"/>
        </w:rPr>
        <w:t>, Xiaoyu Cao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6C7E75">
        <w:rPr>
          <w:rFonts w:eastAsia="Times New Roman" w:cstheme="minorHAnsi"/>
          <w:b/>
          <w:sz w:val="28"/>
          <w:szCs w:val="28"/>
        </w:rPr>
        <w:t>, Jiadong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6C7E75">
        <w:rPr>
          <w:rFonts w:eastAsia="Times New Roman" w:cstheme="minorHAnsi"/>
          <w:b/>
          <w:sz w:val="28"/>
          <w:szCs w:val="28"/>
        </w:rPr>
        <w:t>Fan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6C7E75">
        <w:rPr>
          <w:rFonts w:eastAsia="Times New Roman" w:cstheme="minorHAnsi"/>
          <w:b/>
          <w:sz w:val="28"/>
          <w:szCs w:val="28"/>
        </w:rPr>
        <w:t>, Haochen Fu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6C7E75">
        <w:rPr>
          <w:rFonts w:eastAsia="Times New Roman" w:cstheme="minorHAnsi"/>
          <w:b/>
          <w:sz w:val="28"/>
          <w:szCs w:val="28"/>
        </w:rPr>
        <w:t>, Haoyong Zhao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C7E75">
        <w:rPr>
          <w:rFonts w:eastAsia="Times New Roman" w:cstheme="minorHAnsi"/>
          <w:b/>
          <w:sz w:val="28"/>
          <w:szCs w:val="28"/>
        </w:rPr>
        <w:t>, Yonghan Zhang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C7E75">
        <w:rPr>
          <w:rFonts w:eastAsia="Times New Roman" w:cstheme="minorHAnsi"/>
          <w:b/>
          <w:sz w:val="28"/>
          <w:szCs w:val="28"/>
        </w:rPr>
        <w:t>, Maosen Guo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C7E75">
        <w:rPr>
          <w:rFonts w:eastAsia="Times New Roman" w:cstheme="minorHAnsi"/>
          <w:b/>
          <w:sz w:val="28"/>
          <w:szCs w:val="28"/>
        </w:rPr>
        <w:t>, Bin Han</w:t>
      </w:r>
      <w:r w:rsidRPr="006C7E75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E95DE4C" w14:textId="77777777" w:rsidR="006C7E75" w:rsidRPr="006C7E75" w:rsidRDefault="006C7E75" w:rsidP="006C7E7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67DDE21" w14:textId="759C2D2E" w:rsidR="006C7E75" w:rsidRPr="006C7E75" w:rsidRDefault="006C7E75" w:rsidP="006C7E75">
      <w:pPr>
        <w:outlineLvl w:val="0"/>
        <w:rPr>
          <w:rFonts w:eastAsia="Times New Roman" w:cstheme="minorHAnsi"/>
          <w:b/>
          <w:sz w:val="28"/>
          <w:szCs w:val="28"/>
        </w:rPr>
      </w:pPr>
      <w:r w:rsidRPr="006C7E7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C7E75">
        <w:rPr>
          <w:rFonts w:eastAsia="Times New Roman" w:cstheme="minorHAnsi"/>
          <w:b/>
          <w:sz w:val="28"/>
          <w:szCs w:val="28"/>
        </w:rPr>
        <w:t>Department of General Surgery, the Second Affiliated Hospital, Zhengzhou University</w:t>
      </w:r>
    </w:p>
    <w:p w14:paraId="65BF6DA1" w14:textId="540F07F9" w:rsidR="006C7E75" w:rsidRPr="006C7E75" w:rsidRDefault="006C7E75" w:rsidP="006C7E75">
      <w:pPr>
        <w:outlineLvl w:val="0"/>
        <w:rPr>
          <w:rFonts w:eastAsia="Times New Roman" w:cstheme="minorHAnsi"/>
          <w:b/>
          <w:sz w:val="28"/>
          <w:szCs w:val="28"/>
        </w:rPr>
      </w:pPr>
      <w:r w:rsidRPr="006C7E7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C7E75">
        <w:rPr>
          <w:rFonts w:eastAsia="Times New Roman" w:cstheme="minorHAnsi"/>
          <w:b/>
          <w:sz w:val="28"/>
          <w:szCs w:val="28"/>
        </w:rPr>
        <w:t>Department of Geriatrics, the Second Affiliated Hospital, Zhengzhou University</w:t>
      </w:r>
    </w:p>
    <w:p w14:paraId="7BDDAAED" w14:textId="5FB1B18C" w:rsidR="006C7E75" w:rsidRPr="006C7E75" w:rsidRDefault="006C7E75" w:rsidP="006C7E75">
      <w:pPr>
        <w:outlineLvl w:val="0"/>
        <w:rPr>
          <w:rFonts w:eastAsia="Times New Roman" w:cstheme="minorHAnsi"/>
          <w:b/>
          <w:sz w:val="28"/>
          <w:szCs w:val="28"/>
        </w:rPr>
      </w:pPr>
      <w:r w:rsidRPr="006C7E7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6C7E75">
        <w:rPr>
          <w:rFonts w:eastAsia="Times New Roman" w:cstheme="minorHAnsi"/>
          <w:b/>
          <w:sz w:val="28"/>
          <w:szCs w:val="28"/>
        </w:rPr>
        <w:t>Department of Thoracic Surgery, the Second Affiliated Hospital, Zhengzhou University</w:t>
      </w:r>
    </w:p>
    <w:p w14:paraId="01F34674" w14:textId="3EF53CBF" w:rsidR="006C7E75" w:rsidRPr="006C7E75" w:rsidRDefault="006C7E75" w:rsidP="006C7E75">
      <w:pPr>
        <w:outlineLvl w:val="0"/>
        <w:rPr>
          <w:rFonts w:eastAsia="Times New Roman" w:cstheme="minorHAnsi"/>
          <w:b/>
          <w:sz w:val="28"/>
          <w:szCs w:val="28"/>
        </w:rPr>
      </w:pPr>
      <w:r w:rsidRPr="006C7E75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6C7E75">
        <w:rPr>
          <w:rFonts w:eastAsia="Times New Roman" w:cstheme="minorHAnsi"/>
          <w:b/>
          <w:sz w:val="28"/>
          <w:szCs w:val="28"/>
        </w:rPr>
        <w:t>The Second Clinical Medical College, Zhengzhou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4D280F2" w14:textId="61285303" w:rsidR="006C7E75" w:rsidRPr="006C7E75" w:rsidRDefault="006C7E75" w:rsidP="006C7E75">
      <w:pPr>
        <w:outlineLvl w:val="0"/>
        <w:rPr>
          <w:rFonts w:eastAsia="Times New Roman" w:cstheme="minorHAnsi"/>
          <w:b/>
          <w:sz w:val="28"/>
          <w:szCs w:val="28"/>
        </w:rPr>
      </w:pPr>
      <w:r w:rsidRPr="006C7E75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0EF3BB6" w14:textId="77777777" w:rsidR="006C7E75" w:rsidRDefault="006C7E75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5D294FA" w:rsidR="004E0C5A" w:rsidRPr="006C7E75" w:rsidRDefault="006C7E75" w:rsidP="006C7E75">
      <w:pPr>
        <w:rPr>
          <w:lang w:eastAsia="zh-CN"/>
        </w:rPr>
      </w:pPr>
      <w:bookmarkStart w:id="0" w:name="_Hlk25233958"/>
      <w:r w:rsidRPr="0032159A">
        <w:rPr>
          <w:lang w:eastAsia="zh-CN"/>
        </w:rPr>
        <w:t>Bin Han</w:t>
      </w:r>
      <w:r w:rsidRPr="0032159A">
        <w:rPr>
          <w:lang w:eastAsia="zh-CN"/>
        </w:rPr>
        <w:tab/>
      </w:r>
      <w:r w:rsidRPr="0032159A">
        <w:rPr>
          <w:lang w:eastAsia="zh-CN"/>
        </w:rPr>
        <w:tab/>
        <w:t xml:space="preserve">(Hanbin03@163.com) 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5F0ABBC" w14:textId="77777777" w:rsidR="006C7E75" w:rsidRPr="0032159A" w:rsidRDefault="006C7E75" w:rsidP="006C7E75">
      <w:pPr>
        <w:rPr>
          <w:lang w:eastAsia="zh-CN"/>
        </w:rPr>
      </w:pPr>
      <w:r w:rsidRPr="0032159A">
        <w:rPr>
          <w:lang w:eastAsia="zh-CN"/>
        </w:rPr>
        <w:t>Fei Gao</w:t>
      </w:r>
      <w:r w:rsidRPr="0032159A">
        <w:rPr>
          <w:lang w:eastAsia="zh-CN"/>
        </w:rPr>
        <w:tab/>
      </w:r>
      <w:r w:rsidRPr="0032159A">
        <w:rPr>
          <w:lang w:eastAsia="zh-CN"/>
        </w:rPr>
        <w:tab/>
        <w:t xml:space="preserve">(gaofeia2008@163.com) </w:t>
      </w:r>
    </w:p>
    <w:p w14:paraId="5CF93AF1" w14:textId="77777777" w:rsidR="006C7E75" w:rsidRPr="0032159A" w:rsidRDefault="006C7E75" w:rsidP="006C7E75">
      <w:pPr>
        <w:rPr>
          <w:lang w:eastAsia="zh-CN"/>
        </w:rPr>
      </w:pPr>
      <w:r w:rsidRPr="0032159A">
        <w:rPr>
          <w:lang w:eastAsia="zh-CN"/>
        </w:rPr>
        <w:t>Jing Gao</w:t>
      </w:r>
      <w:r w:rsidRPr="0032159A">
        <w:rPr>
          <w:lang w:eastAsia="zh-CN"/>
        </w:rPr>
        <w:tab/>
      </w:r>
      <w:r w:rsidRPr="0032159A">
        <w:rPr>
          <w:lang w:eastAsia="zh-CN"/>
        </w:rPr>
        <w:tab/>
        <w:t xml:space="preserve">(2331885150@qq.com) </w:t>
      </w:r>
    </w:p>
    <w:p w14:paraId="605712C1" w14:textId="77777777" w:rsidR="006C7E75" w:rsidRPr="0032159A" w:rsidRDefault="006C7E75" w:rsidP="006C7E75">
      <w:pPr>
        <w:rPr>
          <w:lang w:eastAsia="zh-CN"/>
        </w:rPr>
      </w:pPr>
      <w:r w:rsidRPr="0032159A">
        <w:rPr>
          <w:lang w:eastAsia="zh-CN"/>
        </w:rPr>
        <w:t>Hao Wang</w:t>
      </w:r>
      <w:r w:rsidRPr="0032159A">
        <w:rPr>
          <w:lang w:eastAsia="zh-CN"/>
        </w:rPr>
        <w:tab/>
      </w:r>
      <w:r w:rsidRPr="0032159A">
        <w:rPr>
          <w:lang w:eastAsia="zh-CN"/>
        </w:rPr>
        <w:tab/>
        <w:t xml:space="preserve">(wanghao12621@126.com) </w:t>
      </w:r>
    </w:p>
    <w:p w14:paraId="077762D7" w14:textId="77777777" w:rsidR="006C7E75" w:rsidRPr="0032159A" w:rsidRDefault="006C7E75" w:rsidP="006C7E75">
      <w:pPr>
        <w:rPr>
          <w:lang w:eastAsia="zh-CN"/>
        </w:rPr>
      </w:pPr>
      <w:r w:rsidRPr="0032159A">
        <w:rPr>
          <w:lang w:eastAsia="zh-CN"/>
        </w:rPr>
        <w:t>Wenqiang Zhang</w:t>
      </w:r>
      <w:r w:rsidRPr="0032159A">
        <w:rPr>
          <w:lang w:eastAsia="zh-CN"/>
        </w:rPr>
        <w:tab/>
        <w:t xml:space="preserve">(wqz.zzu@gmail.com) </w:t>
      </w:r>
    </w:p>
    <w:p w14:paraId="0A1774BA" w14:textId="77777777" w:rsidR="006C7E75" w:rsidRPr="0032159A" w:rsidRDefault="006C7E75" w:rsidP="006C7E75">
      <w:pPr>
        <w:rPr>
          <w:lang w:eastAsia="zh-CN"/>
        </w:rPr>
      </w:pPr>
      <w:r w:rsidRPr="0032159A">
        <w:rPr>
          <w:lang w:eastAsia="zh-CN"/>
        </w:rPr>
        <w:t>Xiaoyu Cao</w:t>
      </w:r>
      <w:r w:rsidRPr="0032159A">
        <w:rPr>
          <w:lang w:eastAsia="zh-CN"/>
        </w:rPr>
        <w:tab/>
      </w:r>
      <w:r w:rsidRPr="0032159A">
        <w:rPr>
          <w:lang w:eastAsia="zh-CN"/>
        </w:rPr>
        <w:tab/>
        <w:t xml:space="preserve">(18039299639@163.com) </w:t>
      </w:r>
    </w:p>
    <w:p w14:paraId="40E5B3E6" w14:textId="77777777" w:rsidR="006C7E75" w:rsidRPr="0032159A" w:rsidRDefault="006C7E75" w:rsidP="006C7E75">
      <w:pPr>
        <w:rPr>
          <w:lang w:eastAsia="zh-CN"/>
        </w:rPr>
      </w:pPr>
      <w:r w:rsidRPr="0032159A">
        <w:rPr>
          <w:lang w:eastAsia="zh-CN"/>
        </w:rPr>
        <w:t>Jiadong Fan</w:t>
      </w:r>
      <w:r w:rsidRPr="0032159A">
        <w:rPr>
          <w:lang w:eastAsia="zh-CN"/>
        </w:rPr>
        <w:tab/>
      </w:r>
      <w:r w:rsidRPr="0032159A">
        <w:rPr>
          <w:lang w:eastAsia="zh-CN"/>
        </w:rPr>
        <w:tab/>
        <w:t xml:space="preserve">(770028747@qq.com) </w:t>
      </w:r>
    </w:p>
    <w:p w14:paraId="47335E76" w14:textId="77777777" w:rsidR="006C7E75" w:rsidRPr="0032159A" w:rsidRDefault="006C7E75" w:rsidP="006C7E75">
      <w:pPr>
        <w:rPr>
          <w:lang w:eastAsia="zh-CN"/>
        </w:rPr>
      </w:pPr>
      <w:r w:rsidRPr="0032159A">
        <w:rPr>
          <w:lang w:eastAsia="zh-CN"/>
        </w:rPr>
        <w:lastRenderedPageBreak/>
        <w:t>Haochen Fu</w:t>
      </w:r>
      <w:r w:rsidRPr="0032159A">
        <w:rPr>
          <w:lang w:eastAsia="zh-CN"/>
        </w:rPr>
        <w:tab/>
      </w:r>
      <w:r w:rsidRPr="0032159A">
        <w:rPr>
          <w:lang w:eastAsia="zh-CN"/>
        </w:rPr>
        <w:tab/>
        <w:t xml:space="preserve">(15890255001@163.com) </w:t>
      </w:r>
    </w:p>
    <w:p w14:paraId="18BBC1E4" w14:textId="77777777" w:rsidR="006C7E75" w:rsidRPr="0032159A" w:rsidRDefault="006C7E75" w:rsidP="006C7E75">
      <w:pPr>
        <w:rPr>
          <w:lang w:eastAsia="zh-CN"/>
        </w:rPr>
      </w:pPr>
      <w:r w:rsidRPr="0032159A">
        <w:rPr>
          <w:lang w:eastAsia="zh-CN"/>
        </w:rPr>
        <w:t>Haoyong Zhao</w:t>
      </w:r>
      <w:r w:rsidRPr="0032159A">
        <w:rPr>
          <w:lang w:eastAsia="zh-CN"/>
        </w:rPr>
        <w:tab/>
      </w:r>
      <w:r w:rsidRPr="0032159A">
        <w:rPr>
          <w:lang w:eastAsia="zh-CN"/>
        </w:rPr>
        <w:tab/>
        <w:t xml:space="preserve">(zhy171229@163.com) </w:t>
      </w:r>
    </w:p>
    <w:p w14:paraId="760A0651" w14:textId="77777777" w:rsidR="006C7E75" w:rsidRPr="0032159A" w:rsidRDefault="006C7E75" w:rsidP="006C7E75">
      <w:pPr>
        <w:rPr>
          <w:lang w:eastAsia="zh-CN"/>
        </w:rPr>
      </w:pPr>
      <w:r w:rsidRPr="0032159A">
        <w:rPr>
          <w:lang w:eastAsia="zh-CN"/>
        </w:rPr>
        <w:t>Yonghan Zhang</w:t>
      </w:r>
      <w:r w:rsidRPr="0032159A">
        <w:rPr>
          <w:lang w:eastAsia="zh-CN"/>
        </w:rPr>
        <w:tab/>
        <w:t>(zyh1663816@163.com)</w:t>
      </w:r>
    </w:p>
    <w:p w14:paraId="79A13DFE" w14:textId="77777777" w:rsidR="006C7E75" w:rsidRPr="0032159A" w:rsidRDefault="006C7E75" w:rsidP="006C7E75">
      <w:pPr>
        <w:rPr>
          <w:lang w:eastAsia="zh-CN"/>
        </w:rPr>
      </w:pPr>
      <w:r w:rsidRPr="0032159A">
        <w:rPr>
          <w:lang w:eastAsia="zh-CN"/>
        </w:rPr>
        <w:t>Maosen Guo</w:t>
      </w:r>
      <w:r w:rsidRPr="0032159A">
        <w:rPr>
          <w:lang w:eastAsia="zh-CN"/>
        </w:rPr>
        <w:tab/>
      </w:r>
      <w:r w:rsidRPr="0032159A">
        <w:rPr>
          <w:lang w:eastAsia="zh-CN"/>
        </w:rPr>
        <w:tab/>
        <w:t>(1450827517@qq.com)</w:t>
      </w:r>
    </w:p>
    <w:p w14:paraId="4704739C" w14:textId="77777777" w:rsidR="006C7E75" w:rsidRPr="0032159A" w:rsidRDefault="006C7E75" w:rsidP="006C7E75">
      <w:pPr>
        <w:rPr>
          <w:lang w:eastAsia="zh-CN"/>
        </w:rPr>
      </w:pPr>
      <w:r w:rsidRPr="0032159A">
        <w:rPr>
          <w:lang w:eastAsia="zh-CN"/>
        </w:rPr>
        <w:t>Bin Han</w:t>
      </w:r>
      <w:r w:rsidRPr="0032159A">
        <w:rPr>
          <w:lang w:eastAsia="zh-CN"/>
        </w:rPr>
        <w:tab/>
      </w:r>
      <w:r w:rsidRPr="0032159A">
        <w:rPr>
          <w:lang w:eastAsia="zh-CN"/>
        </w:rPr>
        <w:tab/>
        <w:t xml:space="preserve">(Hanbin03@163.com)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8171B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9901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77777777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>Interviewees self-record interview statements. JoVE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44EBF3D9" w14:textId="77777777" w:rsidR="00D34FAF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 w:rsidRPr="006D3C9C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  <w:t>Interview</w:t>
      </w:r>
      <w:r w:rsidR="00D34FAF" w:rsidRPr="006D3C9C">
        <w:rPr>
          <w:rFonts w:eastAsia="Times New Roman" w:cs="Calibri"/>
          <w:color w:val="222222"/>
        </w:rPr>
        <w:t xml:space="preserve"> Statements are read by JoVE’s voiceover talent.</w:t>
      </w:r>
      <w:r w:rsidR="00D34FAF">
        <w:rPr>
          <w:rFonts w:eastAsia="Times New Roman" w:cs="Calibri"/>
          <w:color w:val="222222"/>
        </w:rPr>
        <w:t xml:space="preserve"> </w:t>
      </w: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E1099A3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7BBB45A4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</w:t>
      </w:r>
      <w:r w:rsidR="00340166">
        <w:rPr>
          <w:rFonts w:ascii="Calibri" w:hAnsi="Calibri" w:cs="Calibri"/>
          <w:b/>
          <w:bCs/>
          <w:color w:val="FF0000"/>
        </w:rPr>
        <w:t xml:space="preserve"> Interviews</w:t>
      </w:r>
      <w:r>
        <w:rPr>
          <w:rFonts w:ascii="Calibri" w:hAnsi="Calibri" w:cs="Calibri"/>
          <w:b/>
          <w:bCs/>
          <w:color w:val="FF0000"/>
        </w:rPr>
        <w:t>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53E2F730" w:rsidR="000A7C4F" w:rsidRDefault="006C7E75" w:rsidP="000A7C4F">
      <w:pPr>
        <w:rPr>
          <w:rFonts w:ascii="Calibri" w:hAnsi="Calibri" w:cs="Calibri"/>
          <w:color w:val="000000"/>
        </w:rPr>
      </w:pPr>
      <w:r>
        <w:rPr>
          <w:rFonts w:cstheme="minorHAnsi"/>
        </w:rPr>
        <w:br/>
      </w:r>
      <w:r w:rsidR="000A7C4F" w:rsidRPr="00945609">
        <w:rPr>
          <w:rFonts w:ascii="Calibri" w:hAnsi="Calibri" w:cs="Calibri"/>
          <w:color w:val="000000"/>
        </w:rPr>
        <w:t>W</w:t>
      </w:r>
      <w:r w:rsidR="000A7C4F">
        <w:rPr>
          <w:rFonts w:ascii="Calibri" w:hAnsi="Calibri" w:cs="Calibri"/>
          <w:color w:val="000000"/>
        </w:rPr>
        <w:t>h</w:t>
      </w:r>
      <w:r w:rsidR="000A7C4F"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 w:rsidR="000A7C4F">
        <w:rPr>
          <w:rFonts w:ascii="Calibri" w:hAnsi="Calibri" w:cs="Calibri"/>
          <w:color w:val="000000"/>
        </w:rPr>
        <w:t xml:space="preserve">China </w:t>
      </w:r>
      <w:r w:rsidR="000A7C4F" w:rsidRPr="00E11929">
        <w:rPr>
          <w:rFonts w:ascii="Calibri" w:hAnsi="Calibri" w:cs="Calibri"/>
          <w:color w:val="000000"/>
        </w:rPr>
        <w:t xml:space="preserve">Location Producer, </w:t>
      </w:r>
      <w:hyperlink r:id="rId8" w:history="1">
        <w:r w:rsidR="000A7C4F" w:rsidRPr="00E11929">
          <w:rPr>
            <w:rStyle w:val="Hyperlink"/>
            <w:rFonts w:ascii="Calibri" w:hAnsi="Calibri" w:cs="Calibri"/>
          </w:rPr>
          <w:t>Yuan Yue</w:t>
        </w:r>
      </w:hyperlink>
      <w:r w:rsidR="000A7C4F"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C311A7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C7AF2E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311A7">
        <w:rPr>
          <w:rFonts w:cstheme="minorHAnsi"/>
          <w:bCs/>
          <w:sz w:val="22"/>
          <w:szCs w:val="22"/>
        </w:rPr>
        <w:t>14</w:t>
      </w:r>
    </w:p>
    <w:p w14:paraId="5AAC9C6C" w14:textId="1856A5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311A7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E92F72B" w14:textId="77777777" w:rsidR="006F00AD" w:rsidRPr="00B07A3B" w:rsidRDefault="006F00AD" w:rsidP="006F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17212EA0" w14:textId="77777777" w:rsidR="006F00AD" w:rsidRPr="0058214E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6F06694B" w14:textId="77777777" w:rsidR="006F00AD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40252C9" w14:textId="77777777" w:rsidR="006F00AD" w:rsidRPr="005925C3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482EE2A1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49B90CC2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5B2B593F" w14:textId="77777777" w:rsidR="006F00AD" w:rsidRPr="00B07A3B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285624DF" w14:textId="77777777" w:rsidR="00586E51" w:rsidRDefault="00586E51" w:rsidP="00586E51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>: Please note that the questions will not appear on screen. Please answer in stand-alone statements with sufficient context.</w:t>
      </w:r>
    </w:p>
    <w:p w14:paraId="0BD146CC" w14:textId="77777777" w:rsidR="00586E51" w:rsidRPr="008B4E68" w:rsidRDefault="00586E51" w:rsidP="00586E51">
      <w:pPr>
        <w:rPr>
          <w:rFonts w:cstheme="minorHAnsi"/>
          <w:color w:val="auto"/>
          <w:shd w:val="clear" w:color="auto" w:fill="FFFFFF"/>
        </w:rPr>
      </w:pPr>
    </w:p>
    <w:p w14:paraId="7695B408" w14:textId="77777777" w:rsidR="00586E51" w:rsidRPr="00420B3C" w:rsidRDefault="00586E51" w:rsidP="00586E51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68289263" w14:textId="77777777" w:rsidR="00586E51" w:rsidRDefault="00586E51" w:rsidP="00586E51">
      <w:pPr>
        <w:rPr>
          <w:rFonts w:cstheme="minorHAnsi"/>
          <w:b/>
          <w:bCs/>
          <w:color w:val="auto"/>
          <w:shd w:val="clear" w:color="auto" w:fill="FFFFFF"/>
        </w:rPr>
      </w:pPr>
    </w:p>
    <w:p w14:paraId="7784C6FD" w14:textId="77777777" w:rsidR="00586E51" w:rsidRPr="009470DC" w:rsidRDefault="00586E51" w:rsidP="00586E51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BD2CEBF" w14:textId="77777777" w:rsidR="00586E51" w:rsidRPr="00B07A3B" w:rsidRDefault="00000000" w:rsidP="00586E5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746F3B8BC0B547A5A24EE0E0822DCDC0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586E51">
        <w:rPr>
          <w:rStyle w:val="AuthorName"/>
          <w:rFonts w:asciiTheme="minorHAnsi" w:eastAsia="Times" w:hAnsiTheme="minorHAnsi" w:cstheme="minorHAnsi"/>
        </w:rPr>
        <w:t>:</w:t>
      </w:r>
      <w:r w:rsidR="00586E51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AF6FFA9370A84075B5532BA59AE2E2BC"/>
          </w:placeholder>
          <w:temporary/>
          <w:showingPlcHdr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1525286" w14:textId="77777777" w:rsidR="00586E51" w:rsidRPr="00B07A3B" w:rsidRDefault="00586E51" w:rsidP="00586E51">
      <w:pPr>
        <w:rPr>
          <w:rFonts w:eastAsia="Times New Roman" w:cstheme="minorHAnsi"/>
          <w:b/>
          <w:bCs/>
        </w:rPr>
      </w:pPr>
    </w:p>
    <w:p w14:paraId="6E34B00D" w14:textId="77777777" w:rsidR="00586E51" w:rsidRPr="00B07A3B" w:rsidRDefault="00586E51" w:rsidP="00586E51">
      <w:pPr>
        <w:rPr>
          <w:rFonts w:eastAsia="Times New Roman" w:cstheme="minorHAnsi"/>
        </w:rPr>
      </w:pPr>
      <w:r>
        <w:t>What research gap are you addressing with your protocol?</w:t>
      </w:r>
    </w:p>
    <w:p w14:paraId="7652C699" w14:textId="77777777" w:rsidR="00586E51" w:rsidRPr="00D75084" w:rsidRDefault="00000000" w:rsidP="00586E51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66AEF0C576E746E682B54B3A4A9515A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9FFA32D645A4F699197E3B1C0E6DCD4"/>
          </w:placeholder>
          <w:temporary/>
          <w:showingPlcHdr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099E0BA" w14:textId="77777777" w:rsidR="00586E51" w:rsidRPr="007A149A" w:rsidRDefault="00586E51" w:rsidP="00586E51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A4F373C" w14:textId="77777777" w:rsidR="00586E51" w:rsidRPr="00D75084" w:rsidRDefault="00000000" w:rsidP="00586E51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BBBD83820EF43E097E461BC02D3B06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15A512C8DDB841CF9EF51EF5DFD2D10C"/>
          </w:placeholder>
          <w:temporary/>
          <w:showingPlcHdr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1C06AF59" w14:textId="77777777" w:rsidR="00586E51" w:rsidRPr="00D75084" w:rsidRDefault="00586E51" w:rsidP="00586E51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4781A5CD" w14:textId="77777777" w:rsidR="00586E51" w:rsidRPr="00D75084" w:rsidRDefault="00000000" w:rsidP="00586E5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77ADC95CAAB845A99E26AD4219D384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A2A7511656D74680AF8AA57F0EFB01FF"/>
          </w:placeholder>
          <w:temporary/>
          <w:showingPlcHdr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C2735A" w14:textId="77777777" w:rsidR="00586E51" w:rsidRDefault="00586E51" w:rsidP="00586E51">
      <w:pPr>
        <w:rPr>
          <w:rFonts w:eastAsia="Times New Roman" w:cstheme="minorHAnsi"/>
          <w:b/>
          <w:bCs/>
        </w:rPr>
      </w:pPr>
    </w:p>
    <w:p w14:paraId="65D02147" w14:textId="77777777" w:rsidR="00586E51" w:rsidRPr="00272282" w:rsidRDefault="00586E51" w:rsidP="00586E51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C999BF9" w14:textId="77777777" w:rsidR="00586E51" w:rsidRPr="00AF3977" w:rsidRDefault="00586E51" w:rsidP="00586E51">
      <w:pPr>
        <w:rPr>
          <w:rFonts w:eastAsia="Times New Roman" w:cstheme="minorHAnsi"/>
          <w:b/>
          <w:bCs/>
        </w:rPr>
      </w:pPr>
    </w:p>
    <w:p w14:paraId="2C0190FA" w14:textId="77777777" w:rsidR="00586E51" w:rsidRDefault="00586E51" w:rsidP="00586E51">
      <w:r>
        <w:t>What advantage does your protocol offer compared to other techniques?</w:t>
      </w:r>
    </w:p>
    <w:p w14:paraId="5323817D" w14:textId="77777777" w:rsidR="00586E51" w:rsidRPr="007137F8" w:rsidRDefault="00586E51" w:rsidP="00586E51">
      <w:pPr>
        <w:pStyle w:val="ListParagraph"/>
        <w:numPr>
          <w:ilvl w:val="0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142B7ADE" w14:textId="77777777" w:rsidR="00586E51" w:rsidRPr="007137F8" w:rsidRDefault="00586E5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15640C" w14:textId="77777777" w:rsidR="00586E51" w:rsidRPr="007137F8" w:rsidRDefault="00586E5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6AC128D" w14:textId="77777777" w:rsidR="00586E51" w:rsidRPr="007137F8" w:rsidRDefault="00586E5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2507E2B" w14:textId="77777777" w:rsidR="00586E51" w:rsidRPr="007137F8" w:rsidRDefault="00586E5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5051461" w14:textId="77777777" w:rsidR="00586E51" w:rsidRPr="00B07A3B" w:rsidRDefault="00000000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B3FF1A89A4644371BC89799F16F4F94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AF33FACEABFE49F8B6B2644A80619F9F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EEBC87E" w14:textId="77777777" w:rsidR="00586E51" w:rsidRDefault="00586E51" w:rsidP="00586E51"/>
    <w:p w14:paraId="16778256" w14:textId="77777777" w:rsidR="00586E51" w:rsidRPr="007137F8" w:rsidRDefault="00586E51" w:rsidP="00586E51">
      <w:r>
        <w:t>What are the current experimental challenges?</w:t>
      </w:r>
    </w:p>
    <w:p w14:paraId="01CFDAB0" w14:textId="77777777" w:rsidR="00586E51" w:rsidRPr="00B07A3B" w:rsidRDefault="00000000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AF413C2AA106485B8951A014F7D169F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02FD0450440248CC8D8C687961FE4009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1E054351" w14:textId="77777777" w:rsidR="00586E51" w:rsidRPr="00B07A3B" w:rsidRDefault="00586E51" w:rsidP="00586E51">
      <w:pPr>
        <w:rPr>
          <w:rFonts w:eastAsia="Times New Roman" w:cstheme="minorHAnsi"/>
        </w:rPr>
      </w:pPr>
    </w:p>
    <w:p w14:paraId="4AF448CE" w14:textId="77777777" w:rsidR="00586E51" w:rsidRPr="007A149A" w:rsidRDefault="00586E51" w:rsidP="00586E51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1899D12B" w14:textId="77777777" w:rsidR="00586E51" w:rsidRPr="00B07A3B" w:rsidRDefault="00000000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8F959FF1E87C47D1B0820B484A0DA90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8FDC936534427FA1E490CE396484B7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FFA194A" w14:textId="77777777" w:rsidR="00586E51" w:rsidRPr="00B07A3B" w:rsidRDefault="00586E51" w:rsidP="00586E51">
      <w:pPr>
        <w:rPr>
          <w:rFonts w:eastAsia="Times New Roman" w:cstheme="minorHAnsi"/>
          <w:b/>
          <w:bCs/>
        </w:rPr>
      </w:pPr>
    </w:p>
    <w:p w14:paraId="18A90E57" w14:textId="77777777" w:rsidR="00586E51" w:rsidRPr="007A149A" w:rsidRDefault="00586E51" w:rsidP="00586E51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897ED02" w14:textId="77777777" w:rsidR="00586E51" w:rsidRPr="00D75084" w:rsidRDefault="00000000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6871E6CEC89C4EF2B3ED085B406252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6AF1A977776443969F729F98644FD316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76C318D" w14:textId="77777777" w:rsidR="00586E51" w:rsidRPr="002A6FCF" w:rsidRDefault="00586E51" w:rsidP="00586E51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3CB5E788" w14:textId="77777777" w:rsidR="00586E51" w:rsidRPr="00D75084" w:rsidRDefault="00000000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D3919C448CC04E909A7C84E377BAC8B3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46C91FE6FAF244188B32EB89AF9CA06E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80292B" w14:textId="77777777" w:rsidR="00586E51" w:rsidRPr="002A6FCF" w:rsidRDefault="00586E51" w:rsidP="00586E51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34B82B84" w14:textId="77777777" w:rsidR="00586E51" w:rsidRPr="00D75084" w:rsidRDefault="00000000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CC3680854F5648EB950FD85EB48E80F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3406F4DE1F74464EA7B51A33B55E892D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5F128034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6C7E75" w:rsidRPr="0032159A">
        <w:t>the Medical Ethics Committee of the Second Affiliated Hospital of Zhengzhou University</w:t>
      </w:r>
      <w:r w:rsidR="006C7E75">
        <w:t>.</w:t>
      </w:r>
      <w:r w:rsidR="006C7E75" w:rsidRPr="006C7E75">
        <w:t xml:space="preserve"> </w:t>
      </w:r>
      <w:r w:rsidR="006C7E75" w:rsidRPr="006C7E75">
        <w:t>All patients provided written informed consent forms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B006882" w:rsidR="00CE10F2" w:rsidRDefault="00C311A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Caudal Approach Plane Dissection and Central Vascular Ligation in Laparoscopic Right Hemicolectomy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359AB59" w14:textId="21578CF1" w:rsidR="006C7E75" w:rsidRDefault="006C7E75" w:rsidP="006C7E75">
      <w:pPr>
        <w:pStyle w:val="Narration"/>
        <w:numPr>
          <w:ilvl w:val="1"/>
          <w:numId w:val="3"/>
        </w:numPr>
      </w:pPr>
      <w:r>
        <w:t>To begin, d</w:t>
      </w:r>
      <w:r w:rsidRPr="002018B2">
        <w:t xml:space="preserve">issect and develop the right retro-colic space and the pre-pancreatoduodenal space using a caudal approach </w:t>
      </w:r>
      <w:r w:rsidRPr="002018B2">
        <w:rPr>
          <w:b/>
          <w:bCs/>
        </w:rPr>
        <w:t>[1]</w:t>
      </w:r>
      <w:r w:rsidRPr="002018B2">
        <w:t xml:space="preserve">. Apply traction to the ileocecal region and the root of the small bowel mesentery, reflecting them cranially to expose the membranous bridge between the right mesocolon and the retroperitoneum </w:t>
      </w:r>
      <w:r w:rsidRPr="002018B2">
        <w:rPr>
          <w:b/>
          <w:bCs/>
        </w:rPr>
        <w:t>[2]</w:t>
      </w:r>
      <w:r w:rsidRPr="002018B2">
        <w:t xml:space="preserve">. </w:t>
      </w:r>
    </w:p>
    <w:p w14:paraId="020F532F" w14:textId="25083671" w:rsidR="006C7E75" w:rsidRPr="00277C0D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77C0D">
        <w:t xml:space="preserve">: 69484-1.MP4 </w:t>
      </w:r>
      <w:r w:rsidR="006C7E75" w:rsidRPr="00277C0D">
        <w:rPr>
          <w:rFonts w:cstheme="minorHAnsi" w:hint="eastAsia"/>
          <w:lang w:eastAsia="zh-CN"/>
        </w:rPr>
        <w:t>10</w:t>
      </w:r>
      <w:r w:rsidR="006C7E75" w:rsidRPr="00277C0D">
        <w:rPr>
          <w:rFonts w:cstheme="minorHAnsi"/>
        </w:rPr>
        <w:t>:</w:t>
      </w:r>
      <w:r w:rsidR="006C7E75" w:rsidRPr="00277C0D">
        <w:rPr>
          <w:rFonts w:cstheme="minorHAnsi" w:hint="eastAsia"/>
          <w:lang w:eastAsia="zh-CN"/>
        </w:rPr>
        <w:t>36</w:t>
      </w:r>
      <w:r w:rsidR="006C7E75" w:rsidRPr="00277C0D">
        <w:rPr>
          <w:rFonts w:cstheme="minorHAnsi"/>
        </w:rPr>
        <w:t xml:space="preserve"> – </w:t>
      </w:r>
      <w:r w:rsidR="006C7E75" w:rsidRPr="00277C0D">
        <w:rPr>
          <w:rFonts w:cstheme="minorHAnsi" w:hint="eastAsia"/>
          <w:lang w:eastAsia="zh-CN"/>
        </w:rPr>
        <w:t>10</w:t>
      </w:r>
      <w:r w:rsidR="006C7E75" w:rsidRPr="00277C0D">
        <w:rPr>
          <w:rFonts w:cstheme="minorHAnsi"/>
        </w:rPr>
        <w:t>:</w:t>
      </w:r>
      <w:r w:rsidR="006C7E75" w:rsidRPr="00277C0D">
        <w:rPr>
          <w:rFonts w:cstheme="minorHAnsi" w:hint="eastAsia"/>
          <w:lang w:eastAsia="zh-CN"/>
        </w:rPr>
        <w:t>43; 11</w:t>
      </w:r>
      <w:r w:rsidR="006C7E75" w:rsidRPr="00277C0D">
        <w:rPr>
          <w:rFonts w:cstheme="minorHAnsi"/>
        </w:rPr>
        <w:t>:</w:t>
      </w:r>
      <w:r w:rsidR="00277C0D" w:rsidRPr="00277C0D">
        <w:rPr>
          <w:rFonts w:cstheme="minorHAnsi"/>
          <w:lang w:eastAsia="zh-CN"/>
        </w:rPr>
        <w:t>14</w:t>
      </w:r>
      <w:r w:rsidR="006C7E75" w:rsidRPr="00277C0D">
        <w:rPr>
          <w:rFonts w:cstheme="minorHAnsi"/>
        </w:rPr>
        <w:t xml:space="preserve"> – </w:t>
      </w:r>
      <w:r w:rsidR="006C7E75" w:rsidRPr="00277C0D">
        <w:rPr>
          <w:rFonts w:cstheme="minorHAnsi" w:hint="eastAsia"/>
          <w:lang w:eastAsia="zh-CN"/>
        </w:rPr>
        <w:t>11</w:t>
      </w:r>
      <w:r w:rsidR="006C7E75" w:rsidRPr="00277C0D">
        <w:rPr>
          <w:rFonts w:cstheme="minorHAnsi"/>
        </w:rPr>
        <w:t>:</w:t>
      </w:r>
      <w:r w:rsidR="006C7E75" w:rsidRPr="00277C0D">
        <w:rPr>
          <w:rFonts w:cstheme="minorHAnsi" w:hint="eastAsia"/>
          <w:lang w:eastAsia="zh-CN"/>
        </w:rPr>
        <w:t>27</w:t>
      </w:r>
      <w:r w:rsidR="006C7E75" w:rsidRPr="00277C0D">
        <w:br/>
      </w:r>
      <w:r w:rsidR="00277C0D" w:rsidRPr="00277C0D">
        <w:t xml:space="preserve">AND </w:t>
      </w:r>
      <w:r w:rsidR="006C7E75" w:rsidRPr="00277C0D">
        <w:rPr>
          <w:b/>
          <w:bCs/>
        </w:rPr>
        <w:t xml:space="preserve">Figure </w:t>
      </w:r>
      <w:r w:rsidR="006C7E75" w:rsidRPr="00277C0D">
        <w:rPr>
          <w:rFonts w:eastAsia="SimSun"/>
          <w:b/>
          <w:bCs/>
          <w:lang w:eastAsia="zh-CN"/>
        </w:rPr>
        <w:t>3</w:t>
      </w:r>
      <w:r w:rsidR="006C7E75" w:rsidRPr="00277C0D">
        <w:rPr>
          <w:b/>
          <w:bCs/>
        </w:rPr>
        <w:t>A</w:t>
      </w:r>
    </w:p>
    <w:p w14:paraId="2843167A" w14:textId="4CD33814" w:rsidR="00277C0D" w:rsidRPr="00277C0D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277C0D" w:rsidRPr="00277C0D">
        <w:t xml:space="preserve">: </w:t>
      </w:r>
      <w:r w:rsidR="00277C0D" w:rsidRPr="00277C0D">
        <w:t xml:space="preserve">69484-1.MP4 </w:t>
      </w:r>
      <w:r w:rsidR="00277C0D" w:rsidRPr="00277C0D">
        <w:tab/>
      </w:r>
      <w:r w:rsidR="00277C0D" w:rsidRPr="00277C0D">
        <w:rPr>
          <w:rFonts w:cstheme="minorHAnsi" w:hint="eastAsia"/>
          <w:lang w:eastAsia="zh-CN"/>
        </w:rPr>
        <w:t>11</w:t>
      </w:r>
      <w:r w:rsidR="00277C0D" w:rsidRPr="00277C0D">
        <w:rPr>
          <w:rFonts w:cstheme="minorHAnsi"/>
        </w:rPr>
        <w:t>:</w:t>
      </w:r>
      <w:r w:rsidR="00277C0D" w:rsidRPr="00277C0D">
        <w:rPr>
          <w:rFonts w:cstheme="minorHAnsi" w:hint="eastAsia"/>
          <w:lang w:eastAsia="zh-CN"/>
        </w:rPr>
        <w:t>52</w:t>
      </w:r>
      <w:r w:rsidR="00277C0D" w:rsidRPr="00277C0D">
        <w:rPr>
          <w:rFonts w:cstheme="minorHAnsi"/>
        </w:rPr>
        <w:t xml:space="preserve"> – </w:t>
      </w:r>
      <w:r w:rsidR="00277C0D" w:rsidRPr="00277C0D">
        <w:rPr>
          <w:rFonts w:cstheme="minorHAnsi" w:hint="eastAsia"/>
          <w:lang w:eastAsia="zh-CN"/>
        </w:rPr>
        <w:t>11</w:t>
      </w:r>
      <w:r w:rsidR="00277C0D" w:rsidRPr="00277C0D">
        <w:rPr>
          <w:rFonts w:cstheme="minorHAnsi"/>
        </w:rPr>
        <w:t>:</w:t>
      </w:r>
      <w:r w:rsidR="00277C0D" w:rsidRPr="00277C0D">
        <w:rPr>
          <w:rFonts w:cstheme="minorHAnsi" w:hint="eastAsia"/>
          <w:lang w:eastAsia="zh-CN"/>
        </w:rPr>
        <w:t>57</w:t>
      </w:r>
      <w:r w:rsidR="00277C0D" w:rsidRPr="00277C0D">
        <w:rPr>
          <w:rFonts w:cstheme="minorHAnsi"/>
          <w:lang w:eastAsia="zh-CN"/>
        </w:rPr>
        <w:br/>
      </w:r>
      <w:r w:rsidR="00277C0D" w:rsidRPr="00277C0D">
        <w:rPr>
          <w:rFonts w:cstheme="minorHAnsi"/>
          <w:b/>
          <w:bCs/>
          <w:lang w:eastAsia="zh-CN"/>
        </w:rPr>
        <w:t>AND</w:t>
      </w:r>
      <w:r w:rsidR="00277C0D" w:rsidRPr="00277C0D">
        <w:rPr>
          <w:rFonts w:cstheme="minorHAnsi"/>
          <w:b/>
          <w:bCs/>
          <w:lang w:eastAsia="zh-CN"/>
        </w:rPr>
        <w:br/>
      </w:r>
      <w:r w:rsidR="00277C0D" w:rsidRPr="00277C0D">
        <w:t xml:space="preserve">69484-2.MP4 </w:t>
      </w:r>
      <w:r w:rsidR="00277C0D" w:rsidRPr="00277C0D">
        <w:tab/>
      </w:r>
      <w:r w:rsidR="00277C0D" w:rsidRPr="00277C0D">
        <w:tab/>
      </w:r>
      <w:r w:rsidR="00277C0D" w:rsidRPr="00277C0D">
        <w:t xml:space="preserve"> 00:39 – 00:50</w:t>
      </w:r>
    </w:p>
    <w:p w14:paraId="69CBBA27" w14:textId="6BBF0B0C" w:rsidR="00277C0D" w:rsidRPr="00277C0D" w:rsidRDefault="00277C0D" w:rsidP="00277C0D">
      <w:pPr>
        <w:pStyle w:val="ShotDescription"/>
        <w:numPr>
          <w:ilvl w:val="1"/>
          <w:numId w:val="3"/>
        </w:numPr>
        <w:rPr>
          <w:color w:val="7030A0"/>
        </w:rPr>
      </w:pPr>
      <w:r w:rsidRPr="00277C0D">
        <w:rPr>
          <w:color w:val="7030A0"/>
        </w:rPr>
        <w:t xml:space="preserve">Incise the membranous bridge along the avascular line of Toldt approximately 1 centimeter above the right common iliac artery to enter the right retro-colic space </w:t>
      </w:r>
      <w:r w:rsidRPr="00277C0D">
        <w:rPr>
          <w:b/>
          <w:bCs/>
          <w:color w:val="7030A0"/>
        </w:rPr>
        <w:t>[</w:t>
      </w:r>
      <w:r w:rsidR="00C311A7">
        <w:rPr>
          <w:b/>
          <w:bCs/>
          <w:color w:val="7030A0"/>
        </w:rPr>
        <w:t>1</w:t>
      </w:r>
      <w:r w:rsidRPr="00277C0D">
        <w:rPr>
          <w:b/>
          <w:bCs/>
          <w:color w:val="7030A0"/>
        </w:rPr>
        <w:t>]</w:t>
      </w:r>
      <w:r w:rsidRPr="00277C0D">
        <w:rPr>
          <w:color w:val="7030A0"/>
        </w:rPr>
        <w:t xml:space="preserve">. Expand the space cranially until the horizontal part of the duodenum is visible medially </w:t>
      </w:r>
      <w:r w:rsidRPr="00277C0D">
        <w:rPr>
          <w:b/>
          <w:bCs/>
          <w:color w:val="7030A0"/>
        </w:rPr>
        <w:t>[</w:t>
      </w:r>
      <w:r w:rsidR="00C311A7">
        <w:rPr>
          <w:b/>
          <w:bCs/>
          <w:color w:val="7030A0"/>
        </w:rPr>
        <w:t>2</w:t>
      </w:r>
      <w:r w:rsidRPr="00277C0D">
        <w:rPr>
          <w:b/>
          <w:bCs/>
          <w:color w:val="7030A0"/>
        </w:rPr>
        <w:t>]</w:t>
      </w:r>
      <w:r w:rsidRPr="00277C0D">
        <w:rPr>
          <w:color w:val="7030A0"/>
        </w:rPr>
        <w:t>.</w:t>
      </w:r>
    </w:p>
    <w:p w14:paraId="1ED89498" w14:textId="55C178C3" w:rsidR="00277C0D" w:rsidRPr="00882EF6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277C0D" w:rsidRPr="00882EF6">
        <w:t xml:space="preserve">: 69484-2.MP4 </w:t>
      </w:r>
      <w:r w:rsidR="00277C0D" w:rsidRPr="00882EF6">
        <w:tab/>
      </w:r>
      <w:r w:rsidR="00277C0D" w:rsidRPr="00882EF6">
        <w:tab/>
      </w:r>
      <w:r w:rsidR="00277C0D" w:rsidRPr="00882EF6">
        <w:t>00:58 – 01:07</w:t>
      </w:r>
    </w:p>
    <w:p w14:paraId="4F2E3641" w14:textId="6C2A34E7" w:rsidR="006C7E75" w:rsidRPr="00882EF6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277C0D" w:rsidRPr="00882EF6">
        <w:t xml:space="preserve">: 69484-2.MP4 </w:t>
      </w:r>
      <w:r w:rsidR="00277C0D" w:rsidRPr="00882EF6">
        <w:tab/>
      </w:r>
      <w:r w:rsidR="00277C0D" w:rsidRPr="00882EF6">
        <w:tab/>
      </w:r>
      <w:r w:rsidR="00277C0D" w:rsidRPr="00882EF6">
        <w:t>02:19– 02:27</w:t>
      </w:r>
      <w:r w:rsidR="006C7E75" w:rsidRPr="00882EF6">
        <w:br/>
      </w:r>
      <w:r w:rsidR="00277C0D" w:rsidRPr="00882EF6">
        <w:t xml:space="preserve">AND </w:t>
      </w:r>
      <w:r w:rsidR="006C7E75" w:rsidRPr="00882EF6">
        <w:rPr>
          <w:b/>
          <w:bCs/>
        </w:rPr>
        <w:t xml:space="preserve">Figure </w:t>
      </w:r>
      <w:r w:rsidR="006C7E75" w:rsidRPr="00882EF6">
        <w:rPr>
          <w:rFonts w:eastAsia="SimSun"/>
          <w:b/>
          <w:bCs/>
          <w:lang w:eastAsia="zh-CN"/>
        </w:rPr>
        <w:t>3</w:t>
      </w:r>
      <w:r w:rsidR="006C7E75" w:rsidRPr="00882EF6">
        <w:rPr>
          <w:b/>
          <w:bCs/>
        </w:rPr>
        <w:t>B</w:t>
      </w:r>
    </w:p>
    <w:p w14:paraId="3AE44843" w14:textId="04CADA9D" w:rsidR="006C7E75" w:rsidRPr="00882EF6" w:rsidRDefault="006C7E75" w:rsidP="006C7E75">
      <w:pPr>
        <w:pStyle w:val="Narration"/>
        <w:numPr>
          <w:ilvl w:val="1"/>
          <w:numId w:val="3"/>
        </w:numPr>
      </w:pPr>
      <w:r w:rsidRPr="00882EF6">
        <w:lastRenderedPageBreak/>
        <w:t xml:space="preserve">Use the vessels on the medial side of the duodenum as landmarks </w:t>
      </w:r>
      <w:r w:rsidRPr="00882EF6">
        <w:rPr>
          <w:b/>
          <w:bCs/>
        </w:rPr>
        <w:t>[1]</w:t>
      </w:r>
      <w:r w:rsidRPr="00882EF6">
        <w:t xml:space="preserve">. Perform a deliberate crawling up maneuver to identify the pancreas </w:t>
      </w:r>
      <w:r w:rsidRPr="00882EF6">
        <w:rPr>
          <w:b/>
          <w:bCs/>
        </w:rPr>
        <w:t>[2]</w:t>
      </w:r>
      <w:r w:rsidRPr="00882EF6">
        <w:t xml:space="preserve">. Dissect the pre-pancreatoduodenal space to expose the pancreas </w:t>
      </w:r>
      <w:r w:rsidRPr="00882EF6">
        <w:rPr>
          <w:b/>
          <w:bCs/>
        </w:rPr>
        <w:t>[3]</w:t>
      </w:r>
      <w:r w:rsidRPr="00882EF6">
        <w:t xml:space="preserve">. </w:t>
      </w:r>
      <w:r w:rsidRPr="00882EF6">
        <w:t>Perform</w:t>
      </w:r>
      <w:r w:rsidRPr="00882EF6">
        <w:t xml:space="preserve"> medial dissection to reveal the superior mesenteric vein </w:t>
      </w:r>
      <w:r w:rsidRPr="00882EF6">
        <w:rPr>
          <w:b/>
          <w:bCs/>
        </w:rPr>
        <w:t>[4]</w:t>
      </w:r>
      <w:r w:rsidRPr="00882EF6">
        <w:t>.</w:t>
      </w:r>
    </w:p>
    <w:p w14:paraId="62B4F45A" w14:textId="6EAEED20" w:rsidR="006C7E75" w:rsidRPr="00882EF6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882EF6">
        <w:t>: 69484-2.MP4</w:t>
      </w:r>
      <w:r w:rsidR="00A4775C" w:rsidRPr="00882EF6">
        <w:tab/>
      </w:r>
      <w:r w:rsidR="006C7E75" w:rsidRPr="00882EF6">
        <w:t xml:space="preserve"> </w:t>
      </w:r>
      <w:r w:rsidR="00A4775C" w:rsidRPr="00882EF6">
        <w:t>04:20 – 04:40</w:t>
      </w:r>
      <w:r w:rsidR="006C7E75" w:rsidRPr="00882EF6">
        <w:br/>
      </w:r>
      <w:r w:rsidR="00A4775C" w:rsidRPr="00882EF6">
        <w:t xml:space="preserve">AND </w:t>
      </w:r>
      <w:r w:rsidR="006C7E75" w:rsidRPr="00882EF6">
        <w:rPr>
          <w:b/>
          <w:bCs/>
        </w:rPr>
        <w:t xml:space="preserve">Figure </w:t>
      </w:r>
      <w:r w:rsidR="006C7E75" w:rsidRPr="00882EF6">
        <w:rPr>
          <w:rFonts w:eastAsia="SimSun"/>
          <w:b/>
          <w:bCs/>
          <w:lang w:eastAsia="zh-CN"/>
        </w:rPr>
        <w:t>3</w:t>
      </w:r>
      <w:r w:rsidR="006C7E75" w:rsidRPr="00882EF6">
        <w:rPr>
          <w:b/>
          <w:bCs/>
          <w:lang w:eastAsia="zh-CN"/>
        </w:rPr>
        <w:t>C</w:t>
      </w:r>
    </w:p>
    <w:p w14:paraId="530EFB82" w14:textId="73C8CE2D" w:rsidR="006C7E75" w:rsidRPr="00882EF6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882EF6">
        <w:t xml:space="preserve">: </w:t>
      </w:r>
      <w:r w:rsidR="00A4775C" w:rsidRPr="00882EF6">
        <w:t>69484-2.MP4</w:t>
      </w:r>
      <w:r w:rsidR="00A4775C" w:rsidRPr="00882EF6">
        <w:tab/>
      </w:r>
      <w:r w:rsidR="00A4775C" w:rsidRPr="00882EF6">
        <w:tab/>
        <w:t>04:40-04:50</w:t>
      </w:r>
    </w:p>
    <w:p w14:paraId="00D389C4" w14:textId="399DDE6B" w:rsidR="006C7E75" w:rsidRPr="00882EF6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882EF6">
        <w:t xml:space="preserve">: </w:t>
      </w:r>
      <w:r w:rsidR="00A4775C" w:rsidRPr="00882EF6">
        <w:tab/>
      </w:r>
      <w:r w:rsidR="00A4775C" w:rsidRPr="00882EF6">
        <w:t>69484-2.MP4</w:t>
      </w:r>
      <w:r w:rsidR="00A4775C" w:rsidRPr="00882EF6">
        <w:tab/>
      </w:r>
      <w:r w:rsidR="00A4775C" w:rsidRPr="00882EF6">
        <w:tab/>
      </w:r>
      <w:r w:rsidR="00A4775C" w:rsidRPr="00882EF6">
        <w:rPr>
          <w:rFonts w:cstheme="minorHAnsi"/>
          <w:lang w:eastAsia="zh-CN"/>
        </w:rPr>
        <w:t>12:47 – 13:00</w:t>
      </w:r>
    </w:p>
    <w:p w14:paraId="4E58C805" w14:textId="27092273" w:rsidR="006C7E75" w:rsidRPr="00882EF6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882EF6">
        <w:t xml:space="preserve">: </w:t>
      </w:r>
      <w:r w:rsidR="00A4775C" w:rsidRPr="00882EF6">
        <w:t>69484-3.MP4</w:t>
      </w:r>
      <w:r w:rsidR="00A4775C" w:rsidRPr="00882EF6">
        <w:tab/>
      </w:r>
      <w:r w:rsidR="00A4775C" w:rsidRPr="00882EF6">
        <w:tab/>
        <w:t>00:58-01:15</w:t>
      </w:r>
      <w:r w:rsidR="006C7E75" w:rsidRPr="00882EF6">
        <w:br/>
      </w:r>
      <w:r w:rsidR="00A4775C" w:rsidRPr="00882EF6">
        <w:rPr>
          <w:b/>
          <w:bCs/>
        </w:rPr>
        <w:t>AND</w:t>
      </w:r>
      <w:r w:rsidR="00A4775C" w:rsidRPr="00882EF6">
        <w:rPr>
          <w:b/>
          <w:bCs/>
        </w:rPr>
        <w:t xml:space="preserve"> </w:t>
      </w:r>
      <w:r w:rsidR="006C7E75" w:rsidRPr="00882EF6">
        <w:rPr>
          <w:b/>
          <w:bCs/>
        </w:rPr>
        <w:t xml:space="preserve">Figure </w:t>
      </w:r>
      <w:r w:rsidR="006C7E75" w:rsidRPr="00882EF6">
        <w:rPr>
          <w:rFonts w:eastAsia="SimSun"/>
          <w:b/>
          <w:bCs/>
          <w:lang w:eastAsia="zh-CN"/>
        </w:rPr>
        <w:t>3</w:t>
      </w:r>
      <w:r w:rsidR="00A4775C" w:rsidRPr="00882EF6">
        <w:rPr>
          <w:rFonts w:eastAsia="SimSun"/>
          <w:b/>
          <w:bCs/>
          <w:lang w:eastAsia="zh-CN"/>
        </w:rPr>
        <w:t>D</w:t>
      </w:r>
    </w:p>
    <w:p w14:paraId="3EFE3AEA" w14:textId="2FE432FF" w:rsidR="006C7E75" w:rsidRPr="00882EF6" w:rsidRDefault="006C7E75" w:rsidP="006C7E75">
      <w:pPr>
        <w:pStyle w:val="Narration"/>
        <w:numPr>
          <w:ilvl w:val="1"/>
          <w:numId w:val="3"/>
        </w:numPr>
      </w:pPr>
      <w:r w:rsidRPr="00882EF6">
        <w:t xml:space="preserve">Incise Toldt’s fusion fascia lateral to the duodenum to connect the right retro-colic space and the pre-pancreatoduodenal space </w:t>
      </w:r>
      <w:r w:rsidRPr="00882EF6">
        <w:rPr>
          <w:b/>
          <w:bCs/>
        </w:rPr>
        <w:t>[1]</w:t>
      </w:r>
      <w:r w:rsidRPr="00882EF6">
        <w:t xml:space="preserve">. Dissect cranially near the colonic hepatic flexure </w:t>
      </w:r>
      <w:r w:rsidRPr="00882EF6">
        <w:rPr>
          <w:b/>
          <w:bCs/>
        </w:rPr>
        <w:t>[2]</w:t>
      </w:r>
      <w:r w:rsidRPr="00882EF6">
        <w:t xml:space="preserve">. Incise the parietal peritoneum of the right colon to complete the plane dissection for the caudal approach </w:t>
      </w:r>
      <w:r w:rsidRPr="00882EF6">
        <w:rPr>
          <w:b/>
          <w:bCs/>
        </w:rPr>
        <w:t>[3]</w:t>
      </w:r>
      <w:r w:rsidRPr="00882EF6">
        <w:t>.</w:t>
      </w:r>
      <w:r w:rsidRPr="00882EF6">
        <w:br/>
      </w:r>
    </w:p>
    <w:p w14:paraId="3A26F2CF" w14:textId="2D33E08E" w:rsidR="006C7E75" w:rsidRPr="00882EF6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882EF6">
        <w:t xml:space="preserve">: </w:t>
      </w:r>
      <w:r w:rsidR="00A4775C" w:rsidRPr="00882EF6">
        <w:t>69484-3.MP4</w:t>
      </w:r>
      <w:r w:rsidR="00C218E2" w:rsidRPr="00882EF6">
        <w:tab/>
      </w:r>
      <w:r w:rsidR="00C218E2" w:rsidRPr="00882EF6">
        <w:t>02:38 – 02:45;</w:t>
      </w:r>
      <w:r w:rsidR="006C7E75" w:rsidRPr="00882EF6">
        <w:br/>
      </w:r>
      <w:r w:rsidR="00C218E2" w:rsidRPr="00882EF6">
        <w:t xml:space="preserve">AND </w:t>
      </w:r>
      <w:r w:rsidR="006C7E75" w:rsidRPr="00882EF6">
        <w:rPr>
          <w:b/>
          <w:bCs/>
        </w:rPr>
        <w:t xml:space="preserve">Figure </w:t>
      </w:r>
      <w:r w:rsidR="006C7E75" w:rsidRPr="00882EF6">
        <w:rPr>
          <w:rFonts w:eastAsia="SimSun"/>
          <w:b/>
          <w:bCs/>
          <w:lang w:eastAsia="zh-CN"/>
        </w:rPr>
        <w:t>3E</w:t>
      </w:r>
    </w:p>
    <w:p w14:paraId="033DB3D6" w14:textId="71A0C2F9" w:rsidR="006C7E75" w:rsidRPr="00882EF6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882EF6">
        <w:t xml:space="preserve">: </w:t>
      </w:r>
      <w:r w:rsidR="00C218E2" w:rsidRPr="00882EF6">
        <w:t>69484-3.MP4</w:t>
      </w:r>
      <w:r w:rsidR="00C218E2" w:rsidRPr="00882EF6">
        <w:tab/>
      </w:r>
      <w:r w:rsidR="00C218E2" w:rsidRPr="00882EF6">
        <w:tab/>
      </w:r>
      <w:r w:rsidR="00C218E2" w:rsidRPr="00882EF6">
        <w:t>04:18 – 04:25</w:t>
      </w:r>
    </w:p>
    <w:p w14:paraId="7128DAE7" w14:textId="18410CD6" w:rsidR="006C7E75" w:rsidRPr="00882EF6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882EF6">
        <w:t>: 69484-</w:t>
      </w:r>
      <w:r w:rsidR="00C218E2" w:rsidRPr="00882EF6">
        <w:t>3</w:t>
      </w:r>
      <w:r w:rsidR="006C7E75" w:rsidRPr="00882EF6">
        <w:t xml:space="preserve">.MP4 </w:t>
      </w:r>
      <w:r w:rsidR="00C218E2" w:rsidRPr="00882EF6">
        <w:tab/>
      </w:r>
      <w:r w:rsidR="00C218E2" w:rsidRPr="00882EF6">
        <w:tab/>
      </w:r>
      <w:r w:rsidR="00C218E2" w:rsidRPr="00882EF6">
        <w:t xml:space="preserve">10:07 – 10:18   </w:t>
      </w:r>
      <w:r w:rsidR="006C7E75" w:rsidRPr="00882EF6">
        <w:br/>
      </w:r>
      <w:r w:rsidR="00C218E2" w:rsidRPr="00882EF6">
        <w:t xml:space="preserve">AND </w:t>
      </w:r>
      <w:r w:rsidR="006C7E75" w:rsidRPr="00882EF6">
        <w:rPr>
          <w:b/>
          <w:bCs/>
        </w:rPr>
        <w:t>Figure</w:t>
      </w:r>
      <w:r w:rsidR="006C7E75" w:rsidRPr="00882EF6">
        <w:rPr>
          <w:b/>
          <w:bCs/>
          <w:lang w:eastAsia="zh-CN"/>
        </w:rPr>
        <w:t xml:space="preserve"> 3</w:t>
      </w:r>
      <w:r w:rsidR="006C7E75" w:rsidRPr="00882EF6">
        <w:rPr>
          <w:rFonts w:eastAsia="SimSun"/>
          <w:b/>
          <w:bCs/>
          <w:lang w:eastAsia="zh-CN"/>
        </w:rPr>
        <w:t>F</w:t>
      </w:r>
      <w:r w:rsidR="006C7E75" w:rsidRPr="00882EF6">
        <w:rPr>
          <w:rFonts w:eastAsia="SimSun"/>
          <w:b/>
          <w:bCs/>
          <w:lang w:eastAsia="zh-CN"/>
        </w:rPr>
        <w:t>,G</w:t>
      </w:r>
      <w:r w:rsidR="00C218E2" w:rsidRPr="00882EF6">
        <w:br/>
      </w:r>
    </w:p>
    <w:p w14:paraId="4762B8AC" w14:textId="5BF392AF" w:rsidR="006C7E75" w:rsidRDefault="006C7E75" w:rsidP="006C7E75">
      <w:pPr>
        <w:pStyle w:val="Narration"/>
        <w:numPr>
          <w:ilvl w:val="1"/>
          <w:numId w:val="3"/>
        </w:numPr>
      </w:pPr>
      <w:r w:rsidRPr="002018B2">
        <w:t xml:space="preserve">Divide the right mesocolon medially, dissect the surgical trunk, and remove the D3 lymph node </w:t>
      </w:r>
      <w:r w:rsidRPr="002018B2">
        <w:rPr>
          <w:b/>
          <w:bCs/>
        </w:rPr>
        <w:t>[1]</w:t>
      </w:r>
      <w:r w:rsidRPr="002018B2">
        <w:t xml:space="preserve">. Have the assistant’s left forceps pull the middle colic vessels cranially and the right forceps lift the ileocolic vascular pedicle </w:t>
      </w:r>
      <w:r w:rsidRPr="002018B2">
        <w:rPr>
          <w:b/>
          <w:bCs/>
        </w:rPr>
        <w:t>[2]</w:t>
      </w:r>
      <w:r w:rsidRPr="002018B2">
        <w:t xml:space="preserve">. </w:t>
      </w:r>
    </w:p>
    <w:p w14:paraId="3153667E" w14:textId="23ECD9DF" w:rsidR="006C7E75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 xml:space="preserve">: 69484-4.MP4 </w:t>
      </w:r>
      <w:r w:rsidR="00882EF6">
        <w:tab/>
      </w:r>
      <w:r w:rsidR="00882EF6">
        <w:tab/>
      </w:r>
      <w:r w:rsidR="00882EF6" w:rsidRPr="00882EF6">
        <w:t>00:5</w:t>
      </w:r>
      <w:r w:rsidR="00882EF6">
        <w:t>6</w:t>
      </w:r>
      <w:r w:rsidR="00882EF6" w:rsidRPr="00882EF6">
        <w:t xml:space="preserve"> – 01:05</w:t>
      </w:r>
      <w:r w:rsidR="00882EF6">
        <w:t>,</w:t>
      </w:r>
      <w:r w:rsidR="00882EF6" w:rsidRPr="00882EF6">
        <w:t xml:space="preserve"> </w:t>
      </w:r>
      <w:r w:rsidR="00882EF6" w:rsidRPr="00882EF6">
        <w:t>02:24 – 02:40</w:t>
      </w:r>
    </w:p>
    <w:p w14:paraId="678FB89A" w14:textId="4F6B06F2" w:rsidR="006C7E75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 xml:space="preserve">: 69484-4.MP4 </w:t>
      </w:r>
      <w:r w:rsidR="00882EF6">
        <w:tab/>
      </w:r>
      <w:r w:rsidR="00882EF6">
        <w:tab/>
        <w:t>00:40-00:55</w:t>
      </w:r>
    </w:p>
    <w:p w14:paraId="5D031A78" w14:textId="1478C0BE" w:rsidR="00C311A7" w:rsidRDefault="00C311A7" w:rsidP="00C311A7">
      <w:pPr>
        <w:pStyle w:val="Narration"/>
        <w:numPr>
          <w:ilvl w:val="1"/>
          <w:numId w:val="3"/>
        </w:numPr>
      </w:pPr>
      <w:r w:rsidRPr="002018B2">
        <w:t xml:space="preserve">Incise the mesentery at the oblique fold below the ileocolic vascular pedicle, connecting with the previously dissected right retro-colic space </w:t>
      </w:r>
      <w:r w:rsidRPr="002018B2">
        <w:rPr>
          <w:b/>
          <w:bCs/>
        </w:rPr>
        <w:t>[</w:t>
      </w:r>
      <w:r>
        <w:rPr>
          <w:b/>
          <w:bCs/>
        </w:rPr>
        <w:t>1</w:t>
      </w:r>
      <w:r w:rsidRPr="002018B2">
        <w:rPr>
          <w:b/>
          <w:bCs/>
        </w:rPr>
        <w:t>]</w:t>
      </w:r>
      <w:r w:rsidRPr="002018B2">
        <w:t xml:space="preserve">. Continue incising medially to expose the superior mesenteric vein </w:t>
      </w:r>
      <w:r w:rsidRPr="002018B2">
        <w:rPr>
          <w:b/>
          <w:bCs/>
        </w:rPr>
        <w:t>[</w:t>
      </w:r>
      <w:r>
        <w:rPr>
          <w:b/>
          <w:bCs/>
        </w:rPr>
        <w:t>2</w:t>
      </w:r>
      <w:r w:rsidRPr="002018B2">
        <w:rPr>
          <w:b/>
          <w:bCs/>
        </w:rPr>
        <w:t>]</w:t>
      </w:r>
      <w:r w:rsidRPr="002018B2">
        <w:t>.</w:t>
      </w:r>
    </w:p>
    <w:p w14:paraId="0FA9DB11" w14:textId="21A1FBCF" w:rsidR="006C7E75" w:rsidRPr="00882EF6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882EF6">
        <w:t xml:space="preserve">: 69484-4.MP4 </w:t>
      </w:r>
      <w:r w:rsidR="00882EF6" w:rsidRPr="00882EF6">
        <w:tab/>
      </w:r>
      <w:r w:rsidR="00882EF6" w:rsidRPr="00882EF6">
        <w:tab/>
      </w:r>
      <w:r w:rsidR="00882EF6" w:rsidRPr="00882EF6">
        <w:t>03:22 – 03:3</w:t>
      </w:r>
      <w:r w:rsidR="00882EF6" w:rsidRPr="00882EF6">
        <w:t xml:space="preserve">3, </w:t>
      </w:r>
      <w:r w:rsidR="00882EF6" w:rsidRPr="00882EF6">
        <w:t>04:24 – 04:38</w:t>
      </w:r>
      <w:r w:rsidR="006C7E75" w:rsidRPr="00882EF6">
        <w:br/>
      </w:r>
      <w:r w:rsidR="00882EF6" w:rsidRPr="00882EF6">
        <w:t xml:space="preserve">and </w:t>
      </w:r>
      <w:r w:rsidR="006C7E75" w:rsidRPr="00882EF6">
        <w:rPr>
          <w:b/>
          <w:bCs/>
        </w:rPr>
        <w:t xml:space="preserve">Figure </w:t>
      </w:r>
      <w:r w:rsidR="006C7E75" w:rsidRPr="00882EF6">
        <w:rPr>
          <w:rFonts w:eastAsia="SimSun"/>
          <w:b/>
          <w:bCs/>
          <w:lang w:eastAsia="zh-CN"/>
        </w:rPr>
        <w:t>4</w:t>
      </w:r>
      <w:r w:rsidR="006C7E75" w:rsidRPr="00882EF6">
        <w:rPr>
          <w:b/>
          <w:bCs/>
        </w:rPr>
        <w:t>A</w:t>
      </w:r>
      <w:r w:rsidR="006C7E75" w:rsidRPr="00882EF6">
        <w:rPr>
          <w:rFonts w:cstheme="minorHAnsi"/>
          <w:color w:val="FF0000"/>
        </w:rPr>
        <w:t xml:space="preserve"> </w:t>
      </w:r>
    </w:p>
    <w:p w14:paraId="0245DCF8" w14:textId="3E426213" w:rsidR="006C7E75" w:rsidRPr="00882EF6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882EF6">
        <w:t xml:space="preserve">: 69484-4.MP4 </w:t>
      </w:r>
      <w:r w:rsidR="00882EF6" w:rsidRPr="00882EF6">
        <w:tab/>
      </w:r>
      <w:r w:rsidR="00882EF6" w:rsidRPr="00882EF6">
        <w:tab/>
      </w:r>
      <w:r w:rsidR="00882EF6" w:rsidRPr="00882EF6">
        <w:t xml:space="preserve">05:10 – 05:30   </w:t>
      </w:r>
      <w:r w:rsidR="006C7E75" w:rsidRPr="00882EF6">
        <w:br/>
      </w:r>
      <w:r w:rsidR="00882EF6" w:rsidRPr="00882EF6">
        <w:t xml:space="preserve">AND </w:t>
      </w:r>
      <w:r w:rsidR="006C7E75" w:rsidRPr="00882EF6">
        <w:rPr>
          <w:b/>
          <w:bCs/>
        </w:rPr>
        <w:t xml:space="preserve">Figure </w:t>
      </w:r>
      <w:r w:rsidR="006C7E75" w:rsidRPr="00882EF6">
        <w:rPr>
          <w:rFonts w:eastAsia="SimSun"/>
          <w:b/>
          <w:bCs/>
          <w:lang w:eastAsia="zh-CN"/>
        </w:rPr>
        <w:t>4</w:t>
      </w:r>
      <w:r w:rsidR="006C7E75" w:rsidRPr="00882EF6">
        <w:rPr>
          <w:b/>
          <w:bCs/>
        </w:rPr>
        <w:t>B</w:t>
      </w:r>
    </w:p>
    <w:p w14:paraId="4D3AB5A3" w14:textId="5B1573B4" w:rsidR="006C7E75" w:rsidRDefault="006C7E75" w:rsidP="006C7E75">
      <w:pPr>
        <w:pStyle w:val="Narration"/>
        <w:numPr>
          <w:ilvl w:val="1"/>
          <w:numId w:val="3"/>
        </w:numPr>
      </w:pPr>
      <w:r w:rsidRPr="002018B2">
        <w:t xml:space="preserve">Use the line from the root of the ileocolic vein to the medial edge of the middle colic artery as the cutting line and incise the right mesocolon </w:t>
      </w:r>
      <w:r w:rsidRPr="002018B2">
        <w:rPr>
          <w:b/>
          <w:bCs/>
        </w:rPr>
        <w:t>[1]</w:t>
      </w:r>
      <w:r w:rsidRPr="002018B2">
        <w:t xml:space="preserve">. Open the superior mesenteric vein vascular sheath and dissect within the sheath to expose the ileocolic </w:t>
      </w:r>
      <w:r w:rsidRPr="002018B2">
        <w:lastRenderedPageBreak/>
        <w:t xml:space="preserve">vein and artery, right colic artery, and middle colic artery </w:t>
      </w:r>
      <w:r w:rsidRPr="002018B2">
        <w:rPr>
          <w:b/>
          <w:bCs/>
        </w:rPr>
        <w:t>[2]</w:t>
      </w:r>
      <w:r w:rsidRPr="002018B2">
        <w:t xml:space="preserve">. </w:t>
      </w:r>
    </w:p>
    <w:p w14:paraId="7E74EF0A" w14:textId="480C77D3" w:rsidR="009F7F97" w:rsidRDefault="00C311A7" w:rsidP="00707617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 xml:space="preserve">: 69484-4.MP4 </w:t>
      </w:r>
      <w:r w:rsidR="009F7F97">
        <w:tab/>
      </w:r>
      <w:r w:rsidR="009F7F97">
        <w:tab/>
      </w:r>
      <w:r w:rsidR="009F7F97" w:rsidRPr="009F7F97">
        <w:t>06:30 – 06:</w:t>
      </w:r>
      <w:r w:rsidR="009F7F97">
        <w:t>40,</w:t>
      </w:r>
      <w:r w:rsidR="009F7F97" w:rsidRPr="009F7F97">
        <w:t xml:space="preserve"> </w:t>
      </w:r>
      <w:r w:rsidR="009F7F97" w:rsidRPr="009F7F97">
        <w:t>07:55 – 08:08</w:t>
      </w:r>
    </w:p>
    <w:p w14:paraId="0891AA99" w14:textId="20A232A2" w:rsidR="006C7E75" w:rsidRPr="009F7F97" w:rsidRDefault="00C311A7" w:rsidP="00707617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 xml:space="preserve">: 69484-4.MP4 </w:t>
      </w:r>
      <w:r w:rsidR="009F7F97">
        <w:tab/>
      </w:r>
      <w:r w:rsidR="009F7F97">
        <w:tab/>
      </w:r>
      <w:r w:rsidR="009F7F97" w:rsidRPr="009F7F97">
        <w:t>08:59 – 09:05</w:t>
      </w:r>
      <w:r w:rsidR="009F7F97">
        <w:t>;</w:t>
      </w:r>
      <w:r w:rsidR="009F7F97" w:rsidRPr="009F7F97">
        <w:t xml:space="preserve"> </w:t>
      </w:r>
      <w:r w:rsidR="009F7F97" w:rsidRPr="009F7F97">
        <w:t xml:space="preserve">10:36 – 10:46; 12:42 – 12:47   </w:t>
      </w:r>
      <w:r w:rsidR="001E3151">
        <w:br/>
      </w:r>
      <w:r w:rsidR="009F7F97" w:rsidRPr="009F7F97">
        <w:t xml:space="preserve">AND </w:t>
      </w:r>
      <w:r w:rsidR="001E3151" w:rsidRPr="009F7F97">
        <w:rPr>
          <w:b/>
          <w:bCs/>
        </w:rPr>
        <w:t xml:space="preserve">Figure </w:t>
      </w:r>
      <w:r w:rsidR="001E3151" w:rsidRPr="009F7F97">
        <w:rPr>
          <w:rFonts w:eastAsia="SimSun"/>
          <w:b/>
          <w:bCs/>
          <w:lang w:eastAsia="zh-CN"/>
        </w:rPr>
        <w:t>4</w:t>
      </w:r>
      <w:r w:rsidR="001E3151" w:rsidRPr="009F7F97">
        <w:rPr>
          <w:b/>
          <w:bCs/>
        </w:rPr>
        <w:t>C</w:t>
      </w:r>
    </w:p>
    <w:p w14:paraId="07CBC48D" w14:textId="2A8F9373" w:rsidR="009F7F97" w:rsidRPr="009F7F97" w:rsidRDefault="009F7F97" w:rsidP="009F7F97">
      <w:pPr>
        <w:pStyle w:val="ShotDescription"/>
        <w:numPr>
          <w:ilvl w:val="1"/>
          <w:numId w:val="3"/>
        </w:numPr>
        <w:rPr>
          <w:color w:val="7030A0"/>
        </w:rPr>
      </w:pPr>
      <w:r w:rsidRPr="009F7F97">
        <w:rPr>
          <w:color w:val="7030A0"/>
        </w:rPr>
        <w:t xml:space="preserve">Perform mesenteric resection and D3 lymph node dissection along the medial border of the superior mesenteric vein </w:t>
      </w:r>
      <w:r w:rsidRPr="009F7F97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9F7F97">
        <w:rPr>
          <w:b/>
          <w:bCs/>
          <w:color w:val="7030A0"/>
        </w:rPr>
        <w:t>]</w:t>
      </w:r>
      <w:r w:rsidRPr="009F7F97">
        <w:rPr>
          <w:color w:val="7030A0"/>
        </w:rPr>
        <w:t xml:space="preserve">. Ligate the vessels stepwise using disposable ligation clips </w:t>
      </w:r>
      <w:r w:rsidRPr="009F7F97">
        <w:rPr>
          <w:b/>
          <w:bCs/>
          <w:color w:val="7030A0"/>
        </w:rPr>
        <w:t>[</w:t>
      </w:r>
      <w:r>
        <w:rPr>
          <w:b/>
          <w:bCs/>
          <w:color w:val="7030A0"/>
        </w:rPr>
        <w:t>2</w:t>
      </w:r>
      <w:r w:rsidRPr="009F7F97">
        <w:rPr>
          <w:b/>
          <w:bCs/>
          <w:color w:val="7030A0"/>
        </w:rPr>
        <w:t>]</w:t>
      </w:r>
      <w:r w:rsidRPr="009F7F97">
        <w:rPr>
          <w:color w:val="7030A0"/>
        </w:rPr>
        <w:t>.</w:t>
      </w:r>
    </w:p>
    <w:p w14:paraId="574A5DD0" w14:textId="21579725" w:rsidR="006C7E75" w:rsidRPr="009F7F97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9F7F97">
        <w:t xml:space="preserve">: </w:t>
      </w:r>
      <w:r w:rsidR="009F7F97" w:rsidRPr="009F7F97">
        <w:t>69484-5.MP4</w:t>
      </w:r>
      <w:r w:rsidR="009F7F97" w:rsidRPr="009F7F97">
        <w:tab/>
      </w:r>
      <w:r w:rsidR="009F7F97" w:rsidRPr="009F7F97">
        <w:tab/>
      </w:r>
      <w:r w:rsidR="009F7F97" w:rsidRPr="009F7F97">
        <w:t>11:38 – 11:48</w:t>
      </w:r>
    </w:p>
    <w:p w14:paraId="5AFDD12C" w14:textId="19907820" w:rsidR="006C7E75" w:rsidRPr="009F7F97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9F7F97">
        <w:t>: 69484-</w:t>
      </w:r>
      <w:r w:rsidR="009F7F97" w:rsidRPr="009F7F97">
        <w:t>5</w:t>
      </w:r>
      <w:r w:rsidR="006C7E75" w:rsidRPr="009F7F97">
        <w:t xml:space="preserve">.MP4 </w:t>
      </w:r>
      <w:r w:rsidR="009F7F97" w:rsidRPr="009F7F97">
        <w:tab/>
      </w:r>
      <w:r w:rsidR="009F7F97" w:rsidRPr="009F7F97">
        <w:tab/>
      </w:r>
      <w:r w:rsidR="009F7F97" w:rsidRPr="009F7F97">
        <w:t xml:space="preserve">13:09 – 13:11 </w:t>
      </w:r>
      <w:r w:rsidR="009F7F97" w:rsidRPr="009F7F97">
        <w:br/>
        <w:t>AND</w:t>
      </w:r>
      <w:r w:rsidR="009F7F97" w:rsidRPr="009F7F97">
        <w:br/>
      </w:r>
      <w:r>
        <w:t>LAB MEDIA</w:t>
      </w:r>
      <w:r w:rsidR="009F7F97" w:rsidRPr="009F7F97">
        <w:t>: 69484-</w:t>
      </w:r>
      <w:r w:rsidR="009F7F97" w:rsidRPr="009F7F97">
        <w:t>6</w:t>
      </w:r>
      <w:r w:rsidR="009F7F97" w:rsidRPr="009F7F97">
        <w:t>.MP4</w:t>
      </w:r>
      <w:r w:rsidR="009F7F97" w:rsidRPr="009F7F97">
        <w:tab/>
      </w:r>
      <w:r w:rsidR="009F7F97" w:rsidRPr="009F7F97">
        <w:tab/>
      </w:r>
      <w:r w:rsidR="009F7F97" w:rsidRPr="009F7F97">
        <w:t>00:05 – 00:12</w:t>
      </w:r>
      <w:r w:rsidR="009F7F97" w:rsidRPr="009F7F97">
        <w:t xml:space="preserve">; </w:t>
      </w:r>
      <w:r w:rsidR="009F7F97" w:rsidRPr="009F7F97">
        <w:t>00:21 – 00:28</w:t>
      </w:r>
    </w:p>
    <w:p w14:paraId="564E724E" w14:textId="77777777" w:rsidR="006C7E75" w:rsidRDefault="006C7E75" w:rsidP="006C7E75">
      <w:pPr>
        <w:pStyle w:val="Narration"/>
        <w:numPr>
          <w:ilvl w:val="1"/>
          <w:numId w:val="3"/>
        </w:numPr>
      </w:pPr>
      <w:r w:rsidRPr="002018B2">
        <w:t xml:space="preserve">Dissect Henle’s trunk and its branches </w:t>
      </w:r>
      <w:r w:rsidRPr="002018B2">
        <w:rPr>
          <w:b/>
          <w:bCs/>
        </w:rPr>
        <w:t>[1]</w:t>
      </w:r>
      <w:r w:rsidRPr="002018B2">
        <w:t xml:space="preserve">. Clearly expose the trunk before ligating the right colic vein to avoid injury to adjacent veins </w:t>
      </w:r>
      <w:r w:rsidRPr="002018B2">
        <w:rPr>
          <w:b/>
          <w:bCs/>
        </w:rPr>
        <w:t>[2]</w:t>
      </w:r>
      <w:r w:rsidRPr="002018B2">
        <w:t xml:space="preserve">. Complete all medial approach steps </w:t>
      </w:r>
      <w:r w:rsidRPr="002018B2">
        <w:rPr>
          <w:b/>
          <w:bCs/>
        </w:rPr>
        <w:t>[3]</w:t>
      </w:r>
      <w:r w:rsidRPr="002018B2">
        <w:t>.</w:t>
      </w:r>
    </w:p>
    <w:p w14:paraId="1A83F4B4" w14:textId="4CCD6C4C" w:rsidR="006C7E75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 xml:space="preserve">: 69484-7.MP4 </w:t>
      </w:r>
      <w:r w:rsidR="009F7F97">
        <w:tab/>
      </w:r>
      <w:r w:rsidR="009F7F97">
        <w:tab/>
      </w:r>
      <w:r w:rsidR="009F7F97" w:rsidRPr="009F7F97">
        <w:t>06:55 – 07:17</w:t>
      </w:r>
    </w:p>
    <w:p w14:paraId="433CE102" w14:textId="16E3183C" w:rsidR="009F7F97" w:rsidRPr="009F7F97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 xml:space="preserve">: </w:t>
      </w:r>
      <w:r w:rsidR="006C7E75" w:rsidRPr="009F7F97">
        <w:t>69484-7.MP4</w:t>
      </w:r>
      <w:r w:rsidR="009F7F97" w:rsidRPr="009F7F97">
        <w:tab/>
      </w:r>
      <w:r w:rsidR="009F7F97">
        <w:tab/>
      </w:r>
      <w:r w:rsidR="009F7F97" w:rsidRPr="009F7F97">
        <w:t>09:27 – 09:</w:t>
      </w:r>
      <w:r w:rsidR="009F7F97" w:rsidRPr="009F7F97">
        <w:t>46</w:t>
      </w:r>
      <w:r w:rsidR="009F7F97">
        <w:br/>
      </w:r>
      <w:r w:rsidR="009F7F97" w:rsidRPr="009F7F97">
        <w:t>AND Figure 4E,F</w:t>
      </w:r>
    </w:p>
    <w:p w14:paraId="534F531D" w14:textId="362A12BD" w:rsidR="006C7E75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9F7F97" w:rsidRPr="009F7F97">
        <w:t>: 69484-7.MP4</w:t>
      </w:r>
      <w:r w:rsidR="009F7F97" w:rsidRPr="009F7F97">
        <w:tab/>
      </w:r>
      <w:r w:rsidR="009F7F97" w:rsidRPr="009F7F97">
        <w:tab/>
      </w:r>
      <w:r w:rsidR="009F7F97" w:rsidRPr="009F7F97">
        <w:t>10:27 – 10:38</w:t>
      </w:r>
      <w:r w:rsidR="009F7F97" w:rsidRPr="009F7F97">
        <w:t xml:space="preserve">, </w:t>
      </w:r>
      <w:r w:rsidR="009F7F97" w:rsidRPr="009F7F97">
        <w:t>11:08 – 11:13</w:t>
      </w:r>
      <w:r w:rsidR="009F7F97" w:rsidRPr="009F7F97">
        <w:br/>
      </w:r>
      <w:r w:rsidR="001E3151">
        <w:rPr>
          <w:b/>
          <w:bCs/>
        </w:rPr>
        <w:br/>
      </w:r>
    </w:p>
    <w:p w14:paraId="65B159E5" w14:textId="1A0B9BEB" w:rsidR="006C7E75" w:rsidRDefault="006C7E75" w:rsidP="006C7E75">
      <w:pPr>
        <w:pStyle w:val="Narration"/>
        <w:numPr>
          <w:ilvl w:val="1"/>
          <w:numId w:val="3"/>
        </w:numPr>
      </w:pPr>
      <w:r w:rsidRPr="002018B2">
        <w:t xml:space="preserve">Transition to the cranial approach by opening the gastrocolic ligament outside the gastroepiploic vascular arch </w:t>
      </w:r>
      <w:r w:rsidRPr="002018B2">
        <w:rPr>
          <w:b/>
          <w:bCs/>
        </w:rPr>
        <w:t>[1]</w:t>
      </w:r>
      <w:r w:rsidRPr="002018B2">
        <w:t xml:space="preserve">. Separate the transverse colonic mesentery from the mesogastrium to connect with the medial dissection plane </w:t>
      </w:r>
      <w:r w:rsidRPr="002018B2">
        <w:rPr>
          <w:b/>
          <w:bCs/>
        </w:rPr>
        <w:t>[2]</w:t>
      </w:r>
      <w:r w:rsidRPr="002018B2">
        <w:t>. Dissect</w:t>
      </w:r>
      <w:r w:rsidR="001E3151">
        <w:t xml:space="preserve"> rightwards</w:t>
      </w:r>
      <w:r w:rsidRPr="002018B2">
        <w:t xml:space="preserve"> toward the hepatic flexure to complete excision of the right mesocolon </w:t>
      </w:r>
      <w:r w:rsidRPr="002018B2">
        <w:rPr>
          <w:b/>
          <w:bCs/>
        </w:rPr>
        <w:t>[3]</w:t>
      </w:r>
      <w:r w:rsidRPr="002018B2">
        <w:t>.</w:t>
      </w:r>
    </w:p>
    <w:p w14:paraId="5FD2A604" w14:textId="15C1CE49" w:rsidR="006C7E75" w:rsidRPr="00665A23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 xml:space="preserve">: </w:t>
      </w:r>
      <w:r w:rsidR="006C7E75" w:rsidRPr="00665A23">
        <w:t>69484-8.MP4</w:t>
      </w:r>
      <w:r w:rsidR="00665A23" w:rsidRPr="00665A23">
        <w:tab/>
      </w:r>
      <w:r w:rsidR="00665A23" w:rsidRPr="00665A23">
        <w:tab/>
      </w:r>
      <w:r w:rsidR="00665A23" w:rsidRPr="00665A23">
        <w:t>00:37 – 00:45</w:t>
      </w:r>
      <w:r w:rsidR="00665A23" w:rsidRPr="00665A23">
        <w:t xml:space="preserve">, </w:t>
      </w:r>
      <w:r w:rsidR="00665A23" w:rsidRPr="00665A23">
        <w:t>04:28 – 04:45</w:t>
      </w:r>
      <w:r w:rsidR="00665A23">
        <w:br/>
        <w:t>AND</w:t>
      </w:r>
      <w:r w:rsidR="00665A23">
        <w:br/>
      </w:r>
      <w:r w:rsidR="00665A23" w:rsidRPr="00665A23">
        <w:t>Figure 5A</w:t>
      </w:r>
    </w:p>
    <w:p w14:paraId="2F37E303" w14:textId="50F140AC" w:rsidR="006C7E75" w:rsidRPr="00665A23" w:rsidRDefault="00C311A7" w:rsidP="00665A23">
      <w:pPr>
        <w:pStyle w:val="ListParagraph"/>
        <w:numPr>
          <w:ilvl w:val="2"/>
          <w:numId w:val="3"/>
        </w:numPr>
        <w:rPr>
          <w:rFonts w:ascii="Calibri" w:hAnsi="Calibri" w:cs="Calibri"/>
          <w:iCs w:val="0"/>
        </w:rPr>
      </w:pPr>
      <w:r>
        <w:t>LAB MEDIA</w:t>
      </w:r>
      <w:r w:rsidR="006C7E75" w:rsidRPr="00665A23">
        <w:t>: 69484-8.MP4</w:t>
      </w:r>
      <w:r w:rsidR="00665A23" w:rsidRPr="00665A23">
        <w:tab/>
      </w:r>
      <w:r w:rsidR="00665A23" w:rsidRPr="00665A23">
        <w:tab/>
      </w:r>
      <w:r w:rsidR="00665A23" w:rsidRPr="00665A23">
        <w:t>12:25 – 12:29</w:t>
      </w:r>
      <w:r w:rsidR="00665A23" w:rsidRPr="00665A23">
        <w:t>,</w:t>
      </w:r>
      <w:r w:rsidR="00665A23">
        <w:br/>
      </w:r>
      <w:r w:rsidR="00665A23" w:rsidRPr="00665A23">
        <w:t>69484-9.MP4</w:t>
      </w:r>
      <w:r w:rsidR="00665A23">
        <w:tab/>
      </w:r>
      <w:r w:rsidR="00665A23">
        <w:tab/>
      </w:r>
      <w:r w:rsidR="00665A23" w:rsidRPr="00665A23">
        <w:t>03:21 – 03:26</w:t>
      </w:r>
      <w:r w:rsidR="00665A23">
        <w:t>,</w:t>
      </w:r>
      <w:r w:rsidR="00665A23">
        <w:br/>
      </w:r>
      <w:r w:rsidR="00665A23" w:rsidRPr="00665A23">
        <w:rPr>
          <w:rFonts w:ascii="Calibri" w:hAnsi="Calibri" w:cs="Calibri"/>
          <w:iCs w:val="0"/>
        </w:rPr>
        <w:t xml:space="preserve">69484-10.MP4 </w:t>
      </w:r>
      <w:r w:rsidR="00665A23">
        <w:rPr>
          <w:rFonts w:ascii="Calibri" w:hAnsi="Calibri" w:cs="Calibri"/>
          <w:iCs w:val="0"/>
        </w:rPr>
        <w:tab/>
      </w:r>
      <w:r w:rsidR="00665A23">
        <w:rPr>
          <w:rFonts w:ascii="Calibri" w:hAnsi="Calibri" w:cs="Calibri"/>
          <w:iCs w:val="0"/>
        </w:rPr>
        <w:tab/>
      </w:r>
      <w:r w:rsidR="00665A23" w:rsidRPr="00665A23">
        <w:rPr>
          <w:rFonts w:ascii="Calibri" w:hAnsi="Calibri" w:cs="Calibri"/>
          <w:iCs w:val="0"/>
        </w:rPr>
        <w:t>01:33 – 01:37</w:t>
      </w:r>
      <w:r w:rsidR="00665A23">
        <w:rPr>
          <w:rFonts w:ascii="Calibri" w:hAnsi="Calibri" w:cs="Calibri"/>
          <w:iCs w:val="0"/>
        </w:rPr>
        <w:br/>
      </w:r>
      <w:r w:rsidR="00665A23" w:rsidRPr="00665A23">
        <w:rPr>
          <w:rFonts w:ascii="Calibri" w:hAnsi="Calibri" w:cs="Calibri"/>
          <w:iCs w:val="0"/>
        </w:rPr>
        <w:t>AND</w:t>
      </w:r>
      <w:r w:rsidR="00665A23">
        <w:rPr>
          <w:rFonts w:ascii="Calibri" w:hAnsi="Calibri" w:cs="Calibri"/>
          <w:iCs w:val="0"/>
        </w:rPr>
        <w:t xml:space="preserve">  </w:t>
      </w:r>
      <w:r w:rsidR="00665A23" w:rsidRPr="00665A23">
        <w:rPr>
          <w:rFonts w:ascii="Calibri" w:hAnsi="Calibri" w:cs="Calibri"/>
          <w:iCs w:val="0"/>
        </w:rPr>
        <w:t>Figure 5B</w:t>
      </w:r>
    </w:p>
    <w:p w14:paraId="0E0CB1BA" w14:textId="1C4AB050" w:rsidR="006C7E75" w:rsidRPr="002018B2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>: 69484-</w:t>
      </w:r>
      <w:r w:rsidR="00FE7367">
        <w:t>9</w:t>
      </w:r>
      <w:r w:rsidR="006C7E75" w:rsidRPr="002018B2">
        <w:t xml:space="preserve">.MP4 </w:t>
      </w:r>
      <w:r w:rsidR="00665A23">
        <w:tab/>
      </w:r>
      <w:r w:rsidR="00FE7367">
        <w:tab/>
      </w:r>
      <w:r w:rsidR="00FE7367" w:rsidRPr="00FE7367">
        <w:t>03:59 – 04:07</w:t>
      </w:r>
      <w:r w:rsidR="00FE7367">
        <w:t>,</w:t>
      </w:r>
      <w:r w:rsidR="00FE7367" w:rsidRPr="00FE7367">
        <w:t xml:space="preserve"> </w:t>
      </w:r>
      <w:r w:rsidR="00FE7367" w:rsidRPr="00FE7367">
        <w:t>05:04 – 05:10</w:t>
      </w:r>
    </w:p>
    <w:p w14:paraId="180AD290" w14:textId="270BB2DA" w:rsidR="006C7E75" w:rsidRDefault="006C7E75" w:rsidP="006C7E75">
      <w:pPr>
        <w:pStyle w:val="Narration"/>
        <w:numPr>
          <w:ilvl w:val="1"/>
          <w:numId w:val="3"/>
        </w:numPr>
      </w:pPr>
      <w:r w:rsidRPr="002018B2">
        <w:t xml:space="preserve">Trim the mesocolon and ileal mesentery along the planned transection lines </w:t>
      </w:r>
      <w:r w:rsidRPr="002018B2">
        <w:rPr>
          <w:b/>
          <w:bCs/>
        </w:rPr>
        <w:t>[1]</w:t>
      </w:r>
      <w:r w:rsidRPr="002018B2">
        <w:t xml:space="preserve">. Perform transection using a </w:t>
      </w:r>
      <w:r w:rsidR="001E3151" w:rsidRPr="002018B2">
        <w:t>60-millimeter</w:t>
      </w:r>
      <w:r w:rsidRPr="002018B2">
        <w:t xml:space="preserve"> endoscopic linear stapler </w:t>
      </w:r>
      <w:r w:rsidRPr="002018B2">
        <w:rPr>
          <w:b/>
          <w:bCs/>
        </w:rPr>
        <w:t>[2]</w:t>
      </w:r>
      <w:r w:rsidRPr="002018B2">
        <w:t>.</w:t>
      </w:r>
    </w:p>
    <w:p w14:paraId="723C954F" w14:textId="47EA5E83" w:rsidR="006C7E75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>: 69484-</w:t>
      </w:r>
      <w:r w:rsidR="00665A23">
        <w:t>10</w:t>
      </w:r>
      <w:r w:rsidR="006C7E75" w:rsidRPr="002018B2">
        <w:t xml:space="preserve">.MP4 </w:t>
      </w:r>
      <w:r w:rsidR="00665A23">
        <w:tab/>
      </w:r>
      <w:r w:rsidR="00665A23">
        <w:tab/>
      </w:r>
      <w:r w:rsidR="00665A23" w:rsidRPr="00665A23">
        <w:t>06:41 – 06:49,</w:t>
      </w:r>
    </w:p>
    <w:p w14:paraId="1938DDFB" w14:textId="68175052" w:rsidR="006C7E75" w:rsidRPr="002018B2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>: 69484-</w:t>
      </w:r>
      <w:r w:rsidR="00665A23">
        <w:t>10</w:t>
      </w:r>
      <w:r w:rsidR="006C7E75" w:rsidRPr="002018B2">
        <w:t xml:space="preserve">.MP4 </w:t>
      </w:r>
      <w:r w:rsidR="00665A23">
        <w:tab/>
      </w:r>
      <w:r w:rsidR="00665A23">
        <w:tab/>
      </w:r>
      <w:r w:rsidR="00FE7367" w:rsidRPr="00FE7367">
        <w:t>01:33 – 01:37</w:t>
      </w:r>
      <w:r w:rsidR="00FE7367">
        <w:t xml:space="preserve">, </w:t>
      </w:r>
      <w:r w:rsidR="00665A23" w:rsidRPr="00665A23">
        <w:t>12:20 – 12:30</w:t>
      </w:r>
    </w:p>
    <w:p w14:paraId="35A8976A" w14:textId="04464E15" w:rsidR="006C7E75" w:rsidRDefault="001E3151" w:rsidP="006C7E75">
      <w:pPr>
        <w:pStyle w:val="Narration"/>
        <w:numPr>
          <w:ilvl w:val="1"/>
          <w:numId w:val="3"/>
        </w:numPr>
      </w:pPr>
      <w:r>
        <w:lastRenderedPageBreak/>
        <w:t>To p</w:t>
      </w:r>
      <w:r w:rsidR="006C7E75" w:rsidRPr="002018B2">
        <w:t>erform intracorporeal digestive tract reconstruction</w:t>
      </w:r>
      <w:r>
        <w:t xml:space="preserve">, </w:t>
      </w:r>
      <w:r w:rsidR="006C7E75" w:rsidRPr="002018B2">
        <w:t>plac</w:t>
      </w:r>
      <w:r>
        <w:t>e</w:t>
      </w:r>
      <w:r w:rsidR="006C7E75" w:rsidRPr="002018B2">
        <w:t xml:space="preserve"> the specimen in an endoscopic retrieval bag </w:t>
      </w:r>
      <w:r w:rsidR="006C7E75" w:rsidRPr="002018B2">
        <w:rPr>
          <w:b/>
          <w:bCs/>
        </w:rPr>
        <w:t>[1]</w:t>
      </w:r>
      <w:r w:rsidR="006C7E75" w:rsidRPr="002018B2">
        <w:t xml:space="preserve">. Create an opening in the taenia coli 6 centimeters from the transverse colon stump and another opening 2 centimeters from the ileal stump </w:t>
      </w:r>
      <w:r w:rsidR="006C7E75" w:rsidRPr="002018B2">
        <w:rPr>
          <w:b/>
          <w:bCs/>
        </w:rPr>
        <w:t>[2]</w:t>
      </w:r>
      <w:r w:rsidR="006C7E75" w:rsidRPr="002018B2">
        <w:t xml:space="preserve">. </w:t>
      </w:r>
    </w:p>
    <w:p w14:paraId="1FC57DF3" w14:textId="52F289D3" w:rsidR="006C7E75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 xml:space="preserve">: 69484-11.MP4 </w:t>
      </w:r>
      <w:r w:rsidR="00FE7367">
        <w:tab/>
      </w:r>
      <w:r w:rsidR="00FE7367" w:rsidRPr="00FE7367">
        <w:t>03:23 – 03:</w:t>
      </w:r>
      <w:r w:rsidR="00FE7367">
        <w:t>42,</w:t>
      </w:r>
      <w:r w:rsidR="00FE7367" w:rsidRPr="00FE7367">
        <w:t xml:space="preserve"> </w:t>
      </w:r>
      <w:r w:rsidR="00FE7367" w:rsidRPr="00FE7367">
        <w:t>05:46 – 05:56</w:t>
      </w:r>
    </w:p>
    <w:p w14:paraId="767D8ED8" w14:textId="7E86AFF4" w:rsidR="006C7E75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>: 69484-1</w:t>
      </w:r>
      <w:r w:rsidR="00FE7367">
        <w:t>2</w:t>
      </w:r>
      <w:r w:rsidR="006C7E75" w:rsidRPr="002018B2">
        <w:t xml:space="preserve">.MP4 </w:t>
      </w:r>
      <w:r w:rsidR="00FE7367">
        <w:tab/>
      </w:r>
      <w:r w:rsidR="00FE7367" w:rsidRPr="00FE7367">
        <w:t>11:08 – 11:13</w:t>
      </w:r>
      <w:r w:rsidR="00FE7367">
        <w:t>, 11:28-11:37,</w:t>
      </w:r>
      <w:r w:rsidR="00FE7367" w:rsidRPr="00FE7367">
        <w:t xml:space="preserve"> </w:t>
      </w:r>
      <w:r w:rsidR="00FE7367" w:rsidRPr="00FE7367">
        <w:t>12:28 – 12:31</w:t>
      </w:r>
      <w:r w:rsidR="00FE7367">
        <w:t>,</w:t>
      </w:r>
      <w:r w:rsidR="00FE7367" w:rsidRPr="00FE7367">
        <w:t xml:space="preserve"> </w:t>
      </w:r>
      <w:r w:rsidR="00FE7367" w:rsidRPr="00FE7367">
        <w:t>12:37 – 12:48</w:t>
      </w:r>
    </w:p>
    <w:p w14:paraId="3EC950DE" w14:textId="7120AC76" w:rsidR="00C311A7" w:rsidRPr="00C311A7" w:rsidRDefault="00C311A7" w:rsidP="00C311A7">
      <w:pPr>
        <w:pStyle w:val="ShotDescription"/>
        <w:numPr>
          <w:ilvl w:val="1"/>
          <w:numId w:val="3"/>
        </w:numPr>
        <w:rPr>
          <w:color w:val="7030A0"/>
        </w:rPr>
      </w:pPr>
      <w:r w:rsidRPr="00C311A7">
        <w:rPr>
          <w:color w:val="7030A0"/>
        </w:rPr>
        <w:t xml:space="preserve">Perform a side-to-side isoperistaltic anastomosis using a 60 millimeter endoscopic linear stapler </w:t>
      </w:r>
      <w:r w:rsidRPr="00C311A7">
        <w:rPr>
          <w:b/>
          <w:bCs/>
          <w:color w:val="7030A0"/>
        </w:rPr>
        <w:t>[</w:t>
      </w:r>
      <w:r w:rsidRPr="00C311A7">
        <w:rPr>
          <w:b/>
          <w:bCs/>
          <w:color w:val="7030A0"/>
        </w:rPr>
        <w:t>1</w:t>
      </w:r>
      <w:r w:rsidRPr="00C311A7">
        <w:rPr>
          <w:b/>
          <w:bCs/>
          <w:color w:val="7030A0"/>
        </w:rPr>
        <w:t>]</w:t>
      </w:r>
      <w:r w:rsidRPr="00C311A7">
        <w:rPr>
          <w:color w:val="7030A0"/>
        </w:rPr>
        <w:t xml:space="preserve">. Close the common opening with continuous 3-0 barbed suturing followed by seromuscular imbrication </w:t>
      </w:r>
      <w:r w:rsidRPr="00C311A7">
        <w:rPr>
          <w:b/>
          <w:bCs/>
          <w:color w:val="7030A0"/>
        </w:rPr>
        <w:t>[</w:t>
      </w:r>
      <w:r w:rsidRPr="00C311A7">
        <w:rPr>
          <w:b/>
          <w:bCs/>
          <w:color w:val="7030A0"/>
        </w:rPr>
        <w:t>2</w:t>
      </w:r>
      <w:r w:rsidRPr="00C311A7">
        <w:rPr>
          <w:b/>
          <w:bCs/>
          <w:color w:val="7030A0"/>
        </w:rPr>
        <w:t>]</w:t>
      </w:r>
      <w:r w:rsidRPr="00C311A7">
        <w:rPr>
          <w:color w:val="7030A0"/>
        </w:rPr>
        <w:t xml:space="preserve">. Then extend the infra-umbilical observation port incision 3 to 5 centimeters for specimen extraction </w:t>
      </w:r>
      <w:r w:rsidRPr="00C311A7">
        <w:rPr>
          <w:b/>
          <w:bCs/>
          <w:color w:val="7030A0"/>
        </w:rPr>
        <w:t>[</w:t>
      </w:r>
      <w:r w:rsidRPr="00C311A7">
        <w:rPr>
          <w:b/>
          <w:bCs/>
          <w:color w:val="7030A0"/>
        </w:rPr>
        <w:t>3</w:t>
      </w:r>
      <w:r w:rsidRPr="00C311A7">
        <w:rPr>
          <w:b/>
          <w:bCs/>
          <w:color w:val="7030A0"/>
        </w:rPr>
        <w:t>]</w:t>
      </w:r>
      <w:r w:rsidRPr="00C311A7">
        <w:rPr>
          <w:color w:val="7030A0"/>
        </w:rPr>
        <w:t>.</w:t>
      </w:r>
    </w:p>
    <w:p w14:paraId="05662A9B" w14:textId="2FB4A4E4" w:rsidR="001E3151" w:rsidRPr="00C311A7" w:rsidRDefault="00C311A7" w:rsidP="005D0458">
      <w:pPr>
        <w:pStyle w:val="ShotDescription"/>
        <w:numPr>
          <w:ilvl w:val="2"/>
          <w:numId w:val="3"/>
        </w:numPr>
      </w:pPr>
      <w:r>
        <w:t>LAB MEDIA</w:t>
      </w:r>
      <w:r w:rsidR="006C7E75" w:rsidRPr="00C311A7">
        <w:t>: 69484-1</w:t>
      </w:r>
      <w:r w:rsidR="00FE7367" w:rsidRPr="00C311A7">
        <w:t>3</w:t>
      </w:r>
      <w:r w:rsidR="006C7E75" w:rsidRPr="00C311A7">
        <w:t>.MP4</w:t>
      </w:r>
      <w:r w:rsidR="00FE7367" w:rsidRPr="00C311A7">
        <w:tab/>
      </w:r>
      <w:r w:rsidR="00FE7367" w:rsidRPr="00C311A7">
        <w:tab/>
        <w:t xml:space="preserve">02:48-02:51, </w:t>
      </w:r>
      <w:r w:rsidR="00FE7367" w:rsidRPr="00C311A7">
        <w:t>03:36 – 03:4</w:t>
      </w:r>
      <w:r w:rsidR="00FE7367" w:rsidRPr="00C311A7">
        <w:t xml:space="preserve">2, </w:t>
      </w:r>
      <w:r w:rsidR="00FE7367" w:rsidRPr="00C311A7">
        <w:t>04:15 – 04:22</w:t>
      </w:r>
      <w:r w:rsidR="00FE7367" w:rsidRPr="00C311A7">
        <w:br/>
      </w:r>
      <w:r w:rsidRPr="00C311A7">
        <w:t>AND</w:t>
      </w:r>
      <w:r w:rsidRPr="00C311A7">
        <w:br/>
      </w:r>
      <w:r w:rsidR="006C7E75" w:rsidRPr="00C311A7">
        <w:t xml:space="preserve"> </w:t>
      </w:r>
      <w:r w:rsidR="001E3151" w:rsidRPr="00C311A7">
        <w:rPr>
          <w:b/>
          <w:bCs/>
        </w:rPr>
        <w:t xml:space="preserve">Figure </w:t>
      </w:r>
      <w:r w:rsidR="001E3151" w:rsidRPr="00C311A7">
        <w:rPr>
          <w:rFonts w:eastAsia="SimSun"/>
          <w:b/>
          <w:bCs/>
          <w:lang w:eastAsia="zh-CN"/>
        </w:rPr>
        <w:t>6</w:t>
      </w:r>
      <w:r w:rsidR="001E3151" w:rsidRPr="00C311A7">
        <w:rPr>
          <w:b/>
          <w:bCs/>
        </w:rPr>
        <w:t>A</w:t>
      </w:r>
    </w:p>
    <w:p w14:paraId="5F9383C0" w14:textId="1F57BC5D" w:rsidR="006C7E75" w:rsidRPr="00C311A7" w:rsidRDefault="00C311A7" w:rsidP="005D0458">
      <w:pPr>
        <w:pStyle w:val="ShotDescription"/>
        <w:numPr>
          <w:ilvl w:val="2"/>
          <w:numId w:val="3"/>
        </w:numPr>
      </w:pPr>
      <w:r>
        <w:t>LAB MEDIA</w:t>
      </w:r>
      <w:r w:rsidR="006C7E75" w:rsidRPr="00C311A7">
        <w:t xml:space="preserve">: 69484-13.MP4 </w:t>
      </w:r>
      <w:r w:rsidR="00FE7367" w:rsidRPr="00C311A7">
        <w:tab/>
      </w:r>
      <w:r w:rsidR="00FE7367" w:rsidRPr="00C311A7">
        <w:t>07:27 – 07:35</w:t>
      </w:r>
      <w:r w:rsidR="00FE7367" w:rsidRPr="00C311A7">
        <w:t xml:space="preserve">, </w:t>
      </w:r>
      <w:r w:rsidR="00FE7367" w:rsidRPr="00C311A7">
        <w:t>10:59 – 11:08</w:t>
      </w:r>
      <w:r w:rsidRPr="00C311A7">
        <w:t xml:space="preserve">, </w:t>
      </w:r>
      <w:r w:rsidRPr="00C311A7">
        <w:t>11:49 – 11:59</w:t>
      </w:r>
    </w:p>
    <w:p w14:paraId="39323B03" w14:textId="0D964FA9" w:rsidR="006C7E75" w:rsidRPr="002018B2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C311A7">
        <w:t>: 69484-1</w:t>
      </w:r>
      <w:r w:rsidRPr="00C311A7">
        <w:t>5</w:t>
      </w:r>
      <w:r w:rsidR="006C7E75" w:rsidRPr="00C311A7">
        <w:t xml:space="preserve">.MP4 </w:t>
      </w:r>
      <w:r w:rsidRPr="00C311A7">
        <w:tab/>
      </w:r>
      <w:r w:rsidRPr="00C311A7">
        <w:t>09:33 – 09:37; 09:54 – 09:56</w:t>
      </w:r>
      <w:r w:rsidRPr="00C311A7">
        <w:br/>
      </w:r>
      <w:r w:rsidRPr="00C311A7">
        <w:rPr>
          <w:b/>
          <w:bCs/>
        </w:rPr>
        <w:t>AND</w:t>
      </w:r>
      <w:r w:rsidRPr="00C311A7">
        <w:rPr>
          <w:b/>
          <w:bCs/>
        </w:rPr>
        <w:br/>
      </w:r>
      <w:r w:rsidR="001E3151" w:rsidRPr="00C311A7">
        <w:rPr>
          <w:b/>
          <w:bCs/>
        </w:rPr>
        <w:t xml:space="preserve">Figure </w:t>
      </w:r>
      <w:r w:rsidR="001E3151" w:rsidRPr="00C311A7">
        <w:rPr>
          <w:rFonts w:eastAsia="SimSun"/>
          <w:b/>
          <w:bCs/>
          <w:lang w:eastAsia="zh-CN"/>
        </w:rPr>
        <w:t>6</w:t>
      </w:r>
      <w:r w:rsidR="001E3151" w:rsidRPr="00C311A7">
        <w:rPr>
          <w:b/>
          <w:bCs/>
        </w:rPr>
        <w:t>B</w:t>
      </w:r>
      <w:r w:rsidR="001E3151">
        <w:rPr>
          <w:b/>
          <w:bCs/>
        </w:rPr>
        <w:br/>
      </w:r>
    </w:p>
    <w:p w14:paraId="570EA8E5" w14:textId="77777777" w:rsidR="006C7E75" w:rsidRDefault="006C7E75" w:rsidP="006C7E75">
      <w:pPr>
        <w:pStyle w:val="Narration"/>
        <w:numPr>
          <w:ilvl w:val="1"/>
          <w:numId w:val="3"/>
        </w:numPr>
      </w:pPr>
      <w:r w:rsidRPr="002018B2">
        <w:t xml:space="preserve">Irrigate the abdominal cavity with 500 to 1000 milliliters of normal saline </w:t>
      </w:r>
      <w:r w:rsidRPr="002018B2">
        <w:rPr>
          <w:b/>
          <w:bCs/>
        </w:rPr>
        <w:t>[1]</w:t>
      </w:r>
      <w:r w:rsidRPr="002018B2">
        <w:t xml:space="preserve">. Place one drain near the anastomosis and another in the pelvis </w:t>
      </w:r>
      <w:r w:rsidRPr="002018B2">
        <w:rPr>
          <w:b/>
          <w:bCs/>
        </w:rPr>
        <w:t>[2]</w:t>
      </w:r>
      <w:r w:rsidRPr="002018B2">
        <w:t>.</w:t>
      </w:r>
    </w:p>
    <w:p w14:paraId="68724BFB" w14:textId="343EAEE5" w:rsidR="006C7E75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 xml:space="preserve">: 69484-15.MP4 </w:t>
      </w:r>
      <w:r>
        <w:tab/>
        <w:t>02:55-03:20</w:t>
      </w:r>
    </w:p>
    <w:p w14:paraId="03D9C084" w14:textId="19C65B81" w:rsidR="006C7E75" w:rsidRPr="002018B2" w:rsidRDefault="00C311A7" w:rsidP="006C7E75">
      <w:pPr>
        <w:pStyle w:val="ShotDescription"/>
        <w:numPr>
          <w:ilvl w:val="2"/>
          <w:numId w:val="3"/>
        </w:numPr>
      </w:pPr>
      <w:r>
        <w:t>LAB MEDIA</w:t>
      </w:r>
      <w:r w:rsidR="006C7E75" w:rsidRPr="002018B2">
        <w:t xml:space="preserve">: 69484-15.MP4 </w:t>
      </w:r>
      <w:r>
        <w:tab/>
      </w:r>
      <w:r w:rsidR="006C7E75" w:rsidRPr="002018B2">
        <w:t>05:0</w:t>
      </w:r>
      <w:r>
        <w:t>0</w:t>
      </w:r>
      <w:r w:rsidR="006C7E75" w:rsidRPr="002018B2">
        <w:t xml:space="preserve"> – 05:1</w:t>
      </w:r>
      <w:r>
        <w:t>3</w:t>
      </w:r>
    </w:p>
    <w:p w14:paraId="53BB43BF" w14:textId="77777777" w:rsidR="006C7E75" w:rsidRPr="002018B2" w:rsidRDefault="006C7E75" w:rsidP="006C7E75"/>
    <w:p w14:paraId="7BAE0E17" w14:textId="062D64DA" w:rsidR="00BC60DB" w:rsidRPr="00BC60DB" w:rsidRDefault="00BC60DB" w:rsidP="00BC60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60DB">
        <w:rPr>
          <w:rFonts w:cstheme="minorHAnsi"/>
        </w:rPr>
        <w:br w:type="page"/>
      </w:r>
    </w:p>
    <w:p w14:paraId="3AF598C5" w14:textId="7A35C40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7BA6CB12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83963">
        <w:rPr>
          <w:rFonts w:eastAsia="Times New Roman" w:cstheme="minorHAnsi"/>
          <w:bCs/>
        </w:rPr>
        <w:t>183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393B476" w14:textId="34404ABF" w:rsidR="001068DE" w:rsidRDefault="001068DE" w:rsidP="001068DE">
      <w:pPr>
        <w:pStyle w:val="Narration"/>
        <w:numPr>
          <w:ilvl w:val="1"/>
          <w:numId w:val="3"/>
        </w:numPr>
      </w:pPr>
      <w:r w:rsidRPr="00F750D3">
        <w:t>The mean patient age was 64.42 years</w:t>
      </w:r>
      <w:r>
        <w:rPr>
          <w:b/>
          <w:bCs/>
        </w:rPr>
        <w:t>[1]</w:t>
      </w:r>
      <w:r w:rsidRPr="00F750D3">
        <w:t xml:space="preserve">, and the mean body mass index was 22.80 kilograms per square meter </w:t>
      </w:r>
      <w:r w:rsidRPr="00F750D3">
        <w:rPr>
          <w:b/>
        </w:rPr>
        <w:t>[2]</w:t>
      </w:r>
      <w:r w:rsidRPr="00F750D3">
        <w:t>.</w:t>
      </w:r>
    </w:p>
    <w:p w14:paraId="247EC140" w14:textId="77777777" w:rsidR="001068DE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1. </w:t>
      </w:r>
      <w:r w:rsidRPr="001068DE">
        <w:rPr>
          <w:i/>
          <w:iCs/>
          <w:color w:val="3333FF"/>
        </w:rPr>
        <w:t>Video editor: Highlight the row labeled “Age (years), mean (SD)”.</w:t>
      </w:r>
    </w:p>
    <w:p w14:paraId="2DC87870" w14:textId="77777777" w:rsidR="001068DE" w:rsidRPr="00F750D3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1. </w:t>
      </w:r>
      <w:r w:rsidRPr="001068DE">
        <w:rPr>
          <w:i/>
          <w:iCs/>
          <w:color w:val="3333FF"/>
        </w:rPr>
        <w:t>Video editor: Highlight the row labeled “BMI (kg/m²), mean (SD)”.</w:t>
      </w:r>
    </w:p>
    <w:p w14:paraId="7EC11F66" w14:textId="02016A14" w:rsidR="001068DE" w:rsidRDefault="001068DE" w:rsidP="001068DE">
      <w:pPr>
        <w:pStyle w:val="Narration"/>
        <w:numPr>
          <w:ilvl w:val="1"/>
          <w:numId w:val="3"/>
        </w:numPr>
      </w:pPr>
      <w:r w:rsidRPr="00F750D3">
        <w:t>Seven patients had a history of abdominal surgery</w:t>
      </w:r>
      <w:r w:rsidR="00483963">
        <w:t xml:space="preserve"> </w:t>
      </w:r>
      <w:r w:rsidR="00483963">
        <w:rPr>
          <w:b/>
          <w:bCs/>
        </w:rPr>
        <w:t>[1]</w:t>
      </w:r>
      <w:r w:rsidRPr="00F750D3">
        <w:t xml:space="preserve">, and 1 patient presented with preoperative intestinal obstruction  </w:t>
      </w:r>
      <w:r w:rsidRPr="00F750D3">
        <w:rPr>
          <w:b/>
        </w:rPr>
        <w:t>[2]</w:t>
      </w:r>
      <w:r w:rsidRPr="00F750D3">
        <w:t>.</w:t>
      </w:r>
    </w:p>
    <w:p w14:paraId="51DE8D88" w14:textId="77777777" w:rsidR="001068DE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1. </w:t>
      </w:r>
      <w:r w:rsidRPr="00483963">
        <w:rPr>
          <w:i/>
          <w:iCs/>
          <w:color w:val="3333FF"/>
        </w:rPr>
        <w:t>Video editor: Highlight the row labeled “Prior abdominal surgery”.</w:t>
      </w:r>
    </w:p>
    <w:p w14:paraId="61E86F73" w14:textId="77777777" w:rsidR="001068DE" w:rsidRPr="00F750D3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1. </w:t>
      </w:r>
      <w:r w:rsidRPr="00483963">
        <w:rPr>
          <w:i/>
          <w:iCs/>
          <w:color w:val="3333FF"/>
        </w:rPr>
        <w:t>Video editor: Highlight the row labeled “Obstruction”.</w:t>
      </w:r>
    </w:p>
    <w:p w14:paraId="2D086ED6" w14:textId="754F3C73" w:rsidR="001068DE" w:rsidRDefault="001068DE" w:rsidP="00483963">
      <w:pPr>
        <w:pStyle w:val="Narration"/>
        <w:numPr>
          <w:ilvl w:val="1"/>
          <w:numId w:val="3"/>
        </w:numPr>
      </w:pPr>
      <w:r w:rsidRPr="00F750D3">
        <w:t xml:space="preserve">The mean operative time was 181.25 minutes </w:t>
      </w:r>
      <w:r w:rsidR="00483963">
        <w:rPr>
          <w:b/>
          <w:bCs/>
        </w:rPr>
        <w:t>[1]</w:t>
      </w:r>
      <w:r w:rsidRPr="00F750D3">
        <w:t xml:space="preserve">, and the mean estimated blood loss was 76.67 milliliters </w:t>
      </w:r>
      <w:r w:rsidRPr="00F750D3">
        <w:rPr>
          <w:b/>
        </w:rPr>
        <w:t>[2]</w:t>
      </w:r>
      <w:r w:rsidRPr="00F750D3">
        <w:t>.</w:t>
      </w:r>
      <w:r w:rsidR="00483963" w:rsidRPr="00483963">
        <w:t xml:space="preserve"> </w:t>
      </w:r>
      <w:r w:rsidR="00483963" w:rsidRPr="00F750D3">
        <w:t xml:space="preserve">Totally intracorporeal anastomosis was performed in 6 cases </w:t>
      </w:r>
      <w:r w:rsidR="00483963" w:rsidRPr="00F750D3">
        <w:rPr>
          <w:b/>
        </w:rPr>
        <w:t>[</w:t>
      </w:r>
      <w:r w:rsidR="00483963">
        <w:rPr>
          <w:b/>
        </w:rPr>
        <w:t>3</w:t>
      </w:r>
      <w:r w:rsidR="00483963" w:rsidRPr="00F750D3">
        <w:rPr>
          <w:b/>
        </w:rPr>
        <w:t>]</w:t>
      </w:r>
      <w:r w:rsidR="00483963" w:rsidRPr="00F750D3">
        <w:t>.</w:t>
      </w:r>
    </w:p>
    <w:p w14:paraId="3790DC56" w14:textId="77777777" w:rsidR="001068DE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2. </w:t>
      </w:r>
      <w:r w:rsidRPr="00483963">
        <w:rPr>
          <w:i/>
          <w:iCs/>
          <w:color w:val="3333FF"/>
        </w:rPr>
        <w:t>Video editor: Highlight the row labeled “Operation time (min), mean (SD)”.</w:t>
      </w:r>
    </w:p>
    <w:p w14:paraId="4B61ABDA" w14:textId="77777777" w:rsidR="001068DE" w:rsidRPr="00F750D3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2. </w:t>
      </w:r>
      <w:r w:rsidRPr="00483963">
        <w:rPr>
          <w:i/>
          <w:iCs/>
          <w:color w:val="3333FF"/>
        </w:rPr>
        <w:t>Video editor: Highlight the row labeled “Estimated blood loss (ml), mean (SD)”.</w:t>
      </w:r>
    </w:p>
    <w:p w14:paraId="1F2F1D52" w14:textId="77777777" w:rsidR="001068DE" w:rsidRPr="00F750D3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2. </w:t>
      </w:r>
      <w:r w:rsidRPr="00483963">
        <w:rPr>
          <w:i/>
          <w:iCs/>
          <w:color w:val="3333FF"/>
        </w:rPr>
        <w:t>Video editor: Highlight the row labeled “Intracorporeal Anastomosis”.</w:t>
      </w:r>
    </w:p>
    <w:p w14:paraId="6D8488A9" w14:textId="392A839E" w:rsidR="001068DE" w:rsidRDefault="001068DE" w:rsidP="00483963">
      <w:pPr>
        <w:pStyle w:val="Narration"/>
        <w:numPr>
          <w:ilvl w:val="1"/>
          <w:numId w:val="3"/>
        </w:numPr>
      </w:pPr>
      <w:r w:rsidRPr="00F750D3">
        <w:t xml:space="preserve">The mean time to first flatus was 3.39 days </w:t>
      </w:r>
      <w:r w:rsidR="00483963">
        <w:rPr>
          <w:b/>
          <w:bCs/>
        </w:rPr>
        <w:t>[1]</w:t>
      </w:r>
      <w:r w:rsidRPr="00F750D3">
        <w:t xml:space="preserve">, to initiating a liquid diet was 4.57 days </w:t>
      </w:r>
      <w:r w:rsidRPr="00F750D3">
        <w:rPr>
          <w:b/>
        </w:rPr>
        <w:t>[2]</w:t>
      </w:r>
      <w:r w:rsidR="00483963">
        <w:t>,</w:t>
      </w:r>
      <w:r w:rsidR="00483963" w:rsidRPr="00483963">
        <w:t xml:space="preserve"> </w:t>
      </w:r>
      <w:r w:rsidR="00483963">
        <w:t>and t</w:t>
      </w:r>
      <w:r w:rsidR="00483963" w:rsidRPr="00F750D3">
        <w:t xml:space="preserve">he mean postoperative hospital stay was 10.36 days </w:t>
      </w:r>
      <w:r w:rsidR="00483963" w:rsidRPr="00F750D3">
        <w:rPr>
          <w:b/>
        </w:rPr>
        <w:t>[</w:t>
      </w:r>
      <w:r w:rsidR="00483963">
        <w:rPr>
          <w:b/>
        </w:rPr>
        <w:t>3</w:t>
      </w:r>
      <w:r w:rsidR="00483963" w:rsidRPr="00F750D3">
        <w:rPr>
          <w:b/>
        </w:rPr>
        <w:t>]</w:t>
      </w:r>
      <w:r w:rsidR="00483963" w:rsidRPr="00F750D3">
        <w:t>.</w:t>
      </w:r>
    </w:p>
    <w:p w14:paraId="107BAC3D" w14:textId="77777777" w:rsidR="001068DE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2. </w:t>
      </w:r>
      <w:r w:rsidRPr="00483963">
        <w:rPr>
          <w:i/>
          <w:iCs/>
          <w:color w:val="3333FF"/>
        </w:rPr>
        <w:t>Video editor: Highlight the row labeled “Time to first gas passing (d), mean (SD)”.</w:t>
      </w:r>
    </w:p>
    <w:p w14:paraId="738B68EA" w14:textId="77777777" w:rsidR="001068DE" w:rsidRPr="00F750D3" w:rsidRDefault="001068DE" w:rsidP="001068DE">
      <w:pPr>
        <w:pStyle w:val="ShotDescription"/>
        <w:numPr>
          <w:ilvl w:val="2"/>
          <w:numId w:val="3"/>
        </w:numPr>
      </w:pPr>
      <w:r w:rsidRPr="00F750D3">
        <w:lastRenderedPageBreak/>
        <w:t xml:space="preserve">LAB MEDIA: Table 2. </w:t>
      </w:r>
      <w:r w:rsidRPr="00483963">
        <w:rPr>
          <w:i/>
          <w:iCs/>
          <w:color w:val="3333FF"/>
        </w:rPr>
        <w:t>Video editor: Highlight the row labeled “Time to first fluid diet (d), mean (SD)”.</w:t>
      </w:r>
    </w:p>
    <w:p w14:paraId="56B307F4" w14:textId="77777777" w:rsidR="001068DE" w:rsidRPr="00F750D3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2. </w:t>
      </w:r>
      <w:r w:rsidRPr="00483963">
        <w:rPr>
          <w:i/>
          <w:iCs/>
          <w:color w:val="3333FF"/>
        </w:rPr>
        <w:t>Video editor: Highlight the row labeled “Postoperative hospitalization (d), mean (SD)”.</w:t>
      </w:r>
    </w:p>
    <w:p w14:paraId="2D44EF1D" w14:textId="2A1BAFEC" w:rsidR="001068DE" w:rsidRDefault="001068DE" w:rsidP="00483963">
      <w:pPr>
        <w:pStyle w:val="Narration"/>
        <w:numPr>
          <w:ilvl w:val="1"/>
          <w:numId w:val="3"/>
        </w:numPr>
      </w:pPr>
      <w:r w:rsidRPr="00F750D3">
        <w:t xml:space="preserve">According to the American Joint Committee on Cancer staging system, 9 patients were stage I, 11 patients were stage II, and 13 patients were stage III </w:t>
      </w:r>
      <w:r w:rsidRPr="00F750D3">
        <w:rPr>
          <w:b/>
        </w:rPr>
        <w:t>[1]</w:t>
      </w:r>
      <w:r w:rsidR="00483963">
        <w:t xml:space="preserve">. </w:t>
      </w:r>
      <w:r w:rsidR="00483963" w:rsidRPr="00F750D3">
        <w:t xml:space="preserve">Three patients received neoadjuvant therapy </w:t>
      </w:r>
      <w:r w:rsidR="00483963" w:rsidRPr="00F750D3">
        <w:rPr>
          <w:b/>
        </w:rPr>
        <w:t>[</w:t>
      </w:r>
      <w:r w:rsidR="00483963">
        <w:rPr>
          <w:b/>
        </w:rPr>
        <w:t>2</w:t>
      </w:r>
      <w:r w:rsidR="00483963" w:rsidRPr="00F750D3">
        <w:rPr>
          <w:b/>
        </w:rPr>
        <w:t>]</w:t>
      </w:r>
      <w:r w:rsidR="00483963" w:rsidRPr="00F750D3">
        <w:t>.</w:t>
      </w:r>
    </w:p>
    <w:p w14:paraId="4895EC59" w14:textId="77777777" w:rsidR="001068DE" w:rsidRPr="00F750D3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1. </w:t>
      </w:r>
      <w:r w:rsidRPr="00483963">
        <w:rPr>
          <w:i/>
          <w:iCs/>
          <w:color w:val="3333FF"/>
        </w:rPr>
        <w:t>Video editor: Highlight the rows labeled “AJCC stage I”, “AJCC stage II”, and “AJCC stage III”.</w:t>
      </w:r>
    </w:p>
    <w:p w14:paraId="18587DC5" w14:textId="77777777" w:rsidR="001068DE" w:rsidRPr="00F750D3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1. </w:t>
      </w:r>
      <w:r w:rsidRPr="00483963">
        <w:rPr>
          <w:i/>
          <w:iCs/>
          <w:color w:val="3333FF"/>
        </w:rPr>
        <w:t>Video editor: Highlight the row labeled “Neoadjuvant therapy”.</w:t>
      </w:r>
    </w:p>
    <w:p w14:paraId="15DDB2C1" w14:textId="6F03FFD2" w:rsidR="001068DE" w:rsidRDefault="001068DE" w:rsidP="001068DE">
      <w:pPr>
        <w:pStyle w:val="Narration"/>
        <w:numPr>
          <w:ilvl w:val="1"/>
          <w:numId w:val="3"/>
        </w:numPr>
      </w:pPr>
      <w:r w:rsidRPr="00F750D3">
        <w:t xml:space="preserve">The mean number of harvested lymph nodes was 26.85 </w:t>
      </w:r>
      <w:r w:rsidR="00483963">
        <w:rPr>
          <w:b/>
          <w:bCs/>
        </w:rPr>
        <w:t>[1]</w:t>
      </w:r>
      <w:r w:rsidRPr="00F750D3">
        <w:t xml:space="preserve"> and the mean number of positive lymph nodes was 1.30 </w:t>
      </w:r>
      <w:r w:rsidRPr="00F750D3">
        <w:rPr>
          <w:b/>
        </w:rPr>
        <w:t>[2]</w:t>
      </w:r>
      <w:r w:rsidRPr="00F750D3">
        <w:t>.</w:t>
      </w:r>
    </w:p>
    <w:p w14:paraId="751F54D3" w14:textId="77777777" w:rsidR="001068DE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2. </w:t>
      </w:r>
      <w:r w:rsidRPr="00483963">
        <w:rPr>
          <w:i/>
          <w:iCs/>
          <w:color w:val="3333FF"/>
        </w:rPr>
        <w:t>Video editor: Highlight the row labeled “Number of harvested LNs, mean (SD)”.</w:t>
      </w:r>
    </w:p>
    <w:p w14:paraId="4E062421" w14:textId="77777777" w:rsidR="001068DE" w:rsidRPr="00F750D3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2. </w:t>
      </w:r>
      <w:r w:rsidRPr="00483963">
        <w:rPr>
          <w:i/>
          <w:iCs/>
          <w:color w:val="3333FF"/>
        </w:rPr>
        <w:t>Video editor: Highlight the row labeled “Number of positive LNs median (IQR)”.</w:t>
      </w:r>
    </w:p>
    <w:p w14:paraId="5CA4DB08" w14:textId="3D8F9DB2" w:rsidR="001068DE" w:rsidRDefault="001068DE" w:rsidP="00483963">
      <w:pPr>
        <w:pStyle w:val="Narration"/>
        <w:numPr>
          <w:ilvl w:val="1"/>
          <w:numId w:val="3"/>
        </w:numPr>
      </w:pPr>
      <w:r w:rsidRPr="00F750D3">
        <w:t>The overall postoperative complication rate was 12.12%</w:t>
      </w:r>
      <w:r w:rsidR="00483963">
        <w:t xml:space="preserve"> </w:t>
      </w:r>
      <w:r w:rsidR="00483963">
        <w:rPr>
          <w:b/>
          <w:bCs/>
        </w:rPr>
        <w:t>[1]</w:t>
      </w:r>
      <w:r w:rsidR="00483963">
        <w:t xml:space="preserve">. </w:t>
      </w:r>
      <w:r w:rsidR="00483963" w:rsidRPr="00F750D3">
        <w:t xml:space="preserve">Postoperative complications included wound infection in 2 patients, chylous fistula in 1 patient, and anastomotic leakage in 1 patient </w:t>
      </w:r>
      <w:r w:rsidR="00483963" w:rsidRPr="00F750D3">
        <w:rPr>
          <w:b/>
        </w:rPr>
        <w:t>[</w:t>
      </w:r>
      <w:r w:rsidR="00483963">
        <w:rPr>
          <w:b/>
        </w:rPr>
        <w:t>2</w:t>
      </w:r>
      <w:r w:rsidR="00483963" w:rsidRPr="00F750D3">
        <w:rPr>
          <w:b/>
        </w:rPr>
        <w:t>]</w:t>
      </w:r>
      <w:r w:rsidR="00483963">
        <w:t xml:space="preserve">. </w:t>
      </w:r>
    </w:p>
    <w:p w14:paraId="3B73A1F7" w14:textId="77777777" w:rsidR="001068DE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3. </w:t>
      </w:r>
      <w:r w:rsidRPr="00483963">
        <w:rPr>
          <w:i/>
          <w:iCs/>
          <w:color w:val="3333FF"/>
        </w:rPr>
        <w:t>Video editor: Highlight the row labeled “Overall postoperative complications”.</w:t>
      </w:r>
    </w:p>
    <w:p w14:paraId="35477F29" w14:textId="3C994628" w:rsidR="001068DE" w:rsidRDefault="001068DE" w:rsidP="001068DE">
      <w:pPr>
        <w:pStyle w:val="ShotDescription"/>
        <w:numPr>
          <w:ilvl w:val="2"/>
          <w:numId w:val="3"/>
        </w:numPr>
      </w:pPr>
      <w:r w:rsidRPr="00F750D3">
        <w:t xml:space="preserve">LAB MEDIA: Table 3. </w:t>
      </w:r>
      <w:r w:rsidRPr="00483963">
        <w:rPr>
          <w:i/>
          <w:iCs/>
          <w:color w:val="3333FF"/>
        </w:rPr>
        <w:t>Video editor: Highlight the row</w:t>
      </w:r>
      <w:r w:rsidR="00483963" w:rsidRPr="00483963">
        <w:rPr>
          <w:i/>
          <w:iCs/>
          <w:color w:val="3333FF"/>
        </w:rPr>
        <w:t>s</w:t>
      </w:r>
      <w:r w:rsidRPr="00483963">
        <w:rPr>
          <w:i/>
          <w:iCs/>
          <w:color w:val="3333FF"/>
        </w:rPr>
        <w:t xml:space="preserve"> labeled “Wound infection”</w:t>
      </w:r>
      <w:r w:rsidR="00483963" w:rsidRPr="00483963">
        <w:rPr>
          <w:i/>
          <w:iCs/>
          <w:color w:val="3333FF"/>
        </w:rPr>
        <w:t xml:space="preserve">, </w:t>
      </w:r>
      <w:r w:rsidR="00483963" w:rsidRPr="00483963">
        <w:rPr>
          <w:i/>
          <w:iCs/>
          <w:color w:val="3333FF"/>
        </w:rPr>
        <w:t>“Chylous fistula”</w:t>
      </w:r>
      <w:r w:rsidR="00483963" w:rsidRPr="00483963">
        <w:rPr>
          <w:i/>
          <w:iCs/>
          <w:color w:val="3333FF"/>
        </w:rPr>
        <w:t xml:space="preserve"> and </w:t>
      </w:r>
      <w:r w:rsidR="00483963" w:rsidRPr="00483963">
        <w:rPr>
          <w:i/>
          <w:iCs/>
          <w:color w:val="3333FF"/>
        </w:rPr>
        <w:t>“Anastomotic leakage”.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CE11" w14:textId="77777777" w:rsidR="000D012D" w:rsidRDefault="000D012D">
      <w:r>
        <w:separator/>
      </w:r>
    </w:p>
    <w:p w14:paraId="718A4D19" w14:textId="77777777" w:rsidR="000D012D" w:rsidRDefault="000D012D"/>
  </w:endnote>
  <w:endnote w:type="continuationSeparator" w:id="0">
    <w:p w14:paraId="1B5EEF3D" w14:textId="77777777" w:rsidR="000D012D" w:rsidRDefault="000D012D">
      <w:r>
        <w:continuationSeparator/>
      </w:r>
    </w:p>
    <w:p w14:paraId="240CB5A7" w14:textId="77777777" w:rsidR="000D012D" w:rsidRDefault="000D0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026F14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C7E75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BFA8" w14:textId="77777777" w:rsidR="000D012D" w:rsidRDefault="000D012D">
      <w:r>
        <w:separator/>
      </w:r>
    </w:p>
    <w:p w14:paraId="60146A8B" w14:textId="77777777" w:rsidR="000D012D" w:rsidRDefault="000D012D"/>
  </w:footnote>
  <w:footnote w:type="continuationSeparator" w:id="0">
    <w:p w14:paraId="1297D532" w14:textId="77777777" w:rsidR="000D012D" w:rsidRDefault="000D012D">
      <w:r>
        <w:continuationSeparator/>
      </w:r>
    </w:p>
    <w:p w14:paraId="65DAA00D" w14:textId="77777777" w:rsidR="000D012D" w:rsidRDefault="000D0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42461619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12D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8DE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3151"/>
    <w:rsid w:val="001E52A3"/>
    <w:rsid w:val="001F0890"/>
    <w:rsid w:val="001F615E"/>
    <w:rsid w:val="00214268"/>
    <w:rsid w:val="00235E1A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742A"/>
    <w:rsid w:val="002773BA"/>
    <w:rsid w:val="00277C0D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25DF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963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0239"/>
    <w:rsid w:val="005807BD"/>
    <w:rsid w:val="005829FA"/>
    <w:rsid w:val="00585ECC"/>
    <w:rsid w:val="00586E51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A23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C7E75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2EF6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9F7F97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775C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18E2"/>
    <w:rsid w:val="00C247B0"/>
    <w:rsid w:val="00C2620F"/>
    <w:rsid w:val="00C311A7"/>
    <w:rsid w:val="00C33F30"/>
    <w:rsid w:val="00C34F4C"/>
    <w:rsid w:val="00C35850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08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12787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DA2"/>
    <w:rsid w:val="00FD1497"/>
    <w:rsid w:val="00FE059A"/>
    <w:rsid w:val="00FE7367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C7E7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C7E7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C7E7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C7E7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C7E7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C7E7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926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F7E8B" w:rsidP="002F7E8B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46F3B8BC0B547A5A24EE0E0822DC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F063-0E33-41E1-AA91-ADD3661C8B15}"/>
      </w:docPartPr>
      <w:docPartBody>
        <w:p w:rsidR="008E1230" w:rsidRDefault="008E1230" w:rsidP="008E1230">
          <w:pPr>
            <w:pStyle w:val="746F3B8BC0B547A5A24EE0E0822DCDC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AF6FFA9370A84075B5532BA59AE2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E08EF-94D8-4C09-AE37-8212633E5BCD}"/>
      </w:docPartPr>
      <w:docPartBody>
        <w:p w:rsidR="008E1230" w:rsidRDefault="008E1230" w:rsidP="008E1230">
          <w:pPr>
            <w:pStyle w:val="AF6FFA9370A84075B5532BA59AE2E2B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66AEF0C576E746E682B54B3A4A951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9C44-4E1C-4706-8A65-DB820C926941}"/>
      </w:docPartPr>
      <w:docPartBody>
        <w:p w:rsidR="008E1230" w:rsidRDefault="008E1230" w:rsidP="008E1230">
          <w:pPr>
            <w:pStyle w:val="66AEF0C576E746E682B54B3A4A9515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9FFA32D645A4F699197E3B1C0E6D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A62E7-8DF3-4D30-8E5F-D6C0B17A09BC}"/>
      </w:docPartPr>
      <w:docPartBody>
        <w:p w:rsidR="008E1230" w:rsidRDefault="008E1230" w:rsidP="008E1230">
          <w:pPr>
            <w:pStyle w:val="F9FFA32D645A4F699197E3B1C0E6DCD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BBBD83820EF43E097E461BC02D3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391C5-049E-4C63-8B42-2E305632C4E1}"/>
      </w:docPartPr>
      <w:docPartBody>
        <w:p w:rsidR="008E1230" w:rsidRDefault="008E1230" w:rsidP="008E1230">
          <w:pPr>
            <w:pStyle w:val="ABBBD83820EF43E097E461BC02D3B06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A512C8DDB841CF9EF51EF5DFD2D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C6A2-E6F5-4D3F-94EE-01125E7FFBA1}"/>
      </w:docPartPr>
      <w:docPartBody>
        <w:p w:rsidR="008E1230" w:rsidRDefault="008E1230" w:rsidP="008E1230">
          <w:pPr>
            <w:pStyle w:val="15A512C8DDB841CF9EF51EF5DFD2D10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7ADC95CAAB845A99E26AD4219D3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0CCE-352A-4152-A1C3-F214F3BEF947}"/>
      </w:docPartPr>
      <w:docPartBody>
        <w:p w:rsidR="008E1230" w:rsidRDefault="008E1230" w:rsidP="008E1230">
          <w:pPr>
            <w:pStyle w:val="77ADC95CAAB845A99E26AD4219D384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2A7511656D74680AF8AA57F0EFB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63AC9-E9B2-4B7E-8435-A19529B70464}"/>
      </w:docPartPr>
      <w:docPartBody>
        <w:p w:rsidR="008E1230" w:rsidRDefault="008E1230" w:rsidP="008E1230">
          <w:pPr>
            <w:pStyle w:val="A2A7511656D74680AF8AA57F0EFB01F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3FF1A89A4644371BC89799F16F4F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4A192-39DA-46C2-8EA2-BA1EAF7E76A6}"/>
      </w:docPartPr>
      <w:docPartBody>
        <w:p w:rsidR="008E1230" w:rsidRDefault="008E1230" w:rsidP="008E1230">
          <w:pPr>
            <w:pStyle w:val="B3FF1A89A4644371BC89799F16F4F94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F33FACEABFE49F8B6B2644A80619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3FC53-673F-4741-8660-632312A90414}"/>
      </w:docPartPr>
      <w:docPartBody>
        <w:p w:rsidR="008E1230" w:rsidRDefault="008E1230" w:rsidP="008E1230">
          <w:pPr>
            <w:pStyle w:val="AF33FACEABFE49F8B6B2644A80619F9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F413C2AA106485B8951A014F7D16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159C-A3E0-4C1D-8063-5028535F6C11}"/>
      </w:docPartPr>
      <w:docPartBody>
        <w:p w:rsidR="008E1230" w:rsidRDefault="008E1230" w:rsidP="008E1230">
          <w:pPr>
            <w:pStyle w:val="AF413C2AA106485B8951A014F7D169F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2FD0450440248CC8D8C687961FE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E187-F43A-4A0C-B651-5BD193147F1A}"/>
      </w:docPartPr>
      <w:docPartBody>
        <w:p w:rsidR="008E1230" w:rsidRDefault="008E1230" w:rsidP="008E1230">
          <w:pPr>
            <w:pStyle w:val="02FD0450440248CC8D8C687961FE400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F959FF1E87C47D1B0820B484A0DA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5A4E-4432-4946-ABD1-817F39812573}"/>
      </w:docPartPr>
      <w:docPartBody>
        <w:p w:rsidR="008E1230" w:rsidRDefault="008E1230" w:rsidP="008E1230">
          <w:pPr>
            <w:pStyle w:val="8F959FF1E87C47D1B0820B484A0DA90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8FDC936534427FA1E490CE39648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060D9-53BC-49E0-970A-C141CC292316}"/>
      </w:docPartPr>
      <w:docPartBody>
        <w:p w:rsidR="008E1230" w:rsidRDefault="008E1230" w:rsidP="008E1230">
          <w:pPr>
            <w:pStyle w:val="478FDC936534427FA1E490CE396484B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6871E6CEC89C4EF2B3ED085B40625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4F41-CD65-4A09-B5B3-C2C860ADCF57}"/>
      </w:docPartPr>
      <w:docPartBody>
        <w:p w:rsidR="008E1230" w:rsidRDefault="008E1230" w:rsidP="008E1230">
          <w:pPr>
            <w:pStyle w:val="6871E6CEC89C4EF2B3ED085B406252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AF1A977776443969F729F98644F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FC5ED-D2BC-4C72-BE67-CA6E321A332B}"/>
      </w:docPartPr>
      <w:docPartBody>
        <w:p w:rsidR="008E1230" w:rsidRDefault="008E1230" w:rsidP="008E1230">
          <w:pPr>
            <w:pStyle w:val="6AF1A977776443969F729F98644FD3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3919C448CC04E909A7C84E377BA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2A9B-5EEE-41AA-95CA-92BBC3CF4CA7}"/>
      </w:docPartPr>
      <w:docPartBody>
        <w:p w:rsidR="008E1230" w:rsidRDefault="008E1230" w:rsidP="008E1230">
          <w:pPr>
            <w:pStyle w:val="D3919C448CC04E909A7C84E377BAC8B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C91FE6FAF244188B32EB89AF9C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5CA0D-327B-4939-BF0A-70C0413B5FD1}"/>
      </w:docPartPr>
      <w:docPartBody>
        <w:p w:rsidR="008E1230" w:rsidRDefault="008E1230" w:rsidP="008E1230">
          <w:pPr>
            <w:pStyle w:val="46C91FE6FAF244188B32EB89AF9CA06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C3680854F5648EB950FD85EB48E8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96757-2618-4097-A77E-04C41464AAEB}"/>
      </w:docPartPr>
      <w:docPartBody>
        <w:p w:rsidR="008E1230" w:rsidRDefault="008E1230" w:rsidP="008E1230">
          <w:pPr>
            <w:pStyle w:val="CC3680854F5648EB950FD85EB48E80F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3406F4DE1F74464EA7B51A33B55E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FA293-6C17-486F-B7CB-DA080A06B399}"/>
      </w:docPartPr>
      <w:docPartBody>
        <w:p w:rsidR="008E1230" w:rsidRDefault="008E1230" w:rsidP="008E1230">
          <w:pPr>
            <w:pStyle w:val="3406F4DE1F74464EA7B51A33B55E892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35E1A"/>
    <w:rsid w:val="002470A6"/>
    <w:rsid w:val="00251E04"/>
    <w:rsid w:val="00257C3C"/>
    <w:rsid w:val="0027616B"/>
    <w:rsid w:val="00293E05"/>
    <w:rsid w:val="002A4739"/>
    <w:rsid w:val="002F76E2"/>
    <w:rsid w:val="002F7E8B"/>
    <w:rsid w:val="00327DF1"/>
    <w:rsid w:val="00344E88"/>
    <w:rsid w:val="0034703B"/>
    <w:rsid w:val="00356726"/>
    <w:rsid w:val="003825DF"/>
    <w:rsid w:val="003C4629"/>
    <w:rsid w:val="003D4017"/>
    <w:rsid w:val="003D5DD0"/>
    <w:rsid w:val="003D7F70"/>
    <w:rsid w:val="003E657A"/>
    <w:rsid w:val="003F0E2E"/>
    <w:rsid w:val="00445550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807BD"/>
    <w:rsid w:val="005948E9"/>
    <w:rsid w:val="005950B3"/>
    <w:rsid w:val="005C7A8D"/>
    <w:rsid w:val="00603FC9"/>
    <w:rsid w:val="00610F36"/>
    <w:rsid w:val="00627CAF"/>
    <w:rsid w:val="0064789E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A06BD"/>
    <w:rsid w:val="008D484D"/>
    <w:rsid w:val="008E1230"/>
    <w:rsid w:val="008E7AE7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2190A"/>
    <w:rsid w:val="00D332AD"/>
    <w:rsid w:val="00D75ED4"/>
    <w:rsid w:val="00DA10A3"/>
    <w:rsid w:val="00DA55E8"/>
    <w:rsid w:val="00DC1E0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F7E8B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2F7E8B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2F7E8B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46F3B8BC0B547A5A24EE0E0822DCDC0">
    <w:name w:val="746F3B8BC0B547A5A24EE0E0822DCDC0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F6FFA9370A84075B5532BA59AE2E2BC">
    <w:name w:val="AF6FFA9370A84075B5532BA59AE2E2BC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6AEF0C576E746E682B54B3A4A9515A6">
    <w:name w:val="66AEF0C576E746E682B54B3A4A9515A6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9FFA32D645A4F699197E3B1C0E6DCD4">
    <w:name w:val="F9FFA32D645A4F699197E3B1C0E6DCD4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BBBD83820EF43E097E461BC02D3B06A">
    <w:name w:val="ABBBD83820EF43E097E461BC02D3B06A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5A512C8DDB841CF9EF51EF5DFD2D10C">
    <w:name w:val="15A512C8DDB841CF9EF51EF5DFD2D10C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7ADC95CAAB845A99E26AD4219D38421">
    <w:name w:val="77ADC95CAAB845A99E26AD4219D38421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2A7511656D74680AF8AA57F0EFB01FF">
    <w:name w:val="A2A7511656D74680AF8AA57F0EFB01FF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3FF1A89A4644371BC89799F16F4F94F">
    <w:name w:val="B3FF1A89A4644371BC89799F16F4F94F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F33FACEABFE49F8B6B2644A80619F9F">
    <w:name w:val="AF33FACEABFE49F8B6B2644A80619F9F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F413C2AA106485B8951A014F7D169F9">
    <w:name w:val="AF413C2AA106485B8951A014F7D169F9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2FD0450440248CC8D8C687961FE4009">
    <w:name w:val="02FD0450440248CC8D8C687961FE4009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F959FF1E87C47D1B0820B484A0DA906">
    <w:name w:val="8F959FF1E87C47D1B0820B484A0DA906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78FDC936534427FA1E490CE396484B7">
    <w:name w:val="478FDC936534427FA1E490CE396484B7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871E6CEC89C4EF2B3ED085B40625268">
    <w:name w:val="6871E6CEC89C4EF2B3ED085B40625268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AF1A977776443969F729F98644FD316">
    <w:name w:val="6AF1A977776443969F729F98644FD316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3919C448CC04E909A7C84E377BAC8B3">
    <w:name w:val="D3919C448CC04E909A7C84E377BAC8B3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6C91FE6FAF244188B32EB89AF9CA06E">
    <w:name w:val="46C91FE6FAF244188B32EB89AF9CA06E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C3680854F5648EB950FD85EB48E80F7">
    <w:name w:val="CC3680854F5648EB950FD85EB48E80F7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406F4DE1F74464EA7B51A33B55E892D">
    <w:name w:val="3406F4DE1F74464EA7B51A33B55E892D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59</cp:revision>
  <dcterms:created xsi:type="dcterms:W3CDTF">2023-06-29T06:34:00Z</dcterms:created>
  <dcterms:modified xsi:type="dcterms:W3CDTF">2026-01-18T16:07:00Z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