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33B9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67DC4">
        <w:rPr>
          <w:rFonts w:eastAsia="Times New Roman" w:cstheme="minorHAnsi"/>
          <w:b/>
        </w:rPr>
        <w:t>69483</w:t>
      </w:r>
    </w:p>
    <w:p w14:paraId="2F6924E5" w14:textId="48A5B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67DC4">
        <w:rPr>
          <w:rFonts w:eastAsia="Times New Roman" w:cstheme="minorHAnsi"/>
          <w:b/>
        </w:rPr>
        <w:t>Poornima G</w:t>
      </w:r>
    </w:p>
    <w:p w14:paraId="6FB9233B" w14:textId="37262C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B7E91" w:rsidRPr="00040F05">
          <w:rPr>
            <w:rStyle w:val="Hyperlink"/>
            <w:rFonts w:eastAsia="Times New Roman" w:cstheme="minorHAnsi"/>
            <w:b/>
          </w:rPr>
          <w:t>https://review.jove.com/account/file-uploader?src=21192363</w:t>
        </w:r>
      </w:hyperlink>
      <w:r w:rsidR="007B7E9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037C5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67DC4" w:rsidRPr="00F67DC4">
        <w:rPr>
          <w:rStyle w:val="ArticleTitle"/>
          <w:rFonts w:cstheme="minorHAnsi"/>
        </w:rPr>
        <w:t>Multimodal Approach to Assess Bone Regeneration and Scaffold Performance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47F09A" w14:textId="77777777" w:rsidR="00F67DC4" w:rsidRPr="00F67DC4" w:rsidRDefault="00F67DC4" w:rsidP="00F67DC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F67DC4">
        <w:rPr>
          <w:rFonts w:eastAsia="Times New Roman" w:cstheme="minorHAnsi"/>
          <w:b/>
          <w:sz w:val="28"/>
          <w:szCs w:val="28"/>
        </w:rPr>
        <w:t>Camila Wendt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7DC4">
        <w:rPr>
          <w:rFonts w:eastAsia="Times New Roman" w:cstheme="minorHAnsi"/>
          <w:b/>
          <w:sz w:val="28"/>
          <w:szCs w:val="28"/>
        </w:rPr>
        <w:t>, Caio dos Santos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F67DC4">
        <w:rPr>
          <w:rFonts w:eastAsia="Times New Roman" w:cstheme="minorHAnsi"/>
          <w:b/>
          <w:sz w:val="28"/>
          <w:szCs w:val="28"/>
        </w:rPr>
        <w:t>, André Linhares Rossi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7DC4">
        <w:rPr>
          <w:rFonts w:eastAsia="Times New Roman" w:cstheme="minorHAnsi"/>
          <w:b/>
          <w:sz w:val="28"/>
          <w:szCs w:val="28"/>
        </w:rPr>
        <w:t>, Victor R. Martinez-Zelaya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F67DC4">
        <w:rPr>
          <w:rFonts w:eastAsia="Times New Roman" w:cstheme="minorHAnsi"/>
          <w:b/>
          <w:sz w:val="28"/>
          <w:szCs w:val="28"/>
        </w:rPr>
        <w:t>, Ricardo Lopes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F67DC4">
        <w:rPr>
          <w:rFonts w:eastAsia="Times New Roman" w:cstheme="minorHAnsi"/>
          <w:b/>
          <w:sz w:val="28"/>
          <w:szCs w:val="28"/>
        </w:rPr>
        <w:t>, Alexandre Rossi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7DC4">
        <w:rPr>
          <w:rFonts w:eastAsia="Times New Roman" w:cstheme="minorHAnsi"/>
          <w:b/>
          <w:sz w:val="28"/>
          <w:szCs w:val="28"/>
        </w:rPr>
        <w:t>, Marcos Farina</w:t>
      </w:r>
      <w:r w:rsidRPr="00F67DC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E63098" w14:textId="77777777" w:rsidR="00F67DC4" w:rsidRPr="00F67DC4" w:rsidRDefault="00F67DC4" w:rsidP="00F67D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E2F93C" w14:textId="0CE95E02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F67DC4">
        <w:rPr>
          <w:rFonts w:eastAsia="Times New Roman" w:cstheme="minorHAnsi"/>
          <w:bCs/>
          <w:sz w:val="28"/>
          <w:szCs w:val="28"/>
        </w:rPr>
        <w:t>Institute of Biomedical Sciences, Federal University of Rio de Janeiro</w:t>
      </w:r>
    </w:p>
    <w:p w14:paraId="3F80273F" w14:textId="6FC8297F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F67DC4">
        <w:rPr>
          <w:rFonts w:eastAsia="Times New Roman" w:cstheme="minorHAnsi"/>
          <w:bCs/>
          <w:sz w:val="28"/>
          <w:szCs w:val="28"/>
        </w:rPr>
        <w:t>Department of Condensed Matter, Applied Physics and Nanoscience, Brazilian Center for Research in Physics</w:t>
      </w:r>
    </w:p>
    <w:p w14:paraId="326E7B6C" w14:textId="6CECE4DF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F67DC4">
        <w:rPr>
          <w:rFonts w:eastAsia="Times New Roman" w:cstheme="minorHAnsi"/>
          <w:bCs/>
          <w:sz w:val="28"/>
          <w:szCs w:val="28"/>
        </w:rPr>
        <w:t>Alberto Luiz Coimbra Institute for Graduate Studies and Research in Engineering (COPPE), Federal University of Rio de Janeiro</w:t>
      </w:r>
    </w:p>
    <w:p w14:paraId="5381A86A" w14:textId="5715230A" w:rsidR="00F67DC4" w:rsidRPr="00F67DC4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F67DC4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F67DC4">
        <w:rPr>
          <w:rFonts w:eastAsia="Times New Roman" w:cstheme="minorHAnsi"/>
          <w:bCs/>
          <w:sz w:val="28"/>
          <w:szCs w:val="28"/>
        </w:rPr>
        <w:t>Brazilian Synchrotron Light Laboratory (LNLS), Brazilian Center for Research in Energy and Materials (CNPEM)</w:t>
      </w:r>
    </w:p>
    <w:p w14:paraId="3026BD9B" w14:textId="77777777" w:rsidR="00F67DC4" w:rsidRPr="00F67DC4" w:rsidRDefault="00F67DC4" w:rsidP="00F67D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412F34E" w14:textId="528B5320" w:rsidR="00F67DC4" w:rsidRPr="00F67DC4" w:rsidRDefault="00F67DC4" w:rsidP="00F67DC4">
      <w:pPr>
        <w:outlineLvl w:val="0"/>
        <w:rPr>
          <w:rFonts w:eastAsia="Times New Roman" w:cstheme="minorHAnsi"/>
        </w:rPr>
      </w:pPr>
      <w:bookmarkStart w:id="0" w:name="_Hlk25233958"/>
      <w:r w:rsidRPr="00F67DC4">
        <w:rPr>
          <w:rFonts w:eastAsia="Times New Roman" w:cstheme="minorHAnsi"/>
        </w:rPr>
        <w:t>Marcos Farina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mfarina@icb.ufrj.br</w:t>
      </w:r>
    </w:p>
    <w:p w14:paraId="5196A52A" w14:textId="1B316F66" w:rsidR="004E0C5A" w:rsidRDefault="00F67DC4" w:rsidP="00F67DC4">
      <w:pPr>
        <w:outlineLvl w:val="0"/>
        <w:rPr>
          <w:rFonts w:eastAsia="Times New Roman" w:cstheme="minorHAnsi"/>
        </w:rPr>
      </w:pPr>
      <w:r w:rsidRPr="00F67DC4">
        <w:rPr>
          <w:rFonts w:eastAsia="Times New Roman" w:cstheme="minorHAnsi"/>
        </w:rPr>
        <w:t>Camila Wendt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camilawendt@biof.ufrj.br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875471C" w14:textId="434A75E5" w:rsidR="00F67DC4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Caio Santos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caio.santos@coppe.ufrj.br</w:t>
      </w:r>
    </w:p>
    <w:p w14:paraId="5635D057" w14:textId="77103191" w:rsidR="00F67DC4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André Linhares Rossi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alinhares@cbpf.br</w:t>
      </w:r>
    </w:p>
    <w:p w14:paraId="69868B45" w14:textId="2FD41AAD" w:rsidR="00F67DC4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Ricardo Lopes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ricardo@lin.ufrj.br</w:t>
      </w:r>
    </w:p>
    <w:p w14:paraId="12916965" w14:textId="300AF7E0" w:rsidR="003B5E26" w:rsidRPr="00F67DC4" w:rsidRDefault="00F67DC4" w:rsidP="00F67DC4">
      <w:pPr>
        <w:outlineLvl w:val="0"/>
        <w:rPr>
          <w:rFonts w:cstheme="minorHAnsi"/>
          <w:bCs/>
        </w:rPr>
      </w:pPr>
      <w:r w:rsidRPr="00F67DC4">
        <w:rPr>
          <w:rFonts w:cstheme="minorHAnsi"/>
          <w:bCs/>
        </w:rPr>
        <w:t>Alexandre Rossi</w:t>
      </w:r>
      <w:r w:rsidRPr="00F67DC4">
        <w:rPr>
          <w:rFonts w:cstheme="minorHAnsi"/>
          <w:bCs/>
        </w:rPr>
        <w:tab/>
      </w:r>
      <w:r w:rsidRPr="00F67DC4">
        <w:rPr>
          <w:rFonts w:cstheme="minorHAnsi"/>
          <w:bCs/>
        </w:rPr>
        <w:tab/>
        <w:t>rossi@cbpf.br</w:t>
      </w:r>
    </w:p>
    <w:p w14:paraId="5DFB2C08" w14:textId="77777777" w:rsidR="00F67DC4" w:rsidRPr="00F67DC4" w:rsidRDefault="00F67DC4" w:rsidP="00F67DC4">
      <w:pPr>
        <w:outlineLvl w:val="0"/>
        <w:rPr>
          <w:rFonts w:eastAsia="Times New Roman" w:cstheme="minorHAnsi"/>
        </w:rPr>
      </w:pPr>
      <w:r w:rsidRPr="00F67DC4">
        <w:rPr>
          <w:rFonts w:eastAsia="Times New Roman" w:cstheme="minorHAnsi"/>
        </w:rPr>
        <w:t>Marcos Farina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mfarina@icb.ufrj.br</w:t>
      </w:r>
    </w:p>
    <w:p w14:paraId="07D51A22" w14:textId="77777777" w:rsidR="00F67DC4" w:rsidRDefault="00F67DC4" w:rsidP="00F67DC4">
      <w:pPr>
        <w:outlineLvl w:val="0"/>
        <w:rPr>
          <w:rFonts w:eastAsia="Times New Roman" w:cstheme="minorHAnsi"/>
        </w:rPr>
      </w:pPr>
      <w:r w:rsidRPr="00F67DC4">
        <w:rPr>
          <w:rFonts w:eastAsia="Times New Roman" w:cstheme="minorHAnsi"/>
        </w:rPr>
        <w:t>Camila Wendt</w:t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</w:r>
      <w:r w:rsidRPr="00F67DC4">
        <w:rPr>
          <w:rFonts w:eastAsia="Times New Roman" w:cstheme="minorHAnsi"/>
        </w:rPr>
        <w:tab/>
        <w:t>camilawendt@biof.ufrj.br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C3CD79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0449B">
        <w:rPr>
          <w:rFonts w:cstheme="minorHAnsi"/>
          <w:bCs/>
          <w:sz w:val="22"/>
          <w:szCs w:val="22"/>
        </w:rPr>
        <w:t>20</w:t>
      </w:r>
    </w:p>
    <w:p w14:paraId="5AAC9C6C" w14:textId="0D270E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0449B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3ECACAA7" w:rsidR="00FF25E5" w:rsidRDefault="00FF25E5" w:rsidP="00F67DC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67DC4" w:rsidRPr="00F67DC4">
        <w:rPr>
          <w:rFonts w:eastAsia="Times New Roman" w:cstheme="minorHAnsi"/>
        </w:rPr>
        <w:t>Ethical Committee on the Use and Care of Experimental Animals at Fluminense Federal University</w:t>
      </w:r>
    </w:p>
    <w:p w14:paraId="31A0121D" w14:textId="77777777" w:rsidR="00F67DC4" w:rsidRDefault="00F67DC4" w:rsidP="00F67DC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0F6B244D" w14:textId="6588BFCF" w:rsidR="00F67DC4" w:rsidRDefault="00F67DC4" w:rsidP="00F67DC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F67DC4">
        <w:rPr>
          <w:rFonts w:eastAsia="Times New Roman" w:cstheme="minorHAnsi"/>
          <w:b/>
          <w:bCs/>
          <w:highlight w:val="yellow"/>
        </w:rPr>
        <w:t>Authors</w:t>
      </w:r>
      <w:r w:rsidRPr="00F67DC4">
        <w:rPr>
          <w:rFonts w:eastAsia="Times New Roman" w:cstheme="minorHAnsi"/>
          <w:highlight w:val="yellow"/>
        </w:rPr>
        <w:t>: Please check if the approving body is correct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7A2510E" w:rsidR="00CE10F2" w:rsidRDefault="00B0449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0449B">
        <w:rPr>
          <w:rFonts w:cstheme="minorHAnsi"/>
          <w:b/>
          <w:bCs/>
        </w:rPr>
        <w:t xml:space="preserve">Sample </w:t>
      </w:r>
      <w:r w:rsidRPr="00B0449B">
        <w:rPr>
          <w:rFonts w:cstheme="minorHAnsi"/>
          <w:b/>
          <w:bCs/>
        </w:rPr>
        <w:t xml:space="preserve">Preparation </w:t>
      </w:r>
      <w:r w:rsidRPr="00B0449B">
        <w:rPr>
          <w:rFonts w:cstheme="minorHAnsi"/>
          <w:b/>
          <w:bCs/>
        </w:rPr>
        <w:t>for</w:t>
      </w:r>
      <w:r w:rsidRPr="00B0449B">
        <w:rPr>
          <w:rFonts w:cstheme="minorHAnsi"/>
          <w:b/>
          <w:bCs/>
        </w:rPr>
        <w:t xml:space="preserve"> Optical Microscopy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542708B" w14:textId="729DA05C" w:rsidR="00B0449B" w:rsidRPr="00B320CF" w:rsidRDefault="00B0449B" w:rsidP="00B0449B">
      <w:pPr>
        <w:pStyle w:val="Narration"/>
        <w:numPr>
          <w:ilvl w:val="1"/>
          <w:numId w:val="45"/>
        </w:numPr>
      </w:pPr>
      <w:r>
        <w:t>To begin, s</w:t>
      </w:r>
      <w:r w:rsidRPr="00B320CF">
        <w:t xml:space="preserve">elect the sample sectioning direction according to the experimental objective </w:t>
      </w:r>
      <w:r w:rsidRPr="00B320CF">
        <w:rPr>
          <w:b/>
          <w:bCs/>
        </w:rPr>
        <w:t>[1</w:t>
      </w:r>
      <w:r>
        <w:rPr>
          <w:b/>
          <w:bCs/>
        </w:rPr>
        <w:t>-TXT</w:t>
      </w:r>
      <w:r w:rsidRPr="00B320CF">
        <w:rPr>
          <w:b/>
          <w:bCs/>
        </w:rPr>
        <w:t>]</w:t>
      </w:r>
      <w:r w:rsidRPr="00B320CF">
        <w:t xml:space="preserve">. </w:t>
      </w:r>
    </w:p>
    <w:p w14:paraId="40E4606F" w14:textId="7F30EE23" w:rsidR="00B0449B" w:rsidRPr="00B320CF" w:rsidRDefault="00B0449B" w:rsidP="00B0449B">
      <w:pPr>
        <w:pStyle w:val="ShotDescription"/>
        <w:numPr>
          <w:ilvl w:val="2"/>
          <w:numId w:val="45"/>
        </w:numPr>
      </w:pPr>
      <w:r>
        <w:t>WIDE: Talent placing the sample on the work surface and adjusting orientation</w:t>
      </w:r>
      <w:r w:rsidRPr="00B320CF">
        <w:t>.</w:t>
      </w:r>
      <w:r>
        <w:t xml:space="preserve"> </w:t>
      </w:r>
      <w:r w:rsidRPr="00B0449B">
        <w:rPr>
          <w:b/>
          <w:bCs/>
        </w:rPr>
        <w:t xml:space="preserve">TXT: Section </w:t>
      </w:r>
      <w:r w:rsidRPr="00B0449B">
        <w:rPr>
          <w:b/>
          <w:bCs/>
        </w:rPr>
        <w:t xml:space="preserve">either transversely or longitudinally </w:t>
      </w:r>
      <w:r w:rsidRPr="00B0449B">
        <w:rPr>
          <w:b/>
          <w:bCs/>
        </w:rPr>
        <w:t>as required</w:t>
      </w:r>
    </w:p>
    <w:p w14:paraId="02A5B157" w14:textId="6C33BCDE" w:rsidR="00B0449B" w:rsidRPr="00B320CF" w:rsidRDefault="00B0449B" w:rsidP="00B0449B">
      <w:pPr>
        <w:pStyle w:val="ShotDescription"/>
        <w:ind w:firstLine="0"/>
      </w:pPr>
    </w:p>
    <w:p w14:paraId="299108F5" w14:textId="54B3491B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>Us</w:t>
      </w:r>
      <w:r w:rsidR="00BC36CC">
        <w:t>e</w:t>
      </w:r>
      <w:r w:rsidRPr="00B320CF">
        <w:t xml:space="preserve"> a low-speed diamond saw disk</w:t>
      </w:r>
      <w:r w:rsidR="00BC36CC">
        <w:t xml:space="preserve"> to</w:t>
      </w:r>
      <w:r w:rsidRPr="00B320CF">
        <w:t xml:space="preserve"> section the </w:t>
      </w:r>
      <w:r w:rsidR="00BC36CC">
        <w:t xml:space="preserve">bone </w:t>
      </w:r>
      <w:r w:rsidR="00BC36CC" w:rsidRPr="00BC36CC">
        <w:t xml:space="preserve">containing the implanted biomaterial </w:t>
      </w:r>
      <w:r w:rsidRPr="00B320CF">
        <w:t>into 1</w:t>
      </w:r>
      <w:r>
        <w:t>-</w:t>
      </w:r>
      <w:r w:rsidRPr="00B320CF">
        <w:t xml:space="preserve">millimeter slices </w:t>
      </w:r>
      <w:r w:rsidRPr="00B320CF">
        <w:rPr>
          <w:b/>
          <w:bCs/>
        </w:rPr>
        <w:t>[1]</w:t>
      </w:r>
      <w:r w:rsidRPr="00B320CF">
        <w:t>.</w:t>
      </w:r>
    </w:p>
    <w:p w14:paraId="3C117B3E" w14:textId="3286877B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positioning the diamond saw disk</w:t>
      </w:r>
      <w:r w:rsidR="00BC36CC">
        <w:t xml:space="preserve"> near the bone</w:t>
      </w:r>
      <w:r w:rsidRPr="00B320CF">
        <w:t>.</w:t>
      </w:r>
    </w:p>
    <w:p w14:paraId="12FE4931" w14:textId="77777777" w:rsidR="00B0449B" w:rsidRPr="00B320CF" w:rsidRDefault="00B0449B" w:rsidP="00B0449B">
      <w:pPr>
        <w:pStyle w:val="ShotDescription"/>
        <w:ind w:firstLine="0"/>
      </w:pPr>
    </w:p>
    <w:p w14:paraId="05B1DB02" w14:textId="77777777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Fill the liquid reservoir until the fluid level completely covers the bottom edge of the blade </w:t>
      </w:r>
      <w:r w:rsidRPr="00B320CF">
        <w:rPr>
          <w:b/>
          <w:bCs/>
        </w:rPr>
        <w:t>[1]</w:t>
      </w:r>
      <w:r w:rsidRPr="00B320CF">
        <w:t>.</w:t>
      </w:r>
    </w:p>
    <w:p w14:paraId="132B9B45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pouring liquid into the reservoir and checking that the blade edge is submerged.</w:t>
      </w:r>
    </w:p>
    <w:p w14:paraId="0B5F197F" w14:textId="77777777" w:rsidR="00B0449B" w:rsidRPr="00B320CF" w:rsidRDefault="00B0449B" w:rsidP="00B0449B">
      <w:pPr>
        <w:pStyle w:val="ShotDescription"/>
        <w:ind w:firstLine="0"/>
      </w:pPr>
    </w:p>
    <w:p w14:paraId="0AF05ABF" w14:textId="77777777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Secure the sample to the specimen holder and attach it to the instrument arm </w:t>
      </w:r>
      <w:r w:rsidRPr="00B320CF">
        <w:rPr>
          <w:b/>
          <w:bCs/>
        </w:rPr>
        <w:t>[1]</w:t>
      </w:r>
      <w:r w:rsidRPr="00B320CF">
        <w:t xml:space="preserve">. Ensure the sample is stable and horizontally aligned with the disk surface </w:t>
      </w:r>
      <w:r w:rsidRPr="00B320CF">
        <w:rPr>
          <w:b/>
          <w:bCs/>
        </w:rPr>
        <w:t>[2]</w:t>
      </w:r>
      <w:r w:rsidRPr="00B320CF">
        <w:t xml:space="preserve">. Adjust the specimen position using the positioning knobs until the target cut region is aligned with the blade </w:t>
      </w:r>
      <w:r w:rsidRPr="00B320CF">
        <w:rPr>
          <w:b/>
          <w:bCs/>
        </w:rPr>
        <w:t>[3]</w:t>
      </w:r>
      <w:r w:rsidRPr="00B320CF">
        <w:t>.</w:t>
      </w:r>
    </w:p>
    <w:p w14:paraId="41D5F919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placing the sample into the holder and locking it in place.</w:t>
      </w:r>
    </w:p>
    <w:p w14:paraId="48C21843" w14:textId="3F1EC508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lastRenderedPageBreak/>
        <w:t xml:space="preserve">Talent </w:t>
      </w:r>
      <w:r>
        <w:t>pointing to the</w:t>
      </w:r>
      <w:r w:rsidRPr="00B320CF">
        <w:t xml:space="preserve"> alignment of the sample surface relative to the saw disk.</w:t>
      </w:r>
    </w:p>
    <w:p w14:paraId="5929968F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adjusting the knobs to precisely align the target region with the blade.</w:t>
      </w:r>
    </w:p>
    <w:p w14:paraId="46C518A3" w14:textId="77777777" w:rsidR="00B0449B" w:rsidRPr="00B320CF" w:rsidRDefault="00B0449B" w:rsidP="00B0449B">
      <w:pPr>
        <w:pStyle w:val="ShotDescription"/>
        <w:ind w:firstLine="0"/>
      </w:pPr>
    </w:p>
    <w:p w14:paraId="2B81CC15" w14:textId="77777777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Begin cutting the sample using a higher speed setting between 210 and 250 revolutions per minute and apply low pressure until an indentation forms </w:t>
      </w:r>
      <w:r w:rsidRPr="00B320CF">
        <w:rPr>
          <w:b/>
          <w:bCs/>
        </w:rPr>
        <w:t>[1]</w:t>
      </w:r>
      <w:r w:rsidRPr="00B320CF">
        <w:t xml:space="preserve">. Then, reduce the speed to between 93 and 124 revolutions per minute to complete the sectioning smoothly and minimize vibration </w:t>
      </w:r>
      <w:r w:rsidRPr="00B320CF">
        <w:rPr>
          <w:b/>
          <w:bCs/>
        </w:rPr>
        <w:t>[2]</w:t>
      </w:r>
      <w:r w:rsidRPr="00B320CF">
        <w:t>.</w:t>
      </w:r>
    </w:p>
    <w:p w14:paraId="2D7F1D31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turning the dial to increase saw speed and gently pressing the blade into the sample.</w:t>
      </w:r>
    </w:p>
    <w:p w14:paraId="008FB94C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adjusting the speed setting lower and monitoring the smooth progress of the cut.</w:t>
      </w:r>
    </w:p>
    <w:p w14:paraId="745F31B0" w14:textId="77777777" w:rsidR="00B0449B" w:rsidRPr="00B320CF" w:rsidRDefault="00B0449B" w:rsidP="00B0449B">
      <w:pPr>
        <w:pStyle w:val="ShotDescription"/>
        <w:ind w:firstLine="0"/>
      </w:pPr>
    </w:p>
    <w:p w14:paraId="24C43994" w14:textId="2AE4229D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Stop the saw immediately after the cut is complete </w:t>
      </w:r>
      <w:r w:rsidRPr="00B320CF">
        <w:rPr>
          <w:b/>
          <w:bCs/>
        </w:rPr>
        <w:t>[1]</w:t>
      </w:r>
      <w:r w:rsidRPr="00B320CF">
        <w:t xml:space="preserve">. </w:t>
      </w:r>
    </w:p>
    <w:p w14:paraId="16E1B99D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pressing the stop button as the blade finishes the cut.</w:t>
      </w:r>
    </w:p>
    <w:p w14:paraId="0403A16B" w14:textId="77777777" w:rsidR="00B0449B" w:rsidRPr="00B320CF" w:rsidRDefault="00B0449B" w:rsidP="00B0449B">
      <w:pPr>
        <w:pStyle w:val="ShotDescription"/>
        <w:ind w:firstLine="0"/>
      </w:pPr>
    </w:p>
    <w:p w14:paraId="7AADC217" w14:textId="0BF89AAA" w:rsidR="00B0449B" w:rsidRPr="00B320CF" w:rsidRDefault="00B0449B" w:rsidP="00B0449B">
      <w:pPr>
        <w:pStyle w:val="Narration"/>
        <w:numPr>
          <w:ilvl w:val="1"/>
          <w:numId w:val="45"/>
        </w:numPr>
      </w:pPr>
      <w:r>
        <w:t>Now, e</w:t>
      </w:r>
      <w:r w:rsidRPr="00B320CF">
        <w:t xml:space="preserve">xamine the sample using a stereomicroscope </w:t>
      </w:r>
      <w:r w:rsidRPr="00B320CF">
        <w:rPr>
          <w:b/>
          <w:bCs/>
        </w:rPr>
        <w:t>[1]</w:t>
      </w:r>
      <w:r w:rsidRPr="00B320CF">
        <w:t xml:space="preserve">. Begin at a low magnification such as 5 times to 10 times to inspect the entire specimen </w:t>
      </w:r>
      <w:r w:rsidRPr="00B320CF">
        <w:rPr>
          <w:b/>
          <w:bCs/>
        </w:rPr>
        <w:t>[2]</w:t>
      </w:r>
      <w:r w:rsidRPr="00B320CF">
        <w:t xml:space="preserve">. Then, increase the magnification to between 20 times and 40 times to identify the region of interest </w:t>
      </w:r>
      <w:r w:rsidRPr="00B320CF">
        <w:rPr>
          <w:b/>
          <w:bCs/>
        </w:rPr>
        <w:t>[3]</w:t>
      </w:r>
      <w:r w:rsidRPr="00B320CF">
        <w:t xml:space="preserve">. Select regions with high interface density between new bone and biomaterial for further analysis </w:t>
      </w:r>
      <w:r w:rsidRPr="00B320CF">
        <w:rPr>
          <w:b/>
          <w:bCs/>
        </w:rPr>
        <w:t>[4]</w:t>
      </w:r>
      <w:r w:rsidRPr="00B320CF">
        <w:t>.</w:t>
      </w:r>
    </w:p>
    <w:p w14:paraId="76FBF8D8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placing the sectioned sample under a stereomicroscope.</w:t>
      </w:r>
    </w:p>
    <w:p w14:paraId="3B86667D" w14:textId="3B4B6D19" w:rsidR="00B0449B" w:rsidRDefault="00B0449B" w:rsidP="00B0449B">
      <w:pPr>
        <w:pStyle w:val="ShotDescription"/>
        <w:numPr>
          <w:ilvl w:val="2"/>
          <w:numId w:val="45"/>
        </w:numPr>
      </w:pPr>
      <w:r>
        <w:t>Talent adjusting</w:t>
      </w:r>
      <w:r w:rsidRPr="00B320CF">
        <w:t xml:space="preserve"> magnification</w:t>
      </w:r>
      <w:r>
        <w:t xml:space="preserve"> of the scope</w:t>
      </w:r>
      <w:r w:rsidRPr="00B320CF">
        <w:t>.</w:t>
      </w:r>
    </w:p>
    <w:p w14:paraId="7ADAF791" w14:textId="1ED8975F" w:rsidR="00B0449B" w:rsidRDefault="00B0449B" w:rsidP="00B0449B">
      <w:pPr>
        <w:pStyle w:val="ShotDescription"/>
        <w:numPr>
          <w:ilvl w:val="2"/>
          <w:numId w:val="45"/>
        </w:numPr>
      </w:pPr>
      <w:r>
        <w:t>Talent viewing the sample through the scope.</w:t>
      </w:r>
    </w:p>
    <w:p w14:paraId="2E16922B" w14:textId="78780013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SCOPE: Show zoomed-in view under higher magnification focusing on regions with bone-biomaterial interfaces.</w:t>
      </w:r>
      <w:r w:rsidR="00147B27">
        <w:t xml:space="preserve"> </w:t>
      </w:r>
      <w:r w:rsidR="00147B27" w:rsidRPr="00147B27">
        <w:rPr>
          <w:b/>
          <w:bCs/>
          <w:highlight w:val="yellow"/>
        </w:rPr>
        <w:t>Authors</w:t>
      </w:r>
      <w:r w:rsidR="00147B27" w:rsidRPr="00147B27">
        <w:rPr>
          <w:highlight w:val="yellow"/>
        </w:rPr>
        <w:t>: Can we show Figure 3A here?</w:t>
      </w:r>
    </w:p>
    <w:p w14:paraId="122AAB0E" w14:textId="77777777" w:rsidR="00B0449B" w:rsidRDefault="00B0449B" w:rsidP="00B0449B"/>
    <w:p w14:paraId="09F0FD9F" w14:textId="77777777" w:rsidR="00B0449B" w:rsidRDefault="00B0449B" w:rsidP="00B0449B"/>
    <w:p w14:paraId="7D3E85D0" w14:textId="77777777" w:rsidR="00B0449B" w:rsidRDefault="00B0449B" w:rsidP="00B0449B"/>
    <w:p w14:paraId="62A08096" w14:textId="45436668" w:rsidR="00B0449B" w:rsidRPr="00B0449B" w:rsidRDefault="00B0449B" w:rsidP="00B0449B">
      <w:pPr>
        <w:pStyle w:val="ListParagraph"/>
        <w:numPr>
          <w:ilvl w:val="0"/>
          <w:numId w:val="45"/>
        </w:numPr>
        <w:rPr>
          <w:b/>
          <w:bCs/>
        </w:rPr>
      </w:pPr>
      <w:r w:rsidRPr="00B0449B">
        <w:rPr>
          <w:b/>
          <w:bCs/>
        </w:rPr>
        <w:t xml:space="preserve">Sample </w:t>
      </w:r>
      <w:r w:rsidRPr="00B0449B">
        <w:rPr>
          <w:b/>
          <w:bCs/>
        </w:rPr>
        <w:t xml:space="preserve">Mounting </w:t>
      </w:r>
      <w:r w:rsidRPr="00B0449B">
        <w:rPr>
          <w:b/>
          <w:bCs/>
        </w:rPr>
        <w:t xml:space="preserve">for </w:t>
      </w:r>
      <w:r w:rsidRPr="00B0449B">
        <w:rPr>
          <w:b/>
          <w:bCs/>
        </w:rPr>
        <w:t>Thinning</w:t>
      </w:r>
    </w:p>
    <w:p w14:paraId="1C7B6016" w14:textId="77777777" w:rsidR="00B0449B" w:rsidRDefault="00B0449B" w:rsidP="00B044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70583244"/>
          <w:placeholder>
            <w:docPart w:val="0BB16BA294B54BF497CB96F0209ED2E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E60822A" w14:textId="77777777" w:rsidR="00B0449B" w:rsidRDefault="00B0449B" w:rsidP="00B0449B"/>
    <w:p w14:paraId="4271D66E" w14:textId="77777777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Mount the sample on a support to enable proper handling during polishing </w:t>
      </w:r>
      <w:r w:rsidRPr="00B320CF">
        <w:rPr>
          <w:b/>
          <w:bCs/>
        </w:rPr>
        <w:t>[1]</w:t>
      </w:r>
      <w:r w:rsidRPr="00B320CF">
        <w:t xml:space="preserve">. For samples prepared solely for optical microscopy analysis, attach the previously polished side directly to a plastic coverslip using superglue </w:t>
      </w:r>
      <w:r w:rsidRPr="00B320CF">
        <w:rPr>
          <w:b/>
          <w:bCs/>
        </w:rPr>
        <w:t>[2]</w:t>
      </w:r>
      <w:r w:rsidRPr="00B320CF">
        <w:t>.</w:t>
      </w:r>
    </w:p>
    <w:p w14:paraId="243C0EEF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placing the sample onto a mounting support.</w:t>
      </w:r>
    </w:p>
    <w:p w14:paraId="2F15998D" w14:textId="77777777" w:rsidR="00B0449B" w:rsidRPr="00B320CF" w:rsidRDefault="00B0449B" w:rsidP="00B0449B">
      <w:pPr>
        <w:pStyle w:val="ShotDescription"/>
        <w:numPr>
          <w:ilvl w:val="2"/>
          <w:numId w:val="45"/>
        </w:numPr>
      </w:pPr>
      <w:r w:rsidRPr="00B320CF">
        <w:lastRenderedPageBreak/>
        <w:t>Talent applying superglue to the polished side and pressing it onto a plastic coverslip.</w:t>
      </w:r>
    </w:p>
    <w:p w14:paraId="6AB08EEF" w14:textId="150C4415" w:rsidR="00B0449B" w:rsidRPr="00B320CF" w:rsidRDefault="00B0449B" w:rsidP="00B0449B">
      <w:pPr>
        <w:pStyle w:val="Narration"/>
        <w:numPr>
          <w:ilvl w:val="1"/>
          <w:numId w:val="45"/>
        </w:numPr>
      </w:pPr>
      <w:r>
        <w:t>To process the</w:t>
      </w:r>
      <w:r w:rsidRPr="00B320CF">
        <w:t xml:space="preserve"> samples intended for correlative analysis, mount the</w:t>
      </w:r>
      <w:r>
        <w:t>m</w:t>
      </w:r>
      <w:r w:rsidRPr="00B320CF">
        <w:t xml:space="preserve"> onto a two-part aluminum tube assembly </w:t>
      </w:r>
      <w:r w:rsidRPr="00B320CF">
        <w:rPr>
          <w:b/>
          <w:bCs/>
        </w:rPr>
        <w:t>[1]</w:t>
      </w:r>
      <w:r w:rsidRPr="00B320CF">
        <w:t>. Use a homemade assembly consisting of an inner solid aluminum cylinder with a 2.5</w:t>
      </w:r>
      <w:r>
        <w:t>-</w:t>
      </w:r>
      <w:r w:rsidRPr="00B320CF">
        <w:t xml:space="preserve">centimeter diameter and an outer hollow cylinder that provides mechanical support during polishing </w:t>
      </w:r>
      <w:r w:rsidRPr="00B320CF">
        <w:rPr>
          <w:b/>
          <w:bCs/>
        </w:rPr>
        <w:t>[2]</w:t>
      </w:r>
      <w:r w:rsidRPr="00B320CF">
        <w:t xml:space="preserve">. Attach the sample to the inner solid cylinder </w:t>
      </w:r>
      <w:r w:rsidRPr="00B320CF">
        <w:rPr>
          <w:b/>
          <w:bCs/>
        </w:rPr>
        <w:t>[3]</w:t>
      </w:r>
      <w:r w:rsidRPr="00B320CF">
        <w:t>.</w:t>
      </w:r>
    </w:p>
    <w:p w14:paraId="1268696D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selecting a two-part aluminum tube from the workspace.</w:t>
      </w:r>
    </w:p>
    <w:p w14:paraId="4AA14513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showing the inner solid and outer hollow aluminum cylinder components side-by-side.</w:t>
      </w:r>
    </w:p>
    <w:p w14:paraId="27E3D8DF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positioning the sample on the inner solid cylinder.</w:t>
      </w:r>
    </w:p>
    <w:p w14:paraId="1E2290D9" w14:textId="77777777" w:rsidR="00B0449B" w:rsidRPr="00B320CF" w:rsidRDefault="00B0449B" w:rsidP="00B0449B">
      <w:pPr>
        <w:pStyle w:val="ShotDescription"/>
        <w:ind w:firstLine="0"/>
      </w:pPr>
    </w:p>
    <w:p w14:paraId="6B03BD39" w14:textId="77B108C7" w:rsidR="00B0449B" w:rsidRPr="00B320CF" w:rsidRDefault="00B0449B" w:rsidP="00B0449B">
      <w:pPr>
        <w:pStyle w:val="Narration"/>
        <w:numPr>
          <w:ilvl w:val="1"/>
          <w:numId w:val="45"/>
        </w:numPr>
      </w:pPr>
      <w:r>
        <w:t>Next, p</w:t>
      </w:r>
      <w:r w:rsidRPr="00B320CF">
        <w:t xml:space="preserve">lace the inner aluminum cylinder on a hot plate and heat it to approximately 60 to 70 degrees Celsius, depending on the wax used </w:t>
      </w:r>
      <w:r w:rsidRPr="00B320CF">
        <w:rPr>
          <w:b/>
          <w:bCs/>
        </w:rPr>
        <w:t>[1]</w:t>
      </w:r>
      <w:r w:rsidRPr="00B320CF">
        <w:t>.</w:t>
      </w:r>
    </w:p>
    <w:p w14:paraId="097F2839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placing the inner aluminum cylinder on a hot plate and turning on the heat setting.</w:t>
      </w:r>
    </w:p>
    <w:p w14:paraId="79377217" w14:textId="77777777" w:rsidR="00B0449B" w:rsidRPr="00B320CF" w:rsidRDefault="00B0449B" w:rsidP="00B0449B">
      <w:pPr>
        <w:pStyle w:val="ShotDescription"/>
        <w:ind w:firstLine="0"/>
      </w:pPr>
    </w:p>
    <w:p w14:paraId="6E36D790" w14:textId="77777777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Apply a small amount of wax onto the surface of the heated cylinder and allow it to melt completely </w:t>
      </w:r>
      <w:r w:rsidRPr="00B320CF">
        <w:rPr>
          <w:b/>
          <w:bCs/>
        </w:rPr>
        <w:t>[1]</w:t>
      </w:r>
      <w:r w:rsidRPr="00B320CF">
        <w:t>.</w:t>
      </w:r>
    </w:p>
    <w:p w14:paraId="48F8ACBE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adding wax to the cylinder surface and watching it melt.</w:t>
      </w:r>
    </w:p>
    <w:p w14:paraId="06DA7864" w14:textId="77777777" w:rsidR="00B0449B" w:rsidRPr="00B320CF" w:rsidRDefault="00B0449B" w:rsidP="00B0449B">
      <w:pPr>
        <w:pStyle w:val="ShotDescription"/>
        <w:ind w:firstLine="0"/>
      </w:pPr>
    </w:p>
    <w:p w14:paraId="0707D190" w14:textId="0F35D12A" w:rsidR="00B0449B" w:rsidRPr="00B320CF" w:rsidRDefault="00B0449B" w:rsidP="00B0449B">
      <w:pPr>
        <w:pStyle w:val="Narration"/>
        <w:numPr>
          <w:ilvl w:val="1"/>
          <w:numId w:val="45"/>
        </w:numPr>
      </w:pPr>
      <w:r>
        <w:t>Then</w:t>
      </w:r>
      <w:r w:rsidRPr="00B320CF">
        <w:t xml:space="preserve">, place the sample with the surface of interest facing down onto the wax-coated area </w:t>
      </w:r>
      <w:r w:rsidRPr="00B320CF">
        <w:rPr>
          <w:b/>
          <w:bCs/>
        </w:rPr>
        <w:t>[1]</w:t>
      </w:r>
      <w:r w:rsidRPr="00B320CF">
        <w:t xml:space="preserve"> </w:t>
      </w:r>
      <w:r>
        <w:t>and g</w:t>
      </w:r>
      <w:r w:rsidRPr="00B320CF">
        <w:t xml:space="preserve">ently press the sample to ensure full contact with the melted wax </w:t>
      </w:r>
      <w:r w:rsidRPr="00B320CF">
        <w:rPr>
          <w:b/>
          <w:bCs/>
        </w:rPr>
        <w:t>[2]</w:t>
      </w:r>
      <w:r w:rsidRPr="00B320CF">
        <w:t>.</w:t>
      </w:r>
    </w:p>
    <w:p w14:paraId="51FF414D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positioning the sample face-down onto the melted wax.</w:t>
      </w:r>
    </w:p>
    <w:p w14:paraId="48790575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pressing gently to secure even contact with the wax surface.</w:t>
      </w:r>
    </w:p>
    <w:p w14:paraId="6198B734" w14:textId="77777777" w:rsidR="00B0449B" w:rsidRPr="00B320CF" w:rsidRDefault="00B0449B" w:rsidP="00B0449B">
      <w:pPr>
        <w:pStyle w:val="ShotDescription"/>
        <w:ind w:firstLine="0"/>
      </w:pPr>
    </w:p>
    <w:p w14:paraId="65D33537" w14:textId="4EAD0F04" w:rsidR="00B0449B" w:rsidRPr="00B320CF" w:rsidRDefault="00B0449B" w:rsidP="00B0449B">
      <w:pPr>
        <w:pStyle w:val="Narration"/>
        <w:numPr>
          <w:ilvl w:val="1"/>
          <w:numId w:val="45"/>
        </w:numPr>
      </w:pPr>
      <w:r>
        <w:t>Now, r</w:t>
      </w:r>
      <w:r w:rsidRPr="00B320CF">
        <w:t xml:space="preserve">emove the aluminum cylinder from the hot plate and allow the wax to solidify at room temperature </w:t>
      </w:r>
      <w:r w:rsidRPr="00B320CF">
        <w:rPr>
          <w:b/>
          <w:bCs/>
        </w:rPr>
        <w:t>[1]</w:t>
      </w:r>
      <w:r w:rsidRPr="00B320CF">
        <w:t>.</w:t>
      </w:r>
    </w:p>
    <w:p w14:paraId="72AD6568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lifting the cylinder from the hot plate and setting it aside to cool.</w:t>
      </w:r>
    </w:p>
    <w:p w14:paraId="01182C3D" w14:textId="77777777" w:rsidR="00B0449B" w:rsidRDefault="00B0449B" w:rsidP="00B0449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65D18A" w14:textId="77777777" w:rsidR="00B0449B" w:rsidRDefault="00B0449B" w:rsidP="00B0449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38246983" w14:textId="77777777" w:rsidR="00B0449B" w:rsidRDefault="00B0449B" w:rsidP="00B0449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7F0856A" w14:textId="77777777" w:rsidR="00B0449B" w:rsidRDefault="00B0449B" w:rsidP="00B0449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5145D538" w14:textId="5014DA29" w:rsidR="00B0449B" w:rsidRDefault="00B0449B" w:rsidP="00B0449B">
      <w:pPr>
        <w:pStyle w:val="Narration"/>
        <w:numPr>
          <w:ilvl w:val="0"/>
          <w:numId w:val="45"/>
        </w:numPr>
        <w:rPr>
          <w:b/>
          <w:bCs/>
          <w:color w:val="auto"/>
        </w:rPr>
      </w:pPr>
      <w:r w:rsidRPr="00B0449B">
        <w:rPr>
          <w:b/>
          <w:bCs/>
          <w:color w:val="auto"/>
        </w:rPr>
        <w:t xml:space="preserve">Thinning and </w:t>
      </w:r>
      <w:r w:rsidRPr="00B0449B">
        <w:rPr>
          <w:b/>
          <w:bCs/>
          <w:color w:val="auto"/>
        </w:rPr>
        <w:t xml:space="preserve">Polishing </w:t>
      </w:r>
      <w:r w:rsidR="00147B27">
        <w:rPr>
          <w:b/>
          <w:bCs/>
          <w:color w:val="auto"/>
        </w:rPr>
        <w:t>the Mounted Sample</w:t>
      </w:r>
    </w:p>
    <w:p w14:paraId="4429EEB4" w14:textId="77777777" w:rsidR="00B0449B" w:rsidRDefault="00B0449B" w:rsidP="00B0449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45FBFFCBD4B84D31B85F5F4250EDC48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1E47359" w14:textId="77777777" w:rsidR="00B0449B" w:rsidRPr="00B0449B" w:rsidRDefault="00B0449B" w:rsidP="00B0449B">
      <w:pPr>
        <w:pStyle w:val="Narration"/>
        <w:ind w:left="0" w:firstLine="0"/>
        <w:rPr>
          <w:b/>
          <w:bCs/>
          <w:color w:val="auto"/>
        </w:rPr>
      </w:pPr>
    </w:p>
    <w:p w14:paraId="113B2C4C" w14:textId="2C6D67CA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Begin coarse and intermediate polishing using sandpaper with grit sizes of 1200, 2500, and 4100 to reduce the sample thickness to approximately 0.15 millimeters </w:t>
      </w:r>
      <w:r w:rsidRPr="00B320CF">
        <w:rPr>
          <w:b/>
          <w:bCs/>
        </w:rPr>
        <w:t>[1]</w:t>
      </w:r>
      <w:r w:rsidRPr="00B320CF">
        <w:t>.</w:t>
      </w:r>
    </w:p>
    <w:p w14:paraId="261F0B98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selecting sandpapers of increasing grit size and placing them on the polishing station.</w:t>
      </w:r>
    </w:p>
    <w:p w14:paraId="3D832353" w14:textId="77777777" w:rsidR="00B0449B" w:rsidRDefault="00B0449B" w:rsidP="00B0449B">
      <w:pPr>
        <w:pStyle w:val="Narration"/>
        <w:ind w:firstLine="0"/>
      </w:pPr>
    </w:p>
    <w:p w14:paraId="100C919A" w14:textId="1F19D813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Start with 1200 grit sandpaper followed by 2500 grit while applying light pressure </w:t>
      </w:r>
      <w:r w:rsidRPr="00B320CF">
        <w:rPr>
          <w:b/>
          <w:bCs/>
        </w:rPr>
        <w:t>[1]</w:t>
      </w:r>
      <w:r w:rsidRPr="00B320CF">
        <w:t xml:space="preserve">. Periodically monitor the sample thickness during polishing using reflection microscopy </w:t>
      </w:r>
      <w:r w:rsidRPr="00B320CF">
        <w:rPr>
          <w:b/>
          <w:bCs/>
        </w:rPr>
        <w:t>[2]</w:t>
      </w:r>
      <w:r w:rsidRPr="00B320CF">
        <w:t>.</w:t>
      </w:r>
    </w:p>
    <w:p w14:paraId="4D3A6A15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polishing the sample with 1200 grit sandpaper and switching to 2500 grit.</w:t>
      </w:r>
    </w:p>
    <w:p w14:paraId="550476C1" w14:textId="107150C6" w:rsidR="00B0449B" w:rsidRDefault="00B0449B" w:rsidP="00B0449B">
      <w:pPr>
        <w:pStyle w:val="ShotDescription"/>
        <w:numPr>
          <w:ilvl w:val="2"/>
          <w:numId w:val="45"/>
        </w:numPr>
      </w:pPr>
      <w:r w:rsidRPr="00B0449B">
        <w:rPr>
          <w:i/>
          <w:iCs/>
          <w:color w:val="3333FF"/>
        </w:rPr>
        <w:t>Reuse 2.7.3</w:t>
      </w:r>
      <w:r w:rsidRPr="00B320CF">
        <w:t>.</w:t>
      </w:r>
    </w:p>
    <w:p w14:paraId="2E2C07DC" w14:textId="77777777" w:rsidR="00B0449B" w:rsidRPr="00B320CF" w:rsidRDefault="00B0449B" w:rsidP="00B0449B">
      <w:pPr>
        <w:pStyle w:val="ShotDescription"/>
        <w:ind w:firstLine="0"/>
      </w:pPr>
    </w:p>
    <w:p w14:paraId="274C9CC3" w14:textId="555E6085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Once the target thickness is reached, polish both sides of the sample using 4100 grit sandpaper </w:t>
      </w:r>
      <w:r w:rsidRPr="00B320CF">
        <w:rPr>
          <w:b/>
          <w:bCs/>
        </w:rPr>
        <w:t>[1]</w:t>
      </w:r>
      <w:r w:rsidRPr="00B320CF">
        <w:t xml:space="preserve">. </w:t>
      </w:r>
      <w:r>
        <w:t>If required,</w:t>
      </w:r>
      <w:r w:rsidRPr="00B320CF">
        <w:t xml:space="preserve"> use a semi-automatic polishing machine at low rotation speed </w:t>
      </w:r>
      <w:r w:rsidRPr="00B320CF">
        <w:rPr>
          <w:b/>
          <w:bCs/>
        </w:rPr>
        <w:t>[2]</w:t>
      </w:r>
      <w:r w:rsidRPr="00B320CF">
        <w:t xml:space="preserve">. Continuously clean the sample with distilled water during each polishing step </w:t>
      </w:r>
      <w:r w:rsidRPr="00B320CF">
        <w:rPr>
          <w:b/>
          <w:bCs/>
        </w:rPr>
        <w:t>[3]</w:t>
      </w:r>
      <w:r w:rsidRPr="00B320CF">
        <w:t>.</w:t>
      </w:r>
    </w:p>
    <w:p w14:paraId="4126A5BA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polishing the sample using 4100 grit sandpaper.</w:t>
      </w:r>
    </w:p>
    <w:p w14:paraId="02B0B5F4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operating a semi-automatic polisher set at low speed.</w:t>
      </w:r>
    </w:p>
    <w:p w14:paraId="5040FBE6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rinsing the sample with distilled water during polishing.</w:t>
      </w:r>
    </w:p>
    <w:p w14:paraId="2842FC8E" w14:textId="77777777" w:rsidR="00B0449B" w:rsidRPr="00B320CF" w:rsidRDefault="00B0449B" w:rsidP="00B0449B">
      <w:pPr>
        <w:pStyle w:val="ShotDescription"/>
        <w:ind w:firstLine="0"/>
      </w:pPr>
    </w:p>
    <w:p w14:paraId="680C917A" w14:textId="55E83CC7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For final polishing, </w:t>
      </w:r>
      <w:r>
        <w:t>c</w:t>
      </w:r>
      <w:r w:rsidRPr="00B320CF">
        <w:t xml:space="preserve">hoose </w:t>
      </w:r>
      <w:r>
        <w:t xml:space="preserve">a </w:t>
      </w:r>
      <w:r w:rsidRPr="00B320CF">
        <w:t>diamond paste with 6 or 3</w:t>
      </w:r>
      <w:r>
        <w:t>-</w:t>
      </w:r>
      <w:r w:rsidRPr="00B320CF">
        <w:t xml:space="preserve">micrometer particle size </w:t>
      </w:r>
      <w:r>
        <w:t>based on the</w:t>
      </w:r>
      <w:r w:rsidRPr="00B320CF">
        <w:t xml:space="preserve"> surface roughness of the sample</w:t>
      </w:r>
      <w:r>
        <w:t xml:space="preserve"> </w:t>
      </w:r>
      <w:r w:rsidRPr="00B0449B">
        <w:rPr>
          <w:b/>
          <w:bCs/>
        </w:rPr>
        <w:t>[</w:t>
      </w:r>
      <w:r>
        <w:rPr>
          <w:b/>
          <w:bCs/>
        </w:rPr>
        <w:t>1</w:t>
      </w:r>
      <w:r w:rsidRPr="00B0449B">
        <w:rPr>
          <w:b/>
          <w:bCs/>
        </w:rPr>
        <w:t>]</w:t>
      </w:r>
      <w:r>
        <w:t>.</w:t>
      </w:r>
      <w:r w:rsidRPr="00B320CF">
        <w:t xml:space="preserve"> </w:t>
      </w:r>
      <w:r w:rsidRPr="00B320CF">
        <w:t xml:space="preserve">Apply </w:t>
      </w:r>
      <w:r w:rsidRPr="00B320CF">
        <w:t xml:space="preserve">a small amount of diamond paste onto a felt polishing cloth mounted on a polishing disc </w:t>
      </w:r>
      <w:r w:rsidRPr="00B320CF">
        <w:rPr>
          <w:b/>
          <w:bCs/>
        </w:rPr>
        <w:t>[</w:t>
      </w:r>
      <w:r>
        <w:rPr>
          <w:b/>
          <w:bCs/>
        </w:rPr>
        <w:t>2</w:t>
      </w:r>
      <w:r w:rsidRPr="00B320CF">
        <w:rPr>
          <w:b/>
          <w:bCs/>
        </w:rPr>
        <w:t>]</w:t>
      </w:r>
      <w:r w:rsidRPr="00B320CF">
        <w:t xml:space="preserve">. </w:t>
      </w:r>
    </w:p>
    <w:p w14:paraId="40F3B48B" w14:textId="6B16EC95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 xml:space="preserve">Talent </w:t>
      </w:r>
      <w:r>
        <w:t>looking at the sample and picking up an</w:t>
      </w:r>
      <w:r w:rsidRPr="00B320CF">
        <w:t xml:space="preserve"> appropriate paste</w:t>
      </w:r>
      <w:r>
        <w:t>.</w:t>
      </w:r>
    </w:p>
    <w:p w14:paraId="39836AEE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applying diamond paste to a felt cloth on the polishing disc.</w:t>
      </w:r>
    </w:p>
    <w:p w14:paraId="4A3A4C06" w14:textId="77777777" w:rsidR="00B0449B" w:rsidRPr="00B320CF" w:rsidRDefault="00B0449B" w:rsidP="00B0449B">
      <w:pPr>
        <w:pStyle w:val="ShotDescription"/>
        <w:ind w:firstLine="0"/>
      </w:pPr>
    </w:p>
    <w:p w14:paraId="6062103C" w14:textId="434475F3" w:rsidR="00B0449B" w:rsidRPr="00B320CF" w:rsidRDefault="00B0449B" w:rsidP="00B0449B">
      <w:pPr>
        <w:pStyle w:val="Narration"/>
        <w:numPr>
          <w:ilvl w:val="1"/>
          <w:numId w:val="45"/>
        </w:numPr>
      </w:pPr>
      <w:r>
        <w:t>Now, g</w:t>
      </w:r>
      <w:r w:rsidRPr="00B320CF">
        <w:t xml:space="preserve">ently polish both sides of the sample using minimal pressure </w:t>
      </w:r>
      <w:r w:rsidRPr="00B320CF">
        <w:rPr>
          <w:b/>
          <w:bCs/>
        </w:rPr>
        <w:t>[1]</w:t>
      </w:r>
      <w:r w:rsidRPr="00B320CF">
        <w:t xml:space="preserve"> </w:t>
      </w:r>
      <w:r>
        <w:t>and d</w:t>
      </w:r>
      <w:r w:rsidRPr="00B320CF">
        <w:t xml:space="preserve">ry the polished surface with compressed air or cotton before microscopy </w:t>
      </w:r>
      <w:r w:rsidRPr="00B320CF">
        <w:rPr>
          <w:b/>
          <w:bCs/>
        </w:rPr>
        <w:t>[2]</w:t>
      </w:r>
      <w:r w:rsidRPr="00B320CF">
        <w:t>.</w:t>
      </w:r>
    </w:p>
    <w:p w14:paraId="2D15C289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gently polishing both sides of the sample.</w:t>
      </w:r>
    </w:p>
    <w:p w14:paraId="36D4DB76" w14:textId="6F4B77A0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using compressed air or dabbing cotton to dry the sample surface.</w:t>
      </w:r>
      <w:r>
        <w:t xml:space="preserve"> </w:t>
      </w:r>
      <w:r w:rsidRPr="00B0449B">
        <w:rPr>
          <w:b/>
          <w:bCs/>
          <w:highlight w:val="yellow"/>
        </w:rPr>
        <w:lastRenderedPageBreak/>
        <w:t>Authors</w:t>
      </w:r>
      <w:r w:rsidRPr="00B0449B">
        <w:rPr>
          <w:highlight w:val="yellow"/>
        </w:rPr>
        <w:t>: What would you be using on the shoot day?</w:t>
      </w:r>
    </w:p>
    <w:p w14:paraId="710AAEC2" w14:textId="77777777" w:rsidR="00B0449B" w:rsidRPr="00B320CF" w:rsidRDefault="00B0449B" w:rsidP="00B0449B">
      <w:pPr>
        <w:pStyle w:val="ShotDescription"/>
        <w:ind w:firstLine="0"/>
      </w:pPr>
    </w:p>
    <w:p w14:paraId="1EF4019B" w14:textId="07A7CF66" w:rsidR="00B0449B" w:rsidRPr="00B320CF" w:rsidRDefault="00B0449B" w:rsidP="00B0449B">
      <w:pPr>
        <w:pStyle w:val="Narration"/>
        <w:numPr>
          <w:ilvl w:val="1"/>
          <w:numId w:val="45"/>
        </w:numPr>
      </w:pPr>
      <w:r w:rsidRPr="00B320CF">
        <w:t xml:space="preserve">To detach the sample from the cylinder, warm the wax on a hot plate </w:t>
      </w:r>
      <w:r w:rsidRPr="00B320CF">
        <w:rPr>
          <w:b/>
          <w:bCs/>
        </w:rPr>
        <w:t>[1]</w:t>
      </w:r>
      <w:r w:rsidRPr="00B320CF">
        <w:t xml:space="preserve"> </w:t>
      </w:r>
      <w:r>
        <w:t>and c</w:t>
      </w:r>
      <w:r w:rsidRPr="00B320CF">
        <w:t xml:space="preserve">lean off any residual wax from the sample using anhydrous acetone </w:t>
      </w:r>
      <w:r w:rsidRPr="00B320CF">
        <w:rPr>
          <w:b/>
          <w:bCs/>
        </w:rPr>
        <w:t>[2]</w:t>
      </w:r>
      <w:r w:rsidRPr="00B320CF">
        <w:t>.</w:t>
      </w:r>
    </w:p>
    <w:p w14:paraId="11EE5294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placing the mounted sample on a hot plate to soften the wax.</w:t>
      </w:r>
    </w:p>
    <w:p w14:paraId="7EE2C53D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wiping the sample clean with anhydrous acetone.</w:t>
      </w:r>
    </w:p>
    <w:p w14:paraId="73B2A14A" w14:textId="77777777" w:rsidR="00B0449B" w:rsidRPr="00B320CF" w:rsidRDefault="00B0449B" w:rsidP="00B0449B">
      <w:pPr>
        <w:pStyle w:val="ShotDescription"/>
        <w:ind w:firstLine="0"/>
      </w:pPr>
    </w:p>
    <w:p w14:paraId="5CB5AE51" w14:textId="63E1F5D9" w:rsidR="00B0449B" w:rsidRPr="00B320CF" w:rsidRDefault="00B0449B" w:rsidP="00B0449B">
      <w:pPr>
        <w:pStyle w:val="Narration"/>
        <w:numPr>
          <w:ilvl w:val="1"/>
          <w:numId w:val="45"/>
        </w:numPr>
      </w:pPr>
      <w:r>
        <w:t>Finally, m</w:t>
      </w:r>
      <w:r w:rsidRPr="00B320CF">
        <w:t xml:space="preserve">ount the sample between a glass slide and coverslip using immersion oil as the mounting medium </w:t>
      </w:r>
      <w:r w:rsidRPr="00B320CF">
        <w:rPr>
          <w:b/>
          <w:bCs/>
        </w:rPr>
        <w:t>[1]</w:t>
      </w:r>
      <w:r w:rsidRPr="00B320CF">
        <w:t xml:space="preserve">. Examine collagen fiber orientation using polarized light microscopy, starting with low magnification between 5 times and 10 times </w:t>
      </w:r>
      <w:r w:rsidRPr="00B320CF">
        <w:rPr>
          <w:b/>
          <w:bCs/>
        </w:rPr>
        <w:t>[2]</w:t>
      </w:r>
      <w:r w:rsidRPr="00B320CF">
        <w:t xml:space="preserve">. Increase </w:t>
      </w:r>
      <w:r>
        <w:t>the</w:t>
      </w:r>
      <w:r w:rsidRPr="00B320CF">
        <w:t xml:space="preserve"> intermediate magnification between 20 and 40 times to locate regions for potential electron microscopy analysis </w:t>
      </w:r>
      <w:r w:rsidRPr="00B320CF">
        <w:rPr>
          <w:b/>
          <w:bCs/>
        </w:rPr>
        <w:t>[3]</w:t>
      </w:r>
      <w:r w:rsidRPr="00B320CF">
        <w:t>.</w:t>
      </w:r>
    </w:p>
    <w:p w14:paraId="40ED4EB0" w14:textId="77777777" w:rsidR="00B0449B" w:rsidRDefault="00B0449B" w:rsidP="00B0449B">
      <w:pPr>
        <w:pStyle w:val="ShotDescription"/>
        <w:numPr>
          <w:ilvl w:val="2"/>
          <w:numId w:val="45"/>
        </w:numPr>
      </w:pPr>
      <w:r w:rsidRPr="00B320CF">
        <w:t>Talent mounting the sample between a slide and coverslip with immersion oil.</w:t>
      </w:r>
    </w:p>
    <w:p w14:paraId="7ADA4923" w14:textId="547286C4" w:rsidR="00147B27" w:rsidRDefault="00147B27" w:rsidP="00B0449B">
      <w:pPr>
        <w:pStyle w:val="ShotDescription"/>
        <w:numPr>
          <w:ilvl w:val="2"/>
          <w:numId w:val="45"/>
        </w:numPr>
      </w:pPr>
      <w:r>
        <w:t>Talent placing the sample under a miroscope.</w:t>
      </w:r>
    </w:p>
    <w:p w14:paraId="6AF09A0A" w14:textId="41768508" w:rsidR="00B0449B" w:rsidRDefault="00B0449B" w:rsidP="00B0449B">
      <w:pPr>
        <w:pStyle w:val="ShotDescription"/>
        <w:numPr>
          <w:ilvl w:val="2"/>
          <w:numId w:val="45"/>
        </w:numPr>
      </w:pPr>
      <w:r>
        <w:t>Talent adjusting the magnification of the microscope.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FFE9B3A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AD376C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64C06">
        <w:rPr>
          <w:rFonts w:eastAsia="Times New Roman" w:cstheme="minorHAnsi"/>
          <w:bCs/>
        </w:rPr>
        <w:t>1</w:t>
      </w:r>
      <w:r w:rsidR="00147B27">
        <w:rPr>
          <w:rFonts w:eastAsia="Times New Roman" w:cstheme="minorHAnsi"/>
          <w:bCs/>
        </w:rPr>
        <w:t>6</w:t>
      </w:r>
      <w:r w:rsidR="00464C06">
        <w:rPr>
          <w:rFonts w:eastAsia="Times New Roman" w:cstheme="minorHAnsi"/>
          <w:bCs/>
        </w:rPr>
        <w:t>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E19E8A" w14:textId="77777777" w:rsidR="00BC36CC" w:rsidRDefault="00BC36CC" w:rsidP="00BC36CC"/>
    <w:p w14:paraId="748BDADD" w14:textId="278D2862" w:rsidR="00BC36CC" w:rsidRDefault="00BC36CC" w:rsidP="00BC36CC">
      <w:pPr>
        <w:pStyle w:val="Narration"/>
        <w:numPr>
          <w:ilvl w:val="1"/>
          <w:numId w:val="45"/>
        </w:numPr>
      </w:pPr>
      <w:commentRangeStart w:id="2"/>
      <w:r>
        <w:t xml:space="preserve">After polishing and initial optical </w:t>
      </w:r>
      <w:commentRangeEnd w:id="2"/>
      <w:r w:rsidR="00464C06">
        <w:rPr>
          <w:rStyle w:val="CommentReference"/>
          <w:sz w:val="24"/>
          <w:szCs w:val="24"/>
        </w:rPr>
        <w:commentReference w:id="2"/>
      </w:r>
      <w:r w:rsidR="00464C06">
        <w:t>A</w:t>
      </w:r>
      <w:r>
        <w:t xml:space="preserve">microscopy examination, intrinsic sample features allowed the region identified under light microscopy </w:t>
      </w:r>
      <w:r w:rsidRPr="007F71D9">
        <w:rPr>
          <w:b/>
        </w:rPr>
        <w:t>[1]</w:t>
      </w:r>
      <w:r>
        <w:t xml:space="preserve"> to be matched to the corresponding location in the microcomputed tomography dataset </w:t>
      </w:r>
      <w:r w:rsidRPr="007F71D9">
        <w:rPr>
          <w:b/>
        </w:rPr>
        <w:t>[2]</w:t>
      </w:r>
      <w:r>
        <w:t>.</w:t>
      </w:r>
    </w:p>
    <w:p w14:paraId="34583C1C" w14:textId="753B9A01" w:rsidR="00BC36CC" w:rsidRDefault="00BC36CC" w:rsidP="00BC36CC">
      <w:pPr>
        <w:pStyle w:val="ShotDescription"/>
        <w:numPr>
          <w:ilvl w:val="2"/>
          <w:numId w:val="45"/>
        </w:numPr>
      </w:pPr>
      <w:r>
        <w:t xml:space="preserve">LAB MEDIA: Figure 5B. </w:t>
      </w:r>
    </w:p>
    <w:p w14:paraId="3806C056" w14:textId="52A86FF1" w:rsidR="00BC36CC" w:rsidRDefault="00BC36CC" w:rsidP="00BC36CC">
      <w:pPr>
        <w:pStyle w:val="ShotDescription"/>
        <w:numPr>
          <w:ilvl w:val="2"/>
          <w:numId w:val="45"/>
        </w:numPr>
      </w:pPr>
      <w:r>
        <w:t>LAB MEDIA: Figure 5A.</w:t>
      </w:r>
    </w:p>
    <w:p w14:paraId="760D65A0" w14:textId="77777777" w:rsidR="00BC36CC" w:rsidRDefault="00BC36CC" w:rsidP="00BC36CC"/>
    <w:p w14:paraId="7B00A8C7" w14:textId="06FEEA9D" w:rsidR="00BC36CC" w:rsidRDefault="00BC36CC" w:rsidP="00BC36CC">
      <w:pPr>
        <w:pStyle w:val="Narration"/>
        <w:numPr>
          <w:ilvl w:val="1"/>
          <w:numId w:val="45"/>
        </w:numPr>
      </w:pPr>
      <w:r>
        <w:t xml:space="preserve">Polarized light microscopy differentiated preexisting bone, shown in blue </w:t>
      </w:r>
      <w:r w:rsidRPr="007F71D9">
        <w:rPr>
          <w:b/>
        </w:rPr>
        <w:t>[1]</w:t>
      </w:r>
      <w:r>
        <w:t xml:space="preserve">, from newly formed bone during healing, depicted in orange </w:t>
      </w:r>
      <w:r w:rsidRPr="007F71D9">
        <w:rPr>
          <w:b/>
        </w:rPr>
        <w:t>[2]</w:t>
      </w:r>
      <w:r>
        <w:t>.</w:t>
      </w:r>
    </w:p>
    <w:p w14:paraId="6357CBA8" w14:textId="77777777" w:rsidR="00BC36CC" w:rsidRDefault="00BC36CC" w:rsidP="00BC36CC">
      <w:pPr>
        <w:pStyle w:val="ShotDescription"/>
        <w:numPr>
          <w:ilvl w:val="2"/>
          <w:numId w:val="45"/>
        </w:numPr>
      </w:pPr>
      <w:r>
        <w:t xml:space="preserve">LAB MEDIA: Figure 5C. </w:t>
      </w:r>
      <w:r w:rsidRPr="00464C06">
        <w:rPr>
          <w:rFonts w:asciiTheme="minorHAnsi" w:hAnsiTheme="minorHAnsi" w:cs="Calibri (Body)"/>
          <w:i/>
          <w:iCs/>
          <w:color w:val="3333FF"/>
        </w:rPr>
        <w:t>Video editor: Highlight the blue-colored region representing the original bone.</w:t>
      </w:r>
    </w:p>
    <w:p w14:paraId="3A2CE57E" w14:textId="75659C2C" w:rsidR="00BC36CC" w:rsidRDefault="00BC36CC" w:rsidP="00BC36CC">
      <w:pPr>
        <w:pStyle w:val="ShotDescription"/>
        <w:numPr>
          <w:ilvl w:val="2"/>
          <w:numId w:val="45"/>
        </w:numPr>
      </w:pPr>
      <w:r>
        <w:t xml:space="preserve">LAB MEDIA: Figure 5C. </w:t>
      </w:r>
      <w:r w:rsidRPr="00464C06">
        <w:rPr>
          <w:rFonts w:asciiTheme="minorHAnsi" w:hAnsiTheme="minorHAnsi" w:cs="Calibri (Body)"/>
          <w:i/>
          <w:iCs/>
          <w:color w:val="3333FF"/>
        </w:rPr>
        <w:t xml:space="preserve">Video editor: Highlight the </w:t>
      </w:r>
      <w:r w:rsidR="00F67DC4" w:rsidRPr="00464C06">
        <w:rPr>
          <w:rFonts w:asciiTheme="minorHAnsi" w:hAnsiTheme="minorHAnsi" w:cs="Calibri (Body)"/>
          <w:i/>
          <w:iCs/>
          <w:color w:val="3333FF"/>
        </w:rPr>
        <w:t>orange region inside the yellow box</w:t>
      </w:r>
      <w:r>
        <w:t>.</w:t>
      </w:r>
    </w:p>
    <w:p w14:paraId="676CD71B" w14:textId="77777777" w:rsidR="00BC36CC" w:rsidRDefault="00BC36CC" w:rsidP="00BC36CC"/>
    <w:p w14:paraId="558519D3" w14:textId="41A756A4" w:rsidR="00BC36CC" w:rsidRDefault="00BC36CC" w:rsidP="00BC36CC">
      <w:pPr>
        <w:pStyle w:val="Narration"/>
        <w:numPr>
          <w:ilvl w:val="1"/>
          <w:numId w:val="45"/>
        </w:numPr>
      </w:pPr>
      <w:r>
        <w:t xml:space="preserve">Higher magnification polarized light microscopy revealed an interface where bone grew in close apposition to preexisting cortical bone, with collagen fibers oriented perpendicular in a thin yellow region </w:t>
      </w:r>
      <w:r w:rsidRPr="007F71D9">
        <w:rPr>
          <w:b/>
        </w:rPr>
        <w:t>[</w:t>
      </w:r>
      <w:r w:rsidR="00F67DC4">
        <w:rPr>
          <w:b/>
        </w:rPr>
        <w:t>1</w:t>
      </w:r>
      <w:r w:rsidRPr="007F71D9">
        <w:rPr>
          <w:b/>
        </w:rPr>
        <w:t>]</w:t>
      </w:r>
      <w:r w:rsidR="00F67DC4">
        <w:t>.</w:t>
      </w:r>
    </w:p>
    <w:p w14:paraId="6E3C8685" w14:textId="77777777" w:rsidR="00BC36CC" w:rsidRDefault="00BC36CC" w:rsidP="00BC36CC">
      <w:pPr>
        <w:pStyle w:val="ShotDescription"/>
        <w:numPr>
          <w:ilvl w:val="2"/>
          <w:numId w:val="45"/>
        </w:numPr>
      </w:pPr>
      <w:r>
        <w:t xml:space="preserve">LAB MEDIA: Figure 5D. </w:t>
      </w:r>
      <w:r w:rsidRPr="00464C06">
        <w:rPr>
          <w:i/>
          <w:iCs/>
          <w:color w:val="3333FF"/>
        </w:rPr>
        <w:t>Video editor: Zoom in on the dashed circle marking the bone interface area</w:t>
      </w:r>
      <w:r>
        <w:t>.</w:t>
      </w:r>
    </w:p>
    <w:p w14:paraId="2301987A" w14:textId="49241C06" w:rsidR="00BC36CC" w:rsidRPr="007F71D9" w:rsidRDefault="00BC36CC" w:rsidP="00F67DC4">
      <w:pPr>
        <w:pStyle w:val="ShotDescription"/>
        <w:ind w:firstLine="0"/>
      </w:pPr>
    </w:p>
    <w:p w14:paraId="144DE67C" w14:textId="599BE525" w:rsidR="00F67DC4" w:rsidRDefault="00F67DC4" w:rsidP="00F67DC4">
      <w:pPr>
        <w:pStyle w:val="Narration"/>
        <w:numPr>
          <w:ilvl w:val="1"/>
          <w:numId w:val="45"/>
        </w:numPr>
      </w:pPr>
      <w:r>
        <w:t xml:space="preserve">Focused ion beam-scanning electron microscopy imaging enabled precise localization of areas of interest </w:t>
      </w:r>
      <w:r w:rsidRPr="00D25D21">
        <w:rPr>
          <w:b/>
        </w:rPr>
        <w:t>[1]</w:t>
      </w:r>
      <w:r>
        <w:t>.</w:t>
      </w:r>
    </w:p>
    <w:p w14:paraId="0B8FEB22" w14:textId="06615CDB" w:rsidR="00F67DC4" w:rsidRDefault="00F67DC4" w:rsidP="00F67DC4">
      <w:pPr>
        <w:pStyle w:val="ShotDescription"/>
        <w:numPr>
          <w:ilvl w:val="2"/>
          <w:numId w:val="45"/>
        </w:numPr>
      </w:pPr>
      <w:r>
        <w:t xml:space="preserve">LAB MEDIA: Figure 5E. </w:t>
      </w:r>
    </w:p>
    <w:p w14:paraId="2B3C20CA" w14:textId="77777777" w:rsidR="00F67DC4" w:rsidRDefault="00F67DC4" w:rsidP="00F67DC4"/>
    <w:p w14:paraId="01640958" w14:textId="0E3AFE3A" w:rsidR="00464C06" w:rsidRDefault="00464C06" w:rsidP="00464C06">
      <w:pPr>
        <w:pStyle w:val="Narration"/>
        <w:numPr>
          <w:ilvl w:val="1"/>
          <w:numId w:val="45"/>
        </w:numPr>
      </w:pPr>
      <w:r>
        <w:lastRenderedPageBreak/>
        <w:t>A</w:t>
      </w:r>
      <w:r w:rsidRPr="00464C06">
        <w:t xml:space="preserve"> volume of the selected region </w:t>
      </w:r>
      <w:r>
        <w:t>was</w:t>
      </w:r>
      <w:r w:rsidRPr="00464C06">
        <w:t xml:space="preserve"> further examined using slice-and-view tomography</w:t>
      </w:r>
      <w:r>
        <w:t xml:space="preserve"> </w:t>
      </w:r>
      <w:r w:rsidR="00F67DC4" w:rsidRPr="00D25D21">
        <w:rPr>
          <w:b/>
        </w:rPr>
        <w:t>[1]</w:t>
      </w:r>
      <w:r w:rsidR="00F67DC4">
        <w:t>.</w:t>
      </w:r>
      <w:r>
        <w:t xml:space="preserve"> </w:t>
      </w:r>
      <w:r>
        <w:t xml:space="preserve">The face of the trench displayed bone morphology on a growing trabecula </w:t>
      </w:r>
      <w:r w:rsidRPr="00D25D21">
        <w:rPr>
          <w:b/>
        </w:rPr>
        <w:t>[</w:t>
      </w:r>
      <w:r>
        <w:rPr>
          <w:b/>
        </w:rPr>
        <w:t>2</w:t>
      </w:r>
      <w:r w:rsidRPr="00D25D21">
        <w:rPr>
          <w:b/>
        </w:rPr>
        <w:t>]</w:t>
      </w:r>
      <w:r>
        <w:t>.</w:t>
      </w:r>
    </w:p>
    <w:p w14:paraId="130143FB" w14:textId="61FC9D63" w:rsidR="00F67DC4" w:rsidRDefault="00F67DC4" w:rsidP="00F67DC4">
      <w:pPr>
        <w:pStyle w:val="ShotDescription"/>
        <w:numPr>
          <w:ilvl w:val="2"/>
          <w:numId w:val="45"/>
        </w:numPr>
      </w:pPr>
      <w:r>
        <w:t xml:space="preserve">LAB MEDIA: Figure 5F. </w:t>
      </w:r>
    </w:p>
    <w:p w14:paraId="1E1445CF" w14:textId="13B46524" w:rsidR="00F67DC4" w:rsidRDefault="00F67DC4" w:rsidP="00F67DC4">
      <w:pPr>
        <w:pStyle w:val="ShotDescription"/>
        <w:numPr>
          <w:ilvl w:val="2"/>
          <w:numId w:val="45"/>
        </w:numPr>
      </w:pPr>
      <w:r>
        <w:t xml:space="preserve">LAB MEDIA: Figure 5G. </w:t>
      </w:r>
      <w:r w:rsidR="00464C06" w:rsidRPr="00464C06">
        <w:rPr>
          <w:b/>
          <w:bCs/>
          <w:highlight w:val="yellow"/>
        </w:rPr>
        <w:t>Authors</w:t>
      </w:r>
      <w:r w:rsidR="00464C06" w:rsidRPr="00464C06">
        <w:rPr>
          <w:highlight w:val="yellow"/>
        </w:rPr>
        <w:t>: Where exactly should we point in this figure?</w:t>
      </w:r>
    </w:p>
    <w:p w14:paraId="2E029956" w14:textId="77777777" w:rsidR="00147B27" w:rsidRDefault="00147B27" w:rsidP="00147B27">
      <w:pPr>
        <w:pStyle w:val="ShotDescription"/>
        <w:ind w:firstLine="0"/>
      </w:pPr>
    </w:p>
    <w:p w14:paraId="7670B00A" w14:textId="262078F4" w:rsidR="00147B27" w:rsidRDefault="00147B27" w:rsidP="00147B27">
      <w:pPr>
        <w:pStyle w:val="Narration"/>
        <w:numPr>
          <w:ilvl w:val="1"/>
          <w:numId w:val="45"/>
        </w:numPr>
      </w:pPr>
      <w:r>
        <w:t xml:space="preserve">Selected Area Electron Diffraction patterns indicated that both the biomaterial region </w:t>
      </w:r>
      <w:r w:rsidRPr="0061363E">
        <w:rPr>
          <w:b/>
        </w:rPr>
        <w:t>[1]</w:t>
      </w:r>
      <w:r>
        <w:t xml:space="preserve"> and the bone region were composed of hydroxyapatite crystals </w:t>
      </w:r>
      <w:r w:rsidRPr="0061363E">
        <w:rPr>
          <w:b/>
        </w:rPr>
        <w:t>[2]</w:t>
      </w:r>
      <w:r>
        <w:t>.</w:t>
      </w:r>
    </w:p>
    <w:p w14:paraId="5C1E60D9" w14:textId="31B294CC" w:rsidR="00147B27" w:rsidRDefault="00147B27" w:rsidP="00147B27">
      <w:pPr>
        <w:pStyle w:val="ShotDescription"/>
        <w:numPr>
          <w:ilvl w:val="2"/>
          <w:numId w:val="45"/>
        </w:numPr>
      </w:pPr>
      <w:r>
        <w:t>LAB MEDIA: Figure 8B</w:t>
      </w:r>
      <w:r>
        <w:t>C</w:t>
      </w:r>
      <w:r>
        <w:t xml:space="preserve">. </w:t>
      </w:r>
      <w:r w:rsidRPr="00147B27">
        <w:rPr>
          <w:i/>
          <w:iCs/>
          <w:color w:val="3333FF"/>
        </w:rPr>
        <w:t xml:space="preserve">Video editor: Focus </w:t>
      </w:r>
      <w:r w:rsidRPr="00147B27">
        <w:rPr>
          <w:i/>
          <w:iCs/>
          <w:color w:val="3333FF"/>
        </w:rPr>
        <w:t>B</w:t>
      </w:r>
    </w:p>
    <w:p w14:paraId="1476505B" w14:textId="2B03161A" w:rsidR="00147B27" w:rsidRDefault="00147B27" w:rsidP="00147B27">
      <w:pPr>
        <w:pStyle w:val="ShotDescription"/>
        <w:numPr>
          <w:ilvl w:val="2"/>
          <w:numId w:val="45"/>
        </w:numPr>
      </w:pPr>
      <w:r>
        <w:t>LAB MEDIA: Figure 8</w:t>
      </w:r>
      <w:r>
        <w:t>B</w:t>
      </w:r>
      <w:r>
        <w:t>C.</w:t>
      </w:r>
      <w:r>
        <w:t xml:space="preserve"> </w:t>
      </w:r>
      <w:r w:rsidRPr="00147B27">
        <w:rPr>
          <w:i/>
          <w:iCs/>
          <w:color w:val="3333FF"/>
        </w:rPr>
        <w:t xml:space="preserve">Video editor: Focus </w:t>
      </w:r>
      <w:r w:rsidRPr="00147B27">
        <w:rPr>
          <w:i/>
          <w:iCs/>
          <w:color w:val="3333FF"/>
        </w:rPr>
        <w:t>C</w:t>
      </w:r>
    </w:p>
    <w:p w14:paraId="19F57FA3" w14:textId="77777777" w:rsidR="00147B27" w:rsidRDefault="00147B27" w:rsidP="00147B27"/>
    <w:p w14:paraId="7A2E5C1D" w14:textId="77777777" w:rsidR="00147B27" w:rsidRDefault="00147B27" w:rsidP="00147B27"/>
    <w:p w14:paraId="5F90C4D0" w14:textId="5241FE98" w:rsidR="00147B27" w:rsidRDefault="00147B27" w:rsidP="00147B27">
      <w:pPr>
        <w:pStyle w:val="Narration"/>
        <w:numPr>
          <w:ilvl w:val="1"/>
          <w:numId w:val="45"/>
        </w:numPr>
      </w:pPr>
      <w:r>
        <w:t xml:space="preserve">Energy-Dispersive X-ray Spectroscopy mapping of the imaged interface region </w:t>
      </w:r>
      <w:r w:rsidRPr="0061363E">
        <w:rPr>
          <w:b/>
        </w:rPr>
        <w:t>[1]</w:t>
      </w:r>
      <w:r>
        <w:t xml:space="preserve"> showed phosphorus </w:t>
      </w:r>
      <w:r w:rsidRPr="0061363E">
        <w:rPr>
          <w:b/>
        </w:rPr>
        <w:t>[2]</w:t>
      </w:r>
      <w:r>
        <w:t xml:space="preserve"> and calcium </w:t>
      </w:r>
      <w:r w:rsidRPr="0061363E">
        <w:rPr>
          <w:b/>
        </w:rPr>
        <w:t>[3]</w:t>
      </w:r>
      <w:r>
        <w:t>.</w:t>
      </w:r>
    </w:p>
    <w:p w14:paraId="4FDB3834" w14:textId="1782A08A" w:rsidR="00147B27" w:rsidRDefault="00147B27" w:rsidP="00147B27">
      <w:pPr>
        <w:pStyle w:val="ShotDescription"/>
        <w:numPr>
          <w:ilvl w:val="2"/>
          <w:numId w:val="45"/>
        </w:numPr>
      </w:pPr>
      <w:r>
        <w:t>LAB MEDIA: Figure 8</w:t>
      </w:r>
      <w:r>
        <w:t>DEF</w:t>
      </w:r>
      <w:r>
        <w:t xml:space="preserve">. </w:t>
      </w:r>
      <w:r w:rsidRPr="00147B27">
        <w:rPr>
          <w:i/>
          <w:iCs/>
          <w:color w:val="3333FF"/>
        </w:rPr>
        <w:t xml:space="preserve">Video editor: </w:t>
      </w:r>
      <w:r w:rsidRPr="00147B27">
        <w:rPr>
          <w:i/>
          <w:iCs/>
          <w:color w:val="3333FF"/>
        </w:rPr>
        <w:t>Focus D</w:t>
      </w:r>
      <w:r>
        <w:t>.</w:t>
      </w:r>
    </w:p>
    <w:p w14:paraId="2807F829" w14:textId="1980D716" w:rsidR="00147B27" w:rsidRDefault="00147B27" w:rsidP="00147B27">
      <w:pPr>
        <w:pStyle w:val="ShotDescription"/>
        <w:numPr>
          <w:ilvl w:val="2"/>
          <w:numId w:val="45"/>
        </w:numPr>
      </w:pPr>
      <w:r>
        <w:t>LAB MEDIA: Figure 8</w:t>
      </w:r>
      <w:r>
        <w:t>DEF</w:t>
      </w:r>
      <w:r>
        <w:t xml:space="preserve">. </w:t>
      </w:r>
      <w:r w:rsidRPr="00147B27">
        <w:rPr>
          <w:i/>
          <w:iCs/>
          <w:color w:val="3333FF"/>
        </w:rPr>
        <w:t xml:space="preserve">Video editor: Focus </w:t>
      </w:r>
      <w:r w:rsidRPr="00147B27">
        <w:rPr>
          <w:i/>
          <w:iCs/>
          <w:color w:val="3333FF"/>
        </w:rPr>
        <w:t>E</w:t>
      </w:r>
      <w:r>
        <w:t>.</w:t>
      </w:r>
    </w:p>
    <w:p w14:paraId="54C80B7E" w14:textId="2FD8CDB8" w:rsidR="00147B27" w:rsidRPr="0061363E" w:rsidRDefault="00147B27" w:rsidP="00147B27">
      <w:pPr>
        <w:pStyle w:val="ShotDescription"/>
        <w:numPr>
          <w:ilvl w:val="2"/>
          <w:numId w:val="45"/>
        </w:numPr>
      </w:pPr>
      <w:r>
        <w:t>LAB MEDIA: Figure 8</w:t>
      </w:r>
      <w:r>
        <w:t>DEF</w:t>
      </w:r>
      <w:r>
        <w:t xml:space="preserve">. </w:t>
      </w:r>
      <w:r w:rsidRPr="00147B27">
        <w:rPr>
          <w:i/>
          <w:iCs/>
          <w:color w:val="3333FF"/>
        </w:rPr>
        <w:t xml:space="preserve">Video editor: Focus </w:t>
      </w:r>
      <w:r w:rsidRPr="00147B27">
        <w:rPr>
          <w:i/>
          <w:iCs/>
          <w:color w:val="3333FF"/>
        </w:rPr>
        <w:t>F</w:t>
      </w:r>
    </w:p>
    <w:p w14:paraId="46423ED1" w14:textId="77777777" w:rsidR="00147B27" w:rsidRPr="00D25D21" w:rsidRDefault="00147B27" w:rsidP="00147B27">
      <w:pPr>
        <w:pStyle w:val="ShotDescription"/>
        <w:ind w:left="907" w:firstLine="0"/>
      </w:pPr>
    </w:p>
    <w:sectPr w:rsidR="00147B27" w:rsidRPr="00D25D21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00:00Z" w:initials="PG">
    <w:p w14:paraId="3602E25B" w14:textId="77777777" w:rsidR="00464C06" w:rsidRDefault="00464C06" w:rsidP="00464C0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Best results corresponding to the protocol described above are put here. Please check if the narration is correct and if the figures and areas being highlighted match with the narration.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02E25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DF7F3F" w16cex:dateUtc="2026-01-31T12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02E25B" w16cid:durableId="2DDF7F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E010" w14:textId="77777777" w:rsidR="00F9646D" w:rsidRDefault="00F9646D">
      <w:r>
        <w:separator/>
      </w:r>
    </w:p>
    <w:p w14:paraId="0C34C4AB" w14:textId="77777777" w:rsidR="00F9646D" w:rsidRDefault="00F9646D"/>
  </w:endnote>
  <w:endnote w:type="continuationSeparator" w:id="0">
    <w:p w14:paraId="718067DA" w14:textId="77777777" w:rsidR="00F9646D" w:rsidRDefault="00F9646D">
      <w:r>
        <w:continuationSeparator/>
      </w:r>
    </w:p>
    <w:p w14:paraId="661CFFEB" w14:textId="77777777" w:rsidR="00F9646D" w:rsidRDefault="00F964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B650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0449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A9EDF" w14:textId="77777777" w:rsidR="00F9646D" w:rsidRDefault="00F9646D">
      <w:r>
        <w:separator/>
      </w:r>
    </w:p>
    <w:p w14:paraId="238D829E" w14:textId="77777777" w:rsidR="00F9646D" w:rsidRDefault="00F9646D"/>
  </w:footnote>
  <w:footnote w:type="continuationSeparator" w:id="0">
    <w:p w14:paraId="402484C1" w14:textId="77777777" w:rsidR="00F9646D" w:rsidRDefault="00F9646D">
      <w:r>
        <w:continuationSeparator/>
      </w:r>
    </w:p>
    <w:p w14:paraId="5405A4F9" w14:textId="77777777" w:rsidR="00F9646D" w:rsidRDefault="00F964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B27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C06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B7E91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49B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6CC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DC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6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4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4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4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4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4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4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236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5FBFFCBD4B84D31B85F5F4250EDC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B7631-D214-44B1-A46E-E9889B42F98C}"/>
      </w:docPartPr>
      <w:docPartBody>
        <w:p w:rsidR="00000000" w:rsidRDefault="00CA3C3F" w:rsidP="00CA3C3F">
          <w:pPr>
            <w:pStyle w:val="45FBFFCBD4B84D31B85F5F4250EDC4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BB16BA294B54BF497CB96F0209ED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ED626-C0B4-4DCD-BE1A-0A3612649FBF}"/>
      </w:docPartPr>
      <w:docPartBody>
        <w:p w:rsidR="00000000" w:rsidRDefault="00CA3C3F" w:rsidP="00CA3C3F">
          <w:pPr>
            <w:pStyle w:val="0BB16BA294B54BF497CB96F0209ED2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1298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A3C3F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5FBFFCBD4B84D31B85F5F4250EDC482">
    <w:name w:val="45FBFFCBD4B84D31B85F5F4250EDC482"/>
    <w:rsid w:val="00CA3C3F"/>
    <w:pPr>
      <w:spacing w:after="160" w:line="278" w:lineRule="auto"/>
    </w:pPr>
    <w:rPr>
      <w:kern w:val="2"/>
      <w14:ligatures w14:val="standardContextual"/>
    </w:rPr>
  </w:style>
  <w:style w:type="paragraph" w:customStyle="1" w:styleId="0BB16BA294B54BF497CB96F0209ED2E9">
    <w:name w:val="0BB16BA294B54BF497CB96F0209ED2E9"/>
    <w:rsid w:val="00CA3C3F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14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39</cp:revision>
  <dcterms:created xsi:type="dcterms:W3CDTF">2025-09-12T12:20:00Z</dcterms:created>
  <dcterms:modified xsi:type="dcterms:W3CDTF">2026-01-31T12:44:00Z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