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982C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954BB">
        <w:rPr>
          <w:rFonts w:eastAsia="Times New Roman" w:cstheme="minorHAnsi"/>
          <w:b/>
        </w:rPr>
        <w:t>69475</w:t>
      </w:r>
    </w:p>
    <w:p w14:paraId="2F6924E5" w14:textId="71C4C0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954BB">
        <w:rPr>
          <w:rFonts w:eastAsia="Times New Roman" w:cstheme="minorHAnsi"/>
          <w:b/>
        </w:rPr>
        <w:t>Poornima G</w:t>
      </w:r>
    </w:p>
    <w:p w14:paraId="6FB9233B" w14:textId="09AB36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6346C" w:rsidRPr="002427D1">
          <w:rPr>
            <w:rStyle w:val="Hyperlink"/>
            <w:rFonts w:eastAsia="Times New Roman" w:cstheme="minorHAnsi"/>
            <w:b/>
          </w:rPr>
          <w:t>https://review.jove.com/account/file-uploader?src=21189923</w:t>
        </w:r>
      </w:hyperlink>
      <w:r w:rsidR="00A6346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169C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54BB" w:rsidRPr="00C954BB">
        <w:rPr>
          <w:rStyle w:val="ArticleTitle"/>
          <w:rFonts w:cstheme="minorHAnsi"/>
        </w:rPr>
        <w:t>VR Nature Therapy: Embodiment and Emotional Regulation through Immersive Virtual Environments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7C3310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  <w:r w:rsidRPr="00C954BB">
        <w:rPr>
          <w:rFonts w:eastAsia="Times New Roman" w:cstheme="minorHAnsi"/>
          <w:b/>
          <w:sz w:val="28"/>
          <w:szCs w:val="28"/>
        </w:rPr>
        <w:t>Sum Yuet Joyce Lau¹, Zihui Jing², Ho Yin Hui², Ka Long Kwong², Wing Tung Lam², Ho Sum Lau², Cheuk Lam Yeung², Junpei Zhong³</w:t>
      </w:r>
    </w:p>
    <w:p w14:paraId="6CBFC7D9" w14:textId="4B39B555" w:rsidR="00C954BB" w:rsidRPr="00C954BB" w:rsidRDefault="00C954BB" w:rsidP="00C954BB">
      <w:pPr>
        <w:outlineLvl w:val="0"/>
        <w:rPr>
          <w:rFonts w:eastAsia="Times New Roman" w:cstheme="minorHAnsi"/>
          <w:bCs/>
          <w:sz w:val="28"/>
          <w:szCs w:val="28"/>
        </w:rPr>
      </w:pPr>
      <w:r w:rsidRPr="00C954BB">
        <w:rPr>
          <w:rFonts w:eastAsia="Times New Roman" w:cstheme="minorHAnsi"/>
          <w:bCs/>
          <w:sz w:val="28"/>
          <w:szCs w:val="28"/>
        </w:rPr>
        <w:br/>
        <w:t>¹PathFinder Tech Ltd.</w:t>
      </w:r>
      <w:r w:rsidRPr="00C954BB">
        <w:rPr>
          <w:rFonts w:eastAsia="Times New Roman" w:cstheme="minorHAnsi"/>
          <w:bCs/>
          <w:sz w:val="28"/>
          <w:szCs w:val="28"/>
        </w:rPr>
        <w:br/>
        <w:t>²Department of Rehabilitation Sciences, The Hong Kong Polytechnic University</w:t>
      </w:r>
      <w:r w:rsidRPr="00C954BB">
        <w:rPr>
          <w:rFonts w:eastAsia="Times New Roman" w:cstheme="minorHAnsi"/>
          <w:bCs/>
          <w:sz w:val="28"/>
          <w:szCs w:val="28"/>
        </w:rPr>
        <w:br/>
        <w:t>³</w:t>
      </w:r>
      <w:r w:rsidR="00123524">
        <w:rPr>
          <w:rFonts w:eastAsia="Times New Roman" w:cstheme="minorHAnsi"/>
          <w:bCs/>
          <w:sz w:val="28"/>
          <w:szCs w:val="28"/>
        </w:rPr>
        <w:t>Department of Digital Innovation and Technology, Technological and Higher Education Institute of Hong Kong</w:t>
      </w:r>
    </w:p>
    <w:p w14:paraId="1462C446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95AF540" w:rsidR="004E0C5A" w:rsidRDefault="00C954BB" w:rsidP="004E0C5A">
      <w:pPr>
        <w:outlineLvl w:val="0"/>
        <w:rPr>
          <w:rFonts w:eastAsia="Times New Roman" w:cstheme="minorHAnsi"/>
        </w:rPr>
      </w:pPr>
      <w:bookmarkStart w:id="0" w:name="_Hlk25233958"/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="00123524">
        <w:rPr>
          <w:rFonts w:eastAsia="Times New Roman" w:cstheme="minorHAnsi"/>
        </w:rPr>
        <w:t xml:space="preserve"> joni.zhong@ieee.org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B7BCEDE" w14:textId="1E68292E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Sum Yuet Joyce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joyce.lau@pathfindertech.ai</w:t>
      </w:r>
    </w:p>
    <w:p w14:paraId="17BBF76A" w14:textId="6C83FC04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Zihui Jing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gin-zh.jing@polyu.edu.hk</w:t>
      </w:r>
    </w:p>
    <w:p w14:paraId="210F4C0A" w14:textId="31823DA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Yin Hui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hoyin.hui@connect.polyu.hk</w:t>
      </w:r>
    </w:p>
    <w:p w14:paraId="62E4EDC1" w14:textId="785D61EA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Ka Long Kwong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kalong.kwong@connect.polyu.hk</w:t>
      </w:r>
    </w:p>
    <w:p w14:paraId="0381E1F4" w14:textId="06C6169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Wing Tung Lam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wingtung.lam@connect.polyu.hk</w:t>
      </w:r>
    </w:p>
    <w:p w14:paraId="28C60324" w14:textId="5D865DB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Sum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hosum.lau@connect.polyu.hk</w:t>
      </w:r>
    </w:p>
    <w:p w14:paraId="12916965" w14:textId="58C375AD" w:rsidR="003B5E26" w:rsidRPr="005B636F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>Cheuk Lam Yeung</w:t>
      </w:r>
      <w:r w:rsidRPr="00C954BB">
        <w:rPr>
          <w:rFonts w:cstheme="minorHAnsi"/>
          <w:bCs/>
        </w:rPr>
        <w:tab/>
        <w:t xml:space="preserve"> </w:t>
      </w:r>
      <w:r w:rsidRPr="00C954BB">
        <w:rPr>
          <w:rFonts w:cstheme="minorHAnsi"/>
          <w:bCs/>
        </w:rPr>
        <w:tab/>
        <w:t>cheuklam.yeung@connect.polyu.hk</w:t>
      </w:r>
    </w:p>
    <w:p w14:paraId="3847991D" w14:textId="32A31990" w:rsidR="00C954BB" w:rsidRDefault="00C954BB" w:rsidP="00C954BB">
      <w:pPr>
        <w:outlineLvl w:val="0"/>
        <w:rPr>
          <w:rFonts w:eastAsia="Times New Roman" w:cstheme="minorHAnsi"/>
        </w:rPr>
      </w:pPr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="00123524">
        <w:rPr>
          <w:rFonts w:eastAsia="Times New Roman" w:cstheme="minorHAnsi"/>
        </w:rPr>
        <w:t>joni.zhong@ieee.org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34C90F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6506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6C8160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A68B9">
        <w:rPr>
          <w:rFonts w:eastAsia="Times New Roman" w:cstheme="minorHAnsi"/>
          <w:b/>
          <w:bCs/>
        </w:rPr>
        <w:t>Yes</w:t>
      </w:r>
    </w:p>
    <w:p w14:paraId="0767DCFF" w14:textId="78467472" w:rsidR="006553F4" w:rsidRDefault="006553F4" w:rsidP="005F1ADF">
      <w:pPr>
        <w:spacing w:before="120"/>
        <w:ind w:left="216" w:hanging="216"/>
        <w:rPr>
          <w:rFonts w:ascii="Calibri" w:hAnsi="Calibri" w:cs="Calibri"/>
          <w:b/>
          <w:bCs/>
          <w:color w:val="000000"/>
        </w:rPr>
      </w:pPr>
      <w:r w:rsidRPr="00C954BB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C954BB">
        <w:rPr>
          <w:rFonts w:ascii="Calibri" w:hAnsi="Calibri" w:cs="Calibri"/>
          <w:color w:val="000000"/>
          <w:highlight w:val="yellow"/>
        </w:rPr>
        <w:t>: Please create screen capture videos of the shots labeled as SCREEN, write a screenshot summary, and upload the files to your project page as soon as possible</w:t>
      </w:r>
      <w:r w:rsidRPr="00C954BB">
        <w:rPr>
          <w:rFonts w:ascii="Calibri" w:hAnsi="Calibri" w:cs="Calibri"/>
          <w:b/>
          <w:bCs/>
          <w:color w:val="000000"/>
        </w:rPr>
        <w:t xml:space="preserve">: </w:t>
      </w:r>
      <w:hyperlink r:id="rId8" w:history="1">
        <w:r w:rsidRPr="002427D1">
          <w:rPr>
            <w:rStyle w:val="Hyperlink"/>
            <w:rFonts w:ascii="Calibri" w:hAnsi="Calibri" w:cs="Calibri"/>
            <w:b/>
            <w:bCs/>
          </w:rPr>
          <w:t>https://review.jove.com/account/file-uploader?src=21189923</w:t>
        </w:r>
      </w:hyperlink>
    </w:p>
    <w:p w14:paraId="041E475D" w14:textId="77777777" w:rsidR="006553F4" w:rsidRDefault="006553F4" w:rsidP="005F1ADF">
      <w:pPr>
        <w:spacing w:before="120"/>
        <w:ind w:left="216" w:hanging="216"/>
        <w:rPr>
          <w:rFonts w:eastAsia="Times New Roman" w:cstheme="minorHAnsi"/>
        </w:rPr>
      </w:pPr>
    </w:p>
    <w:p w14:paraId="4F9C10D3" w14:textId="143033CE" w:rsidR="006553F4" w:rsidRPr="00C97809" w:rsidRDefault="006553F4" w:rsidP="006553F4">
      <w:pPr>
        <w:spacing w:before="120"/>
        <w:rPr>
          <w:rFonts w:ascii="Calibri" w:eastAsia="Times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eastAsia="Times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eastAsia="Times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79D8B2F8" w14:textId="77777777" w:rsidR="006553F4" w:rsidRPr="00B07A3B" w:rsidRDefault="006553F4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917E45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65064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706B7D5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965064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85ED9C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1383F">
        <w:rPr>
          <w:rFonts w:cstheme="minorHAnsi"/>
          <w:bCs/>
          <w:sz w:val="22"/>
          <w:szCs w:val="22"/>
        </w:rPr>
        <w:t>09</w:t>
      </w:r>
    </w:p>
    <w:p w14:paraId="5AAC9C6C" w14:textId="7A5CD4C1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383F">
        <w:rPr>
          <w:rFonts w:cstheme="minorHAnsi"/>
          <w:bCs/>
          <w:sz w:val="22"/>
          <w:szCs w:val="22"/>
        </w:rPr>
        <w:t>20 (6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4BF269F" w:rsidR="00A40CB9" w:rsidRPr="003A68B9" w:rsidRDefault="008C165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t>Our research explores how immersive virtual reality nature environments can improve mood and body embodiment across different postures and sceneries.</w:t>
      </w:r>
    </w:p>
    <w:p w14:paraId="299636A1" w14:textId="7218DD7A" w:rsidR="003A68B9" w:rsidRPr="00B07A3B" w:rsidRDefault="003A68B9" w:rsidP="003A68B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3EF57700" w:rsidR="00A40CB9" w:rsidRPr="003A68B9" w:rsidRDefault="008C165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>Previous studies lacked interactive elements. Our protocol introduces standing and moving in room-scale VR to assess physical engagement effects</w:t>
      </w:r>
      <w:r w:rsidR="003A68B9">
        <w:t>.</w:t>
      </w:r>
    </w:p>
    <w:p w14:paraId="44B22FA9" w14:textId="05EE646F" w:rsidR="003A68B9" w:rsidRPr="00D75084" w:rsidRDefault="003A68B9" w:rsidP="003A68B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5A28EC9" w:rsidR="007137F8" w:rsidRPr="003A68B9" w:rsidRDefault="003A68B9" w:rsidP="003A68B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8C1650">
        <w:rPr>
          <w:rStyle w:val="AuthorName"/>
          <w:rFonts w:asciiTheme="minorHAnsi" w:eastAsia="Times" w:hAnsiTheme="minorHAnsi" w:cstheme="minorHAnsi"/>
        </w:rPr>
        <w:t>Joyce Lau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8C1650" w:rsidRPr="008C1650">
        <w:t>This protocol allows researchers to measure changes in emotional states and body embodiment before and after virtual nature exposure</w:t>
      </w:r>
      <w:r>
        <w:t>.</w:t>
      </w:r>
    </w:p>
    <w:p w14:paraId="1AC40122" w14:textId="129D4BEA" w:rsidR="003A68B9" w:rsidRPr="00B07A3B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377616F7" w:rsidR="00A40CB9" w:rsidRPr="003A68B9" w:rsidRDefault="008C165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8C1650">
        <w:rPr>
          <w:rFonts w:ascii="Calibri" w:hAnsi="Calibri" w:cstheme="minorHAnsi"/>
          <w:b/>
          <w:color w:val="auto"/>
          <w:u w:val="single"/>
        </w:rPr>
        <w:t>Joyce Lau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C1650">
        <w:t>Ensuring participants move safely within the tracked space without experiencing simulator sickness is crucial for obtaining valid psychological measurements.</w:t>
      </w:r>
    </w:p>
    <w:p w14:paraId="071760CF" w14:textId="6562A74C" w:rsidR="003A68B9" w:rsidRPr="00B07A3B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0260DD7E" w:rsidR="00A40CB9" w:rsidRPr="003A68B9" w:rsidRDefault="008C165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C1650">
        <w:t>Future studies could explore longer exposure times, clinical populations, or incorporate biofeedback sensors to measure physiological responses alongside self-reports</w:t>
      </w:r>
    </w:p>
    <w:p w14:paraId="6831AC36" w14:textId="42FA6EE3" w:rsidR="003A68B9" w:rsidRPr="00D75084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4411A82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</w:t>
      </w:r>
      <w:r w:rsidR="00C954BB">
        <w:rPr>
          <w:rFonts w:eastAsia="Times New Roman" w:cstheme="minorHAnsi"/>
        </w:rPr>
        <w:t xml:space="preserve"> </w:t>
      </w:r>
      <w:r w:rsidR="00C954BB" w:rsidRPr="00C954BB">
        <w:rPr>
          <w:rFonts w:eastAsia="Times New Roman" w:cstheme="minorHAnsi"/>
        </w:rPr>
        <w:t xml:space="preserve">Hong Kong Polytechnic University Institutional Review Board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EC0401F" w:rsidR="00CE10F2" w:rsidRDefault="00E138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1383F">
        <w:rPr>
          <w:rFonts w:cstheme="minorHAnsi"/>
          <w:b/>
          <w:bCs/>
        </w:rPr>
        <w:t>V</w:t>
      </w:r>
      <w:r w:rsidR="00A6346C">
        <w:rPr>
          <w:rFonts w:cstheme="minorHAnsi"/>
          <w:b/>
          <w:bCs/>
        </w:rPr>
        <w:t xml:space="preserve">irtual </w:t>
      </w:r>
      <w:r w:rsidRPr="00E1383F">
        <w:rPr>
          <w:rFonts w:cstheme="minorHAnsi"/>
          <w:b/>
          <w:bCs/>
        </w:rPr>
        <w:t>R</w:t>
      </w:r>
      <w:r w:rsidR="00A6346C">
        <w:rPr>
          <w:rFonts w:cstheme="minorHAnsi"/>
          <w:b/>
          <w:bCs/>
        </w:rPr>
        <w:t>eality (VR)</w:t>
      </w:r>
      <w:r w:rsidRPr="00E1383F">
        <w:rPr>
          <w:rFonts w:cstheme="minorHAnsi"/>
          <w:b/>
          <w:bCs/>
        </w:rPr>
        <w:t xml:space="preserve"> System Setup </w:t>
      </w:r>
    </w:p>
    <w:p w14:paraId="314C5FBA" w14:textId="2CB9112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3A68B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787DC5" w:rsidRPr="00787DC5">
        <w:rPr>
          <w:rFonts w:cstheme="minorHAnsi"/>
          <w:color w:val="auto"/>
        </w:rPr>
        <w:t xml:space="preserve">Junpei Zhong </w:t>
      </w:r>
      <w:r w:rsidR="003A68B9">
        <w:rPr>
          <w:rFonts w:cstheme="minorHAnsi"/>
          <w:color w:val="auto"/>
        </w:rPr>
        <w:t>and</w:t>
      </w:r>
      <w:r w:rsidR="00787DC5" w:rsidRPr="00787DC5">
        <w:rPr>
          <w:rFonts w:cstheme="minorHAnsi"/>
          <w:color w:val="auto"/>
        </w:rPr>
        <w:t xml:space="preserve"> Joyce Lau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539F16" w14:textId="6EF5BF4F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To begin, connect the virtual reality headset to a high-performance laptop to render 360-degree virtual environments </w:t>
      </w:r>
      <w:r w:rsidRPr="00C26C23">
        <w:rPr>
          <w:b/>
          <w:bCs/>
        </w:rPr>
        <w:t>[1</w:t>
      </w:r>
      <w:r w:rsidR="003A68B9">
        <w:rPr>
          <w:b/>
          <w:bCs/>
        </w:rPr>
        <w:t>-TXT</w:t>
      </w:r>
      <w:r w:rsidRPr="00C26C23">
        <w:rPr>
          <w:b/>
          <w:bCs/>
        </w:rPr>
        <w:t>]</w:t>
      </w:r>
      <w:r w:rsidRPr="00C26C23">
        <w:t xml:space="preserve">. Position four base stations at the corners of the room </w:t>
      </w:r>
      <w:r w:rsidRPr="00C26C23">
        <w:rPr>
          <w:b/>
          <w:bCs/>
        </w:rPr>
        <w:t>[2]</w:t>
      </w:r>
      <w:r w:rsidRPr="00C26C23">
        <w:t xml:space="preserve"> and angle each base station at 30 degrees to cover a 5 by 5 meter space for room-scale interaction </w:t>
      </w:r>
      <w:r w:rsidRPr="00C26C23">
        <w:rPr>
          <w:b/>
          <w:bCs/>
        </w:rPr>
        <w:t>[3]</w:t>
      </w:r>
      <w:r w:rsidRPr="00C26C23">
        <w:t>.</w:t>
      </w:r>
    </w:p>
    <w:p w14:paraId="730AD7E5" w14:textId="50E94E8F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WIDE: Talent connecting the virtual reality headset to a high-performance laptop in the room-scale setup.</w:t>
      </w:r>
      <w:r w:rsidR="003A68B9">
        <w:t xml:space="preserve"> TXT: </w:t>
      </w:r>
      <w:r w:rsidR="003A68B9" w:rsidRPr="00C26C23">
        <w:t xml:space="preserve">Game </w:t>
      </w:r>
      <w:r w:rsidR="003A68B9" w:rsidRPr="00C26C23">
        <w:t>engine version</w:t>
      </w:r>
      <w:r w:rsidR="003A68B9">
        <w:t>:</w:t>
      </w:r>
      <w:r w:rsidR="003A68B9" w:rsidRPr="00C26C23">
        <w:t xml:space="preserve"> 2021.3.9f1</w:t>
      </w:r>
    </w:p>
    <w:p w14:paraId="02096248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Talent placing a base station at one corner of the room.</w:t>
      </w:r>
    </w:p>
    <w:p w14:paraId="3D0C21D3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base station angled at 30 degrees toward the interaction space.</w:t>
      </w:r>
    </w:p>
    <w:p w14:paraId="1BB76B7F" w14:textId="77777777" w:rsidR="00D76AE6" w:rsidRPr="00C26C23" w:rsidRDefault="00D76AE6" w:rsidP="00D76AE6">
      <w:pPr>
        <w:pStyle w:val="ShotDescription"/>
        <w:ind w:firstLine="0"/>
      </w:pPr>
    </w:p>
    <w:p w14:paraId="157A61F1" w14:textId="747DC1F9" w:rsidR="009368A9" w:rsidRDefault="009368A9" w:rsidP="009368A9">
      <w:pPr>
        <w:pStyle w:val="Narration"/>
        <w:numPr>
          <w:ilvl w:val="1"/>
          <w:numId w:val="45"/>
        </w:numPr>
      </w:pPr>
      <w:r w:rsidRPr="00C26C23">
        <w:t>Prepare two 4 minute 360-degree videos consisting of a forest landscape and a marine environment</w:t>
      </w:r>
      <w:r w:rsidR="00D76AE6">
        <w:t xml:space="preserve"> </w:t>
      </w:r>
      <w:r w:rsidRPr="00C26C23">
        <w:rPr>
          <w:b/>
          <w:bCs/>
        </w:rPr>
        <w:t>[1]</w:t>
      </w:r>
      <w:r w:rsidRPr="00C26C23">
        <w:t xml:space="preserve"> and process the recordings using video editing software to stitch multiple angles of landscape scenes </w:t>
      </w:r>
      <w:r w:rsidRPr="00C26C23">
        <w:rPr>
          <w:b/>
          <w:bCs/>
        </w:rPr>
        <w:t>[</w:t>
      </w:r>
      <w:r w:rsidR="00D76AE6">
        <w:rPr>
          <w:b/>
          <w:bCs/>
        </w:rPr>
        <w:t>2</w:t>
      </w:r>
      <w:r w:rsidRPr="00C26C23">
        <w:rPr>
          <w:b/>
          <w:bCs/>
        </w:rPr>
        <w:t>]</w:t>
      </w:r>
      <w:r w:rsidRPr="00C26C23">
        <w:t xml:space="preserve">. Integrate ambient audio recordings from the natural environments, including bird calls, wind, and wave sounds, and present the audio through stereo headphones integrated with the headset </w:t>
      </w:r>
      <w:r w:rsidRPr="00C26C23">
        <w:rPr>
          <w:b/>
          <w:bCs/>
        </w:rPr>
        <w:t>[</w:t>
      </w:r>
      <w:r w:rsidR="00D76AE6">
        <w:rPr>
          <w:b/>
          <w:bCs/>
        </w:rPr>
        <w:t>3</w:t>
      </w:r>
      <w:r w:rsidRPr="00C26C23">
        <w:rPr>
          <w:b/>
          <w:bCs/>
        </w:rPr>
        <w:t>]</w:t>
      </w:r>
      <w:r w:rsidRPr="00C26C23">
        <w:t>.</w:t>
      </w:r>
    </w:p>
    <w:p w14:paraId="130C0D35" w14:textId="32CFC084" w:rsidR="009368A9" w:rsidRDefault="009E173F" w:rsidP="009368A9">
      <w:pPr>
        <w:pStyle w:val="ShotDescription"/>
        <w:numPr>
          <w:ilvl w:val="2"/>
          <w:numId w:val="45"/>
        </w:numPr>
      </w:pPr>
      <w:commentRangeStart w:id="3"/>
      <w:commentRangeStart w:id="4"/>
      <w:r w:rsidRPr="00C954BB">
        <w:rPr>
          <w:highlight w:val="yellow"/>
        </w:rPr>
        <w:t>SCREEN</w:t>
      </w:r>
      <w:r>
        <w:t xml:space="preserve">: </w:t>
      </w:r>
      <w:r w:rsidR="009368A9" w:rsidRPr="00C26C23">
        <w:t>Shot of the forest landscape 360-degree video.</w:t>
      </w:r>
      <w:commentRangeEnd w:id="3"/>
      <w:r w:rsidR="006553F4">
        <w:rPr>
          <w:rStyle w:val="CommentReference"/>
          <w:sz w:val="24"/>
          <w:szCs w:val="24"/>
        </w:rPr>
        <w:commentReference w:id="3"/>
      </w:r>
      <w:commentRangeEnd w:id="4"/>
      <w:r w:rsidR="006553F4">
        <w:rPr>
          <w:rStyle w:val="CommentReference"/>
          <w:sz w:val="24"/>
          <w:szCs w:val="24"/>
        </w:rPr>
        <w:commentReference w:id="4"/>
      </w:r>
    </w:p>
    <w:p w14:paraId="0DD92E93" w14:textId="5CB87A0E" w:rsidR="009368A9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Pr="00C26C23">
        <w:t xml:space="preserve">: Video editing software interface showing </w:t>
      </w:r>
      <w:r w:rsidR="00481D19">
        <w:t xml:space="preserve">stitching </w:t>
      </w:r>
      <w:r w:rsidRPr="00C26C23">
        <w:t>360-degree landscape footage on the timeline.</w:t>
      </w:r>
    </w:p>
    <w:p w14:paraId="5FDC8781" w14:textId="09529C04" w:rsidR="009368A9" w:rsidRDefault="009E173F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>
        <w:t>: Play a bird flight clip</w:t>
      </w:r>
      <w:r w:rsidR="00481D19">
        <w:t>, leaves shaking</w:t>
      </w:r>
      <w:r w:rsidR="006553F4">
        <w:t>/rustling</w:t>
      </w:r>
      <w:r w:rsidR="00481D19">
        <w:t xml:space="preserve"> due to breeze</w:t>
      </w:r>
      <w:r w:rsidR="009368A9" w:rsidRPr="00C26C23">
        <w:t>.</w:t>
      </w:r>
    </w:p>
    <w:p w14:paraId="0F00D174" w14:textId="599A219B" w:rsidR="00C954BB" w:rsidRPr="00C954BB" w:rsidRDefault="00C954BB" w:rsidP="00C954BB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C954BB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C954BB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C954BB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6"/>
      <w:r w:rsidRPr="00C954BB">
        <w:rPr>
          <w:rFonts w:ascii="Calibri" w:hAnsi="Calibri" w:cs="Calibri"/>
          <w:b/>
          <w:bCs/>
          <w:color w:val="000000"/>
        </w:rPr>
        <w:t xml:space="preserve">: </w:t>
      </w:r>
      <w:bookmarkEnd w:id="7"/>
      <w:r w:rsidR="00A6346C">
        <w:rPr>
          <w:rFonts w:ascii="Calibri" w:hAnsi="Calibri" w:cs="Calibri"/>
          <w:b/>
          <w:bCs/>
          <w:color w:val="000000"/>
        </w:rPr>
        <w:fldChar w:fldCharType="begin"/>
      </w:r>
      <w:r w:rsidR="00A6346C">
        <w:rPr>
          <w:rFonts w:ascii="Calibri" w:hAnsi="Calibri" w:cs="Calibri"/>
          <w:b/>
          <w:bCs/>
          <w:color w:val="000000"/>
        </w:rPr>
        <w:instrText>HYPERLINK "</w:instrText>
      </w:r>
      <w:r w:rsidR="00A6346C" w:rsidRPr="00A6346C">
        <w:rPr>
          <w:rFonts w:ascii="Calibri" w:hAnsi="Calibri" w:cs="Calibri"/>
          <w:b/>
          <w:bCs/>
          <w:color w:val="000000"/>
        </w:rPr>
        <w:instrText>https://review.jove.com/account/file-uploader?src=21189923</w:instrText>
      </w:r>
      <w:r w:rsidR="00A6346C">
        <w:rPr>
          <w:rFonts w:ascii="Calibri" w:hAnsi="Calibri" w:cs="Calibri"/>
          <w:b/>
          <w:bCs/>
          <w:color w:val="000000"/>
        </w:rPr>
        <w:instrText>"</w:instrText>
      </w:r>
      <w:r w:rsidR="00A6346C">
        <w:rPr>
          <w:rFonts w:ascii="Calibri" w:hAnsi="Calibri" w:cs="Calibri"/>
          <w:b/>
          <w:bCs/>
          <w:color w:val="000000"/>
        </w:rPr>
      </w:r>
      <w:r w:rsidR="00A6346C">
        <w:rPr>
          <w:rFonts w:ascii="Calibri" w:hAnsi="Calibri" w:cs="Calibri"/>
          <w:b/>
          <w:bCs/>
          <w:color w:val="000000"/>
        </w:rPr>
        <w:fldChar w:fldCharType="separate"/>
      </w:r>
      <w:r w:rsidR="00A6346C" w:rsidRPr="002427D1">
        <w:rPr>
          <w:rStyle w:val="Hyperlink"/>
          <w:rFonts w:ascii="Calibri" w:hAnsi="Calibri" w:cs="Calibri"/>
          <w:b/>
          <w:bCs/>
        </w:rPr>
        <w:t>https://review.jove.com/account/file-uploader?src=21189923</w:t>
      </w:r>
      <w:r w:rsidR="00A6346C">
        <w:rPr>
          <w:rFonts w:ascii="Calibri" w:hAnsi="Calibri" w:cs="Calibri"/>
          <w:b/>
          <w:bCs/>
          <w:color w:val="000000"/>
        </w:rPr>
        <w:fldChar w:fldCharType="end"/>
      </w:r>
      <w:r w:rsidR="00A6346C">
        <w:rPr>
          <w:rFonts w:ascii="Calibri" w:hAnsi="Calibri" w:cs="Calibri"/>
          <w:b/>
          <w:bCs/>
          <w:color w:val="000000"/>
        </w:rPr>
        <w:t xml:space="preserve"> </w:t>
      </w:r>
    </w:p>
    <w:bookmarkEnd w:id="8"/>
    <w:p w14:paraId="3D437C23" w14:textId="77777777" w:rsidR="00C954BB" w:rsidRDefault="00C954BB" w:rsidP="00C954BB">
      <w:pPr>
        <w:pStyle w:val="ShotDescription"/>
        <w:ind w:left="907" w:firstLine="0"/>
      </w:pPr>
    </w:p>
    <w:p w14:paraId="2A47525B" w14:textId="77777777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Map each 360-degree video onto a spherical surface fixed to the scene coordinate system within the game engine to allow viewing through head rotation </w:t>
      </w:r>
      <w:r w:rsidRPr="00C26C23">
        <w:rPr>
          <w:b/>
          <w:bCs/>
        </w:rPr>
        <w:t>[1]</w:t>
      </w:r>
      <w:r w:rsidRPr="00C26C23">
        <w:t xml:space="preserve">. Allow participants to move naturally within the tracked space during standing conditions </w:t>
      </w:r>
      <w:r w:rsidRPr="00C26C23">
        <w:rPr>
          <w:b/>
          <w:bCs/>
        </w:rPr>
        <w:t>[2]</w:t>
      </w:r>
      <w:r w:rsidRPr="00C26C23">
        <w:t xml:space="preserve">, but maintain a fixed video perspective without parallax shift during locational movement </w:t>
      </w:r>
      <w:r w:rsidRPr="00C26C23">
        <w:rPr>
          <w:b/>
          <w:bCs/>
        </w:rPr>
        <w:t>[3]</w:t>
      </w:r>
      <w:r w:rsidRPr="00C26C23">
        <w:t>.</w:t>
      </w:r>
    </w:p>
    <w:p w14:paraId="0D2F3585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Pr="00C26C23">
        <w:t>: Game engine interface displaying a 360-degree video mapped onto a spherical surface within the scene.</w:t>
      </w:r>
    </w:p>
    <w:p w14:paraId="6724D53A" w14:textId="3D1C5D8E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 xml:space="preserve">Talent standing and moving naturally within the tracked 5 meter by 5 meter </w:t>
      </w:r>
      <w:r w:rsidRPr="00C26C23">
        <w:lastRenderedPageBreak/>
        <w:t>space while wearing the headset</w:t>
      </w:r>
      <w:r w:rsidR="00E1383F">
        <w:t xml:space="preserve"> to demonstrate</w:t>
      </w:r>
      <w:r w:rsidRPr="00C26C23">
        <w:t>.</w:t>
      </w:r>
    </w:p>
    <w:p w14:paraId="0B150ED4" w14:textId="46583466" w:rsidR="009368A9" w:rsidRPr="00C26C23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</w:t>
      </w:r>
      <w:r w:rsidR="009E173F" w:rsidRPr="00C954BB">
        <w:rPr>
          <w:highlight w:val="yellow"/>
        </w:rPr>
        <w:t>REEN</w:t>
      </w:r>
      <w:r w:rsidRPr="00C26C23">
        <w:t>: View inside the headset showing the 360-degree environment remaining fixed.</w:t>
      </w:r>
    </w:p>
    <w:p w14:paraId="41E69F0D" w14:textId="77777777" w:rsidR="009368A9" w:rsidRDefault="009368A9" w:rsidP="009368A9"/>
    <w:p w14:paraId="47708CDD" w14:textId="77777777" w:rsidR="009368A9" w:rsidRDefault="009368A9" w:rsidP="009368A9"/>
    <w:p w14:paraId="7E6AAB9E" w14:textId="69238468" w:rsidR="00E1383F" w:rsidRPr="00F67B08" w:rsidRDefault="00E1383F" w:rsidP="00E1383F">
      <w:pPr>
        <w:pStyle w:val="NormalWeb"/>
        <w:numPr>
          <w:ilvl w:val="0"/>
          <w:numId w:val="45"/>
        </w:numPr>
        <w:spacing w:before="0" w:beforeAutospacing="0" w:after="0" w:afterAutospacing="0" w:line="0" w:lineRule="atLeast"/>
        <w:rPr>
          <w:rFonts w:ascii="Calibri" w:hAnsi="Calibri" w:cs="Calibri"/>
        </w:rPr>
      </w:pPr>
      <w:r w:rsidRPr="00F67B08">
        <w:rPr>
          <w:rStyle w:val="Strong"/>
          <w:rFonts w:ascii="Calibri" w:hAnsi="Calibri" w:cs="Calibri"/>
        </w:rPr>
        <w:t>Participant</w:t>
      </w:r>
      <w:r>
        <w:rPr>
          <w:rStyle w:val="Strong"/>
          <w:rFonts w:ascii="Calibri" w:hAnsi="Calibri" w:cs="Calibri"/>
        </w:rPr>
        <w:t xml:space="preserve"> </w:t>
      </w:r>
      <w:r w:rsidRPr="002A504C">
        <w:rPr>
          <w:rStyle w:val="Strong"/>
          <w:rFonts w:ascii="Calibri" w:hAnsi="Calibri" w:cs="Calibri"/>
        </w:rPr>
        <w:t>Preparatio</w:t>
      </w:r>
      <w:r w:rsidRPr="00E1383F">
        <w:rPr>
          <w:rStyle w:val="Strong"/>
          <w:rFonts w:ascii="Calibri" w:hAnsi="Calibri" w:cs="Calibri"/>
        </w:rPr>
        <w:t>n</w:t>
      </w:r>
      <w:r w:rsidRPr="00E1383F">
        <w:rPr>
          <w:rFonts w:ascii="Calibri" w:hAnsi="Calibri" w:cs="Calibri"/>
          <w:b/>
          <w:bCs/>
        </w:rPr>
        <w:t xml:space="preserve"> and Experimental Procedure</w:t>
      </w:r>
    </w:p>
    <w:p w14:paraId="43D8DDA4" w14:textId="064F94A7" w:rsidR="009368A9" w:rsidRDefault="009368A9" w:rsidP="00E1383F">
      <w:pPr>
        <w:pStyle w:val="ListParagraph"/>
        <w:ind w:left="360"/>
      </w:pPr>
    </w:p>
    <w:p w14:paraId="487D421D" w14:textId="77777777" w:rsidR="009368A9" w:rsidRDefault="009368A9" w:rsidP="009368A9"/>
    <w:p w14:paraId="085E29FB" w14:textId="34706B96" w:rsidR="009368A9" w:rsidRDefault="009E173F" w:rsidP="009368A9">
      <w:pPr>
        <w:pStyle w:val="Narration"/>
        <w:numPr>
          <w:ilvl w:val="1"/>
          <w:numId w:val="45"/>
        </w:numPr>
      </w:pPr>
      <w:r>
        <w:t>R</w:t>
      </w:r>
      <w:r w:rsidRPr="00C26C23">
        <w:t>ecruit</w:t>
      </w:r>
      <w:r>
        <w:t xml:space="preserve"> </w:t>
      </w:r>
      <w:r w:rsidR="009368A9" w:rsidRPr="00C26C23">
        <w:t xml:space="preserve">healthy participants </w:t>
      </w:r>
      <w:r>
        <w:t>and o</w:t>
      </w:r>
      <w:r w:rsidR="009368A9" w:rsidRPr="00C26C23">
        <w:t xml:space="preserve">btain informed consent from each participant before participation </w:t>
      </w:r>
      <w:r w:rsidR="009368A9" w:rsidRPr="00C26C23">
        <w:rPr>
          <w:b/>
          <w:bCs/>
        </w:rPr>
        <w:t>[</w:t>
      </w:r>
      <w:r>
        <w:rPr>
          <w:b/>
          <w:bCs/>
        </w:rPr>
        <w:t>1</w:t>
      </w:r>
      <w:r w:rsidR="009368A9" w:rsidRPr="00C26C23">
        <w:rPr>
          <w:b/>
          <w:bCs/>
        </w:rPr>
        <w:t>]</w:t>
      </w:r>
      <w:r w:rsidR="009368A9" w:rsidRPr="00C26C23">
        <w:t>.</w:t>
      </w:r>
    </w:p>
    <w:p w14:paraId="215B07C0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participant signing the informed consent form.</w:t>
      </w:r>
    </w:p>
    <w:p w14:paraId="616C699B" w14:textId="77777777" w:rsidR="009E173F" w:rsidRPr="00C26C23" w:rsidRDefault="009E173F" w:rsidP="009E173F">
      <w:pPr>
        <w:pStyle w:val="ShotDescription"/>
        <w:ind w:firstLine="0"/>
      </w:pPr>
    </w:p>
    <w:p w14:paraId="3C4512FD" w14:textId="049839F6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Administer baseline assessments prior to virtual reality exposure using standardized questionnaires </w:t>
      </w:r>
      <w:r w:rsidRPr="00C26C23">
        <w:rPr>
          <w:b/>
          <w:bCs/>
        </w:rPr>
        <w:t>[1]</w:t>
      </w:r>
      <w:r w:rsidRPr="00C26C23">
        <w:t xml:space="preserve">. Instruct </w:t>
      </w:r>
      <w:r w:rsidR="009E173F">
        <w:t xml:space="preserve">the </w:t>
      </w:r>
      <w:r w:rsidRPr="00C26C23">
        <w:t xml:space="preserve">participants to complete the Profile of Mood States to measure anger, confusion, depression, fatigue, tension, and vigor </w:t>
      </w:r>
      <w:r w:rsidRPr="00C26C23">
        <w:rPr>
          <w:b/>
          <w:bCs/>
        </w:rPr>
        <w:t>[2]</w:t>
      </w:r>
      <w:r w:rsidR="00481D19">
        <w:t xml:space="preserve"> and </w:t>
      </w:r>
      <w:r w:rsidR="00481D19" w:rsidRPr="00C26C23">
        <w:t xml:space="preserve">complete </w:t>
      </w:r>
      <w:r w:rsidR="00481D19">
        <w:t>all other questionnaires</w:t>
      </w:r>
      <w:r w:rsidR="00481D19" w:rsidRPr="00C26C23">
        <w:t xml:space="preserve"> to evaluate the </w:t>
      </w:r>
      <w:r w:rsidR="00481D19">
        <w:t>required parameters</w:t>
      </w:r>
      <w:r w:rsidR="00481D19" w:rsidRPr="00C26C23">
        <w:t xml:space="preserve"> </w:t>
      </w:r>
      <w:r w:rsidR="00481D19" w:rsidRPr="00C26C23">
        <w:rPr>
          <w:b/>
          <w:bCs/>
        </w:rPr>
        <w:t>[</w:t>
      </w:r>
      <w:r w:rsidR="00481D19">
        <w:rPr>
          <w:b/>
          <w:bCs/>
        </w:rPr>
        <w:t>3</w:t>
      </w:r>
      <w:r w:rsidR="00481D19" w:rsidRPr="00C26C23">
        <w:rPr>
          <w:b/>
          <w:bCs/>
        </w:rPr>
        <w:t>]</w:t>
      </w:r>
      <w:r w:rsidR="00481D19" w:rsidRPr="00C26C23">
        <w:t>.</w:t>
      </w:r>
    </w:p>
    <w:p w14:paraId="40F63D44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Talent handing a questionnaire packet to a seated participant.</w:t>
      </w:r>
    </w:p>
    <w:p w14:paraId="41992CE0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participant completing the Profile of Mood States questionnaire.</w:t>
      </w:r>
    </w:p>
    <w:p w14:paraId="0BA2D74A" w14:textId="77777777" w:rsidR="009E173F" w:rsidRDefault="009E173F" w:rsidP="009368A9">
      <w:pPr>
        <w:pStyle w:val="ShotDescription"/>
        <w:numPr>
          <w:ilvl w:val="2"/>
          <w:numId w:val="45"/>
        </w:numPr>
      </w:pPr>
      <w:r>
        <w:t>TEXT ON PLAIN BACKGROUND:</w:t>
      </w:r>
    </w:p>
    <w:p w14:paraId="2E52B9F1" w14:textId="5550E729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Experience of Embodiment Scale (EES)</w:t>
      </w:r>
      <w:r>
        <w:t>: Positive body connection and comfort, body unencumbered adjustment, agency and functionality, experience and expression of sexual desire, attuned self-care, and resisting objectification</w:t>
      </w:r>
    </w:p>
    <w:p w14:paraId="387C90FC" w14:textId="48E4A3D2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Presence Questionnaire (PQ)</w:t>
      </w:r>
      <w:r>
        <w:t>: Presence in virtual environments</w:t>
      </w:r>
    </w:p>
    <w:p w14:paraId="3EB34E9B" w14:textId="2D0E863C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Connectedness to Nature Scale (CNS):</w:t>
      </w:r>
      <w:r>
        <w:t xml:space="preserve"> In forest and marine environments</w:t>
      </w:r>
    </w:p>
    <w:p w14:paraId="4765D3BE" w14:textId="3D07A0FD" w:rsidR="009E173F" w:rsidRPr="00C26C23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Simulator Sickness Questionnaire (SSQ)</w:t>
      </w:r>
      <w:r>
        <w:t>: Nausea, oculomotor disturbance, and disorientation symptoms</w:t>
      </w:r>
    </w:p>
    <w:p w14:paraId="2878F345" w14:textId="57594EA4" w:rsidR="009368A9" w:rsidRPr="00C26C23" w:rsidRDefault="009368A9" w:rsidP="009E173F">
      <w:pPr>
        <w:pStyle w:val="ShotDescription"/>
        <w:ind w:firstLine="0"/>
      </w:pPr>
    </w:p>
    <w:p w14:paraId="071A2E0C" w14:textId="77777777" w:rsidR="009368A9" w:rsidRDefault="009368A9" w:rsidP="009368A9"/>
    <w:p w14:paraId="126535FD" w14:textId="4116DB12" w:rsidR="009368A9" w:rsidRDefault="009E173F" w:rsidP="009368A9">
      <w:pPr>
        <w:pStyle w:val="Narration"/>
        <w:numPr>
          <w:ilvl w:val="1"/>
          <w:numId w:val="45"/>
        </w:numPr>
      </w:pPr>
      <w:r>
        <w:t>C</w:t>
      </w:r>
      <w:r w:rsidRPr="00C26C23">
        <w:t xml:space="preserve">onduct </w:t>
      </w:r>
      <w:r w:rsidR="009368A9" w:rsidRPr="00C26C23">
        <w:t xml:space="preserve">four virtual reality conditions in a fixed sequence consisting of seated forest viewing, seated marine viewing, standing forest viewing, and standing marine viewing </w:t>
      </w:r>
      <w:r w:rsidR="009368A9" w:rsidRPr="00C26C23">
        <w:rPr>
          <w:b/>
          <w:bCs/>
        </w:rPr>
        <w:t>[1]</w:t>
      </w:r>
      <w:r w:rsidR="009368A9" w:rsidRPr="00C26C23">
        <w:t xml:space="preserve">. Administer each virtual reality session for 4 minutes during which participants experience immersive 360-degree natural scenery </w:t>
      </w:r>
      <w:r w:rsidR="009368A9" w:rsidRPr="00C26C23">
        <w:rPr>
          <w:b/>
          <w:bCs/>
        </w:rPr>
        <w:t>[2]</w:t>
      </w:r>
      <w:r w:rsidR="009368A9" w:rsidRPr="00C26C23">
        <w:t>.</w:t>
      </w:r>
    </w:p>
    <w:p w14:paraId="4FD4E428" w14:textId="56675CD0" w:rsidR="009368A9" w:rsidRDefault="00481D19" w:rsidP="009368A9">
      <w:pPr>
        <w:pStyle w:val="ShotDescription"/>
        <w:numPr>
          <w:ilvl w:val="2"/>
          <w:numId w:val="45"/>
        </w:numPr>
      </w:pPr>
      <w:r>
        <w:t>Talent instructing the p</w:t>
      </w:r>
      <w:r w:rsidR="009E173F">
        <w:t xml:space="preserve">articipant </w:t>
      </w:r>
      <w:r>
        <w:t>to take</w:t>
      </w:r>
      <w:r w:rsidR="00E1383F">
        <w:t xml:space="preserve"> seat</w:t>
      </w:r>
      <w:r>
        <w:t xml:space="preserve"> on the designated chair</w:t>
      </w:r>
      <w:r w:rsidR="009368A9" w:rsidRPr="00C26C23">
        <w:t>.</w:t>
      </w:r>
    </w:p>
    <w:p w14:paraId="3541A3AE" w14:textId="734C8377" w:rsidR="009368A9" w:rsidRDefault="009E173F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="009368A9" w:rsidRPr="00C26C23">
        <w:t>: View inside the headset showing immersive 360-degree natural scenery.</w:t>
      </w:r>
    </w:p>
    <w:p w14:paraId="4693D448" w14:textId="77777777" w:rsidR="009E173F" w:rsidRPr="00C26C23" w:rsidRDefault="009E173F" w:rsidP="009E173F">
      <w:pPr>
        <w:pStyle w:val="ShotDescription"/>
        <w:ind w:firstLine="0"/>
      </w:pPr>
    </w:p>
    <w:p w14:paraId="32311930" w14:textId="5BD004A9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Seat participants in a comfortable chair for the seated forest and seated marine conditions and maintain the seated position throughout each </w:t>
      </w:r>
      <w:r w:rsidR="00E1383F">
        <w:t>4-minute</w:t>
      </w:r>
      <w:r w:rsidRPr="00C26C23">
        <w:t xml:space="preserve"> session </w:t>
      </w:r>
      <w:r w:rsidRPr="00C26C23">
        <w:rPr>
          <w:b/>
          <w:bCs/>
        </w:rPr>
        <w:t>[1]</w:t>
      </w:r>
      <w:r w:rsidRPr="00C26C23">
        <w:t xml:space="preserve">. Position participants standing within the tracked 5 by 5 meter play area for the standing forest and standing marine conditions </w:t>
      </w:r>
      <w:r w:rsidRPr="00C26C23">
        <w:rPr>
          <w:b/>
          <w:bCs/>
        </w:rPr>
        <w:t>[2]</w:t>
      </w:r>
      <w:r w:rsidRPr="00C26C23">
        <w:t xml:space="preserve"> and allow natural movement within the tracked space during each 4 minute session </w:t>
      </w:r>
      <w:r w:rsidRPr="00C26C23">
        <w:rPr>
          <w:b/>
          <w:bCs/>
        </w:rPr>
        <w:t>[3]</w:t>
      </w:r>
      <w:r w:rsidRPr="00C26C23">
        <w:t>.</w:t>
      </w:r>
    </w:p>
    <w:p w14:paraId="20A00B26" w14:textId="2BDCC325" w:rsidR="009368A9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seated in a comfortable chair wearing the virtual reality headset.</w:t>
      </w:r>
    </w:p>
    <w:p w14:paraId="36D879F0" w14:textId="11591B83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 xml:space="preserve">Talent </w:t>
      </w:r>
      <w:r w:rsidR="00E1383F">
        <w:t xml:space="preserve">instructing the participant to stand </w:t>
      </w:r>
      <w:r w:rsidRPr="00C26C23">
        <w:t>while wearing the headset.</w:t>
      </w:r>
    </w:p>
    <w:p w14:paraId="29CAAA74" w14:textId="7712E4C8" w:rsidR="009368A9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walking naturally within the tracked play area while wearing the headset.</w:t>
      </w:r>
    </w:p>
    <w:p w14:paraId="65F6CEC6" w14:textId="77777777" w:rsidR="00E1383F" w:rsidRPr="00C26C23" w:rsidRDefault="00E1383F" w:rsidP="00E1383F">
      <w:pPr>
        <w:pStyle w:val="ShotDescription"/>
        <w:ind w:firstLine="0"/>
      </w:pPr>
    </w:p>
    <w:p w14:paraId="5EF9FBCE" w14:textId="3AFE5752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Immediately after each condition, administer the same standardized questionnaires used at baseline to assess post-exposure changes in mood, embodiment, presence, connectedness to nature, and simulator sickness </w:t>
      </w:r>
      <w:r w:rsidRPr="00C26C23">
        <w:rPr>
          <w:b/>
          <w:bCs/>
        </w:rPr>
        <w:t>[1</w:t>
      </w:r>
      <w:r w:rsidR="00E1383F">
        <w:rPr>
          <w:b/>
          <w:bCs/>
        </w:rPr>
        <w:t>-TXT</w:t>
      </w:r>
      <w:r w:rsidRPr="00C26C23">
        <w:rPr>
          <w:b/>
          <w:bCs/>
        </w:rPr>
        <w:t>]</w:t>
      </w:r>
      <w:r w:rsidRPr="00C26C23">
        <w:t>.</w:t>
      </w:r>
    </w:p>
    <w:p w14:paraId="373DFB9B" w14:textId="65EF4EBB" w:rsidR="009368A9" w:rsidRPr="00C26C23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removing the virtual reality headset and completing questionnaire forms at a desk.</w:t>
      </w:r>
      <w:r>
        <w:t xml:space="preserve"> </w:t>
      </w:r>
      <w:r w:rsidRPr="00E1383F">
        <w:rPr>
          <w:b/>
          <w:bCs/>
        </w:rPr>
        <w:t>TXT: Conduct data analysis using statistical software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7F04ED64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0C73038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AF8F87" w14:textId="559A6697" w:rsidR="00A83D9E" w:rsidRDefault="00A83D9E" w:rsidP="00A83D9E">
      <w:pPr>
        <w:pStyle w:val="Narration"/>
        <w:numPr>
          <w:ilvl w:val="1"/>
          <w:numId w:val="45"/>
        </w:numPr>
      </w:pPr>
      <w:r w:rsidRPr="00A83D9E">
        <w:t>Significant improvements were observed from pre- to post-exposure across multiple mood dimensions. The Friedman Test revealed significant reductions in negative mood aspects</w:t>
      </w:r>
      <w:r>
        <w:t xml:space="preserve"> </w:t>
      </w:r>
      <w:r w:rsidRPr="00A83D9E">
        <w:rPr>
          <w:b/>
          <w:bCs/>
        </w:rPr>
        <w:t>[</w:t>
      </w:r>
      <w:r>
        <w:rPr>
          <w:b/>
          <w:bCs/>
        </w:rPr>
        <w:t>1</w:t>
      </w:r>
      <w:r w:rsidRPr="00A83D9E">
        <w:rPr>
          <w:b/>
          <w:bCs/>
        </w:rPr>
        <w:t>]</w:t>
      </w:r>
      <w:r>
        <w:t>.</w:t>
      </w:r>
    </w:p>
    <w:p w14:paraId="1614D88C" w14:textId="333A978B" w:rsidR="00A83D9E" w:rsidRDefault="00A83D9E" w:rsidP="00D85218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rows “anger” “confusion”  “depression” “fatigue”</w:t>
      </w:r>
      <w:r w:rsidR="00481D19">
        <w:rPr>
          <w:i/>
          <w:iCs/>
          <w:color w:val="3333FF"/>
        </w:rPr>
        <w:t xml:space="preserve"> “tension”</w:t>
      </w:r>
      <w:r w:rsidRPr="00C954BB">
        <w:rPr>
          <w:i/>
          <w:iCs/>
          <w:color w:val="3333FF"/>
        </w:rPr>
        <w:t xml:space="preserve"> and show the significant mark in the pre- versus post-exposure comparison</w:t>
      </w:r>
      <w:r>
        <w:t>.</w:t>
      </w:r>
    </w:p>
    <w:p w14:paraId="2975FCCF" w14:textId="77777777" w:rsidR="00A83D9E" w:rsidRDefault="00A83D9E" w:rsidP="00A83D9E"/>
    <w:p w14:paraId="2E7060C6" w14:textId="227DE69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Vigor showed no significant change between pre- and post-exposure </w:t>
      </w:r>
      <w:r w:rsidRPr="00AA2AB4">
        <w:rPr>
          <w:b/>
        </w:rPr>
        <w:t>[1]</w:t>
      </w:r>
      <w:r>
        <w:t>.</w:t>
      </w:r>
    </w:p>
    <w:p w14:paraId="283D6206" w14:textId="53044E0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“vigor” .</w:t>
      </w:r>
    </w:p>
    <w:p w14:paraId="55E64EB4" w14:textId="77777777" w:rsidR="00A83D9E" w:rsidRDefault="00A83D9E" w:rsidP="00A83D9E"/>
    <w:p w14:paraId="7F663703" w14:textId="50759A4F" w:rsidR="00A83D9E" w:rsidRDefault="00A83D9E" w:rsidP="00A83D9E">
      <w:pPr>
        <w:pStyle w:val="Narration"/>
        <w:numPr>
          <w:ilvl w:val="1"/>
          <w:numId w:val="45"/>
        </w:numPr>
      </w:pPr>
      <w:r>
        <w:t xml:space="preserve">Body Unencumbered Adjustment increased significantly from pre- to post-exposure </w:t>
      </w:r>
      <w:r w:rsidRPr="00AA2AB4">
        <w:rPr>
          <w:b/>
        </w:rPr>
        <w:t>[1]</w:t>
      </w:r>
      <w:r>
        <w:t>.</w:t>
      </w:r>
    </w:p>
    <w:p w14:paraId="0F597650" w14:textId="620720A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“BUA</w:t>
      </w:r>
      <w:r>
        <w:t>”</w:t>
      </w:r>
    </w:p>
    <w:p w14:paraId="761C973A" w14:textId="77777777" w:rsidR="00A83D9E" w:rsidRDefault="00A83D9E" w:rsidP="00A83D9E"/>
    <w:p w14:paraId="41E286CE" w14:textId="52F54513" w:rsidR="00A83D9E" w:rsidRDefault="00A83D9E" w:rsidP="00A83D9E">
      <w:pPr>
        <w:pStyle w:val="Narration"/>
        <w:numPr>
          <w:ilvl w:val="1"/>
          <w:numId w:val="45"/>
        </w:numPr>
      </w:pPr>
      <w:r>
        <w:t xml:space="preserve">Other embodiment measures, including Positive Body Connection and Comfort, Agency and Functionality, Experience and Expression of Sexual Desire, Attuned Self-Care, and Resisting Objectification, showed no significant differences between pre- and post-exposure </w:t>
      </w:r>
      <w:r w:rsidRPr="00AA2AB4">
        <w:rPr>
          <w:b/>
        </w:rPr>
        <w:t>[1]</w:t>
      </w:r>
      <w:r>
        <w:t>.</w:t>
      </w:r>
    </w:p>
    <w:p w14:paraId="2A5A54B2" w14:textId="65E70CD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rows “PBCC,” “AF,” “EESD,” “ASC,” and “RO”.</w:t>
      </w:r>
    </w:p>
    <w:p w14:paraId="666FEB8E" w14:textId="77777777" w:rsidR="00A83D9E" w:rsidRDefault="00A83D9E" w:rsidP="00A83D9E"/>
    <w:p w14:paraId="6EAC9DF2" w14:textId="0ABB9E14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Standing posture significantly enhanced Body Unencumbered Adjustment compared to seating in forest scenery </w:t>
      </w:r>
      <w:r w:rsidRPr="00AA2AB4">
        <w:rPr>
          <w:b/>
        </w:rPr>
        <w:t>[1]</w:t>
      </w:r>
      <w:r>
        <w:t xml:space="preserve">, but not in marine scenery </w:t>
      </w:r>
      <w:r w:rsidRPr="00AA2AB4">
        <w:rPr>
          <w:b/>
        </w:rPr>
        <w:t>[2]</w:t>
      </w:r>
      <w:r>
        <w:t>.</w:t>
      </w:r>
    </w:p>
    <w:p w14:paraId="6F343450" w14:textId="64DEF91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Highlight the row “BUA” under the forest scenery .</w:t>
      </w:r>
    </w:p>
    <w:p w14:paraId="40C7D461" w14:textId="5905F29E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Highlight the row “BUA” under the marine scenery .</w:t>
      </w:r>
    </w:p>
    <w:p w14:paraId="4D2B55B2" w14:textId="77777777" w:rsidR="00A83D9E" w:rsidRDefault="00A83D9E" w:rsidP="00A83D9E"/>
    <w:p w14:paraId="128359F2" w14:textId="1183303B" w:rsidR="00A83D9E" w:rsidRDefault="00A83D9E" w:rsidP="00A83D9E">
      <w:pPr>
        <w:pStyle w:val="Narration"/>
        <w:numPr>
          <w:ilvl w:val="1"/>
          <w:numId w:val="45"/>
        </w:numPr>
      </w:pPr>
      <w:r>
        <w:t xml:space="preserve">No significant differences were observed between forest and marine environments for emotional or embodiment measures </w:t>
      </w:r>
      <w:r w:rsidRPr="00AA2AB4">
        <w:rPr>
          <w:b/>
        </w:rPr>
        <w:t>[1]</w:t>
      </w:r>
      <w:r>
        <w:t>.</w:t>
      </w:r>
    </w:p>
    <w:p w14:paraId="541E48F1" w14:textId="6091131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Show the forest and marine tables side by side.</w:t>
      </w:r>
    </w:p>
    <w:p w14:paraId="28E12FF3" w14:textId="77777777" w:rsidR="00A83D9E" w:rsidRDefault="00A83D9E" w:rsidP="00A83D9E"/>
    <w:p w14:paraId="61F9546B" w14:textId="3D3FE1E2" w:rsidR="00A83D9E" w:rsidRDefault="00A83D9E" w:rsidP="00A83D9E">
      <w:pPr>
        <w:pStyle w:val="Narration"/>
        <w:numPr>
          <w:ilvl w:val="1"/>
          <w:numId w:val="45"/>
        </w:numPr>
      </w:pPr>
      <w:r>
        <w:t xml:space="preserve">Forest-familiar participants reported significantly higher baseline tension </w:t>
      </w:r>
      <w:r w:rsidRPr="00AA2AB4">
        <w:rPr>
          <w:b/>
        </w:rPr>
        <w:t>[1]</w:t>
      </w:r>
      <w:r>
        <w:t xml:space="preserve"> and total </w:t>
      </w:r>
      <w:r>
        <w:lastRenderedPageBreak/>
        <w:t xml:space="preserve">mood disturbance compared to participants with different familiarity levels </w:t>
      </w:r>
      <w:r w:rsidR="00C954BB" w:rsidRPr="00AA2AB4">
        <w:rPr>
          <w:b/>
        </w:rPr>
        <w:t>[2]</w:t>
      </w:r>
      <w:r>
        <w:t>.</w:t>
      </w:r>
    </w:p>
    <w:p w14:paraId="3528703A" w14:textId="56C96C9F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“tension</w:t>
      </w:r>
      <w:r>
        <w:t>” .</w:t>
      </w:r>
    </w:p>
    <w:p w14:paraId="6B66355D" w14:textId="70353180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</w:t>
      </w:r>
      <w:r w:rsidR="00C954BB" w:rsidRPr="00C954BB">
        <w:rPr>
          <w:i/>
          <w:iCs/>
          <w:color w:val="3333FF"/>
        </w:rPr>
        <w:t>TMD</w:t>
      </w:r>
      <w:r>
        <w:t>”.</w:t>
      </w:r>
    </w:p>
    <w:p w14:paraId="4B1A17E3" w14:textId="77777777" w:rsidR="00A83D9E" w:rsidRDefault="00A83D9E" w:rsidP="00A83D9E"/>
    <w:p w14:paraId="431336E8" w14:textId="6674117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Participants reported moderate levels of presence with a median of 4.208 </w:t>
      </w:r>
      <w:r w:rsidRPr="00AA2AB4">
        <w:rPr>
          <w:b/>
        </w:rPr>
        <w:t>[1]</w:t>
      </w:r>
      <w:r>
        <w:t xml:space="preserve">, and moderate connectedness to nature in forest </w:t>
      </w:r>
      <w:r w:rsidRPr="00AA2AB4">
        <w:rPr>
          <w:b/>
        </w:rPr>
        <w:t>[2]</w:t>
      </w:r>
      <w:r>
        <w:t xml:space="preserve"> and marine environments </w:t>
      </w:r>
      <w:r w:rsidR="00C954BB" w:rsidRPr="00AA2AB4">
        <w:rPr>
          <w:b/>
        </w:rPr>
        <w:t>[3]</w:t>
      </w:r>
      <w:r>
        <w:t>.</w:t>
      </w:r>
    </w:p>
    <w:p w14:paraId="532E3B25" w14:textId="77777777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>Video editor: Highlight the median value 4.208 in the Presence Questionnaire section</w:t>
      </w:r>
      <w:r>
        <w:t>.</w:t>
      </w:r>
    </w:p>
    <w:p w14:paraId="2F9FE49E" w14:textId="3FB6A638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median value 3.29 in the </w:t>
      </w:r>
      <w:r w:rsidR="00C954BB" w:rsidRPr="00C954BB">
        <w:rPr>
          <w:i/>
          <w:iCs/>
          <w:color w:val="3333FF"/>
        </w:rPr>
        <w:t>row CNS Forest</w:t>
      </w:r>
      <w:r>
        <w:t>.</w:t>
      </w:r>
    </w:p>
    <w:p w14:paraId="241243A3" w14:textId="4451245A" w:rsidR="00A83D9E" w:rsidRDefault="00A83D9E" w:rsidP="00A83D9E">
      <w:pPr>
        <w:pStyle w:val="ShotDescription"/>
        <w:numPr>
          <w:ilvl w:val="2"/>
          <w:numId w:val="45"/>
        </w:numPr>
      </w:pPr>
      <w:r>
        <w:t>LAB MEDIA: Table 4</w:t>
      </w:r>
      <w:r w:rsidRPr="00C954BB">
        <w:rPr>
          <w:i/>
          <w:iCs/>
          <w:color w:val="3333FF"/>
        </w:rPr>
        <w:t>. Video editor: Highlight the median value 3.43 in the</w:t>
      </w:r>
      <w:r w:rsidR="00C954BB" w:rsidRPr="00C954BB">
        <w:rPr>
          <w:i/>
          <w:iCs/>
          <w:color w:val="3333FF"/>
        </w:rPr>
        <w:t xml:space="preserve"> row CNS</w:t>
      </w:r>
      <w:r w:rsidRPr="00C954BB">
        <w:rPr>
          <w:i/>
          <w:iCs/>
          <w:color w:val="3333FF"/>
        </w:rPr>
        <w:t xml:space="preserve"> marine</w:t>
      </w:r>
      <w:r>
        <w:t>.</w:t>
      </w:r>
    </w:p>
    <w:p w14:paraId="6BB98D91" w14:textId="77777777" w:rsidR="00A83D9E" w:rsidRDefault="00A83D9E" w:rsidP="00A83D9E"/>
    <w:p w14:paraId="4878ED36" w14:textId="69D0B72C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Simulator sickness scores were low, with a mode of </w:t>
      </w:r>
      <w:r w:rsidR="006553F4">
        <w:t>zero</w:t>
      </w:r>
      <w:r>
        <w:t xml:space="preserve"> reported for nausea </w:t>
      </w:r>
      <w:r w:rsidRPr="00AA2AB4">
        <w:rPr>
          <w:b/>
        </w:rPr>
        <w:t>[1]</w:t>
      </w:r>
      <w:r>
        <w:t xml:space="preserve">, oculomotor disturbance </w:t>
      </w:r>
      <w:r w:rsidRPr="00AA2AB4">
        <w:rPr>
          <w:b/>
        </w:rPr>
        <w:t>[2]</w:t>
      </w:r>
      <w:r>
        <w:t xml:space="preserve">, and disorientation, indicating good tolerance of the virtual reality experience </w:t>
      </w:r>
      <w:r w:rsidR="00C954BB" w:rsidRPr="00AA2AB4">
        <w:rPr>
          <w:b/>
        </w:rPr>
        <w:t>[3]</w:t>
      </w:r>
      <w:r>
        <w:t>.</w:t>
      </w:r>
    </w:p>
    <w:p w14:paraId="6230FC11" w14:textId="61627C7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“nausea” under </w:t>
      </w:r>
      <w:r w:rsidR="00C954BB" w:rsidRPr="00C954BB">
        <w:rPr>
          <w:i/>
          <w:iCs/>
          <w:color w:val="3333FF"/>
        </w:rPr>
        <w:t>“mode” column</w:t>
      </w:r>
      <w:r>
        <w:t>.</w:t>
      </w:r>
    </w:p>
    <w:p w14:paraId="0C431503" w14:textId="384CC60D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“oculomotor disturbance” </w:t>
      </w:r>
      <w:r w:rsidR="00C954BB" w:rsidRPr="00C954BB">
        <w:rPr>
          <w:i/>
          <w:iCs/>
          <w:color w:val="3333FF"/>
        </w:rPr>
        <w:t>under “mode” column</w:t>
      </w:r>
      <w:r w:rsidR="00C954BB">
        <w:t>.</w:t>
      </w:r>
      <w:r>
        <w:t>.</w:t>
      </w:r>
    </w:p>
    <w:p w14:paraId="0489B8BC" w14:textId="3F0EEEAC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“disorientation” </w:t>
      </w:r>
      <w:r w:rsidR="00C954BB" w:rsidRPr="00C954BB">
        <w:rPr>
          <w:i/>
          <w:iCs/>
          <w:color w:val="3333FF"/>
        </w:rPr>
        <w:t>under “mode” column</w:t>
      </w:r>
      <w:r w:rsidR="00C954BB">
        <w:t>.</w:t>
      </w:r>
      <w:r>
        <w:t>.</w:t>
      </w:r>
    </w:p>
    <w:p w14:paraId="6D9132B0" w14:textId="77777777" w:rsidR="00C954BB" w:rsidRDefault="00C954BB" w:rsidP="00C954BB">
      <w:pPr>
        <w:pStyle w:val="ShotDescription"/>
        <w:ind w:left="907" w:firstLine="0"/>
      </w:pPr>
    </w:p>
    <w:p w14:paraId="73A188FD" w14:textId="77777777" w:rsidR="00C954BB" w:rsidRPr="00C954BB" w:rsidRDefault="00C954BB" w:rsidP="00C954BB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  <w:r w:rsidRPr="00C954BB">
        <w:rPr>
          <w:rFonts w:ascii="Calibri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C954BB">
        <w:rPr>
          <w:rFonts w:ascii="Calibri" w:hAnsi="Calibri"/>
          <w:color w:val="000000"/>
          <w:sz w:val="44"/>
          <w:szCs w:val="34"/>
          <w:highlight w:val="yellow"/>
        </w:rPr>
        <w:t>:</w:t>
      </w:r>
    </w:p>
    <w:p w14:paraId="17113E09" w14:textId="77777777" w:rsidR="00C954BB" w:rsidRPr="00C954BB" w:rsidRDefault="00C954BB" w:rsidP="00C954BB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</w:p>
    <w:p w14:paraId="1EFC73D2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F3F1B7" w14:textId="3F303079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C954BB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C954BB">
        <w:rPr>
          <w:rFonts w:ascii="Arial" w:eastAsia="Times New Roman" w:hAnsi="Arial" w:cs="Arial"/>
          <w:b/>
          <w:bCs/>
          <w:color w:val="FF0000"/>
        </w:rPr>
        <w:t>)</w:t>
      </w:r>
    </w:p>
    <w:p w14:paraId="0A8CDCB0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8FB124B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C954BB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C954BB">
        <w:rPr>
          <w:rFonts w:ascii="Arial" w:eastAsia="Times New Roman" w:hAnsi="Arial" w:cs="Arial"/>
          <w:color w:val="222222"/>
        </w:rPr>
        <w:t xml:space="preserve"> etc.).</w:t>
      </w:r>
    </w:p>
    <w:p w14:paraId="32F9B697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DE958C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  <w:highlight w:val="yellow"/>
        </w:rPr>
        <w:t>- </w:t>
      </w:r>
      <w:r w:rsidRPr="00C954BB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C954BB">
        <w:rPr>
          <w:rFonts w:ascii="Arial" w:eastAsia="Times New Roman" w:hAnsi="Arial" w:cs="Arial"/>
          <w:b/>
          <w:bCs/>
          <w:color w:val="222222"/>
        </w:rPr>
        <w:t>.</w:t>
      </w:r>
    </w:p>
    <w:p w14:paraId="661BFBC4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6029E656" w14:textId="77777777" w:rsidR="00C954BB" w:rsidRPr="006933D1" w:rsidRDefault="00C954BB" w:rsidP="00C954BB">
      <w:pPr>
        <w:pStyle w:val="ShotDescription"/>
        <w:ind w:left="907" w:firstLine="0"/>
      </w:pPr>
    </w:p>
    <w:sectPr w:rsidR="00C954BB" w:rsidRPr="006933D1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3-30T21:10:00Z" w:initials="PG">
    <w:p w14:paraId="77507BA5" w14:textId="77777777" w:rsidR="006553F4" w:rsidRDefault="006553F4" w:rsidP="006553F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Please provide the screen recordings for the shots labeled as SCREEN</w:t>
      </w:r>
    </w:p>
  </w:comment>
  <w:comment w:id="4" w:author="Poornima  G" w:date="2026-03-30T21:10:00Z" w:initials="PG">
    <w:p w14:paraId="60AC0743" w14:textId="5CE51108" w:rsidR="006553F4" w:rsidRDefault="006553F4" w:rsidP="006553F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let me know if screen recording is not possible for any of the shots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507BA5" w15:done="0"/>
  <w15:commentEx w15:paraId="60AC0743" w15:paraIdParent="77507BA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84F730" w16cex:dateUtc="2026-03-30T15:40:00Z"/>
  <w16cex:commentExtensible w16cex:durableId="0D6B2019" w16cex:dateUtc="2026-03-30T15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507BA5" w16cid:durableId="7584F730"/>
  <w16cid:commentId w16cid:paraId="60AC0743" w16cid:durableId="0D6B20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8CF30" w14:textId="77777777" w:rsidR="004A0EBA" w:rsidRDefault="004A0EBA">
      <w:r>
        <w:separator/>
      </w:r>
    </w:p>
    <w:p w14:paraId="7F0132CF" w14:textId="77777777" w:rsidR="004A0EBA" w:rsidRDefault="004A0EBA"/>
  </w:endnote>
  <w:endnote w:type="continuationSeparator" w:id="0">
    <w:p w14:paraId="6AAC946C" w14:textId="77777777" w:rsidR="004A0EBA" w:rsidRDefault="004A0EBA">
      <w:r>
        <w:continuationSeparator/>
      </w:r>
    </w:p>
    <w:p w14:paraId="79C6DBE8" w14:textId="77777777" w:rsidR="004A0EBA" w:rsidRDefault="004A0E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A4D1F5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07BC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76D45" w14:textId="77777777" w:rsidR="004A0EBA" w:rsidRDefault="004A0EBA">
      <w:r>
        <w:separator/>
      </w:r>
    </w:p>
    <w:p w14:paraId="3E879CA6" w14:textId="77777777" w:rsidR="004A0EBA" w:rsidRDefault="004A0EBA"/>
  </w:footnote>
  <w:footnote w:type="continuationSeparator" w:id="0">
    <w:p w14:paraId="2C788612" w14:textId="77777777" w:rsidR="004A0EBA" w:rsidRDefault="004A0EBA">
      <w:r>
        <w:continuationSeparator/>
      </w:r>
    </w:p>
    <w:p w14:paraId="26BC32BD" w14:textId="77777777" w:rsidR="004A0EBA" w:rsidRDefault="004A0E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C3E53"/>
    <w:multiLevelType w:val="hybridMultilevel"/>
    <w:tmpl w:val="C948535C"/>
    <w:lvl w:ilvl="0" w:tplc="DC320D7C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438636">
    <w:abstractNumId w:val="34"/>
  </w:num>
  <w:num w:numId="2" w16cid:durableId="1727753407">
    <w:abstractNumId w:val="37"/>
  </w:num>
  <w:num w:numId="3" w16cid:durableId="1609385891">
    <w:abstractNumId w:val="35"/>
  </w:num>
  <w:num w:numId="4" w16cid:durableId="1628269131">
    <w:abstractNumId w:val="28"/>
  </w:num>
  <w:num w:numId="5" w16cid:durableId="992635134">
    <w:abstractNumId w:val="14"/>
  </w:num>
  <w:num w:numId="6" w16cid:durableId="174655110">
    <w:abstractNumId w:val="31"/>
  </w:num>
  <w:num w:numId="7" w16cid:durableId="1683044766">
    <w:abstractNumId w:val="39"/>
  </w:num>
  <w:num w:numId="8" w16cid:durableId="784931395">
    <w:abstractNumId w:val="11"/>
  </w:num>
  <w:num w:numId="9" w16cid:durableId="556867075">
    <w:abstractNumId w:val="17"/>
  </w:num>
  <w:num w:numId="10" w16cid:durableId="838538874">
    <w:abstractNumId w:val="25"/>
  </w:num>
  <w:num w:numId="11" w16cid:durableId="1507539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115070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42075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81598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51913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624149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1293926">
    <w:abstractNumId w:val="33"/>
  </w:num>
  <w:num w:numId="18" w16cid:durableId="714816189">
    <w:abstractNumId w:val="29"/>
  </w:num>
  <w:num w:numId="19" w16cid:durableId="1233810289">
    <w:abstractNumId w:val="27"/>
  </w:num>
  <w:num w:numId="20" w16cid:durableId="1366827453">
    <w:abstractNumId w:val="20"/>
  </w:num>
  <w:num w:numId="21" w16cid:durableId="1750302341">
    <w:abstractNumId w:val="19"/>
  </w:num>
  <w:num w:numId="22" w16cid:durableId="103156213">
    <w:abstractNumId w:val="10"/>
  </w:num>
  <w:num w:numId="23" w16cid:durableId="802115353">
    <w:abstractNumId w:val="16"/>
  </w:num>
  <w:num w:numId="24" w16cid:durableId="1867714137">
    <w:abstractNumId w:val="32"/>
  </w:num>
  <w:num w:numId="25" w16cid:durableId="2085687363">
    <w:abstractNumId w:val="13"/>
  </w:num>
  <w:num w:numId="26" w16cid:durableId="2120290352">
    <w:abstractNumId w:val="26"/>
  </w:num>
  <w:num w:numId="27" w16cid:durableId="1086613783">
    <w:abstractNumId w:val="22"/>
  </w:num>
  <w:num w:numId="28" w16cid:durableId="251011892">
    <w:abstractNumId w:val="9"/>
  </w:num>
  <w:num w:numId="29" w16cid:durableId="651910293">
    <w:abstractNumId w:val="7"/>
  </w:num>
  <w:num w:numId="30" w16cid:durableId="1601642440">
    <w:abstractNumId w:val="6"/>
  </w:num>
  <w:num w:numId="31" w16cid:durableId="1635942145">
    <w:abstractNumId w:val="5"/>
  </w:num>
  <w:num w:numId="32" w16cid:durableId="72363489">
    <w:abstractNumId w:val="4"/>
  </w:num>
  <w:num w:numId="33" w16cid:durableId="371073022">
    <w:abstractNumId w:val="8"/>
  </w:num>
  <w:num w:numId="34" w16cid:durableId="776484621">
    <w:abstractNumId w:val="3"/>
  </w:num>
  <w:num w:numId="35" w16cid:durableId="361588549">
    <w:abstractNumId w:val="2"/>
  </w:num>
  <w:num w:numId="36" w16cid:durableId="490295223">
    <w:abstractNumId w:val="1"/>
  </w:num>
  <w:num w:numId="37" w16cid:durableId="1814758595">
    <w:abstractNumId w:val="0"/>
  </w:num>
  <w:num w:numId="38" w16cid:durableId="1843004680">
    <w:abstractNumId w:val="15"/>
  </w:num>
  <w:num w:numId="39" w16cid:durableId="998189331">
    <w:abstractNumId w:val="38"/>
  </w:num>
  <w:num w:numId="40" w16cid:durableId="437456001">
    <w:abstractNumId w:val="21"/>
  </w:num>
  <w:num w:numId="41" w16cid:durableId="568884058">
    <w:abstractNumId w:val="23"/>
  </w:num>
  <w:num w:numId="42" w16cid:durableId="207884424">
    <w:abstractNumId w:val="30"/>
  </w:num>
  <w:num w:numId="43" w16cid:durableId="2081175900">
    <w:abstractNumId w:val="18"/>
  </w:num>
  <w:num w:numId="44" w16cid:durableId="1119301932">
    <w:abstractNumId w:val="24"/>
  </w:num>
  <w:num w:numId="45" w16cid:durableId="1507865879">
    <w:abstractNumId w:val="12"/>
  </w:num>
  <w:num w:numId="46" w16cid:durableId="1259169326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567E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7A4E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52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5F72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68B9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1D19"/>
    <w:rsid w:val="0048283A"/>
    <w:rsid w:val="00482D4C"/>
    <w:rsid w:val="00483E1B"/>
    <w:rsid w:val="00491B01"/>
    <w:rsid w:val="00493A57"/>
    <w:rsid w:val="00493B46"/>
    <w:rsid w:val="00495959"/>
    <w:rsid w:val="004A0EBA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3334"/>
    <w:rsid w:val="00654735"/>
    <w:rsid w:val="006553F4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87DC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7C2"/>
    <w:rsid w:val="008A0177"/>
    <w:rsid w:val="008A34B4"/>
    <w:rsid w:val="008A413E"/>
    <w:rsid w:val="008A7A3E"/>
    <w:rsid w:val="008B1DBC"/>
    <w:rsid w:val="008B4E68"/>
    <w:rsid w:val="008C1650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68A9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5064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173F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346C"/>
    <w:rsid w:val="00A64D8E"/>
    <w:rsid w:val="00A66845"/>
    <w:rsid w:val="00A6747D"/>
    <w:rsid w:val="00A72FC5"/>
    <w:rsid w:val="00A730E3"/>
    <w:rsid w:val="00A77CF6"/>
    <w:rsid w:val="00A83D9E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FA8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1801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54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B21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09C0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76AE6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07BCE"/>
    <w:rsid w:val="00E1383F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62B3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B13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368A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368A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368A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368A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368A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368A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E1383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H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189923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8992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1881</Words>
  <Characters>10766</Characters>
  <Application>Microsoft Office Word</Application>
  <DocSecurity>0</DocSecurity>
  <Lines>224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12456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2026-03-25T12:27:00Z</cp:lastPrinted>
  <dcterms:created xsi:type="dcterms:W3CDTF">2026-03-30T15:42:00Z</dcterms:created>
  <dcterms:modified xsi:type="dcterms:W3CDTF">2026-03-30T15:42:00Z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