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474F8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A74DF9">
        <w:rPr>
          <w:rFonts w:eastAsia="Times New Roman" w:cstheme="minorHAnsi"/>
          <w:b/>
        </w:rPr>
        <w:t>69446</w:t>
      </w:r>
    </w:p>
    <w:p w14:paraId="2F6924E5" w14:textId="148122B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A74DF9">
        <w:rPr>
          <w:rFonts w:eastAsia="Times New Roman" w:cstheme="minorHAnsi"/>
          <w:b/>
        </w:rPr>
        <w:t>Poornima G</w:t>
      </w:r>
    </w:p>
    <w:p w14:paraId="6FB9233B" w14:textId="486CF7A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A74DF9" w:rsidRPr="00631F0B">
          <w:rPr>
            <w:rStyle w:val="Hyperlink"/>
            <w:rFonts w:eastAsia="Times New Roman" w:cstheme="minorHAnsi"/>
            <w:b/>
          </w:rPr>
          <w:t>https://review.jove.com/account/file-uploader?src=21181078</w:t>
        </w:r>
      </w:hyperlink>
      <w:r w:rsidR="00A74DF9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74F6C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A74DF9" w:rsidRPr="00A74DF9">
        <w:rPr>
          <w:rStyle w:val="ArticleTitle"/>
          <w:rFonts w:cstheme="minorHAnsi"/>
        </w:rPr>
        <w:t xml:space="preserve">A Comparative Approach for Quantitative Cell Counting Studies in Widely Different Mammalian Brains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7CD1E0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A74DF9">
        <w:rPr>
          <w:rFonts w:eastAsia="Times New Roman" w:cstheme="minorHAnsi"/>
          <w:b/>
          <w:sz w:val="28"/>
          <w:szCs w:val="28"/>
          <w:lang w:val="it-IT"/>
        </w:rPr>
        <w:t>Alessia Pattaro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Alessandro Zanone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Chet C. Sherwood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Luca Bonfanti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Marco Ghibaudi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</w:p>
    <w:p w14:paraId="458C6015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it-IT"/>
        </w:rPr>
      </w:pPr>
    </w:p>
    <w:p w14:paraId="354EDA13" w14:textId="73A123AE" w:rsidR="00A74DF9" w:rsidRPr="00A74DF9" w:rsidRDefault="00A74DF9" w:rsidP="00A74DF9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1</w:t>
      </w:r>
      <w:r w:rsidRPr="00A74DF9">
        <w:rPr>
          <w:rFonts w:eastAsia="Times New Roman" w:cstheme="minorHAnsi"/>
          <w:bCs/>
          <w:sz w:val="28"/>
          <w:szCs w:val="28"/>
          <w:lang w:val="it-IT"/>
        </w:rPr>
        <w:t>Neuroscience Institute Cavalieri Ottolenghi</w:t>
      </w:r>
    </w:p>
    <w:p w14:paraId="2D10D994" w14:textId="07E2D1C3" w:rsidR="00A74DF9" w:rsidRPr="00A74DF9" w:rsidRDefault="00A74DF9" w:rsidP="00A74DF9">
      <w:pPr>
        <w:outlineLvl w:val="0"/>
        <w:rPr>
          <w:rFonts w:eastAsia="Times New Roman" w:cstheme="minorHAnsi"/>
          <w:bCs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74DF9">
        <w:rPr>
          <w:rFonts w:eastAsia="Times New Roman" w:cstheme="minorHAnsi"/>
          <w:bCs/>
          <w:sz w:val="28"/>
          <w:szCs w:val="28"/>
        </w:rPr>
        <w:t>Department of Veterinary Sciences, University of Turin</w:t>
      </w:r>
    </w:p>
    <w:p w14:paraId="7A77D1F6" w14:textId="2395C995" w:rsidR="00A74DF9" w:rsidRPr="00A74DF9" w:rsidRDefault="00A74DF9" w:rsidP="00A74DF9">
      <w:pPr>
        <w:outlineLvl w:val="0"/>
        <w:rPr>
          <w:rFonts w:eastAsia="Times New Roman" w:cstheme="minorHAnsi"/>
          <w:bCs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Department of Anthropology and </w:t>
      </w:r>
      <w:proofErr w:type="spellStart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>Center</w:t>
      </w:r>
      <w:proofErr w:type="spellEnd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 for the Advanced Study of Human Paleobiology, </w:t>
      </w:r>
      <w:proofErr w:type="gramStart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>The George</w:t>
      </w:r>
      <w:proofErr w:type="gramEnd"/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 xml:space="preserve"> Washington University</w:t>
      </w:r>
    </w:p>
    <w:p w14:paraId="61BECA58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27B1E668" w:rsidR="004E0C5A" w:rsidRPr="001F0DEA" w:rsidRDefault="00A74DF9" w:rsidP="004E0C5A">
      <w:pPr>
        <w:outlineLvl w:val="0"/>
        <w:rPr>
          <w:rFonts w:eastAsia="Times New Roman" w:cstheme="minorHAnsi"/>
        </w:rPr>
      </w:pPr>
      <w:bookmarkStart w:id="0" w:name="_Hlk25233958"/>
      <w:r w:rsidRPr="00A74DF9">
        <w:rPr>
          <w:rFonts w:eastAsia="Times New Roman" w:cstheme="minorHAnsi"/>
        </w:rPr>
        <w:t xml:space="preserve">Marco Ghibaudi </w:t>
      </w:r>
      <w:r w:rsidRPr="00A74DF9">
        <w:rPr>
          <w:rFonts w:eastAsia="Times New Roman" w:cstheme="minorHAnsi"/>
        </w:rPr>
        <w:tab/>
        <w:t>marco.ghibaudi@unito.it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1F0DEA">
        <w:rPr>
          <w:rFonts w:eastAsia="Times New Roman" w:cstheme="minorHAnsi"/>
          <w:b/>
        </w:rPr>
        <w:t>Email Addresses</w:t>
      </w:r>
      <w:proofErr w:type="gramEnd"/>
      <w:r w:rsidRPr="001F0DEA">
        <w:rPr>
          <w:rFonts w:eastAsia="Times New Roman" w:cstheme="minorHAnsi"/>
          <w:b/>
        </w:rPr>
        <w:t xml:space="preserve">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4CB7C915" w14:textId="33901EC7" w:rsidR="00A74DF9" w:rsidRPr="00A74DF9" w:rsidRDefault="00A74DF9" w:rsidP="00A74DF9">
      <w:pPr>
        <w:outlineLvl w:val="0"/>
        <w:rPr>
          <w:rFonts w:cstheme="minorHAnsi"/>
          <w:bCs/>
        </w:rPr>
      </w:pPr>
      <w:r w:rsidRPr="00A74DF9">
        <w:rPr>
          <w:rFonts w:cstheme="minorHAnsi"/>
          <w:bCs/>
        </w:rPr>
        <w:t xml:space="preserve">Alessia </w:t>
      </w:r>
      <w:proofErr w:type="spellStart"/>
      <w:r w:rsidRPr="00A74DF9">
        <w:rPr>
          <w:rFonts w:cstheme="minorHAnsi"/>
          <w:bCs/>
        </w:rPr>
        <w:t>Pattaro</w:t>
      </w:r>
      <w:proofErr w:type="spellEnd"/>
      <w:r w:rsidRPr="00A74DF9">
        <w:rPr>
          <w:rFonts w:cstheme="minorHAnsi"/>
          <w:bCs/>
        </w:rPr>
        <w:t xml:space="preserve"> </w:t>
      </w:r>
      <w:r w:rsidRPr="00A74DF9">
        <w:rPr>
          <w:rFonts w:cstheme="minorHAnsi"/>
          <w:bCs/>
        </w:rPr>
        <w:tab/>
        <w:t>alessia.pattaro@unito.it</w:t>
      </w:r>
    </w:p>
    <w:p w14:paraId="41AA169A" w14:textId="64C6A40B" w:rsidR="00A74DF9" w:rsidRPr="00A74DF9" w:rsidRDefault="00A74DF9" w:rsidP="00A74DF9">
      <w:pPr>
        <w:outlineLvl w:val="0"/>
        <w:rPr>
          <w:rFonts w:cstheme="minorHAnsi"/>
          <w:bCs/>
        </w:rPr>
      </w:pPr>
      <w:r w:rsidRPr="00A74DF9">
        <w:rPr>
          <w:rFonts w:cstheme="minorHAnsi"/>
          <w:bCs/>
        </w:rPr>
        <w:t xml:space="preserve">Alessandro Zanone </w:t>
      </w:r>
      <w:r w:rsidRPr="00A74DF9">
        <w:rPr>
          <w:rFonts w:cstheme="minorHAnsi"/>
          <w:bCs/>
        </w:rPr>
        <w:tab/>
        <w:t>alessandro.zanone@edu.unito.it</w:t>
      </w:r>
    </w:p>
    <w:p w14:paraId="3531E1F8" w14:textId="0CD865D0" w:rsidR="00A74DF9" w:rsidRPr="00A74DF9" w:rsidRDefault="00A74DF9" w:rsidP="00A74DF9">
      <w:pPr>
        <w:outlineLvl w:val="0"/>
        <w:rPr>
          <w:rFonts w:cstheme="minorHAnsi"/>
          <w:bCs/>
        </w:rPr>
      </w:pPr>
      <w:r w:rsidRPr="00A74DF9">
        <w:rPr>
          <w:rFonts w:cstheme="minorHAnsi"/>
          <w:bCs/>
        </w:rPr>
        <w:t xml:space="preserve">Chet C. Sherwood </w:t>
      </w:r>
      <w:r w:rsidRPr="00A74DF9">
        <w:rPr>
          <w:rFonts w:cstheme="minorHAnsi"/>
          <w:bCs/>
        </w:rPr>
        <w:tab/>
        <w:t>sherwood@email.gwu.edu</w:t>
      </w:r>
    </w:p>
    <w:p w14:paraId="12916965" w14:textId="3233EB58" w:rsidR="003B5E26" w:rsidRPr="00D427DC" w:rsidRDefault="00A74DF9" w:rsidP="00A74DF9">
      <w:pPr>
        <w:outlineLvl w:val="0"/>
        <w:rPr>
          <w:rFonts w:cstheme="minorHAnsi"/>
          <w:bCs/>
        </w:rPr>
      </w:pPr>
      <w:r w:rsidRPr="00A74DF9">
        <w:rPr>
          <w:rFonts w:cstheme="minorHAnsi"/>
          <w:bCs/>
        </w:rPr>
        <w:t xml:space="preserve">Luca Bonfanti </w:t>
      </w:r>
      <w:r w:rsidRPr="00A74DF9">
        <w:rPr>
          <w:rFonts w:cstheme="minorHAnsi"/>
          <w:bCs/>
        </w:rPr>
        <w:tab/>
      </w:r>
      <w:r w:rsidRPr="00A74DF9">
        <w:rPr>
          <w:rFonts w:cstheme="minorHAnsi"/>
          <w:bCs/>
        </w:rPr>
        <w:tab/>
        <w:t>luca.bonfanti@unito.it</w:t>
      </w:r>
    </w:p>
    <w:p w14:paraId="2A648C63" w14:textId="77777777" w:rsidR="00A74DF9" w:rsidRPr="001F0DEA" w:rsidRDefault="00A74DF9" w:rsidP="00A74DF9">
      <w:pPr>
        <w:outlineLvl w:val="0"/>
        <w:rPr>
          <w:rFonts w:eastAsia="Times New Roman" w:cstheme="minorHAnsi"/>
        </w:rPr>
      </w:pPr>
      <w:r w:rsidRPr="00A74DF9">
        <w:rPr>
          <w:rFonts w:eastAsia="Times New Roman" w:cstheme="minorHAnsi"/>
        </w:rPr>
        <w:t xml:space="preserve">Marco Ghibaudi </w:t>
      </w:r>
      <w:r w:rsidRPr="00A74DF9">
        <w:rPr>
          <w:rFonts w:eastAsia="Times New Roman" w:cstheme="minorHAnsi"/>
        </w:rPr>
        <w:tab/>
        <w:t>marco.ghibaudi@unito.it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proofErr w:type="gramStart"/>
      <w:r w:rsidRPr="001F0DEA">
        <w:rPr>
          <w:rFonts w:eastAsia="Times New Roman" w:cstheme="minorHAnsi"/>
          <w:b/>
          <w:bCs/>
        </w:rPr>
        <w:t>Yes</w:t>
      </w:r>
      <w:proofErr w:type="gramEnd"/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</w:t>
      </w:r>
      <w:proofErr w:type="gramStart"/>
      <w:r w:rsidRPr="001F0DEA">
        <w:rPr>
          <w:rFonts w:eastAsia="Times New Roman" w:cstheme="minorHAnsi"/>
        </w:rPr>
        <w:t>are not able to</w:t>
      </w:r>
      <w:proofErr w:type="gramEnd"/>
      <w:r w:rsidRPr="001F0DEA">
        <w:rPr>
          <w:rFonts w:eastAsia="Times New Roman" w:cstheme="minorHAnsi"/>
        </w:rPr>
        <w:t xml:space="preserve"> record movies/images with your microscope camera, </w:t>
      </w:r>
      <w:proofErr w:type="spellStart"/>
      <w:r w:rsidRPr="001F0DEA">
        <w:rPr>
          <w:rFonts w:eastAsia="Times New Roman" w:cstheme="minorHAnsi"/>
        </w:rPr>
        <w:t>JoVE</w:t>
      </w:r>
      <w:proofErr w:type="spellEnd"/>
      <w:r w:rsidRPr="001F0DEA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1F0DEA">
        <w:rPr>
          <w:rFonts w:eastAsia="Times New Roman" w:cstheme="minorHAnsi"/>
        </w:rPr>
        <w:t>2.1.2</w:t>
      </w:r>
      <w:proofErr w:type="gramEnd"/>
      <w:r w:rsidRPr="001F0DEA">
        <w:rPr>
          <w:rFonts w:eastAsia="Times New Roman" w:cstheme="minorHAnsi"/>
        </w:rPr>
        <w:t>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proofErr w:type="gramStart"/>
      <w:r w:rsidRPr="001F0DEA">
        <w:rPr>
          <w:rFonts w:cstheme="minorHAnsi"/>
          <w:b/>
          <w:bCs/>
        </w:rPr>
        <w:t>Yes</w:t>
      </w:r>
      <w:proofErr w:type="gramEnd"/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</w:t>
      </w:r>
      <w:proofErr w:type="spellStart"/>
      <w:r w:rsidRPr="001F0DEA">
        <w:rPr>
          <w:rFonts w:cstheme="minorHAnsi"/>
        </w:rPr>
        <w:t>JoVE’s</w:t>
      </w:r>
      <w:proofErr w:type="spellEnd"/>
      <w:r w:rsidRPr="001F0DEA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</w:t>
      </w:r>
      <w:proofErr w:type="gramStart"/>
      <w:r w:rsidR="005F1ADF" w:rsidRPr="001F0DEA">
        <w:rPr>
          <w:rFonts w:eastAsia="Times New Roman" w:cstheme="minorHAnsi"/>
        </w:rPr>
        <w:t>filming need to</w:t>
      </w:r>
      <w:proofErr w:type="gramEnd"/>
      <w:r w:rsidR="005F1ADF" w:rsidRPr="001F0DEA">
        <w:rPr>
          <w:rFonts w:eastAsia="Times New Roman" w:cstheme="minorHAnsi"/>
        </w:rPr>
        <w:t xml:space="preserve">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proofErr w:type="gramStart"/>
      <w:r w:rsidRPr="001F0DEA">
        <w:rPr>
          <w:rFonts w:eastAsia="Times New Roman" w:cstheme="minorHAnsi"/>
          <w:b/>
          <w:bCs/>
        </w:rPr>
        <w:t>Yes</w:t>
      </w:r>
      <w:proofErr w:type="gramEnd"/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proofErr w:type="gramStart"/>
      <w:r w:rsidRPr="001F0DEA">
        <w:rPr>
          <w:rFonts w:eastAsia="Times New Roman" w:cstheme="minorHAnsi"/>
          <w:b/>
          <w:bCs/>
        </w:rPr>
        <w:t>Yes</w:t>
      </w:r>
      <w:proofErr w:type="gramEnd"/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</w:t>
      </w:r>
      <w:proofErr w:type="spellStart"/>
      <w:r w:rsidRPr="001F0DEA">
        <w:rPr>
          <w:rFonts w:cstheme="minorHAnsi"/>
          <w:bCs/>
        </w:rPr>
        <w:t>etc</w:t>
      </w:r>
      <w:proofErr w:type="spellEnd"/>
      <w:r w:rsidRPr="001F0DEA">
        <w:rPr>
          <w:rFonts w:cstheme="minorHAnsi"/>
          <w:bCs/>
        </w:rPr>
        <w:t>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7B354D3A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AC11A5">
        <w:rPr>
          <w:rFonts w:cstheme="minorHAnsi"/>
          <w:bCs/>
          <w:sz w:val="22"/>
          <w:szCs w:val="22"/>
        </w:rPr>
        <w:t>14</w:t>
      </w:r>
    </w:p>
    <w:p w14:paraId="5AAC9C6C" w14:textId="3356C86D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proofErr w:type="gramStart"/>
      <w:r w:rsidR="00AC11A5">
        <w:rPr>
          <w:rFonts w:cstheme="minorHAnsi"/>
          <w:bCs/>
          <w:sz w:val="22"/>
          <w:szCs w:val="22"/>
        </w:rPr>
        <w:t xml:space="preserve">36 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AC11A5" w:rsidRPr="00AC11A5">
        <w:rPr>
          <w:rFonts w:cstheme="minorHAnsi"/>
          <w:bCs/>
          <w:sz w:val="22"/>
          <w:szCs w:val="22"/>
        </w:rPr>
        <w:t>(</w:t>
      </w:r>
      <w:proofErr w:type="gramEnd"/>
      <w:r w:rsidR="00AC11A5" w:rsidRPr="00AC11A5">
        <w:rPr>
          <w:rFonts w:cstheme="minorHAnsi"/>
          <w:bCs/>
          <w:sz w:val="22"/>
          <w:szCs w:val="22"/>
        </w:rPr>
        <w:t>25 SC)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1F0DE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1F0DE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62DAE401" w:rsidR="00FF25E5" w:rsidRPr="001F0DEA" w:rsidRDefault="00FF25E5" w:rsidP="00F5166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t xml:space="preserve">This research has been approved by the </w:t>
      </w:r>
      <w:r w:rsidR="00F51662" w:rsidRPr="00F51662">
        <w:rPr>
          <w:rFonts w:eastAsia="Times New Roman" w:cstheme="minorHAnsi"/>
        </w:rPr>
        <w:t>Italian Ministry of Health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proofErr w:type="spellStart"/>
      <w:r w:rsidR="004C4FAE" w:rsidRPr="001F0DEA">
        <w:rPr>
          <w:rFonts w:eastAsia="Times New Roman" w:cstheme="minorHAnsi"/>
          <w:b/>
          <w:bCs/>
        </w:rPr>
        <w:t>JoVE</w:t>
      </w:r>
      <w:proofErr w:type="spellEnd"/>
      <w:r w:rsidR="004C4FAE" w:rsidRPr="001F0DEA">
        <w:rPr>
          <w:rFonts w:eastAsia="Times New Roman" w:cstheme="minorHAnsi"/>
          <w:b/>
          <w:bCs/>
        </w:rPr>
        <w:t xml:space="preserve">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</w:t>
      </w:r>
      <w:proofErr w:type="gramStart"/>
      <w:r w:rsidRPr="001F0DEA">
        <w:rPr>
          <w:rFonts w:eastAsia="Times New Roman" w:cstheme="minorHAnsi"/>
        </w:rPr>
        <w:t>step in</w:t>
      </w:r>
      <w:proofErr w:type="gramEnd"/>
      <w:r w:rsidRPr="001F0DEA">
        <w:rPr>
          <w:rFonts w:eastAsia="Times New Roman" w:cstheme="minorHAnsi"/>
        </w:rPr>
        <w:t xml:space="preserve">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75DFC648" w14:textId="4C3AE6D6" w:rsidR="00CE10F2" w:rsidRPr="001F0DEA" w:rsidRDefault="00F5166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Processing Brain Sections and </w:t>
      </w:r>
      <w:r w:rsidRPr="00F51662">
        <w:rPr>
          <w:rFonts w:cstheme="minorHAnsi"/>
          <w:b/>
          <w:bCs/>
        </w:rPr>
        <w:t xml:space="preserve">Brain </w:t>
      </w:r>
      <w:r w:rsidRPr="00F51662">
        <w:rPr>
          <w:rFonts w:cstheme="minorHAnsi"/>
          <w:b/>
          <w:bCs/>
        </w:rPr>
        <w:t xml:space="preserve">Level Selection </w:t>
      </w:r>
    </w:p>
    <w:p w14:paraId="314C5FBA" w14:textId="6DE6A040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A1ADD92" w14:textId="5C87DEC4" w:rsidR="00A60483" w:rsidRPr="00A874B1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To begin, collect the free-floating </w:t>
      </w:r>
      <w:r>
        <w:t xml:space="preserve">brain </w:t>
      </w:r>
      <w:r w:rsidRPr="00A874B1">
        <w:t xml:space="preserve">sections in a 12-well plate </w:t>
      </w:r>
      <w:r w:rsidRPr="00A874B1">
        <w:rPr>
          <w:b/>
          <w:bCs/>
        </w:rPr>
        <w:t>[1]</w:t>
      </w:r>
      <w:r w:rsidRPr="00A874B1">
        <w:t xml:space="preserve"> </w:t>
      </w:r>
      <w:r>
        <w:t>and add</w:t>
      </w:r>
      <w:r w:rsidRPr="00A874B1">
        <w:t xml:space="preserve"> the 1 milliliter per well </w:t>
      </w:r>
      <w:r>
        <w:t xml:space="preserve">of </w:t>
      </w:r>
      <w:r w:rsidRPr="00A874B1">
        <w:t xml:space="preserve">cryoprotectant solution to </w:t>
      </w:r>
      <w:r>
        <w:t>submerge</w:t>
      </w:r>
      <w:r w:rsidRPr="00A874B1">
        <w:t xml:space="preserve"> the sections completely</w:t>
      </w:r>
      <w:r>
        <w:t xml:space="preserve"> </w:t>
      </w:r>
      <w:r w:rsidRPr="00A60483">
        <w:rPr>
          <w:b/>
          <w:bCs/>
        </w:rPr>
        <w:t>[</w:t>
      </w:r>
      <w:r>
        <w:rPr>
          <w:b/>
          <w:bCs/>
        </w:rPr>
        <w:t>2</w:t>
      </w:r>
      <w:r w:rsidRPr="00A60483">
        <w:rPr>
          <w:b/>
          <w:bCs/>
        </w:rPr>
        <w:t>]</w:t>
      </w:r>
      <w:r>
        <w:t>. S</w:t>
      </w:r>
      <w:r w:rsidRPr="00A874B1">
        <w:t xml:space="preserve">tore </w:t>
      </w:r>
      <w:r>
        <w:t xml:space="preserve">the sections </w:t>
      </w:r>
      <w:r w:rsidRPr="00A874B1">
        <w:t xml:space="preserve">at minus 20 degrees Celsius until staining </w:t>
      </w:r>
      <w:r w:rsidRPr="00A874B1">
        <w:rPr>
          <w:b/>
          <w:bCs/>
        </w:rPr>
        <w:t>[3]</w:t>
      </w:r>
      <w:r w:rsidRPr="00A874B1">
        <w:t>.</w:t>
      </w:r>
    </w:p>
    <w:p w14:paraId="73B3267E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>WIDE: Talent placing a 12-well plate on the bench and collecting free-floating sections into the wells.</w:t>
      </w:r>
    </w:p>
    <w:p w14:paraId="3AD8A4BD" w14:textId="494B3CAF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>Talent adding the cryoprotectant solution into each well, ensuring the sections are fully submerged.</w:t>
      </w:r>
    </w:p>
    <w:p w14:paraId="2434AEF8" w14:textId="4CDF3191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</w:t>
      </w:r>
      <w:r>
        <w:t>plac</w:t>
      </w:r>
      <w:r w:rsidRPr="00A874B1">
        <w:t xml:space="preserve">ing the plate </w:t>
      </w:r>
      <w:r>
        <w:t>in</w:t>
      </w:r>
      <w:r w:rsidRPr="00A874B1">
        <w:t xml:space="preserve"> a freezer set to minus 20 degrees Celsius.</w:t>
      </w:r>
    </w:p>
    <w:p w14:paraId="48E50434" w14:textId="77777777" w:rsidR="00A60483" w:rsidRPr="00A874B1" w:rsidRDefault="00A60483" w:rsidP="00A60483">
      <w:pPr>
        <w:pStyle w:val="ShotDescription"/>
        <w:ind w:firstLine="0"/>
      </w:pPr>
    </w:p>
    <w:p w14:paraId="5825CA4B" w14:textId="6FD20827" w:rsidR="0073376F" w:rsidRPr="00A874B1" w:rsidRDefault="00A60483" w:rsidP="0073376F">
      <w:pPr>
        <w:pStyle w:val="Narration"/>
        <w:numPr>
          <w:ilvl w:val="1"/>
          <w:numId w:val="3"/>
        </w:numPr>
      </w:pPr>
      <w:r>
        <w:t xml:space="preserve">After </w:t>
      </w:r>
      <w:r w:rsidRPr="00A874B1">
        <w:t>histologically stain</w:t>
      </w:r>
      <w:r>
        <w:t>ing the</w:t>
      </w:r>
      <w:r w:rsidRPr="00A874B1">
        <w:t xml:space="preserve"> sections</w:t>
      </w:r>
      <w:r w:rsidR="0073376F">
        <w:t xml:space="preserve"> </w:t>
      </w:r>
      <w:r w:rsidR="0073376F" w:rsidRPr="0073376F">
        <w:rPr>
          <w:b/>
          <w:bCs/>
        </w:rPr>
        <w:t>[</w:t>
      </w:r>
      <w:r w:rsidR="0073376F">
        <w:rPr>
          <w:b/>
          <w:bCs/>
        </w:rPr>
        <w:t>1</w:t>
      </w:r>
      <w:r w:rsidR="0073376F" w:rsidRPr="0073376F">
        <w:rPr>
          <w:b/>
          <w:bCs/>
        </w:rPr>
        <w:t>]</w:t>
      </w:r>
      <w:r w:rsidRPr="00A874B1">
        <w:t xml:space="preserve">, identify the brain levels based on specific neuroanatomical features </w:t>
      </w:r>
      <w:r w:rsidRPr="00A874B1">
        <w:rPr>
          <w:b/>
          <w:bCs/>
        </w:rPr>
        <w:t>[</w:t>
      </w:r>
      <w:r w:rsidR="0073376F">
        <w:rPr>
          <w:b/>
          <w:bCs/>
        </w:rPr>
        <w:t>2</w:t>
      </w:r>
      <w:r>
        <w:rPr>
          <w:b/>
          <w:bCs/>
        </w:rPr>
        <w:t>-TXT</w:t>
      </w:r>
      <w:r w:rsidRPr="00A874B1">
        <w:rPr>
          <w:b/>
          <w:bCs/>
        </w:rPr>
        <w:t>]</w:t>
      </w:r>
      <w:r w:rsidRPr="00A874B1">
        <w:t xml:space="preserve">. Define </w:t>
      </w:r>
      <w:r w:rsidR="0073376F">
        <w:t xml:space="preserve">it into </w:t>
      </w:r>
      <w:r w:rsidRPr="00A874B1">
        <w:t>Level</w:t>
      </w:r>
      <w:r w:rsidR="0073376F">
        <w:t>s</w:t>
      </w:r>
      <w:r w:rsidRPr="00A874B1">
        <w:t xml:space="preserve"> 1 </w:t>
      </w:r>
      <w:r w:rsidR="0073376F">
        <w:t xml:space="preserve">through 4 </w:t>
      </w:r>
      <w:r w:rsidRPr="00A874B1">
        <w:t xml:space="preserve">using the same number of </w:t>
      </w:r>
      <w:r w:rsidR="0073376F">
        <w:t>40-micrometer-thick</w:t>
      </w:r>
      <w:r w:rsidRPr="00A874B1">
        <w:t xml:space="preserve"> serial sections </w:t>
      </w:r>
      <w:r w:rsidRPr="00A874B1">
        <w:rPr>
          <w:b/>
          <w:bCs/>
        </w:rPr>
        <w:t>[</w:t>
      </w:r>
      <w:r w:rsidR="0073376F">
        <w:rPr>
          <w:b/>
          <w:bCs/>
        </w:rPr>
        <w:t>3</w:t>
      </w:r>
      <w:r w:rsidRPr="00A874B1">
        <w:rPr>
          <w:b/>
          <w:bCs/>
        </w:rPr>
        <w:t>]</w:t>
      </w:r>
      <w:r w:rsidR="0073376F">
        <w:t xml:space="preserve"> and p</w:t>
      </w:r>
      <w:r w:rsidR="0073376F" w:rsidRPr="00A874B1">
        <w:t xml:space="preserve">ick 3 equally spaced coronal sections from each brain level </w:t>
      </w:r>
      <w:r w:rsidR="0073376F" w:rsidRPr="00A874B1">
        <w:rPr>
          <w:b/>
          <w:bCs/>
        </w:rPr>
        <w:t>[</w:t>
      </w:r>
      <w:r w:rsidR="0073376F">
        <w:rPr>
          <w:b/>
          <w:bCs/>
        </w:rPr>
        <w:t>4</w:t>
      </w:r>
      <w:r w:rsidR="0073376F" w:rsidRPr="00A874B1">
        <w:rPr>
          <w:b/>
          <w:bCs/>
        </w:rPr>
        <w:t>]</w:t>
      </w:r>
      <w:r w:rsidR="0073376F">
        <w:rPr>
          <w:b/>
          <w:bCs/>
        </w:rPr>
        <w:t xml:space="preserve"> </w:t>
      </w:r>
      <w:r w:rsidR="0073376F" w:rsidRPr="0073376F">
        <w:t xml:space="preserve">and perform </w:t>
      </w:r>
      <w:r w:rsidR="0073376F" w:rsidRPr="0073376F">
        <w:t>immunohistochemical staining</w:t>
      </w:r>
      <w:r w:rsidR="0073376F" w:rsidRPr="0073376F">
        <w:rPr>
          <w:b/>
          <w:bCs/>
        </w:rPr>
        <w:t xml:space="preserve"> </w:t>
      </w:r>
      <w:r w:rsidR="0073376F">
        <w:rPr>
          <w:b/>
          <w:bCs/>
        </w:rPr>
        <w:t>[5]</w:t>
      </w:r>
      <w:r w:rsidR="0073376F" w:rsidRPr="00A874B1">
        <w:t>.</w:t>
      </w:r>
    </w:p>
    <w:p w14:paraId="7E081642" w14:textId="77777777" w:rsidR="0073376F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arranging the histologically stained reference sections </w:t>
      </w:r>
      <w:proofErr w:type="gramStart"/>
      <w:r w:rsidRPr="00A874B1">
        <w:t>on</w:t>
      </w:r>
      <w:proofErr w:type="gramEnd"/>
      <w:r w:rsidRPr="00A874B1">
        <w:t xml:space="preserve"> the workspace.</w:t>
      </w:r>
    </w:p>
    <w:p w14:paraId="088166F6" w14:textId="0B65BC7C" w:rsidR="00A60483" w:rsidRDefault="0073376F" w:rsidP="00A60483">
      <w:pPr>
        <w:pStyle w:val="ShotDescription"/>
        <w:numPr>
          <w:ilvl w:val="2"/>
          <w:numId w:val="3"/>
        </w:numPr>
      </w:pPr>
      <w:r>
        <w:t>Talent looking at a section through a microscope.</w:t>
      </w:r>
      <w:r w:rsidR="00A60483">
        <w:t xml:space="preserve"> </w:t>
      </w:r>
      <w:r w:rsidR="00A60483" w:rsidRPr="00A60483">
        <w:rPr>
          <w:b/>
          <w:bCs/>
        </w:rPr>
        <w:t xml:space="preserve">TXT: Use </w:t>
      </w:r>
      <w:r w:rsidR="00A60483" w:rsidRPr="00A60483">
        <w:rPr>
          <w:b/>
          <w:bCs/>
        </w:rPr>
        <w:t xml:space="preserve">histologically stained reference sections </w:t>
      </w:r>
      <w:r w:rsidR="00A60483" w:rsidRPr="00A60483">
        <w:rPr>
          <w:b/>
          <w:bCs/>
        </w:rPr>
        <w:t xml:space="preserve">for </w:t>
      </w:r>
      <w:r w:rsidR="00A60483">
        <w:rPr>
          <w:b/>
          <w:bCs/>
        </w:rPr>
        <w:t>identification</w:t>
      </w:r>
    </w:p>
    <w:p w14:paraId="6757AEA7" w14:textId="79AA5F41" w:rsidR="00A60483" w:rsidRDefault="0073376F" w:rsidP="00A60483">
      <w:pPr>
        <w:pStyle w:val="ShotDescription"/>
        <w:numPr>
          <w:ilvl w:val="2"/>
          <w:numId w:val="3"/>
        </w:numPr>
      </w:pPr>
      <w:r>
        <w:t>LAB MEDIA: Figure 3</w:t>
      </w:r>
      <w:r w:rsidR="00A60483" w:rsidRPr="0073376F">
        <w:rPr>
          <w:i/>
          <w:iCs/>
          <w:color w:val="3333FF"/>
        </w:rPr>
        <w:t xml:space="preserve"> </w:t>
      </w:r>
      <w:r w:rsidRPr="0073376F">
        <w:rPr>
          <w:i/>
          <w:iCs/>
          <w:color w:val="3333FF"/>
        </w:rPr>
        <w:t xml:space="preserve">Video editor: Mark </w:t>
      </w:r>
      <w:r w:rsidR="00A60483" w:rsidRPr="0073376F">
        <w:rPr>
          <w:i/>
          <w:iCs/>
          <w:color w:val="3333FF"/>
        </w:rPr>
        <w:t xml:space="preserve">Level </w:t>
      </w:r>
      <w:r w:rsidRPr="0073376F">
        <w:rPr>
          <w:i/>
          <w:iCs/>
          <w:color w:val="3333FF"/>
        </w:rPr>
        <w:t>L</w:t>
      </w:r>
      <w:r w:rsidR="00A60483" w:rsidRPr="0073376F">
        <w:rPr>
          <w:i/>
          <w:iCs/>
          <w:color w:val="3333FF"/>
        </w:rPr>
        <w:t>1</w:t>
      </w:r>
      <w:r w:rsidRPr="0073376F">
        <w:rPr>
          <w:i/>
          <w:iCs/>
          <w:color w:val="3333FF"/>
        </w:rPr>
        <w:t xml:space="preserve">, L2, L3 and L4 regions in both the </w:t>
      </w:r>
      <w:proofErr w:type="spellStart"/>
      <w:r w:rsidRPr="0073376F">
        <w:rPr>
          <w:i/>
          <w:iCs/>
          <w:color w:val="3333FF"/>
        </w:rPr>
        <w:t>mose</w:t>
      </w:r>
      <w:proofErr w:type="spellEnd"/>
      <w:r w:rsidRPr="0073376F">
        <w:rPr>
          <w:i/>
          <w:iCs/>
          <w:color w:val="3333FF"/>
        </w:rPr>
        <w:t xml:space="preserve"> and monkey brain section</w:t>
      </w:r>
      <w:r w:rsidR="00A60483" w:rsidRPr="00A874B1">
        <w:t>.</w:t>
      </w:r>
    </w:p>
    <w:p w14:paraId="12EA309B" w14:textId="2E35EAF7" w:rsidR="00A60483" w:rsidRPr="00A874B1" w:rsidRDefault="00A60483" w:rsidP="0073376F">
      <w:pPr>
        <w:pStyle w:val="ShotDescription"/>
        <w:ind w:firstLine="0"/>
      </w:pPr>
    </w:p>
    <w:p w14:paraId="5D39C83B" w14:textId="0E21726A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lastRenderedPageBreak/>
        <w:t xml:space="preserve">Talent selecting and lifting 3 equally spaced coronal sections </w:t>
      </w:r>
      <w:r w:rsidR="0073376F">
        <w:t>and placing them in new dish</w:t>
      </w:r>
      <w:r w:rsidRPr="00A874B1">
        <w:t>.</w:t>
      </w:r>
    </w:p>
    <w:p w14:paraId="5632D526" w14:textId="5DCF5397" w:rsidR="0073376F" w:rsidRDefault="0073376F" w:rsidP="00A60483">
      <w:pPr>
        <w:pStyle w:val="ShotDescription"/>
        <w:numPr>
          <w:ilvl w:val="2"/>
          <w:numId w:val="3"/>
        </w:numPr>
      </w:pPr>
      <w:r>
        <w:t xml:space="preserve">Talent adding PBS to the sections. </w:t>
      </w:r>
      <w:r w:rsidRPr="0073376F">
        <w:rPr>
          <w:b/>
          <w:bCs/>
          <w:highlight w:val="yellow"/>
        </w:rPr>
        <w:t>Authors</w:t>
      </w:r>
      <w:r w:rsidRPr="0073376F">
        <w:rPr>
          <w:highlight w:val="yellow"/>
        </w:rPr>
        <w:t xml:space="preserve">: This will just be a representative shot of adding some solution as we are not explaining </w:t>
      </w:r>
      <w:r w:rsidRPr="0073376F">
        <w:rPr>
          <w:highlight w:val="yellow"/>
        </w:rPr>
        <w:t xml:space="preserve">immunohistochemical staining </w:t>
      </w:r>
      <w:r w:rsidRPr="0073376F">
        <w:rPr>
          <w:highlight w:val="yellow"/>
        </w:rPr>
        <w:t>procedure in the video</w:t>
      </w:r>
    </w:p>
    <w:p w14:paraId="0CC36BEF" w14:textId="77777777" w:rsidR="00A60483" w:rsidRDefault="00A60483" w:rsidP="00A604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1063E6" w14:textId="77777777" w:rsidR="00A60483" w:rsidRPr="00F51662" w:rsidRDefault="00A60483" w:rsidP="00A6048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4FD5519C" w14:textId="534D5DD4" w:rsidR="00A60483" w:rsidRPr="00F51662" w:rsidRDefault="00F51662" w:rsidP="00AC11A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F51662">
        <w:rPr>
          <w:rFonts w:ascii="Calibri" w:eastAsia="Times New Roman" w:hAnsi="Calibri" w:cs="Calibri"/>
          <w:b/>
          <w:bCs/>
          <w:lang w:val="en-GB"/>
        </w:rPr>
        <w:t xml:space="preserve">Cell Counting and Phylogenetic </w:t>
      </w:r>
      <w:r w:rsidRPr="00F51662">
        <w:rPr>
          <w:rFonts w:ascii="Calibri" w:eastAsia="Times New Roman" w:hAnsi="Calibri" w:cs="Calibri"/>
          <w:b/>
          <w:bCs/>
          <w:lang w:val="en-GB"/>
        </w:rPr>
        <w:t>Analyses</w:t>
      </w:r>
    </w:p>
    <w:p w14:paraId="044936B2" w14:textId="77777777" w:rsidR="00F51662" w:rsidRPr="00F51662" w:rsidRDefault="00F51662" w:rsidP="00F51662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</w:rPr>
      </w:pPr>
    </w:p>
    <w:p w14:paraId="26C61A1D" w14:textId="77777777" w:rsidR="00AC11A5" w:rsidRPr="001F0DEA" w:rsidRDefault="00AC11A5" w:rsidP="00AC11A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0E8E4DC3454049AD829A8F7D78686A86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72ECD5B9" w14:textId="386F117D" w:rsidR="00A60483" w:rsidRDefault="0073376F" w:rsidP="00A60483">
      <w:pPr>
        <w:pStyle w:val="Narration"/>
        <w:numPr>
          <w:ilvl w:val="1"/>
          <w:numId w:val="3"/>
        </w:numPr>
      </w:pPr>
      <w:r>
        <w:t>O</w:t>
      </w:r>
      <w:r w:rsidR="00A60483" w:rsidRPr="00A874B1">
        <w:t xml:space="preserve">pen the </w:t>
      </w:r>
      <w:proofErr w:type="spellStart"/>
      <w:r w:rsidR="00A60483" w:rsidRPr="00A874B1">
        <w:t>Neurolucida</w:t>
      </w:r>
      <w:proofErr w:type="spellEnd"/>
      <w:r>
        <w:t xml:space="preserve"> </w:t>
      </w:r>
      <w:r w:rsidRPr="0073376F">
        <w:rPr>
          <w:i/>
          <w:iCs/>
          <w:color w:val="EE0000"/>
        </w:rPr>
        <w:t>(</w:t>
      </w:r>
      <w:r>
        <w:rPr>
          <w:i/>
          <w:iCs/>
          <w:color w:val="EE0000"/>
        </w:rPr>
        <w:t>neuro-lucida</w:t>
      </w:r>
      <w:r w:rsidRPr="0073376F">
        <w:rPr>
          <w:i/>
          <w:iCs/>
          <w:color w:val="EE0000"/>
        </w:rPr>
        <w:t>)</w:t>
      </w:r>
      <w:r w:rsidR="00A60483" w:rsidRPr="00A874B1">
        <w:t xml:space="preserve"> software on the workstation </w:t>
      </w:r>
      <w:r w:rsidR="00A60483" w:rsidRPr="00A874B1">
        <w:rPr>
          <w:b/>
          <w:bCs/>
        </w:rPr>
        <w:t>[1]</w:t>
      </w:r>
      <w:r w:rsidR="00A60483" w:rsidRPr="00A874B1">
        <w:t xml:space="preserve"> </w:t>
      </w:r>
      <w:r w:rsidR="00AC11A5">
        <w:t>and p</w:t>
      </w:r>
      <w:r w:rsidR="00A60483" w:rsidRPr="00A874B1">
        <w:t xml:space="preserve">lace the slide under the microscope using the selected objective for cell counting </w:t>
      </w:r>
      <w:r w:rsidR="00A60483" w:rsidRPr="00A874B1">
        <w:rPr>
          <w:b/>
          <w:bCs/>
        </w:rPr>
        <w:t>[2]</w:t>
      </w:r>
      <w:r w:rsidR="00A60483" w:rsidRPr="00A874B1">
        <w:t>.</w:t>
      </w:r>
    </w:p>
    <w:p w14:paraId="02D01684" w14:textId="678FB355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turning on the workstation and launching the </w:t>
      </w:r>
      <w:proofErr w:type="spellStart"/>
      <w:r w:rsidRPr="00A874B1">
        <w:t>Neurolucida</w:t>
      </w:r>
      <w:proofErr w:type="spellEnd"/>
      <w:r w:rsidRPr="00A874B1">
        <w:t xml:space="preserve"> software.</w:t>
      </w:r>
    </w:p>
    <w:p w14:paraId="03FC869F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>Talent positioning the microscope slide on the stage and selecting the appropriate objective.</w:t>
      </w:r>
    </w:p>
    <w:p w14:paraId="2312E710" w14:textId="77777777" w:rsidR="00AC11A5" w:rsidRPr="00A874B1" w:rsidRDefault="00AC11A5" w:rsidP="00AC11A5">
      <w:pPr>
        <w:pStyle w:val="ShotDescription"/>
        <w:ind w:firstLine="0"/>
      </w:pPr>
    </w:p>
    <w:p w14:paraId="09C52BE1" w14:textId="243460B8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At low magnification, </w:t>
      </w:r>
      <w:r w:rsidR="00AC11A5">
        <w:t>outline</w:t>
      </w:r>
      <w:r w:rsidRPr="00A874B1">
        <w:t xml:space="preserve"> cortical layer two using the Freehand contour line tool in the </w:t>
      </w:r>
      <w:r w:rsidRPr="00A874B1">
        <w:rPr>
          <w:b/>
          <w:bCs/>
        </w:rPr>
        <w:t>Trace</w:t>
      </w:r>
      <w:r w:rsidRPr="00A874B1">
        <w:t xml:space="preserve"> menu of the software </w:t>
      </w:r>
      <w:r w:rsidRPr="00A874B1">
        <w:rPr>
          <w:b/>
          <w:bCs/>
        </w:rPr>
        <w:t>[1]</w:t>
      </w:r>
      <w:r w:rsidRPr="00A874B1">
        <w:t>. Trace the perimeter to obtain the length of cortical layer two</w:t>
      </w:r>
      <w:r w:rsidR="00292E94">
        <w:t>,</w:t>
      </w:r>
      <w:r w:rsidRPr="00A874B1">
        <w:t xml:space="preserve"> including both paleocortex and neocortex </w:t>
      </w:r>
      <w:r w:rsidRPr="00A874B1">
        <w:rPr>
          <w:b/>
          <w:bCs/>
        </w:rPr>
        <w:t>[2]</w:t>
      </w:r>
      <w:r w:rsidRPr="00A874B1">
        <w:t>.</w:t>
      </w:r>
    </w:p>
    <w:p w14:paraId="53CA3CDF" w14:textId="77777777" w:rsidR="00AC11A5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proofErr w:type="spellStart"/>
      <w:r w:rsidRPr="00A874B1">
        <w:t>Neurolucida</w:t>
      </w:r>
      <w:proofErr w:type="spellEnd"/>
      <w:r w:rsidRPr="00A874B1">
        <w:t xml:space="preserve"> interface with the </w:t>
      </w:r>
      <w:r w:rsidRPr="00A874B1">
        <w:rPr>
          <w:b/>
          <w:bCs/>
        </w:rPr>
        <w:t>Trace</w:t>
      </w:r>
      <w:r w:rsidRPr="00A874B1">
        <w:t xml:space="preserve"> menu open</w:t>
      </w:r>
      <w:r w:rsidR="00AC11A5">
        <w:t>.</w:t>
      </w:r>
    </w:p>
    <w:p w14:paraId="2E8CCAC0" w14:textId="3548B911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>
        <w:t>:</w:t>
      </w:r>
      <w:r w:rsidR="00A60483" w:rsidRPr="00A874B1">
        <w:t xml:space="preserve"> </w:t>
      </w:r>
      <w:r>
        <w:t>Using</w:t>
      </w:r>
      <w:r w:rsidRPr="00A874B1">
        <w:t xml:space="preserve"> </w:t>
      </w:r>
      <w:r w:rsidR="00A60483" w:rsidRPr="00A874B1">
        <w:t>the Freehand contour line tool to outline cortical layer two.</w:t>
      </w:r>
    </w:p>
    <w:p w14:paraId="461EB523" w14:textId="72E3DBBF" w:rsidR="00AC11A5" w:rsidRDefault="00A74DF9" w:rsidP="00AC11A5">
      <w:pPr>
        <w:pStyle w:val="ShotDescription"/>
        <w:ind w:firstLine="0"/>
      </w:pPr>
      <w:bookmarkStart w:id="2" w:name="_Hlk162020732"/>
      <w:bookmarkStart w:id="3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2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3"/>
      <w:r>
        <w:rPr>
          <w:color w:val="000000"/>
        </w:rPr>
        <w:t xml:space="preserve">: </w:t>
      </w:r>
      <w:hyperlink r:id="rId10" w:history="1">
        <w:r w:rsidRPr="00631F0B">
          <w:rPr>
            <w:rStyle w:val="Hyperlink"/>
          </w:rPr>
          <w:t>https://review.jove.com/account/file-uploader?src=21181078</w:t>
        </w:r>
      </w:hyperlink>
      <w:r>
        <w:rPr>
          <w:color w:val="000000"/>
        </w:rPr>
        <w:t xml:space="preserve"> </w:t>
      </w:r>
    </w:p>
    <w:p w14:paraId="1A7C06A1" w14:textId="77777777" w:rsidR="00F51662" w:rsidRPr="00A874B1" w:rsidRDefault="00F51662" w:rsidP="00AC11A5">
      <w:pPr>
        <w:pStyle w:val="ShotDescription"/>
        <w:ind w:firstLine="0"/>
      </w:pPr>
    </w:p>
    <w:p w14:paraId="6A4AF3A6" w14:textId="5B04264E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Select the preferred symbols for cell counting from the </w:t>
      </w:r>
      <w:r w:rsidRPr="00A874B1">
        <w:rPr>
          <w:b/>
          <w:bCs/>
        </w:rPr>
        <w:t>Markers</w:t>
      </w:r>
      <w:r w:rsidRPr="00A874B1">
        <w:t xml:space="preserve"> toolbar </w:t>
      </w:r>
      <w:r w:rsidRPr="00A874B1">
        <w:rPr>
          <w:b/>
          <w:bCs/>
        </w:rPr>
        <w:t>[1]</w:t>
      </w:r>
      <w:r w:rsidRPr="00A874B1">
        <w:t xml:space="preserve">. Count type 1 cells, identified by a small soma with a bipolar shape and a soma diameter ranging from 3 to 9 </w:t>
      </w:r>
      <w:proofErr w:type="spellStart"/>
      <w:r w:rsidRPr="00A874B1">
        <w:t>micrometers</w:t>
      </w:r>
      <w:proofErr w:type="spellEnd"/>
      <w:r w:rsidRPr="00A874B1">
        <w:t xml:space="preserve">, in each region of interest </w:t>
      </w:r>
      <w:r w:rsidRPr="00A874B1">
        <w:rPr>
          <w:b/>
          <w:bCs/>
        </w:rPr>
        <w:t>[2]</w:t>
      </w:r>
      <w:r w:rsidRPr="00A874B1">
        <w:t xml:space="preserve">. Count type 2 cells, identified by a larger soma with complex dendritic arborization and a soma diameter ranging from 9 to 18 </w:t>
      </w:r>
      <w:proofErr w:type="spellStart"/>
      <w:r w:rsidRPr="00A874B1">
        <w:t>micrometers</w:t>
      </w:r>
      <w:proofErr w:type="spellEnd"/>
      <w:r w:rsidRPr="00A874B1">
        <w:t xml:space="preserve"> </w:t>
      </w:r>
      <w:r w:rsidRPr="00A874B1">
        <w:rPr>
          <w:b/>
          <w:bCs/>
        </w:rPr>
        <w:t>[3]</w:t>
      </w:r>
      <w:r w:rsidRPr="00A874B1">
        <w:t>.</w:t>
      </w:r>
    </w:p>
    <w:p w14:paraId="58722795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Markers</w:t>
      </w:r>
      <w:r w:rsidRPr="00A874B1">
        <w:t xml:space="preserve"> toolbar as the talent selects marker symbols for cell counting.</w:t>
      </w:r>
    </w:p>
    <w:p w14:paraId="2E6557C5" w14:textId="055D8D62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="00A60483" w:rsidRPr="00A874B1">
        <w:t xml:space="preserve">: </w:t>
      </w:r>
      <w:r>
        <w:t>Cursor hovering over or marking</w:t>
      </w:r>
      <w:r w:rsidR="00A60483" w:rsidRPr="00A874B1">
        <w:t xml:space="preserve"> type 1 cells based on morphology.</w:t>
      </w:r>
    </w:p>
    <w:p w14:paraId="00E4F5D7" w14:textId="021FB886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</w:t>
      </w:r>
      <w:r w:rsidR="00A60483" w:rsidRPr="00A874B1">
        <w:t xml:space="preserve"> </w:t>
      </w:r>
      <w:r>
        <w:t>Cursor hovering over or marking</w:t>
      </w:r>
      <w:r w:rsidR="00A60483" w:rsidRPr="00A874B1">
        <w:t xml:space="preserve"> type 2 cells based on morphology.</w:t>
      </w:r>
    </w:p>
    <w:p w14:paraId="32A4591B" w14:textId="77777777" w:rsidR="00AC11A5" w:rsidRPr="00A874B1" w:rsidRDefault="00AC11A5" w:rsidP="00AC11A5">
      <w:pPr>
        <w:pStyle w:val="ShotDescription"/>
        <w:ind w:firstLine="0"/>
      </w:pPr>
    </w:p>
    <w:p w14:paraId="6AB7E157" w14:textId="3E883537" w:rsidR="00A60483" w:rsidRDefault="00AC11A5" w:rsidP="00A60483">
      <w:pPr>
        <w:pStyle w:val="Narration"/>
        <w:numPr>
          <w:ilvl w:val="1"/>
          <w:numId w:val="3"/>
        </w:numPr>
      </w:pPr>
      <w:r>
        <w:t>Now, c</w:t>
      </w:r>
      <w:r w:rsidR="00A60483" w:rsidRPr="00A874B1">
        <w:t xml:space="preserve">ollect the data for the phylogenetic analysis from the paleocortex </w:t>
      </w:r>
      <w:r w:rsidR="00A60483" w:rsidRPr="00A874B1">
        <w:rPr>
          <w:b/>
          <w:bCs/>
        </w:rPr>
        <w:t>[1]</w:t>
      </w:r>
      <w:r w:rsidR="00A60483" w:rsidRPr="00A874B1">
        <w:t xml:space="preserve">, the neocortex </w:t>
      </w:r>
      <w:r w:rsidR="00A60483" w:rsidRPr="00A874B1">
        <w:rPr>
          <w:b/>
          <w:bCs/>
        </w:rPr>
        <w:t>[2]</w:t>
      </w:r>
      <w:r w:rsidR="00A60483" w:rsidRPr="00A874B1">
        <w:t xml:space="preserve">, and the cerebral cortex obtained by combining data from the paleocortex and neocortex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2B4CB534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data being recorded for the paleocortex region.</w:t>
      </w:r>
    </w:p>
    <w:p w14:paraId="38D04EB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data being recorded for the neocortex region.</w:t>
      </w:r>
    </w:p>
    <w:p w14:paraId="2A69104F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combined data representing the cerebral cortex.</w:t>
      </w:r>
    </w:p>
    <w:p w14:paraId="46B3FD90" w14:textId="77777777" w:rsidR="00AC11A5" w:rsidRPr="00A874B1" w:rsidRDefault="00AC11A5" w:rsidP="00AC11A5">
      <w:pPr>
        <w:pStyle w:val="ShotDescription"/>
        <w:ind w:firstLine="0"/>
      </w:pPr>
    </w:p>
    <w:p w14:paraId="1BA37F44" w14:textId="77777777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Collect the cortical layer two perimeter, measured in </w:t>
      </w:r>
      <w:proofErr w:type="spellStart"/>
      <w:r w:rsidRPr="00A874B1">
        <w:t>millimeters</w:t>
      </w:r>
      <w:proofErr w:type="spellEnd"/>
      <w:r w:rsidRPr="00A874B1">
        <w:t xml:space="preserve"> and visible in the </w:t>
      </w:r>
      <w:r w:rsidRPr="00A874B1">
        <w:rPr>
          <w:b/>
          <w:bCs/>
        </w:rPr>
        <w:t>Contour Measurements</w:t>
      </w:r>
      <w:r w:rsidRPr="00A874B1">
        <w:t xml:space="preserve"> toolbar, into a spreadsheet file </w:t>
      </w:r>
      <w:r w:rsidRPr="00A874B1">
        <w:rPr>
          <w:b/>
          <w:bCs/>
        </w:rPr>
        <w:t>[1]</w:t>
      </w:r>
      <w:r w:rsidRPr="00A874B1">
        <w:t>.</w:t>
      </w:r>
    </w:p>
    <w:p w14:paraId="6A562200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Contour Measurements</w:t>
      </w:r>
      <w:r w:rsidRPr="00A874B1">
        <w:t xml:space="preserve"> toolbar displaying the perimeter value as the talent enters it into a spreadsheet.</w:t>
      </w:r>
    </w:p>
    <w:p w14:paraId="3CF1AE99" w14:textId="77777777" w:rsidR="00AC11A5" w:rsidRPr="00A874B1" w:rsidRDefault="00AC11A5" w:rsidP="00AC11A5">
      <w:pPr>
        <w:pStyle w:val="ShotDescription"/>
        <w:ind w:firstLine="0"/>
      </w:pPr>
    </w:p>
    <w:p w14:paraId="05635317" w14:textId="77777777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On the same spreadsheet, collect the number of type 1 cells and type 2 cells visible in the </w:t>
      </w:r>
      <w:r w:rsidRPr="00A874B1">
        <w:rPr>
          <w:b/>
          <w:bCs/>
        </w:rPr>
        <w:t>Markers</w:t>
      </w:r>
      <w:r w:rsidRPr="00A874B1">
        <w:t xml:space="preserve"> toolbar </w:t>
      </w:r>
      <w:r w:rsidRPr="00A874B1">
        <w:rPr>
          <w:b/>
          <w:bCs/>
        </w:rPr>
        <w:t>[1]</w:t>
      </w:r>
      <w:r w:rsidRPr="00A874B1">
        <w:t xml:space="preserve">. Calculate and record the total number of cells by adding type 1 and type 2 cells for each brain region and brain level, using three sections per level for a total of 12 sections per specimen </w:t>
      </w:r>
      <w:r w:rsidRPr="00A874B1">
        <w:rPr>
          <w:b/>
          <w:bCs/>
        </w:rPr>
        <w:t>[2]</w:t>
      </w:r>
      <w:r w:rsidRPr="00A874B1">
        <w:t>.</w:t>
      </w:r>
    </w:p>
    <w:p w14:paraId="4E773AD9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Markers</w:t>
      </w:r>
      <w:r w:rsidRPr="00A874B1">
        <w:t xml:space="preserve"> toolbar with cell counts visible as the talent records type 1 and type 2 values.</w:t>
      </w:r>
    </w:p>
    <w:p w14:paraId="4F197817" w14:textId="77777777" w:rsidR="00A60483" w:rsidRPr="00A874B1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the spreadsheet as the talent sums type 1 and type 2 cells to obtain total cell counts for each region and level.</w:t>
      </w:r>
    </w:p>
    <w:p w14:paraId="317B795E" w14:textId="77777777" w:rsidR="00AC11A5" w:rsidRDefault="00AC11A5" w:rsidP="00AC11A5">
      <w:pPr>
        <w:pStyle w:val="Narration"/>
        <w:ind w:firstLine="0"/>
      </w:pPr>
    </w:p>
    <w:p w14:paraId="071B7421" w14:textId="4882FEB9" w:rsidR="00A60483" w:rsidRPr="00A874B1" w:rsidRDefault="00AC11A5" w:rsidP="00A60483">
      <w:pPr>
        <w:pStyle w:val="Narration"/>
        <w:numPr>
          <w:ilvl w:val="1"/>
          <w:numId w:val="3"/>
        </w:numPr>
      </w:pPr>
      <w:r>
        <w:t>U</w:t>
      </w:r>
      <w:r w:rsidR="00A60483" w:rsidRPr="00A874B1">
        <w:t xml:space="preserve">se the collected values to calculate the linear cell density for each section in each region by dividing the number of cells by the perimeter in </w:t>
      </w:r>
      <w:proofErr w:type="spellStart"/>
      <w:r w:rsidR="00A60483" w:rsidRPr="00A874B1">
        <w:t>millimeters</w:t>
      </w:r>
      <w:proofErr w:type="spellEnd"/>
      <w:r w:rsidR="00A60483" w:rsidRPr="00A874B1">
        <w:t xml:space="preserve"> </w:t>
      </w:r>
      <w:r w:rsidR="00A60483" w:rsidRPr="00A874B1">
        <w:rPr>
          <w:b/>
          <w:bCs/>
        </w:rPr>
        <w:t>[1]</w:t>
      </w:r>
      <w:r w:rsidR="00A60483" w:rsidRPr="00A874B1">
        <w:t xml:space="preserve">. Calculate the percentage of type 1 cells and type 2 cells by dividing the type 1 or type 2 cell number by the total number of cells and multiplying by 100 </w:t>
      </w:r>
      <w:r w:rsidR="00A60483" w:rsidRPr="00A874B1">
        <w:rPr>
          <w:b/>
          <w:bCs/>
        </w:rPr>
        <w:t>[2]</w:t>
      </w:r>
      <w:r w:rsidR="00A60483" w:rsidRPr="00A874B1">
        <w:t>.</w:t>
      </w:r>
    </w:p>
    <w:p w14:paraId="4342D813" w14:textId="39175E48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the spreadsheet and enter a formula that divides total cells by perimeter in millimeters to generate linear cell density.</w:t>
      </w:r>
    </w:p>
    <w:p w14:paraId="766832AE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In the spreadsheet, enter formulas that calculate percent type 1 and percent type 2 by dividing each </w:t>
      </w:r>
      <w:proofErr w:type="gramStart"/>
      <w:r w:rsidRPr="00A874B1">
        <w:t>type</w:t>
      </w:r>
      <w:proofErr w:type="gramEnd"/>
      <w:r w:rsidRPr="00A874B1">
        <w:t xml:space="preserve"> count by total cells and multiplying by 100.</w:t>
      </w:r>
    </w:p>
    <w:p w14:paraId="7F4299E8" w14:textId="77777777" w:rsidR="00AC11A5" w:rsidRPr="00A874B1" w:rsidRDefault="00AC11A5" w:rsidP="00AC11A5">
      <w:pPr>
        <w:pStyle w:val="ShotDescription"/>
        <w:ind w:firstLine="0"/>
      </w:pPr>
    </w:p>
    <w:p w14:paraId="166D3EFD" w14:textId="77777777" w:rsidR="00A60483" w:rsidRPr="00A874B1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Calculate the density median value of the 12 sections considered per specimen using the </w:t>
      </w:r>
      <w:r w:rsidRPr="00AC11A5">
        <w:rPr>
          <w:b/>
          <w:bCs/>
        </w:rPr>
        <w:t>Median</w:t>
      </w:r>
      <w:r w:rsidRPr="00A874B1">
        <w:t xml:space="preserve"> function on the spreadsheet </w:t>
      </w:r>
      <w:r w:rsidRPr="00A874B1">
        <w:rPr>
          <w:b/>
          <w:bCs/>
        </w:rPr>
        <w:t>[1]</w:t>
      </w:r>
      <w:r w:rsidRPr="00A874B1">
        <w:t xml:space="preserve">. Use the median as the central measure because the sample per group is relatively small and some groups exhibit asymmetrical distributions </w:t>
      </w:r>
      <w:r w:rsidRPr="00A874B1">
        <w:rPr>
          <w:b/>
          <w:bCs/>
        </w:rPr>
        <w:t>[2]</w:t>
      </w:r>
      <w:r w:rsidRPr="00A874B1">
        <w:t>.</w:t>
      </w:r>
    </w:p>
    <w:p w14:paraId="78163A76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lastRenderedPageBreak/>
        <w:t>SCREEN</w:t>
      </w:r>
      <w:r w:rsidRPr="00A874B1">
        <w:t xml:space="preserve">: Highlight the 12 linear density values for a specimen and apply the </w:t>
      </w:r>
      <w:r w:rsidRPr="00A874B1">
        <w:rPr>
          <w:b/>
          <w:bCs/>
        </w:rPr>
        <w:t>Median</w:t>
      </w:r>
      <w:r w:rsidRPr="00A874B1">
        <w:t xml:space="preserve"> function to compute the specimen median.</w:t>
      </w:r>
    </w:p>
    <w:p w14:paraId="07CDB6CF" w14:textId="7745B706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</w:t>
      </w:r>
      <w:r w:rsidR="00AC11A5">
        <w:t>/highlight</w:t>
      </w:r>
      <w:r w:rsidRPr="00A874B1">
        <w:t xml:space="preserve"> the resulting median value cell.</w:t>
      </w:r>
    </w:p>
    <w:p w14:paraId="239FDB52" w14:textId="77777777" w:rsidR="00AC11A5" w:rsidRPr="00A874B1" w:rsidRDefault="00AC11A5" w:rsidP="00AC11A5">
      <w:pPr>
        <w:pStyle w:val="ShotDescription"/>
        <w:ind w:firstLine="0"/>
      </w:pPr>
    </w:p>
    <w:p w14:paraId="79EAD313" w14:textId="0E8CBEDE" w:rsidR="00A60483" w:rsidRPr="00A874B1" w:rsidRDefault="00AC11A5" w:rsidP="00A60483">
      <w:pPr>
        <w:pStyle w:val="Narration"/>
        <w:numPr>
          <w:ilvl w:val="1"/>
          <w:numId w:val="3"/>
        </w:numPr>
      </w:pPr>
      <w:r>
        <w:t>Next, c</w:t>
      </w:r>
      <w:r w:rsidR="00A60483" w:rsidRPr="00A874B1">
        <w:t xml:space="preserve">alculate the percentage of type 1 and type 2 cells in each specimen using the formula </w:t>
      </w:r>
      <w:r w:rsidR="00A60483" w:rsidRPr="00A874B1">
        <w:rPr>
          <w:b/>
          <w:bCs/>
        </w:rPr>
        <w:t>[1]</w:t>
      </w:r>
      <w:r w:rsidR="00A60483" w:rsidRPr="00A874B1">
        <w:t xml:space="preserve">. Obtain the mean value of these percentages among the 4 specimens considered per species using the </w:t>
      </w:r>
      <w:r w:rsidR="00A60483" w:rsidRPr="00AC11A5">
        <w:rPr>
          <w:b/>
          <w:bCs/>
        </w:rPr>
        <w:t>Average</w:t>
      </w:r>
      <w:r w:rsidR="00A60483" w:rsidRPr="00A874B1">
        <w:t xml:space="preserve"> function on the spreadsheet </w:t>
      </w:r>
      <w:r w:rsidR="00A60483" w:rsidRPr="00A874B1">
        <w:rPr>
          <w:b/>
          <w:bCs/>
        </w:rPr>
        <w:t>[2]</w:t>
      </w:r>
      <w:r w:rsidR="00A60483" w:rsidRPr="00A874B1">
        <w:t xml:space="preserve">. Use the linear cell density to perform phylogenetic analyses, and use the total cells counted in each coronal section to estimate the total number of immature neurons per hemisphere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40B082B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percent type 1 and percent type 2 calculated for a single specimen using spreadsheet formulas.</w:t>
      </w:r>
    </w:p>
    <w:p w14:paraId="4E93F91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Average</w:t>
      </w:r>
      <w:r w:rsidRPr="00A874B1">
        <w:t xml:space="preserve"> function being applied across the 4 specimen percentage values to obtain a species mean.</w:t>
      </w:r>
    </w:p>
    <w:p w14:paraId="1DC84AFD" w14:textId="294B90F1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</w:t>
      </w:r>
      <w:r w:rsidR="00AC11A5">
        <w:t>/highlight</w:t>
      </w:r>
      <w:r w:rsidRPr="00A874B1">
        <w:t xml:space="preserve"> the spreadsheet rows where linear cell density values are organized and total cells per coronal section are recorded.</w:t>
      </w:r>
    </w:p>
    <w:p w14:paraId="626804B6" w14:textId="77777777" w:rsidR="00AC11A5" w:rsidRPr="00A874B1" w:rsidRDefault="00AC11A5" w:rsidP="00AC11A5">
      <w:pPr>
        <w:pStyle w:val="ShotDescription"/>
        <w:ind w:firstLine="0"/>
      </w:pPr>
    </w:p>
    <w:p w14:paraId="27F19F02" w14:textId="2F61737D" w:rsidR="00A60483" w:rsidRPr="00A874B1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Use the </w:t>
      </w:r>
      <w:r w:rsidRPr="00AC11A5">
        <w:rPr>
          <w:b/>
          <w:bCs/>
        </w:rPr>
        <w:t>Freehand</w:t>
      </w:r>
      <w:r w:rsidRPr="00A874B1">
        <w:t xml:space="preserve"> contour tool on the </w:t>
      </w:r>
      <w:proofErr w:type="spellStart"/>
      <w:r w:rsidRPr="00A874B1">
        <w:t>Neurolucida</w:t>
      </w:r>
      <w:proofErr w:type="spellEnd"/>
      <w:r w:rsidRPr="00A874B1">
        <w:t xml:space="preserve"> software to draw a line across the soma diameter perpendicular to the main axis </w:t>
      </w:r>
      <w:r w:rsidRPr="00A874B1">
        <w:rPr>
          <w:b/>
          <w:bCs/>
        </w:rPr>
        <w:t>[1]</w:t>
      </w:r>
      <w:r w:rsidRPr="00A874B1">
        <w:t xml:space="preserve">. Measure at least 100 randomly selected DCX-positive cells of both types in each species, using 25 cells per specimen, in each brain region to obtain the soma diameter range for type 1 and type 2 cells </w:t>
      </w:r>
      <w:r w:rsidRPr="00A874B1">
        <w:rPr>
          <w:b/>
          <w:bCs/>
        </w:rPr>
        <w:t>[2</w:t>
      </w:r>
      <w:r w:rsidR="00407107">
        <w:rPr>
          <w:b/>
          <w:bCs/>
        </w:rPr>
        <w:t>-TXT</w:t>
      </w:r>
      <w:r w:rsidRPr="00A874B1">
        <w:rPr>
          <w:b/>
          <w:bCs/>
        </w:rPr>
        <w:t>]</w:t>
      </w:r>
      <w:r w:rsidRPr="00A874B1">
        <w:t>.</w:t>
      </w:r>
    </w:p>
    <w:p w14:paraId="7B6DD40F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</w:t>
      </w:r>
      <w:proofErr w:type="spellStart"/>
      <w:r w:rsidRPr="00A874B1">
        <w:t>Neurolucida</w:t>
      </w:r>
      <w:proofErr w:type="spellEnd"/>
      <w:r w:rsidRPr="00A874B1">
        <w:t xml:space="preserve"> with the Freehand contour tool selected as the talent draws a perpendicular line across a cell soma.</w:t>
      </w:r>
    </w:p>
    <w:p w14:paraId="3F6D3677" w14:textId="233764CF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</w:t>
      </w:r>
      <w:r w:rsidR="00292E94">
        <w:rPr>
          <w:highlight w:val="yellow"/>
        </w:rPr>
        <w:t>REEN</w:t>
      </w:r>
      <w:r w:rsidRPr="00A874B1">
        <w:t xml:space="preserve">: </w:t>
      </w:r>
      <w:r w:rsidR="00292E94">
        <w:t>Show navigating to another field and marking cells</w:t>
      </w:r>
      <w:r w:rsidRPr="00A874B1">
        <w:t>.</w:t>
      </w:r>
      <w:r w:rsidR="00407107">
        <w:t xml:space="preserve"> </w:t>
      </w:r>
      <w:r w:rsidR="00407107" w:rsidRPr="00407107">
        <w:rPr>
          <w:b/>
          <w:bCs/>
        </w:rPr>
        <w:t>TXT: DCX: Doublecortin</w:t>
      </w:r>
    </w:p>
    <w:p w14:paraId="79B2DC04" w14:textId="77777777" w:rsidR="00AC11A5" w:rsidRPr="00A874B1" w:rsidRDefault="00AC11A5" w:rsidP="00AC11A5">
      <w:pPr>
        <w:pStyle w:val="ShotDescription"/>
        <w:ind w:firstLine="0"/>
      </w:pPr>
    </w:p>
    <w:p w14:paraId="5BCF462D" w14:textId="79A7C717" w:rsidR="00A60483" w:rsidRPr="00A874B1" w:rsidRDefault="00AC11A5" w:rsidP="00A60483">
      <w:pPr>
        <w:pStyle w:val="Narration"/>
        <w:numPr>
          <w:ilvl w:val="1"/>
          <w:numId w:val="3"/>
        </w:numPr>
      </w:pPr>
      <w:r>
        <w:t>Now, c</w:t>
      </w:r>
      <w:r w:rsidR="00A60483" w:rsidRPr="00A874B1">
        <w:t xml:space="preserve">reate a list of the </w:t>
      </w:r>
      <w:proofErr w:type="spellStart"/>
      <w:r w:rsidR="00A60483" w:rsidRPr="00A874B1">
        <w:t>analyzed</w:t>
      </w:r>
      <w:proofErr w:type="spellEnd"/>
      <w:r w:rsidR="00A60483" w:rsidRPr="00A874B1">
        <w:t xml:space="preserve"> species in Notepad using their scientific names </w:t>
      </w:r>
      <w:r w:rsidR="00A60483" w:rsidRPr="00A874B1">
        <w:rPr>
          <w:b/>
          <w:bCs/>
        </w:rPr>
        <w:t>[1]</w:t>
      </w:r>
      <w:r w:rsidR="00A60483" w:rsidRPr="00A874B1">
        <w:t>. Upload the list to the website timetree</w:t>
      </w:r>
      <w:r>
        <w:t>.org</w:t>
      </w:r>
      <w:r w:rsidR="00A60483" w:rsidRPr="00A874B1">
        <w:t xml:space="preserve"> </w:t>
      </w:r>
      <w:r w:rsidRPr="00AC11A5">
        <w:rPr>
          <w:i/>
          <w:iCs/>
          <w:color w:val="EE0000"/>
        </w:rPr>
        <w:t>(time tree dot O-R-G)</w:t>
      </w:r>
      <w:r w:rsidR="00A60483" w:rsidRPr="00A874B1">
        <w:t xml:space="preserve"> </w:t>
      </w:r>
      <w:r w:rsidR="00A60483" w:rsidRPr="00A874B1">
        <w:rPr>
          <w:b/>
          <w:bCs/>
        </w:rPr>
        <w:t>[2]</w:t>
      </w:r>
      <w:r>
        <w:t>, integrate the data and s</w:t>
      </w:r>
      <w:r w:rsidR="00A60483" w:rsidRPr="00A874B1">
        <w:t>ave the resulting file as a P</w:t>
      </w:r>
      <w:r>
        <w:t>DF</w:t>
      </w:r>
      <w:r w:rsidR="00A60483" w:rsidRPr="00A874B1">
        <w:t xml:space="preserve"> file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39C4091C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Notepad as the talent types a list of analyzed species using scientific names and saves the text file.</w:t>
      </w:r>
    </w:p>
    <w:p w14:paraId="309E4C11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proofErr w:type="spellStart"/>
      <w:r w:rsidRPr="00A874B1">
        <w:t>timetree</w:t>
      </w:r>
      <w:proofErr w:type="spellEnd"/>
      <w:r w:rsidRPr="00A874B1">
        <w:t xml:space="preserve"> dot org upload interface as the talent uploads the species list.</w:t>
      </w:r>
    </w:p>
    <w:p w14:paraId="43D8FA4C" w14:textId="6A72658F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site output and export the generated result as a </w:t>
      </w:r>
      <w:r w:rsidR="00AC11A5" w:rsidRPr="00A874B1">
        <w:t>P</w:t>
      </w:r>
      <w:r w:rsidR="00AC11A5">
        <w:t>DF</w:t>
      </w:r>
      <w:r w:rsidRPr="00A874B1">
        <w:t>.</w:t>
      </w:r>
    </w:p>
    <w:p w14:paraId="7ACFBD9B" w14:textId="77777777" w:rsidR="00AC11A5" w:rsidRPr="00A874B1" w:rsidRDefault="00AC11A5" w:rsidP="00AC11A5">
      <w:pPr>
        <w:pStyle w:val="ShotDescription"/>
        <w:ind w:firstLine="0"/>
      </w:pPr>
    </w:p>
    <w:p w14:paraId="76071271" w14:textId="2CB92EB7" w:rsidR="00A60483" w:rsidRPr="00A874B1" w:rsidRDefault="00AC11A5" w:rsidP="00A60483">
      <w:pPr>
        <w:pStyle w:val="Narration"/>
        <w:numPr>
          <w:ilvl w:val="1"/>
          <w:numId w:val="3"/>
        </w:numPr>
      </w:pPr>
      <w:r>
        <w:t>Finally, i</w:t>
      </w:r>
      <w:r w:rsidR="00A60483" w:rsidRPr="00A874B1">
        <w:t xml:space="preserve">n the previously created data sheet, add a column containing the brain size for </w:t>
      </w:r>
      <w:r w:rsidR="00A60483" w:rsidRPr="00A874B1">
        <w:lastRenderedPageBreak/>
        <w:t xml:space="preserve">each species </w:t>
      </w:r>
      <w:r w:rsidR="00A60483" w:rsidRPr="00A874B1">
        <w:rPr>
          <w:b/>
          <w:bCs/>
        </w:rPr>
        <w:t>[1]</w:t>
      </w:r>
      <w:r w:rsidR="00A60483" w:rsidRPr="00A874B1">
        <w:t xml:space="preserve">. Calculate the natural logarithm of the DCX-positive cell densities and the natural logarithm of the brain size </w:t>
      </w:r>
      <w:r w:rsidR="00A60483" w:rsidRPr="00A874B1">
        <w:rPr>
          <w:b/>
          <w:bCs/>
        </w:rPr>
        <w:t>[2]</w:t>
      </w:r>
      <w:r w:rsidR="00A60483" w:rsidRPr="00A874B1">
        <w:t xml:space="preserve">. Download the obtained files and enter the residuals into a new column in the data sheet so a residual graph can be made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085B7B48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the spreadsheet as the talent inserts a new column and enters brain size values for each species.</w:t>
      </w:r>
    </w:p>
    <w:p w14:paraId="389520F2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spreadsheet formulas being entered to compute the natural logarithm for DCX-positive cell densities and for brain size.</w:t>
      </w:r>
    </w:p>
    <w:p w14:paraId="4C1DA8B3" w14:textId="77777777" w:rsidR="00A60483" w:rsidRPr="00A874B1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downloaded analysis output files and the residual values being copied into a new spreadsheet column for residual graphing.</w:t>
      </w:r>
    </w:p>
    <w:p w14:paraId="28DDAB21" w14:textId="77777777" w:rsidR="00A60483" w:rsidRPr="00A874B1" w:rsidRDefault="00A60483" w:rsidP="00A604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1F0D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7EAD3EC" w:rsidR="00495959" w:rsidRPr="001F0DE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65C97999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F51662">
        <w:rPr>
          <w:rFonts w:eastAsia="Times New Roman" w:cstheme="minorHAnsi"/>
          <w:bCs/>
        </w:rPr>
        <w:t>120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96529B" w14:textId="06D2493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DCX-positive cells in the cerebral cortex of all species studied consistently showed a topographical arrangement forming a monolayer along cortical layer II </w:t>
      </w:r>
      <w:r w:rsidR="00F51662" w:rsidRPr="00F51662">
        <w:rPr>
          <w:i/>
          <w:iCs/>
          <w:color w:val="EE0000"/>
        </w:rPr>
        <w:t>(</w:t>
      </w:r>
      <w:r w:rsidR="00F51662">
        <w:rPr>
          <w:i/>
          <w:iCs/>
          <w:color w:val="EE0000"/>
        </w:rPr>
        <w:t>2</w:t>
      </w:r>
      <w:r w:rsidR="00F51662" w:rsidRPr="00F51662">
        <w:rPr>
          <w:i/>
          <w:iCs/>
          <w:color w:val="EE0000"/>
        </w:rPr>
        <w:t>)</w:t>
      </w:r>
      <w:r w:rsidR="00F51662">
        <w:t xml:space="preserve"> </w:t>
      </w:r>
      <w:r w:rsidRPr="0076670E">
        <w:rPr>
          <w:b/>
        </w:rPr>
        <w:t>[1]</w:t>
      </w:r>
      <w:r w:rsidRPr="0076670E">
        <w:t xml:space="preserve">, included predominantly small, unipolar or bipolar cells and a minor fraction of large, complex cells </w:t>
      </w:r>
      <w:r w:rsidRPr="0076670E">
        <w:rPr>
          <w:b/>
        </w:rPr>
        <w:t>[2]</w:t>
      </w:r>
      <w:r w:rsidR="00407107">
        <w:t xml:space="preserve">. The cells </w:t>
      </w:r>
      <w:r w:rsidRPr="0076670E">
        <w:t>co-expressed PSA-NCAM</w:t>
      </w:r>
      <w:r w:rsidR="00407107">
        <w:t xml:space="preserve">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P-S-A-N-cam</w:t>
      </w:r>
      <w:r w:rsidR="00407107" w:rsidRPr="00407107">
        <w:rPr>
          <w:i/>
          <w:iCs/>
          <w:color w:val="EE0000"/>
        </w:rPr>
        <w:t>)</w:t>
      </w:r>
      <w:r w:rsidRPr="0076670E">
        <w:t xml:space="preserve"> and DCX </w:t>
      </w:r>
      <w:r w:rsidR="00407107" w:rsidRPr="00407107">
        <w:rPr>
          <w:b/>
          <w:bCs/>
        </w:rPr>
        <w:t>[</w:t>
      </w:r>
      <w:r w:rsidR="00407107">
        <w:rPr>
          <w:b/>
          <w:bCs/>
        </w:rPr>
        <w:t>3-TXT</w:t>
      </w:r>
      <w:r w:rsidR="00407107" w:rsidRPr="00407107">
        <w:rPr>
          <w:b/>
          <w:bCs/>
        </w:rPr>
        <w:t>]</w:t>
      </w:r>
      <w:r w:rsidR="00407107">
        <w:t xml:space="preserve"> </w:t>
      </w:r>
      <w:r w:rsidRPr="0076670E">
        <w:t xml:space="preserve">while lacking Ki67 </w:t>
      </w:r>
      <w:r w:rsidR="00F51662" w:rsidRPr="0076670E">
        <w:t xml:space="preserve">expression </w:t>
      </w:r>
      <w:r w:rsidR="00F51662" w:rsidRPr="0076670E">
        <w:rPr>
          <w:b/>
        </w:rPr>
        <w:t>[</w:t>
      </w:r>
      <w:r w:rsidR="00F51662">
        <w:rPr>
          <w:b/>
        </w:rPr>
        <w:t>4</w:t>
      </w:r>
      <w:r w:rsidR="00F51662" w:rsidRPr="0076670E">
        <w:rPr>
          <w:b/>
        </w:rPr>
        <w:t>]</w:t>
      </w:r>
      <w:r w:rsidR="00F51662" w:rsidRPr="0076670E">
        <w:t xml:space="preserve"> and</w:t>
      </w:r>
      <w:r w:rsidRPr="0076670E">
        <w:t xml:space="preserve"> contained a subpopulation of complex cells that expressed NeuN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New-N</w:t>
      </w:r>
      <w:r w:rsidR="00407107" w:rsidRPr="00407107">
        <w:rPr>
          <w:i/>
          <w:iCs/>
          <w:color w:val="EE0000"/>
        </w:rPr>
        <w:t>)</w:t>
      </w:r>
      <w:r w:rsidR="00407107">
        <w:t xml:space="preserve"> </w:t>
      </w:r>
      <w:r w:rsidRPr="0076670E">
        <w:rPr>
          <w:b/>
        </w:rPr>
        <w:t>[</w:t>
      </w:r>
      <w:r w:rsidR="00407107">
        <w:rPr>
          <w:b/>
        </w:rPr>
        <w:t>5</w:t>
      </w:r>
      <w:r w:rsidR="00F51662">
        <w:rPr>
          <w:b/>
        </w:rPr>
        <w:t>-TXT</w:t>
      </w:r>
      <w:r w:rsidRPr="0076670E">
        <w:rPr>
          <w:b/>
        </w:rPr>
        <w:t>]</w:t>
      </w:r>
      <w:r w:rsidRPr="0076670E">
        <w:t>.</w:t>
      </w:r>
    </w:p>
    <w:p w14:paraId="35EBBFA7" w14:textId="54C759FB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strip of cells </w:t>
      </w:r>
      <w:r w:rsidRPr="00F51662">
        <w:rPr>
          <w:i/>
          <w:iCs/>
          <w:color w:val="3333FF"/>
        </w:rPr>
        <w:t>under the label “</w:t>
      </w:r>
      <w:r w:rsidRPr="00F51662">
        <w:rPr>
          <w:i/>
          <w:iCs/>
          <w:color w:val="3333FF"/>
        </w:rPr>
        <w:t xml:space="preserve">topographical </w:t>
      </w:r>
      <w:r w:rsidRPr="00F51662">
        <w:rPr>
          <w:i/>
          <w:iCs/>
          <w:color w:val="3333FF"/>
        </w:rPr>
        <w:t>distribution” label</w:t>
      </w:r>
    </w:p>
    <w:p w14:paraId="30243E1D" w14:textId="3ECF066D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Zoom in on the pie charts and </w:t>
      </w:r>
      <w:r w:rsidR="00407107" w:rsidRPr="00F51662">
        <w:rPr>
          <w:i/>
          <w:iCs/>
          <w:color w:val="3333FF"/>
        </w:rPr>
        <w:t>the image to the left of the chart</w:t>
      </w:r>
      <w:r w:rsidR="00F51662">
        <w:rPr>
          <w:i/>
          <w:iCs/>
          <w:color w:val="3333FF"/>
        </w:rPr>
        <w:t>s</w:t>
      </w:r>
      <w:r w:rsidR="00407107" w:rsidRPr="00F51662">
        <w:rPr>
          <w:i/>
          <w:iCs/>
          <w:color w:val="3333FF"/>
        </w:rPr>
        <w:t xml:space="preserve"> showing type 1 and type 2 cell drawings under the label “cell morphology</w:t>
      </w:r>
      <w:r w:rsidR="00F51662">
        <w:rPr>
          <w:i/>
          <w:iCs/>
          <w:color w:val="3333FF"/>
        </w:rPr>
        <w:t>.</w:t>
      </w:r>
      <w:r w:rsidR="00407107" w:rsidRPr="00F51662">
        <w:rPr>
          <w:i/>
          <w:iCs/>
          <w:color w:val="3333FF"/>
        </w:rPr>
        <w:t>”</w:t>
      </w:r>
    </w:p>
    <w:p w14:paraId="796FAD35" w14:textId="1FC6BF74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images</w:t>
      </w:r>
      <w:r w:rsidRPr="00F51662">
        <w:rPr>
          <w:i/>
          <w:iCs/>
          <w:color w:val="3333FF"/>
        </w:rPr>
        <w:t xml:space="preserve"> </w:t>
      </w:r>
      <w:proofErr w:type="gramStart"/>
      <w:r w:rsidRPr="00F51662">
        <w:rPr>
          <w:i/>
          <w:iCs/>
          <w:color w:val="3333FF"/>
        </w:rPr>
        <w:t>marked  PSA</w:t>
      </w:r>
      <w:proofErr w:type="gramEnd"/>
      <w:r w:rsidRPr="00F51662">
        <w:rPr>
          <w:i/>
          <w:iCs/>
          <w:color w:val="3333FF"/>
        </w:rPr>
        <w:t>-NCAM and DCX</w:t>
      </w:r>
      <w:r w:rsidR="00407107">
        <w:t xml:space="preserve">. </w:t>
      </w:r>
      <w:r w:rsidR="00407107" w:rsidRPr="00407107">
        <w:rPr>
          <w:b/>
          <w:bCs/>
        </w:rPr>
        <w:t xml:space="preserve">TXT: </w:t>
      </w:r>
      <w:r w:rsidR="00407107" w:rsidRPr="00407107">
        <w:rPr>
          <w:b/>
          <w:bCs/>
        </w:rPr>
        <w:t>PSA-NCAM</w:t>
      </w:r>
      <w:r w:rsidR="00407107" w:rsidRPr="00407107">
        <w:rPr>
          <w:b/>
          <w:bCs/>
        </w:rPr>
        <w:t>:</w:t>
      </w:r>
      <w:r w:rsidR="00407107" w:rsidRPr="00407107">
        <w:rPr>
          <w:b/>
          <w:bCs/>
        </w:rPr>
        <w:t xml:space="preserve"> </w:t>
      </w:r>
      <w:proofErr w:type="spellStart"/>
      <w:r w:rsidR="00407107" w:rsidRPr="00407107">
        <w:rPr>
          <w:b/>
          <w:bCs/>
        </w:rPr>
        <w:t>Polysialylated</w:t>
      </w:r>
      <w:proofErr w:type="spellEnd"/>
      <w:r w:rsidR="00407107" w:rsidRPr="00407107">
        <w:rPr>
          <w:b/>
          <w:bCs/>
        </w:rPr>
        <w:t xml:space="preserve"> Neural Cell Adhesion Molecule</w:t>
      </w:r>
    </w:p>
    <w:p w14:paraId="64E97FBD" w14:textId="6FDA977A" w:rsidR="00407107" w:rsidRDefault="00407107" w:rsidP="00407107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Pr="00F51662">
        <w:rPr>
          <w:i/>
          <w:iCs/>
          <w:color w:val="3333FF"/>
        </w:rPr>
        <w:t>image</w:t>
      </w:r>
      <w:r w:rsidRPr="00F51662">
        <w:rPr>
          <w:i/>
          <w:iCs/>
          <w:color w:val="3333FF"/>
        </w:rPr>
        <w:t xml:space="preserve"> </w:t>
      </w:r>
      <w:proofErr w:type="gramStart"/>
      <w:r w:rsidRPr="00F51662">
        <w:rPr>
          <w:i/>
          <w:iCs/>
          <w:color w:val="3333FF"/>
        </w:rPr>
        <w:t>marked  Ki</w:t>
      </w:r>
      <w:proofErr w:type="gramEnd"/>
      <w:r w:rsidRPr="00F51662">
        <w:rPr>
          <w:i/>
          <w:iCs/>
          <w:color w:val="3333FF"/>
        </w:rPr>
        <w:t xml:space="preserve">67 </w:t>
      </w:r>
      <w:r w:rsidRPr="00F51662">
        <w:rPr>
          <w:i/>
          <w:iCs/>
          <w:color w:val="3333FF"/>
        </w:rPr>
        <w:t>on the right</w:t>
      </w:r>
    </w:p>
    <w:p w14:paraId="4C54BFD1" w14:textId="770B4C04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 marked</w:t>
      </w:r>
      <w:r w:rsidRPr="00F51662">
        <w:rPr>
          <w:i/>
          <w:iCs/>
          <w:color w:val="3333FF"/>
        </w:rPr>
        <w:t xml:space="preserve"> NeuN</w:t>
      </w:r>
      <w:r w:rsidR="00407107" w:rsidRPr="00F51662">
        <w:rPr>
          <w:i/>
          <w:iCs/>
          <w:color w:val="3333FF"/>
        </w:rPr>
        <w:t xml:space="preserve"> DCX </w:t>
      </w:r>
      <w:r w:rsidR="00407107" w:rsidRPr="00407107">
        <w:rPr>
          <w:b/>
          <w:bCs/>
        </w:rPr>
        <w:t xml:space="preserve">TXT: </w:t>
      </w:r>
      <w:r w:rsidR="00407107" w:rsidRPr="00407107">
        <w:rPr>
          <w:b/>
          <w:bCs/>
        </w:rPr>
        <w:t>NeuN</w:t>
      </w:r>
      <w:r w:rsidR="00407107" w:rsidRPr="00407107">
        <w:rPr>
          <w:b/>
          <w:bCs/>
        </w:rPr>
        <w:t>:</w:t>
      </w:r>
      <w:r w:rsidR="00407107" w:rsidRPr="00407107">
        <w:rPr>
          <w:b/>
          <w:bCs/>
        </w:rPr>
        <w:t xml:space="preserve"> Neuronal Nuclei</w:t>
      </w:r>
    </w:p>
    <w:p w14:paraId="68DD655D" w14:textId="77777777" w:rsidR="00407107" w:rsidRPr="0076670E" w:rsidRDefault="00407107" w:rsidP="00407107">
      <w:pPr>
        <w:pStyle w:val="ShotDescription"/>
        <w:ind w:firstLine="0"/>
      </w:pPr>
    </w:p>
    <w:p w14:paraId="6A4F8E9D" w14:textId="0893A5D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The linear density of </w:t>
      </w:r>
      <w:r w:rsidR="00407107" w:rsidRPr="00407107">
        <w:t xml:space="preserve">cortical immature neurons </w:t>
      </w:r>
      <w:r w:rsidRPr="0076670E">
        <w:t xml:space="preserve">varied greatly across species </w:t>
      </w:r>
      <w:r w:rsidRPr="0076670E">
        <w:rPr>
          <w:b/>
        </w:rPr>
        <w:t>[1]</w:t>
      </w:r>
      <w:r w:rsidRPr="0076670E">
        <w:t>.</w:t>
      </w:r>
    </w:p>
    <w:p w14:paraId="091F0723" w14:textId="234D2442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4B. </w:t>
      </w:r>
    </w:p>
    <w:p w14:paraId="595A33D4" w14:textId="77777777" w:rsidR="00407107" w:rsidRPr="0076670E" w:rsidRDefault="00407107" w:rsidP="00407107">
      <w:pPr>
        <w:pStyle w:val="ShotDescription"/>
        <w:ind w:firstLine="0"/>
      </w:pPr>
    </w:p>
    <w:p w14:paraId="066184FD" w14:textId="763C1A63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Phylogenetic comparative analyses showed that the </w:t>
      </w:r>
      <w:proofErr w:type="spellStart"/>
      <w:r w:rsidRPr="0076670E">
        <w:t>Laurasiatheria</w:t>
      </w:r>
      <w:proofErr w:type="spellEnd"/>
      <w:r w:rsidRPr="0076670E">
        <w:t xml:space="preserve"> group had a higher density of </w:t>
      </w:r>
      <w:r w:rsidR="00407107" w:rsidRPr="00407107">
        <w:t>cortical immature neurons</w:t>
      </w:r>
      <w:r w:rsidR="00F51662">
        <w:t xml:space="preserve"> </w:t>
      </w:r>
      <w:r w:rsidR="00F51662" w:rsidRPr="00F51662">
        <w:rPr>
          <w:b/>
          <w:bCs/>
        </w:rPr>
        <w:t>[</w:t>
      </w:r>
      <w:r w:rsidR="00F51662">
        <w:rPr>
          <w:b/>
          <w:bCs/>
        </w:rPr>
        <w:t>1</w:t>
      </w:r>
      <w:r w:rsidR="00F51662" w:rsidRPr="00F51662">
        <w:rPr>
          <w:b/>
          <w:bCs/>
        </w:rPr>
        <w:t>]</w:t>
      </w:r>
      <w:r w:rsidR="00407107" w:rsidRPr="00407107">
        <w:t xml:space="preserve"> </w:t>
      </w:r>
      <w:r w:rsidRPr="0076670E">
        <w:t xml:space="preserve">than the </w:t>
      </w:r>
      <w:proofErr w:type="spellStart"/>
      <w:r w:rsidRPr="0076670E">
        <w:t>Euarchontoglires</w:t>
      </w:r>
      <w:proofErr w:type="spellEnd"/>
      <w:r w:rsidRPr="0076670E">
        <w:t xml:space="preserve"> </w:t>
      </w:r>
      <w:r w:rsidRPr="0076670E">
        <w:rPr>
          <w:b/>
        </w:rPr>
        <w:t>[</w:t>
      </w:r>
      <w:r w:rsidR="00F51662">
        <w:rPr>
          <w:b/>
        </w:rPr>
        <w:t>2</w:t>
      </w:r>
      <w:r w:rsidRPr="0076670E">
        <w:rPr>
          <w:b/>
        </w:rPr>
        <w:t>]</w:t>
      </w:r>
      <w:r w:rsidRPr="0076670E">
        <w:t>.</w:t>
      </w:r>
    </w:p>
    <w:p w14:paraId="7D44FEB0" w14:textId="4CD8D17F" w:rsidR="00F51662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 xml:space="preserve">Video editor: Highlight the </w:t>
      </w:r>
      <w:r w:rsidR="00F51662" w:rsidRPr="00F51662">
        <w:rPr>
          <w:i/>
          <w:iCs/>
          <w:color w:val="3333FF"/>
        </w:rPr>
        <w:t xml:space="preserve">blue lines in all 3 trees that </w:t>
      </w:r>
      <w:r w:rsidR="00F51662" w:rsidRPr="00F51662">
        <w:rPr>
          <w:i/>
          <w:iCs/>
          <w:color w:val="3333FF"/>
        </w:rPr>
        <w:lastRenderedPageBreak/>
        <w:t xml:space="preserve">cover “Felix catus, Vulpes </w:t>
      </w:r>
      <w:proofErr w:type="spellStart"/>
      <w:r w:rsidR="00F51662" w:rsidRPr="00F51662">
        <w:rPr>
          <w:i/>
          <w:iCs/>
          <w:color w:val="3333FF"/>
        </w:rPr>
        <w:t>vaulpes</w:t>
      </w:r>
      <w:proofErr w:type="spellEnd"/>
      <w:r w:rsidR="00F51662" w:rsidRPr="00F51662">
        <w:rPr>
          <w:i/>
          <w:iCs/>
          <w:color w:val="3333FF"/>
        </w:rPr>
        <w:t xml:space="preserve">, Canis lupus, Equus caballus, Ovis </w:t>
      </w:r>
      <w:proofErr w:type="spellStart"/>
      <w:r w:rsidR="00F51662" w:rsidRPr="00F51662">
        <w:rPr>
          <w:i/>
          <w:iCs/>
          <w:color w:val="3333FF"/>
        </w:rPr>
        <w:t>aries</w:t>
      </w:r>
      <w:proofErr w:type="spellEnd"/>
      <w:r w:rsidR="00F51662">
        <w:t>”</w:t>
      </w:r>
    </w:p>
    <w:p w14:paraId="3753D7AD" w14:textId="2377C257" w:rsidR="00F51662" w:rsidRDefault="00F51662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 xml:space="preserve">Video editor: Highlight the </w:t>
      </w:r>
      <w:r w:rsidRPr="00F51662">
        <w:rPr>
          <w:i/>
          <w:iCs/>
          <w:color w:val="3333FF"/>
        </w:rPr>
        <w:t>white</w:t>
      </w:r>
      <w:r w:rsidRPr="00F51662">
        <w:rPr>
          <w:i/>
          <w:iCs/>
          <w:color w:val="3333FF"/>
        </w:rPr>
        <w:t xml:space="preserve"> lines</w:t>
      </w:r>
      <w:r w:rsidRPr="00F51662">
        <w:rPr>
          <w:i/>
          <w:iCs/>
          <w:color w:val="3333FF"/>
        </w:rPr>
        <w:t xml:space="preserve"> in all 3 trees</w:t>
      </w:r>
      <w:r w:rsidRPr="00F51662">
        <w:rPr>
          <w:i/>
          <w:iCs/>
          <w:color w:val="3333FF"/>
        </w:rPr>
        <w:t xml:space="preserve"> that cover “</w:t>
      </w:r>
      <w:r w:rsidRPr="00F51662">
        <w:rPr>
          <w:i/>
          <w:iCs/>
          <w:color w:val="3333FF"/>
        </w:rPr>
        <w:t xml:space="preserve">Oryctolagus cuniculus, Mus musculus, </w:t>
      </w:r>
      <w:proofErr w:type="spellStart"/>
      <w:r w:rsidRPr="00F51662">
        <w:rPr>
          <w:i/>
          <w:iCs/>
          <w:color w:val="3333FF"/>
        </w:rPr>
        <w:t>Heterocephalus</w:t>
      </w:r>
      <w:proofErr w:type="spellEnd"/>
      <w:r w:rsidRPr="00F51662">
        <w:rPr>
          <w:i/>
          <w:iCs/>
          <w:color w:val="3333FF"/>
        </w:rPr>
        <w:t xml:space="preserve"> </w:t>
      </w:r>
      <w:proofErr w:type="spellStart"/>
      <w:r w:rsidRPr="00F51662">
        <w:rPr>
          <w:i/>
          <w:iCs/>
          <w:color w:val="3333FF"/>
        </w:rPr>
        <w:t>glaber</w:t>
      </w:r>
      <w:proofErr w:type="spellEnd"/>
      <w:r w:rsidRPr="00F51662">
        <w:rPr>
          <w:i/>
          <w:iCs/>
          <w:color w:val="3333FF"/>
        </w:rPr>
        <w:t>, Pan troglodytes</w:t>
      </w:r>
      <w:r w:rsidRPr="00F51662">
        <w:rPr>
          <w:i/>
          <w:iCs/>
          <w:color w:val="3333FF"/>
        </w:rPr>
        <w:t>”</w:t>
      </w:r>
    </w:p>
    <w:p w14:paraId="471AC4E8" w14:textId="77777777" w:rsidR="00F51662" w:rsidRDefault="00F51662" w:rsidP="00F51662">
      <w:pPr>
        <w:pStyle w:val="ShotDescription"/>
        <w:ind w:firstLine="0"/>
      </w:pPr>
    </w:p>
    <w:p w14:paraId="7AF709F9" w14:textId="391F1F38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A strong covariance was observed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brain volume </w:t>
      </w:r>
      <w:r w:rsidRPr="0076670E">
        <w:rPr>
          <w:b/>
        </w:rPr>
        <w:t>[1]</w:t>
      </w:r>
      <w:r w:rsidRPr="0076670E">
        <w:t xml:space="preserve">, and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neocortical layer II perimeter </w:t>
      </w:r>
      <w:r w:rsidRPr="0076670E">
        <w:rPr>
          <w:b/>
        </w:rPr>
        <w:t>[2]</w:t>
      </w:r>
      <w:r w:rsidRPr="0076670E">
        <w:t>.</w:t>
      </w:r>
    </w:p>
    <w:p w14:paraId="72468AA4" w14:textId="77777777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 xml:space="preserve">Video editor: Highlight the left scatter plot showing the correlation between </w:t>
      </w:r>
      <w:proofErr w:type="spellStart"/>
      <w:r w:rsidRPr="00F51662">
        <w:rPr>
          <w:i/>
          <w:iCs/>
          <w:color w:val="3333FF"/>
        </w:rPr>
        <w:t>cIN</w:t>
      </w:r>
      <w:proofErr w:type="spellEnd"/>
      <w:r w:rsidRPr="00F51662">
        <w:rPr>
          <w:i/>
          <w:iCs/>
          <w:color w:val="3333FF"/>
        </w:rPr>
        <w:t xml:space="preserve"> density and brain volume</w:t>
      </w:r>
    </w:p>
    <w:p w14:paraId="1741B915" w14:textId="77777777" w:rsidR="00292E94" w:rsidRPr="0076670E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 xml:space="preserve">Video editor: Highlight the right scatter plot showing the correlation between </w:t>
      </w:r>
      <w:proofErr w:type="spellStart"/>
      <w:r w:rsidRPr="00F51662">
        <w:rPr>
          <w:i/>
          <w:iCs/>
          <w:color w:val="3333FF"/>
        </w:rPr>
        <w:t>cIN</w:t>
      </w:r>
      <w:proofErr w:type="spellEnd"/>
      <w:r w:rsidRPr="00F51662">
        <w:rPr>
          <w:i/>
          <w:iCs/>
          <w:color w:val="3333FF"/>
        </w:rPr>
        <w:t xml:space="preserve"> density and neocortical layer II perimeter</w:t>
      </w:r>
    </w:p>
    <w:p w14:paraId="4F6605B6" w14:textId="77777777" w:rsidR="00292E94" w:rsidRPr="007565C7" w:rsidRDefault="00292E94" w:rsidP="00292E94"/>
    <w:p w14:paraId="4D98F447" w14:textId="77777777" w:rsidR="00495959" w:rsidRPr="001F0DEA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34AADC9" w14:textId="77777777" w:rsidR="00A74DF9" w:rsidRPr="00A74DF9" w:rsidRDefault="00A74DF9" w:rsidP="00A74DF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4" w:name="_Hlk215154137"/>
      <w:r w:rsidRPr="00A74DF9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A74D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2F9D48E" w14:textId="77777777" w:rsidR="00A74DF9" w:rsidRPr="00A74DF9" w:rsidRDefault="00A74DF9" w:rsidP="00A74DF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55C31F0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4CF4A2AC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117C32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A74DF9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A74DF9">
        <w:rPr>
          <w:rFonts w:ascii="Arial" w:eastAsia="Times New Roman" w:hAnsi="Arial" w:cs="Arial"/>
          <w:b/>
          <w:bCs/>
          <w:color w:val="FF0000"/>
        </w:rPr>
        <w:t>)</w:t>
      </w:r>
    </w:p>
    <w:p w14:paraId="19D67098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2AA364F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A74DF9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A74DF9">
        <w:rPr>
          <w:rFonts w:ascii="Arial" w:eastAsia="Times New Roman" w:hAnsi="Arial" w:cs="Arial"/>
          <w:color w:val="222222"/>
        </w:rPr>
        <w:t xml:space="preserve"> etc.).</w:t>
      </w:r>
    </w:p>
    <w:p w14:paraId="66F24C4A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6599AE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  <w:highlight w:val="yellow"/>
        </w:rPr>
        <w:t>- </w:t>
      </w:r>
      <w:r w:rsidRPr="00A74DF9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A74DF9">
        <w:rPr>
          <w:rFonts w:ascii="Arial" w:eastAsia="Times New Roman" w:hAnsi="Arial" w:cs="Arial"/>
          <w:b/>
          <w:bCs/>
          <w:color w:val="222222"/>
        </w:rPr>
        <w:t>.</w:t>
      </w:r>
    </w:p>
    <w:p w14:paraId="6CC5B081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7112E49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29963C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757567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25E90D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D6A82A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A22D580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A74DF9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A74DF9">
        <w:rPr>
          <w:rFonts w:ascii="Arial" w:eastAsia="Times New Roman" w:hAnsi="Arial" w:cs="Arial"/>
          <w:color w:val="222222"/>
        </w:rPr>
        <w:t>.</w:t>
      </w:r>
    </w:p>
    <w:p w14:paraId="45655602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A161A4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A74DF9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A74DF9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A74DF9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A74DF9">
        <w:rPr>
          <w:rFonts w:ascii="Arial" w:eastAsia="Times New Roman" w:hAnsi="Arial" w:cs="Arial"/>
          <w:color w:val="3333FF"/>
          <w:lang w:val="en-IN" w:eastAsia="en-IN"/>
        </w:rPr>
        <w:t>timestamps 00:30 and 00:</w:t>
      </w:r>
      <w:proofErr w:type="gramStart"/>
      <w:r w:rsidRPr="00A74DF9">
        <w:rPr>
          <w:rFonts w:ascii="Arial" w:eastAsia="Times New Roman" w:hAnsi="Arial" w:cs="Arial"/>
          <w:color w:val="3333FF"/>
          <w:lang w:val="en-IN" w:eastAsia="en-IN"/>
        </w:rPr>
        <w:t>45</w:t>
      </w:r>
      <w:r w:rsidRPr="00A74DF9">
        <w:rPr>
          <w:rFonts w:ascii="Arial" w:eastAsia="Times New Roman" w:hAnsi="Arial" w:cs="Arial"/>
          <w:color w:val="222222"/>
          <w:lang w:val="en-IN" w:eastAsia="en-IN"/>
        </w:rPr>
        <w:t> ,</w:t>
      </w:r>
      <w:proofErr w:type="gramEnd"/>
      <w:r w:rsidRPr="00A74DF9">
        <w:rPr>
          <w:rFonts w:ascii="Arial" w:eastAsia="Times New Roman" w:hAnsi="Arial" w:cs="Arial"/>
          <w:color w:val="222222"/>
          <w:lang w:val="en-IN" w:eastAsia="en-IN"/>
        </w:rPr>
        <w:t xml:space="preserve"> then write the following in the script after each shot description or as a comment bubble.</w:t>
      </w:r>
    </w:p>
    <w:p w14:paraId="592BC564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A74DF9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A74DF9">
        <w:rPr>
          <w:rFonts w:ascii="Arial" w:eastAsia="Times New Roman" w:hAnsi="Arial" w:cs="Arial"/>
          <w:color w:val="0000FF"/>
        </w:rPr>
        <w:t>-[</w:t>
      </w:r>
      <w:proofErr w:type="gramEnd"/>
      <w:r w:rsidRPr="00A74DF9">
        <w:rPr>
          <w:rFonts w:ascii="Arial" w:eastAsia="Times New Roman" w:hAnsi="Arial" w:cs="Arial"/>
          <w:color w:val="0000FF"/>
        </w:rPr>
        <w:t>End Time]</w:t>
      </w:r>
    </w:p>
    <w:p w14:paraId="7F406DFB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lastRenderedPageBreak/>
        <w:t xml:space="preserve"> </w:t>
      </w:r>
    </w:p>
    <w:p w14:paraId="65C8428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br/>
      </w:r>
      <w:r w:rsidRPr="00A74DF9">
        <w:rPr>
          <w:rFonts w:ascii="Arial" w:eastAsia="Times New Roman" w:hAnsi="Arial" w:cs="Arial"/>
          <w:color w:val="222222"/>
        </w:rPr>
        <w:t>- </w:t>
      </w:r>
      <w:r w:rsidRPr="00A74DF9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A74DF9">
        <w:rPr>
          <w:rFonts w:ascii="Arial" w:eastAsia="Times New Roman" w:hAnsi="Arial" w:cs="Arial"/>
          <w:b/>
          <w:bCs/>
          <w:color w:val="222222"/>
        </w:rPr>
        <w:tab/>
      </w:r>
      <w:r w:rsidRPr="00A74DF9">
        <w:rPr>
          <w:rFonts w:ascii="Arial" w:eastAsia="Times New Roman" w:hAnsi="Arial" w:cs="Arial"/>
          <w:color w:val="222222"/>
        </w:rPr>
        <w:t>2.1.</w:t>
      </w:r>
      <w:proofErr w:type="gramStart"/>
      <w:r w:rsidRPr="00A74DF9">
        <w:rPr>
          <w:rFonts w:ascii="Arial" w:eastAsia="Times New Roman" w:hAnsi="Arial" w:cs="Arial"/>
          <w:color w:val="222222"/>
        </w:rPr>
        <w:t>2  SCREEN</w:t>
      </w:r>
      <w:proofErr w:type="gramEnd"/>
      <w:r w:rsidRPr="00A74DF9">
        <w:rPr>
          <w:rFonts w:ascii="Arial" w:eastAsia="Times New Roman" w:hAnsi="Arial" w:cs="Arial"/>
          <w:color w:val="222222"/>
        </w:rPr>
        <w:t>: performing ...........action</w:t>
      </w:r>
      <w:r w:rsidRPr="00A74DF9">
        <w:rPr>
          <w:rFonts w:ascii="Arial" w:eastAsia="Times New Roman" w:hAnsi="Arial" w:cs="Arial"/>
          <w:b/>
          <w:bCs/>
          <w:color w:val="222222"/>
        </w:rPr>
        <w:t>. </w:t>
      </w:r>
      <w:r w:rsidRPr="00A74DF9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ACF0C3" w14:textId="77777777" w:rsidR="00A74DF9" w:rsidRPr="00A74DF9" w:rsidRDefault="00A74DF9" w:rsidP="00A74DF9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A74DF9">
        <w:rPr>
          <w:rFonts w:ascii="Arial" w:eastAsia="Times New Roman" w:hAnsi="Arial" w:cs="Arial"/>
          <w:color w:val="222222"/>
        </w:rPr>
        <w:t>SCREEN: cutting the…..........action</w:t>
      </w:r>
      <w:r w:rsidRPr="00A74DF9">
        <w:rPr>
          <w:rFonts w:ascii="Arial" w:eastAsia="Times New Roman" w:hAnsi="Arial" w:cs="Arial"/>
          <w:b/>
          <w:bCs/>
          <w:color w:val="222222"/>
        </w:rPr>
        <w:t>. </w:t>
      </w:r>
      <w:r w:rsidRPr="00A74DF9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B9D39C3" w14:textId="77777777" w:rsidR="00A74DF9" w:rsidRPr="00A74DF9" w:rsidRDefault="00A74DF9" w:rsidP="00A74DF9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39BDCE4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- The duration between the</w:t>
      </w:r>
      <w:r w:rsidRPr="00A74DF9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A74DF9">
        <w:rPr>
          <w:rFonts w:ascii="Arial" w:eastAsia="Times New Roman" w:hAnsi="Arial" w:cs="Arial"/>
          <w:color w:val="222222"/>
        </w:rPr>
        <w:t>.</w:t>
      </w:r>
    </w:p>
    <w:p w14:paraId="419F2481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4830DF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0E4DD89" w14:textId="1987A3D8" w:rsidR="00AD3B41" w:rsidRPr="00495959" w:rsidRDefault="00A74DF9" w:rsidP="00A74DF9">
      <w:pPr>
        <w:rPr>
          <w:rFonts w:eastAsia="Times New Roman" w:cstheme="minorHAnsi"/>
          <w:sz w:val="52"/>
        </w:rPr>
      </w:pPr>
      <w:r w:rsidRPr="00A74DF9">
        <w:rPr>
          <w:rFonts w:ascii="Arial" w:eastAsia="Times New Roman" w:hAnsi="Arial" w:cs="Arial"/>
          <w:color w:val="222222"/>
        </w:rPr>
        <w:t>- E</w:t>
      </w:r>
      <w:r w:rsidRPr="00A74DF9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4"/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23BA" w14:textId="77777777" w:rsidR="00AF1603" w:rsidRPr="001F0DEA" w:rsidRDefault="00AF1603">
      <w:r w:rsidRPr="001F0DEA">
        <w:separator/>
      </w:r>
    </w:p>
    <w:p w14:paraId="38C84A46" w14:textId="77777777" w:rsidR="00AF1603" w:rsidRPr="001F0DEA" w:rsidRDefault="00AF1603"/>
  </w:endnote>
  <w:endnote w:type="continuationSeparator" w:id="0">
    <w:p w14:paraId="0F88C9F9" w14:textId="77777777" w:rsidR="00AF1603" w:rsidRPr="001F0DEA" w:rsidRDefault="00AF1603">
      <w:r w:rsidRPr="001F0DEA">
        <w:continuationSeparator/>
      </w:r>
    </w:p>
    <w:p w14:paraId="0DB8FE72" w14:textId="77777777" w:rsidR="00AF1603" w:rsidRPr="001F0DEA" w:rsidRDefault="00AF16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591B4E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A60483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A6CC" w14:textId="77777777" w:rsidR="00AF1603" w:rsidRPr="001F0DEA" w:rsidRDefault="00AF1603">
      <w:r w:rsidRPr="001F0DEA">
        <w:separator/>
      </w:r>
    </w:p>
    <w:p w14:paraId="1A61AEF0" w14:textId="77777777" w:rsidR="00AF1603" w:rsidRPr="001F0DEA" w:rsidRDefault="00AF1603"/>
  </w:footnote>
  <w:footnote w:type="continuationSeparator" w:id="0">
    <w:p w14:paraId="5BB625BD" w14:textId="77777777" w:rsidR="00AF1603" w:rsidRPr="001F0DEA" w:rsidRDefault="00AF1603">
      <w:r w:rsidRPr="001F0DEA">
        <w:continuationSeparator/>
      </w:r>
    </w:p>
    <w:p w14:paraId="75D2A789" w14:textId="77777777" w:rsidR="00AF1603" w:rsidRPr="001F0DEA" w:rsidRDefault="00AF16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E94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107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376F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0483"/>
    <w:rsid w:val="00A622CC"/>
    <w:rsid w:val="00A64D8E"/>
    <w:rsid w:val="00A72FC5"/>
    <w:rsid w:val="00A730E3"/>
    <w:rsid w:val="00A74DF9"/>
    <w:rsid w:val="00A77CF6"/>
    <w:rsid w:val="00A84BA8"/>
    <w:rsid w:val="00A84C50"/>
    <w:rsid w:val="00A91283"/>
    <w:rsid w:val="00AA132F"/>
    <w:rsid w:val="00AA2236"/>
    <w:rsid w:val="00AB3338"/>
    <w:rsid w:val="00AC11A5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1603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1662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604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604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604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04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604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604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107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1810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8E4DC3454049AD829A8F7D78686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07162-123B-48A9-BBAB-C7939D845E70}"/>
      </w:docPartPr>
      <w:docPartBody>
        <w:p w:rsidR="00000000" w:rsidRDefault="00E77B3E" w:rsidP="00E77B3E">
          <w:pPr>
            <w:pStyle w:val="0E8E4DC3454049AD829A8F7D78686A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052B"/>
    <w:rsid w:val="00627CAF"/>
    <w:rsid w:val="00661DBD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77B3E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8E4DC3454049AD829A8F7D78686A86">
    <w:name w:val="0E8E4DC3454049AD829A8F7D78686A86"/>
    <w:rsid w:val="00E77B3E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2942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</cp:revision>
  <dcterms:created xsi:type="dcterms:W3CDTF">2025-09-12T12:20:00Z</dcterms:created>
  <dcterms:modified xsi:type="dcterms:W3CDTF">2025-12-31T12:09:00Z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