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77E7" w14:textId="77777777" w:rsidR="009340CF" w:rsidRDefault="009340CF">
      <w:pPr>
        <w:outlineLvl w:val="0"/>
        <w:rPr>
          <w:rFonts w:eastAsia="Times New Roman" w:cstheme="minorHAnsi"/>
          <w:b/>
        </w:rPr>
      </w:pPr>
    </w:p>
    <w:p w14:paraId="2D8055D2" w14:textId="77777777" w:rsidR="009340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69425</w:t>
      </w:r>
    </w:p>
    <w:p w14:paraId="2F6924E5" w14:textId="77777777" w:rsidR="009340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6FB9233B" w14:textId="77777777" w:rsidR="009340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https://review.jove.com/account/file-uploader?src=21174673</w:t>
        </w:r>
      </w:hyperlink>
    </w:p>
    <w:p w14:paraId="2C89778F" w14:textId="77777777" w:rsidR="009340CF" w:rsidRDefault="009340CF">
      <w:pPr>
        <w:outlineLvl w:val="0"/>
        <w:rPr>
          <w:rFonts w:eastAsia="Times New Roman" w:cstheme="minorHAnsi"/>
          <w:b/>
        </w:rPr>
      </w:pPr>
    </w:p>
    <w:p w14:paraId="0E5E07BD" w14:textId="77777777" w:rsidR="009340CF" w:rsidRDefault="00000000">
      <w:pPr>
        <w:rPr>
          <w:rFonts w:eastAsia="SimSun"/>
          <w:b/>
          <w:bCs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eastAsia="SimSun"/>
          <w:b/>
          <w:bCs/>
          <w:sz w:val="32"/>
          <w:szCs w:val="32"/>
          <w:lang w:eastAsia="zh-CN" w:bidi="ar"/>
        </w:rPr>
        <w:t>Standardized Induction and Assessment of L</w:t>
      </w:r>
      <w:r>
        <w:rPr>
          <w:rFonts w:eastAsia="SimSun"/>
          <w:b/>
          <w:bCs/>
          <w:sz w:val="32"/>
          <w:szCs w:val="32"/>
        </w:rPr>
        <w:t>ong-term</w:t>
      </w:r>
      <w:r>
        <w:rPr>
          <w:rFonts w:eastAsia="SimSun"/>
          <w:b/>
          <w:bCs/>
          <w:sz w:val="32"/>
          <w:szCs w:val="32"/>
          <w:lang w:eastAsia="zh-CN" w:bidi="ar"/>
        </w:rPr>
        <w:t xml:space="preserve"> </w:t>
      </w:r>
      <w:r>
        <w:rPr>
          <w:rFonts w:eastAsia="SimSun"/>
          <w:b/>
          <w:bCs/>
          <w:sz w:val="32"/>
          <w:szCs w:val="32"/>
          <w:lang w:eastAsia="zh-CN"/>
        </w:rPr>
        <w:t>P</w:t>
      </w:r>
      <w:r>
        <w:rPr>
          <w:rFonts w:eastAsia="SimSun"/>
          <w:b/>
          <w:bCs/>
          <w:sz w:val="32"/>
          <w:szCs w:val="32"/>
        </w:rPr>
        <w:t>otentiation</w:t>
      </w:r>
      <w:r>
        <w:rPr>
          <w:rFonts w:eastAsia="SimSun"/>
          <w:b/>
          <w:bCs/>
          <w:sz w:val="32"/>
          <w:szCs w:val="32"/>
          <w:lang w:eastAsia="zh-CN" w:bidi="ar"/>
        </w:rPr>
        <w:t>-like Cortical Plasticity Using Transcranial Magnetic Stimulation</w:t>
      </w:r>
    </w:p>
    <w:p w14:paraId="30BC7CCC" w14:textId="77777777" w:rsidR="009340CF" w:rsidRDefault="009340CF">
      <w:pPr>
        <w:outlineLvl w:val="0"/>
        <w:rPr>
          <w:rFonts w:eastAsia="Times New Roman" w:cstheme="minorHAnsi"/>
          <w:b/>
        </w:rPr>
      </w:pPr>
    </w:p>
    <w:p w14:paraId="4A0C5B67" w14:textId="77777777" w:rsidR="009340CF" w:rsidRDefault="009340CF">
      <w:pPr>
        <w:outlineLvl w:val="0"/>
        <w:rPr>
          <w:rFonts w:eastAsia="Times New Roman" w:cstheme="minorHAnsi"/>
          <w:b/>
        </w:rPr>
      </w:pPr>
    </w:p>
    <w:p w14:paraId="571B4839" w14:textId="77777777" w:rsidR="009340C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5B26D6" w14:textId="77777777" w:rsidR="009340CF" w:rsidRDefault="00000000">
      <w:pPr>
        <w:rPr>
          <w:bCs/>
          <w:iCs/>
          <w:sz w:val="28"/>
          <w:szCs w:val="28"/>
          <w:vertAlign w:val="superscript"/>
        </w:rPr>
      </w:pPr>
      <w:r>
        <w:rPr>
          <w:rFonts w:eastAsia="SimSun"/>
          <w:bCs/>
          <w:iCs/>
          <w:sz w:val="28"/>
          <w:szCs w:val="28"/>
        </w:rPr>
        <w:t>Xinyue Wang</w:t>
      </w:r>
      <w:r>
        <w:rPr>
          <w:rFonts w:eastAsia="SimSun"/>
          <w:bCs/>
          <w:iCs/>
          <w:sz w:val="28"/>
          <w:szCs w:val="28"/>
          <w:vertAlign w:val="superscript"/>
        </w:rPr>
        <w:t>1,2*</w:t>
      </w:r>
      <w:r>
        <w:rPr>
          <w:bCs/>
          <w:iCs/>
          <w:sz w:val="28"/>
          <w:szCs w:val="28"/>
        </w:rPr>
        <w:t>, Sisi Huang</w:t>
      </w:r>
      <w:r>
        <w:rPr>
          <w:rFonts w:eastAsia="SimSun"/>
          <w:bCs/>
          <w:iCs/>
          <w:sz w:val="28"/>
          <w:szCs w:val="28"/>
          <w:vertAlign w:val="superscript"/>
        </w:rPr>
        <w:t>1*</w:t>
      </w:r>
      <w:r>
        <w:rPr>
          <w:rFonts w:eastAsia="SimSun"/>
          <w:bCs/>
          <w:iCs/>
          <w:sz w:val="28"/>
          <w:szCs w:val="28"/>
        </w:rPr>
        <w:t>, Yihui Cheng</w:t>
      </w:r>
      <w:r>
        <w:rPr>
          <w:rFonts w:eastAsia="SimSun"/>
          <w:bCs/>
          <w:iCs/>
          <w:sz w:val="28"/>
          <w:szCs w:val="28"/>
          <w:vertAlign w:val="superscript"/>
        </w:rPr>
        <w:t>1</w:t>
      </w:r>
      <w:r>
        <w:rPr>
          <w:rFonts w:eastAsia="SimSun"/>
          <w:bCs/>
          <w:iCs/>
          <w:sz w:val="28"/>
          <w:szCs w:val="28"/>
        </w:rPr>
        <w:t>, Wenjun Dai</w:t>
      </w:r>
      <w:r>
        <w:rPr>
          <w:rFonts w:eastAsia="SimSun"/>
          <w:bCs/>
          <w:iCs/>
          <w:sz w:val="28"/>
          <w:szCs w:val="28"/>
          <w:vertAlign w:val="superscript"/>
        </w:rPr>
        <w:t>1</w:t>
      </w:r>
      <w:r>
        <w:rPr>
          <w:rFonts w:eastAsia="SimSun"/>
          <w:bCs/>
          <w:iCs/>
          <w:sz w:val="28"/>
          <w:szCs w:val="28"/>
        </w:rPr>
        <w:t>, Ying Shen</w:t>
      </w:r>
      <w:r>
        <w:rPr>
          <w:bCs/>
          <w:iCs/>
          <w:sz w:val="28"/>
          <w:szCs w:val="28"/>
          <w:vertAlign w:val="superscript"/>
        </w:rPr>
        <w:t>1</w:t>
      </w:r>
    </w:p>
    <w:p w14:paraId="68EDD0A8" w14:textId="77777777" w:rsidR="009340CF" w:rsidRDefault="009340CF">
      <w:pPr>
        <w:rPr>
          <w:bCs/>
          <w:iCs/>
          <w:sz w:val="28"/>
          <w:szCs w:val="28"/>
          <w:shd w:val="clear" w:color="auto" w:fill="FFFFFF"/>
          <w:vertAlign w:val="superscript"/>
        </w:rPr>
      </w:pPr>
    </w:p>
    <w:p w14:paraId="066AB2F9" w14:textId="77777777" w:rsidR="009340CF" w:rsidRDefault="00000000">
      <w:pPr>
        <w:rPr>
          <w:iCs/>
          <w:sz w:val="28"/>
          <w:szCs w:val="28"/>
        </w:rPr>
      </w:pPr>
      <w:r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1</w:t>
      </w:r>
      <w:bookmarkStart w:id="0" w:name="OLE_LINK41"/>
      <w:r>
        <w:rPr>
          <w:rFonts w:eastAsia="SimSun"/>
          <w:iCs/>
          <w:kern w:val="2"/>
          <w:sz w:val="28"/>
          <w:szCs w:val="28"/>
          <w:lang w:eastAsia="zh-CN" w:bidi="ar"/>
        </w:rPr>
        <w:t xml:space="preserve">Department of Rehabilitation Medicine, </w:t>
      </w:r>
      <w:bookmarkStart w:id="1" w:name="OLE_LINK30"/>
      <w:r>
        <w:rPr>
          <w:rFonts w:eastAsia="SimSun"/>
          <w:iCs/>
          <w:kern w:val="2"/>
          <w:sz w:val="28"/>
          <w:szCs w:val="28"/>
          <w:lang w:eastAsia="zh-CN" w:bidi="ar"/>
        </w:rPr>
        <w:t>The First Affiliated Hospital with Nanjing Medical University</w:t>
      </w:r>
      <w:bookmarkEnd w:id="0"/>
      <w:bookmarkEnd w:id="1"/>
    </w:p>
    <w:p w14:paraId="056DC1F7" w14:textId="77777777" w:rsidR="009340CF" w:rsidRDefault="00000000">
      <w:pPr>
        <w:rPr>
          <w:rFonts w:eastAsia="SimSun"/>
          <w:iCs/>
          <w:kern w:val="2"/>
          <w:lang w:eastAsia="zh-CN" w:bidi="ar"/>
        </w:rPr>
      </w:pPr>
      <w:r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2</w:t>
      </w:r>
      <w:bookmarkStart w:id="2" w:name="OLE_LINK31"/>
      <w:r>
        <w:rPr>
          <w:rFonts w:eastAsia="SimSun"/>
          <w:iCs/>
          <w:kern w:val="2"/>
          <w:sz w:val="28"/>
          <w:szCs w:val="28"/>
          <w:lang w:eastAsia="zh-CN" w:bidi="ar"/>
        </w:rPr>
        <w:t>School of Rehabilitation Medicine</w:t>
      </w:r>
      <w:bookmarkEnd w:id="2"/>
      <w:r>
        <w:rPr>
          <w:rFonts w:eastAsia="SimSun"/>
          <w:iCs/>
          <w:kern w:val="2"/>
          <w:sz w:val="28"/>
          <w:szCs w:val="28"/>
          <w:lang w:eastAsia="zh-CN" w:bidi="ar"/>
        </w:rPr>
        <w:t>, Nanjing Medical University</w:t>
      </w:r>
    </w:p>
    <w:p w14:paraId="33CD999C" w14:textId="77777777" w:rsidR="009340CF" w:rsidRDefault="009340C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84D536E" w14:textId="77777777" w:rsidR="009340CF" w:rsidRDefault="00000000">
      <w:pPr>
        <w:rPr>
          <w:rFonts w:eastAsia="SimSun"/>
          <w:iCs/>
          <w:kern w:val="2"/>
          <w:lang w:eastAsia="zh-CN" w:bidi="ar"/>
        </w:rPr>
      </w:pPr>
      <w:r>
        <w:rPr>
          <w:rFonts w:eastAsia="SimSun"/>
          <w:iCs/>
          <w:kern w:val="2"/>
          <w:vertAlign w:val="superscript"/>
          <w:lang w:eastAsia="zh-CN" w:bidi="ar"/>
        </w:rPr>
        <w:t>*</w:t>
      </w:r>
      <w:r>
        <w:rPr>
          <w:rFonts w:eastAsia="SimSun"/>
          <w:iCs/>
          <w:kern w:val="2"/>
          <w:lang w:eastAsia="zh-CN" w:bidi="ar"/>
        </w:rPr>
        <w:t xml:space="preserve">These authors contributed equally </w:t>
      </w:r>
    </w:p>
    <w:p w14:paraId="74A3CDA1" w14:textId="77777777" w:rsidR="009340CF" w:rsidRDefault="009340C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9340CF" w:rsidRDefault="009340C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9340CF" w:rsidRDefault="009340CF">
      <w:pPr>
        <w:outlineLvl w:val="0"/>
        <w:rPr>
          <w:rFonts w:eastAsia="Times New Roman" w:cstheme="minorHAnsi"/>
        </w:rPr>
      </w:pPr>
    </w:p>
    <w:p w14:paraId="74288581" w14:textId="77777777" w:rsidR="009340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AD68926" w14:textId="77777777" w:rsidR="009340CF" w:rsidRDefault="00000000">
      <w:bookmarkStart w:id="3" w:name="_Hlk25233958"/>
      <w:r>
        <w:rPr>
          <w:rFonts w:eastAsia="SimSun"/>
          <w:kern w:val="2"/>
          <w:lang w:eastAsia="zh-CN" w:bidi="ar"/>
        </w:rPr>
        <w:t>Ying Shen</w:t>
      </w:r>
      <w:bookmarkStart w:id="4" w:name="OLE_LINK36"/>
      <w:r>
        <w:rPr>
          <w:rFonts w:eastAsia="SimSun"/>
          <w:kern w:val="2"/>
          <w:lang w:eastAsia="zh-CN" w:bidi="ar"/>
        </w:rPr>
        <w:tab/>
      </w:r>
      <w:r>
        <w:rPr>
          <w:rFonts w:eastAsia="SimSun"/>
          <w:kern w:val="2"/>
          <w:lang w:eastAsia="zh-CN" w:bidi="ar"/>
        </w:rPr>
        <w:tab/>
        <w:t>(shenying@njmu.edu.cn</w:t>
      </w:r>
      <w:bookmarkEnd w:id="4"/>
      <w:r>
        <w:rPr>
          <w:rFonts w:eastAsia="SimSun"/>
          <w:kern w:val="2"/>
          <w:lang w:eastAsia="zh-CN" w:bidi="ar"/>
        </w:rPr>
        <w:t>)</w:t>
      </w:r>
    </w:p>
    <w:p w14:paraId="573D2A1E" w14:textId="77777777" w:rsidR="009340CF" w:rsidRDefault="00000000">
      <w:pPr>
        <w:rPr>
          <w:rFonts w:eastAsia="Times New Roman" w:cstheme="minorHAnsi"/>
        </w:rPr>
      </w:pPr>
      <w:r>
        <w:rPr>
          <w:rFonts w:eastAsia="SimSun"/>
          <w:kern w:val="2"/>
          <w:lang w:eastAsia="zh-CN" w:bidi="ar"/>
        </w:rPr>
        <w:t>Wenjun Dai</w:t>
      </w:r>
      <w:r>
        <w:rPr>
          <w:rFonts w:eastAsia="SimSun"/>
          <w:kern w:val="2"/>
          <w:lang w:eastAsia="zh-CN" w:bidi="ar"/>
        </w:rPr>
        <w:tab/>
      </w:r>
      <w:r>
        <w:rPr>
          <w:rFonts w:eastAsia="SimSun"/>
          <w:kern w:val="2"/>
          <w:lang w:eastAsia="zh-CN" w:bidi="ar"/>
        </w:rPr>
        <w:tab/>
        <w:t>(daiwenjun@njmu.edu.cn)</w:t>
      </w:r>
    </w:p>
    <w:p w14:paraId="70FFA58B" w14:textId="77777777" w:rsidR="009340CF" w:rsidRDefault="009340CF">
      <w:pPr>
        <w:outlineLvl w:val="0"/>
        <w:rPr>
          <w:rFonts w:eastAsia="Times New Roman" w:cstheme="minorHAnsi"/>
        </w:rPr>
      </w:pPr>
    </w:p>
    <w:p w14:paraId="1B4B2D7A" w14:textId="77777777" w:rsidR="009340CF" w:rsidRDefault="009340CF">
      <w:pPr>
        <w:outlineLvl w:val="0"/>
        <w:rPr>
          <w:rFonts w:eastAsia="Times New Roman" w:cstheme="minorHAnsi"/>
        </w:rPr>
      </w:pPr>
    </w:p>
    <w:p w14:paraId="2E1C6668" w14:textId="77777777" w:rsidR="009340CF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3"/>
    <w:p w14:paraId="12916965" w14:textId="77777777" w:rsidR="009340CF" w:rsidRDefault="009340CF">
      <w:pPr>
        <w:outlineLvl w:val="0"/>
        <w:rPr>
          <w:rFonts w:cstheme="minorHAnsi"/>
          <w:b/>
          <w:sz w:val="22"/>
          <w:szCs w:val="22"/>
        </w:rPr>
      </w:pPr>
    </w:p>
    <w:p w14:paraId="07BD3A8A" w14:textId="77777777" w:rsidR="009340CF" w:rsidRDefault="00000000">
      <w:pPr>
        <w:rPr>
          <w:rFonts w:eastAsia="SimSun"/>
          <w:bCs/>
          <w:iCs/>
          <w:lang w:eastAsia="zh-CN"/>
        </w:rPr>
      </w:pPr>
      <w:r>
        <w:rPr>
          <w:rFonts w:eastAsia="SimSun"/>
          <w:bCs/>
          <w:iCs/>
        </w:rPr>
        <w:t>Xinyue Wang</w:t>
      </w:r>
      <w:r>
        <w:rPr>
          <w:rFonts w:eastAsia="SimSun"/>
          <w:bCs/>
          <w:iCs/>
          <w:lang w:eastAsia="zh-CN"/>
        </w:rPr>
        <w:tab/>
      </w:r>
      <w:r>
        <w:rPr>
          <w:rFonts w:eastAsia="SimSun"/>
          <w:bCs/>
          <w:iCs/>
          <w:lang w:eastAsia="zh-CN"/>
        </w:rPr>
        <w:tab/>
        <w:t>(wangxy20020921@stu.njmu.edu.cn)</w:t>
      </w:r>
    </w:p>
    <w:p w14:paraId="017B732A" w14:textId="77777777" w:rsidR="009340CF" w:rsidRDefault="00000000">
      <w:pPr>
        <w:rPr>
          <w:rFonts w:eastAsia="SimSun"/>
          <w:bCs/>
          <w:iCs/>
          <w:lang w:val="it-CH" w:eastAsia="zh-CN"/>
        </w:rPr>
      </w:pPr>
      <w:r>
        <w:rPr>
          <w:bCs/>
          <w:iCs/>
          <w:lang w:val="it-CH"/>
        </w:rPr>
        <w:t>Sisi Huang</w:t>
      </w:r>
      <w:r>
        <w:rPr>
          <w:rFonts w:eastAsia="SimSun"/>
          <w:bCs/>
          <w:iCs/>
          <w:lang w:val="it-CH" w:eastAsia="zh-CN"/>
        </w:rPr>
        <w:tab/>
      </w:r>
      <w:r>
        <w:rPr>
          <w:rFonts w:eastAsia="SimSun"/>
          <w:bCs/>
          <w:iCs/>
          <w:lang w:val="it-CH" w:eastAsia="zh-CN"/>
        </w:rPr>
        <w:tab/>
        <w:t>(hss0904@163.com)</w:t>
      </w:r>
    </w:p>
    <w:p w14:paraId="77FDBA1E" w14:textId="77777777" w:rsidR="009340CF" w:rsidRDefault="00000000">
      <w:pPr>
        <w:rPr>
          <w:rFonts w:eastAsia="SimSun"/>
          <w:kern w:val="2"/>
          <w:lang w:val="it-CH" w:eastAsia="zh-CN" w:bidi="ar"/>
        </w:rPr>
      </w:pPr>
      <w:r>
        <w:rPr>
          <w:rFonts w:eastAsia="SimSun"/>
          <w:bCs/>
          <w:iCs/>
          <w:lang w:val="it-CH"/>
        </w:rPr>
        <w:t>Yihui Cheng</w:t>
      </w:r>
      <w:r>
        <w:rPr>
          <w:rFonts w:eastAsia="SimSun"/>
          <w:bCs/>
          <w:iCs/>
          <w:lang w:val="it-CH" w:eastAsia="zh-CN"/>
        </w:rPr>
        <w:tab/>
      </w:r>
      <w:r>
        <w:rPr>
          <w:rFonts w:eastAsia="SimSun"/>
          <w:bCs/>
          <w:iCs/>
          <w:lang w:val="it-CH" w:eastAsia="zh-CN"/>
        </w:rPr>
        <w:tab/>
      </w:r>
      <w:r>
        <w:rPr>
          <w:rFonts w:eastAsia="SimSun"/>
          <w:kern w:val="2"/>
          <w:lang w:val="it-CH" w:eastAsia="zh-CN" w:bidi="ar"/>
        </w:rPr>
        <w:t>(chengyihui9606@163.com)</w:t>
      </w:r>
    </w:p>
    <w:p w14:paraId="17586BDE" w14:textId="77777777" w:rsidR="009340CF" w:rsidRDefault="00000000">
      <w:pPr>
        <w:rPr>
          <w:rFonts w:eastAsia="SimSun"/>
          <w:kern w:val="2"/>
          <w:lang w:eastAsia="zh-CN" w:bidi="ar"/>
        </w:rPr>
      </w:pPr>
      <w:r>
        <w:rPr>
          <w:rFonts w:eastAsia="SimSun"/>
          <w:kern w:val="2"/>
          <w:lang w:eastAsia="zh-CN" w:bidi="ar"/>
        </w:rPr>
        <w:t>Wenjun Dai</w:t>
      </w:r>
      <w:r>
        <w:rPr>
          <w:rFonts w:eastAsia="SimSun"/>
          <w:kern w:val="2"/>
          <w:lang w:eastAsia="zh-CN" w:bidi="ar"/>
        </w:rPr>
        <w:tab/>
      </w:r>
      <w:r>
        <w:rPr>
          <w:rFonts w:eastAsia="SimSun"/>
          <w:kern w:val="2"/>
          <w:lang w:eastAsia="zh-CN" w:bidi="ar"/>
        </w:rPr>
        <w:tab/>
      </w:r>
      <w:r>
        <w:rPr>
          <w:rFonts w:eastAsia="SimSun"/>
          <w:color w:val="auto"/>
          <w:kern w:val="2"/>
          <w:lang w:eastAsia="zh-CN" w:bidi="ar"/>
        </w:rPr>
        <w:t>(daiwenjun@njmu.edu.cn)</w:t>
      </w:r>
    </w:p>
    <w:p w14:paraId="452DAF2C" w14:textId="77777777" w:rsidR="009340CF" w:rsidRDefault="00000000">
      <w:r>
        <w:rPr>
          <w:rFonts w:eastAsia="SimSun"/>
          <w:kern w:val="2"/>
          <w:lang w:eastAsia="zh-CN" w:bidi="ar"/>
        </w:rPr>
        <w:t>Ying Shen</w:t>
      </w:r>
      <w:r>
        <w:rPr>
          <w:rFonts w:eastAsia="SimSun"/>
          <w:kern w:val="2"/>
          <w:lang w:eastAsia="zh-CN" w:bidi="ar"/>
        </w:rPr>
        <w:tab/>
      </w:r>
      <w:r>
        <w:rPr>
          <w:rFonts w:eastAsia="SimSun"/>
          <w:kern w:val="2"/>
          <w:lang w:eastAsia="zh-CN" w:bidi="ar"/>
        </w:rPr>
        <w:tab/>
        <w:t>(shenying@njmu.edu.cn)</w:t>
      </w:r>
    </w:p>
    <w:p w14:paraId="78A4398A" w14:textId="77777777" w:rsidR="009340CF" w:rsidRDefault="009340CF">
      <w:pPr>
        <w:rPr>
          <w:rFonts w:eastAsia="SimSun"/>
          <w:kern w:val="2"/>
          <w:highlight w:val="yellow"/>
          <w:lang w:eastAsia="zh-CN" w:bidi="ar"/>
        </w:rPr>
      </w:pPr>
    </w:p>
    <w:p w14:paraId="6F84F159" w14:textId="77777777" w:rsidR="009340CF" w:rsidRDefault="009340CF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9340CF" w:rsidRDefault="009340CF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9340C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D14B00D" w14:textId="77777777" w:rsidR="009340CF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9340CF" w:rsidRDefault="009340CF"/>
    <w:p w14:paraId="22834088" w14:textId="77777777" w:rsidR="009340CF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E7C3E85" w14:textId="77777777" w:rsidR="009340CF" w:rsidRDefault="009340C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9340C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/>
          <w:b/>
          <w:bCs/>
          <w:lang w:eastAsia="zh-CN"/>
        </w:rPr>
        <w:t>Yes, all done</w:t>
      </w:r>
    </w:p>
    <w:p w14:paraId="1C68C2BA" w14:textId="77777777" w:rsidR="009340CF" w:rsidRDefault="009340CF">
      <w:pPr>
        <w:spacing w:before="120"/>
        <w:rPr>
          <w:rFonts w:eastAsia="Times New Roman" w:cstheme="minorHAnsi"/>
          <w:b/>
        </w:rPr>
      </w:pPr>
    </w:p>
    <w:p w14:paraId="7A03162F" w14:textId="77777777" w:rsidR="009340CF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/>
          <w:b/>
          <w:bCs/>
          <w:lang w:eastAsia="zh-CN"/>
        </w:rPr>
        <w:t>No</w:t>
      </w:r>
    </w:p>
    <w:p w14:paraId="6FB1D12F" w14:textId="77777777" w:rsidR="009340CF" w:rsidRDefault="009340CF">
      <w:pPr>
        <w:spacing w:before="120"/>
        <w:rPr>
          <w:rFonts w:eastAsia="Times New Roman" w:cstheme="minorHAnsi"/>
        </w:rPr>
      </w:pPr>
    </w:p>
    <w:p w14:paraId="2EE59D53" w14:textId="77777777" w:rsidR="009340CF" w:rsidRDefault="009340CF">
      <w:pPr>
        <w:spacing w:before="120"/>
        <w:rPr>
          <w:rFonts w:eastAsia="Times New Roman" w:cstheme="minorHAnsi"/>
        </w:rPr>
      </w:pPr>
    </w:p>
    <w:p w14:paraId="32DAE90F" w14:textId="77777777" w:rsidR="009340CF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SimSun" w:cstheme="minorHAnsi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67386C83" w14:textId="77777777" w:rsidR="009340CF" w:rsidRDefault="009340CF">
      <w:pPr>
        <w:rPr>
          <w:rFonts w:cstheme="minorHAnsi"/>
          <w:b/>
          <w:sz w:val="22"/>
          <w:szCs w:val="22"/>
        </w:rPr>
      </w:pPr>
    </w:p>
    <w:p w14:paraId="5C2757A3" w14:textId="77777777" w:rsidR="009340CF" w:rsidRDefault="009340CF">
      <w:pPr>
        <w:rPr>
          <w:rFonts w:cstheme="minorHAnsi"/>
          <w:b/>
          <w:sz w:val="22"/>
          <w:szCs w:val="22"/>
        </w:rPr>
      </w:pPr>
    </w:p>
    <w:p w14:paraId="7AA7BBC5" w14:textId="77777777" w:rsidR="009340C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9340CF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18</w:t>
      </w:r>
    </w:p>
    <w:p w14:paraId="5AAC9C6C" w14:textId="77777777" w:rsidR="009340C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49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9340C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9340CF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9340CF" w:rsidRDefault="009340CF">
      <w:pPr>
        <w:rPr>
          <w:rFonts w:cstheme="minorHAnsi"/>
          <w:b/>
        </w:rPr>
      </w:pPr>
    </w:p>
    <w:p w14:paraId="65488333" w14:textId="77777777" w:rsidR="009340CF" w:rsidRDefault="009340CF">
      <w:pPr>
        <w:rPr>
          <w:rFonts w:eastAsia="Times New Roman" w:cstheme="minorHAnsi"/>
          <w:b/>
        </w:rPr>
      </w:pPr>
    </w:p>
    <w:p w14:paraId="44D70FE8" w14:textId="77777777" w:rsidR="009340CF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9340CF" w:rsidRDefault="009340CF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9340CF" w:rsidRPr="000D0378" w:rsidRDefault="00000000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0D0378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0D0378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77777777" w:rsidR="009340CF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/>
          <w:b/>
          <w:iCs/>
          <w:u w:val="single"/>
        </w:rPr>
        <w:t>Wenjun Dai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color w:val="auto"/>
          <w:shd w:val="clear" w:color="auto" w:fill="FFFFFF"/>
          <w:lang w:eastAsia="zh-CN"/>
        </w:rPr>
        <w:t>We</w:t>
      </w:r>
      <w:r>
        <w:rPr>
          <w:rFonts w:cstheme="minorHAnsi"/>
          <w:color w:val="auto"/>
          <w:shd w:val="clear" w:color="auto" w:fill="FFFFFF"/>
        </w:rPr>
        <w:t xml:space="preserve"> study cortical plasticity to understand and measure synaptic changes in health and neurological disorders.</w:t>
      </w:r>
    </w:p>
    <w:p w14:paraId="487AAA37" w14:textId="77777777" w:rsidR="009340CF" w:rsidRDefault="00000000" w:rsidP="000D0378">
      <w:pPr>
        <w:pStyle w:val="ListParagraph"/>
        <w:numPr>
          <w:ilvl w:val="2"/>
          <w:numId w:val="1"/>
        </w:numPr>
        <w:spacing w:before="120"/>
        <w:ind w:left="1985" w:hanging="425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:4.1</w:t>
      </w:r>
    </w:p>
    <w:p w14:paraId="01C97A98" w14:textId="77777777" w:rsidR="009340CF" w:rsidRDefault="009340CF">
      <w:pPr>
        <w:rPr>
          <w:rFonts w:eastAsia="Times New Roman" w:cstheme="minorHAnsi"/>
          <w:b/>
          <w:bCs/>
        </w:rPr>
      </w:pPr>
    </w:p>
    <w:p w14:paraId="00BE21E3" w14:textId="77777777" w:rsidR="009340CF" w:rsidRPr="000D0378" w:rsidRDefault="00000000">
      <w:pPr>
        <w:spacing w:before="120"/>
        <w:rPr>
          <w:rFonts w:eastAsia="Times New Roman" w:cstheme="minorHAnsi"/>
          <w:strike/>
        </w:rPr>
      </w:pPr>
      <w:r w:rsidRPr="000D0378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77777777" w:rsidR="009340CF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/>
          <w:b/>
          <w:iCs/>
          <w:u w:val="single"/>
        </w:rPr>
        <w:t>Wenjun Dai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color w:val="auto"/>
          <w:shd w:val="clear" w:color="auto" w:fill="FFFFFF"/>
          <w:lang w:eastAsia="zh-CN"/>
        </w:rPr>
        <w:t xml:space="preserve">Variability in stimulation, coil positioning, and measurement timing makes reproducible </w:t>
      </w:r>
      <w:proofErr w:type="spellStart"/>
      <w:r>
        <w:rPr>
          <w:rFonts w:cstheme="minorHAnsi" w:hint="eastAsia"/>
          <w:color w:val="auto"/>
          <w:shd w:val="clear" w:color="auto" w:fill="FFFFFF"/>
          <w:lang w:eastAsia="zh-CN"/>
        </w:rPr>
        <w:t>iTBS</w:t>
      </w:r>
      <w:proofErr w:type="spellEnd"/>
      <w:r>
        <w:rPr>
          <w:rFonts w:cstheme="minorHAnsi" w:hint="eastAsia"/>
          <w:color w:val="auto"/>
          <w:shd w:val="clear" w:color="auto" w:fill="FFFFFF"/>
          <w:lang w:eastAsia="zh-CN"/>
        </w:rPr>
        <w:t xml:space="preserve"> plasticity studies challenging. </w:t>
      </w:r>
    </w:p>
    <w:p w14:paraId="7B858F67" w14:textId="77777777" w:rsidR="009340CF" w:rsidRDefault="00000000" w:rsidP="000D0378">
      <w:pPr>
        <w:pStyle w:val="ListParagraph"/>
        <w:numPr>
          <w:ilvl w:val="2"/>
          <w:numId w:val="1"/>
        </w:numPr>
        <w:spacing w:before="120"/>
        <w:ind w:left="1985" w:hanging="425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23FA82E" w14:textId="77777777" w:rsidR="009340CF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9340CF" w:rsidRDefault="009340CF">
      <w:pPr>
        <w:rPr>
          <w:rFonts w:eastAsia="Times New Roman" w:cstheme="minorHAnsi"/>
        </w:rPr>
      </w:pPr>
    </w:p>
    <w:p w14:paraId="7B5A5382" w14:textId="77777777" w:rsidR="009340CF" w:rsidRPr="000D0378" w:rsidRDefault="00000000">
      <w:pPr>
        <w:rPr>
          <w:rFonts w:eastAsia="Times New Roman" w:cstheme="minorHAnsi"/>
          <w:strike/>
          <w:sz w:val="28"/>
          <w:szCs w:val="28"/>
        </w:rPr>
      </w:pPr>
      <w:r w:rsidRPr="000D0378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77777777" w:rsidR="009340CF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/>
          <w:b/>
          <w:iCs/>
          <w:u w:val="single"/>
        </w:rPr>
        <w:t>Wenjun Dai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We offer a standardized </w:t>
      </w:r>
      <w:proofErr w:type="spellStart"/>
      <w:r>
        <w:rPr>
          <w:rFonts w:cstheme="minorHAnsi" w:hint="eastAsia"/>
        </w:rPr>
        <w:t>neuronavigation</w:t>
      </w:r>
      <w:proofErr w:type="spellEnd"/>
      <w:r>
        <w:rPr>
          <w:rFonts w:cstheme="minorHAnsi" w:hint="eastAsia"/>
        </w:rPr>
        <w:t xml:space="preserve">-guided </w:t>
      </w:r>
      <w:proofErr w:type="spellStart"/>
      <w:r>
        <w:rPr>
          <w:rFonts w:cstheme="minorHAnsi" w:hint="eastAsia"/>
        </w:rPr>
        <w:t>iTBS</w:t>
      </w:r>
      <w:proofErr w:type="spellEnd"/>
      <w:r>
        <w:rPr>
          <w:rFonts w:cstheme="minorHAnsi" w:hint="eastAsia"/>
        </w:rPr>
        <w:t xml:space="preserve"> protocol for reliable and reproducible plasticity assessment.</w:t>
      </w:r>
    </w:p>
    <w:p w14:paraId="182C84E7" w14:textId="77777777" w:rsidR="009340CF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:3.11</w:t>
      </w:r>
    </w:p>
    <w:p w14:paraId="3E21CA80" w14:textId="77777777" w:rsidR="009340CF" w:rsidRDefault="009340CF">
      <w:pPr>
        <w:rPr>
          <w:rFonts w:eastAsia="Times New Roman" w:cstheme="minorHAnsi"/>
          <w:b/>
          <w:bCs/>
        </w:rPr>
      </w:pPr>
    </w:p>
    <w:p w14:paraId="31625B48" w14:textId="77777777" w:rsidR="009340CF" w:rsidRPr="000D0378" w:rsidRDefault="00000000">
      <w:pPr>
        <w:rPr>
          <w:rFonts w:eastAsia="Times New Roman" w:cstheme="minorHAnsi"/>
          <w:strike/>
          <w:sz w:val="28"/>
          <w:szCs w:val="28"/>
        </w:rPr>
      </w:pPr>
      <w:r w:rsidRPr="000D0378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0D0378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0D0378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7777777" w:rsidR="009340CF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/>
          <w:b/>
          <w:iCs/>
          <w:u w:val="single"/>
        </w:rPr>
        <w:t>Wenjun Dai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Our protocol uses </w:t>
      </w:r>
      <w:proofErr w:type="spellStart"/>
      <w:r>
        <w:rPr>
          <w:rFonts w:cstheme="minorHAnsi" w:hint="eastAsia"/>
        </w:rPr>
        <w:t>neuronavigation</w:t>
      </w:r>
      <w:proofErr w:type="spellEnd"/>
      <w:r>
        <w:rPr>
          <w:rFonts w:cstheme="minorHAnsi" w:hint="eastAsia"/>
        </w:rPr>
        <w:t xml:space="preserve">, ensuring precise, reliable </w:t>
      </w:r>
      <w:proofErr w:type="spellStart"/>
      <w:r>
        <w:rPr>
          <w:rFonts w:cstheme="minorHAnsi" w:hint="eastAsia"/>
        </w:rPr>
        <w:t>iTBS</w:t>
      </w:r>
      <w:proofErr w:type="spellEnd"/>
      <w:r>
        <w:rPr>
          <w:rFonts w:cstheme="minorHAnsi" w:hint="eastAsia"/>
        </w:rPr>
        <w:t xml:space="preserve"> delivery and robust LTP-like plasticity with better consistency.</w:t>
      </w:r>
    </w:p>
    <w:p w14:paraId="76A03F85" w14:textId="77777777" w:rsidR="009340CF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0D0378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:3.4</w:t>
      </w:r>
    </w:p>
    <w:p w14:paraId="393C2229" w14:textId="77777777" w:rsidR="009340CF" w:rsidRPr="000D0378" w:rsidRDefault="00000000">
      <w:pPr>
        <w:spacing w:before="120"/>
        <w:rPr>
          <w:rFonts w:eastAsia="Times New Roman" w:cstheme="minorHAnsi"/>
          <w:strike/>
        </w:rPr>
      </w:pPr>
      <w:r w:rsidRPr="000D0378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77777777" w:rsidR="009340CF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/>
          <w:b/>
          <w:iCs/>
          <w:u w:val="single"/>
        </w:rPr>
        <w:t>Wenjun Dai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They enable reproducible studies of synaptic plasticity, supporting therapeutic development and neurorehabilitation strategies. </w:t>
      </w:r>
    </w:p>
    <w:p w14:paraId="294B587A" w14:textId="77777777" w:rsidR="009340CF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9340CF" w:rsidRDefault="009340CF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9340CF" w:rsidRDefault="009340CF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9340CF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9340CF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9340CF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9340CF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</w:t>
      </w:r>
      <w:r>
        <w:rPr>
          <w:rFonts w:eastAsia="Arial-BoldMT"/>
          <w:lang w:eastAsia="zh-CN" w:bidi="ar"/>
        </w:rPr>
        <w:t>Ethics Committee at the First Affiliated Hospital with</w:t>
      </w:r>
      <w:r>
        <w:rPr>
          <w:rFonts w:eastAsia="Arial-BoldMT" w:hint="eastAsia"/>
          <w:lang w:eastAsia="zh-CN" w:bidi="ar"/>
        </w:rPr>
        <w:t xml:space="preserve"> </w:t>
      </w:r>
      <w:r>
        <w:rPr>
          <w:rFonts w:eastAsia="Arial-BoldMT"/>
          <w:lang w:eastAsia="zh-CN" w:bidi="ar"/>
        </w:rPr>
        <w:t>Nanjing Medical University</w:t>
      </w:r>
      <w:r>
        <w:rPr>
          <w:rFonts w:eastAsiaTheme="minorEastAsia"/>
          <w:lang w:eastAsia="zh-CN" w:bidi="ar"/>
        </w:rPr>
        <w:t>. Written informed consent was obtained from the participants</w:t>
      </w:r>
    </w:p>
    <w:p w14:paraId="08FB6FAB" w14:textId="77777777" w:rsidR="009340CF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9340CF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A467797" w14:textId="77777777" w:rsidR="009340CF" w:rsidRDefault="009340CF">
      <w:pPr>
        <w:rPr>
          <w:rFonts w:cstheme="minorHAnsi"/>
        </w:rPr>
      </w:pPr>
    </w:p>
    <w:p w14:paraId="75DFC648" w14:textId="77777777" w:rsidR="009340CF" w:rsidRDefault="00000000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>
        <w:rPr>
          <w:rFonts w:ascii="Calibri" w:eastAsia="Arial-BoldMT" w:hAnsi="Calibri" w:cs="Calibri"/>
          <w:b/>
          <w:bCs/>
          <w:lang w:eastAsia="zh-CN" w:bidi="ar"/>
        </w:rPr>
        <w:t xml:space="preserve">Preparation of the Head Model using </w:t>
      </w:r>
      <w:r>
        <w:rPr>
          <w:rFonts w:ascii="Calibri" w:eastAsia="SimSun" w:hAnsi="Calibri" w:cs="Calibri"/>
          <w:b/>
          <w:bCs/>
          <w:lang w:eastAsia="zh-CN" w:bidi="ar"/>
        </w:rPr>
        <w:t xml:space="preserve">a </w:t>
      </w:r>
      <w:proofErr w:type="spellStart"/>
      <w:r>
        <w:rPr>
          <w:rFonts w:ascii="Calibri" w:eastAsia="Arial-BoldMT" w:hAnsi="Calibri" w:cs="Calibri"/>
          <w:b/>
          <w:bCs/>
          <w:lang w:eastAsia="zh-CN" w:bidi="ar"/>
        </w:rPr>
        <w:t>Neuronavigation</w:t>
      </w:r>
      <w:proofErr w:type="spellEnd"/>
      <w:r>
        <w:rPr>
          <w:rFonts w:ascii="Calibri" w:eastAsia="Arial-BoldMT" w:hAnsi="Calibri" w:cs="Calibri"/>
          <w:b/>
          <w:bCs/>
          <w:lang w:eastAsia="zh-CN" w:bidi="ar"/>
        </w:rPr>
        <w:t xml:space="preserve"> System</w:t>
      </w:r>
    </w:p>
    <w:p w14:paraId="314C5FBA" w14:textId="77777777" w:rsidR="009340CF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/>
          <w:b/>
          <w:bCs/>
          <w:lang w:eastAsia="zh-CN"/>
        </w:rPr>
        <w:t>Jianjian</w:t>
      </w:r>
      <w:proofErr w:type="spellEnd"/>
      <w:r>
        <w:rPr>
          <w:rFonts w:cstheme="minorHAnsi"/>
          <w:b/>
          <w:bCs/>
          <w:lang w:eastAsia="zh-CN"/>
        </w:rPr>
        <w:t xml:space="preserve"> Ding</w:t>
      </w:r>
      <w:r>
        <w:rPr>
          <w:rFonts w:cstheme="minorHAnsi"/>
        </w:rPr>
        <w:t xml:space="preserve"> </w:t>
      </w:r>
    </w:p>
    <w:p w14:paraId="6FE16670" w14:textId="77777777" w:rsidR="009340CF" w:rsidRDefault="009340CF">
      <w:pPr>
        <w:spacing w:before="120"/>
        <w:rPr>
          <w:rFonts w:cstheme="minorHAnsi"/>
        </w:rPr>
      </w:pPr>
    </w:p>
    <w:p w14:paraId="085259AC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bookmarkStart w:id="5" w:name="_Hlk212725480"/>
      <w:r>
        <w:rPr>
          <w:lang w:val="en-US"/>
        </w:rPr>
        <w:t xml:space="preserve">To begin, explain the aim of the assessment, the main experimental procedures, and any potential risk factors associated with the study </w:t>
      </w:r>
      <w:r>
        <w:rPr>
          <w:b/>
          <w:bCs/>
          <w:lang w:val="en-US"/>
        </w:rPr>
        <w:t>[1-TXT]</w:t>
      </w:r>
      <w:r>
        <w:rPr>
          <w:lang w:val="en-US"/>
        </w:rPr>
        <w:t xml:space="preserve">. Request an acknowledgment of the consent process and obtain a signature on the informed consent form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5A46D999" w14:textId="77777777" w:rsidR="009340CF" w:rsidRDefault="00000000" w:rsidP="000D0378">
      <w:pPr>
        <w:pStyle w:val="ShotDescription"/>
        <w:numPr>
          <w:ilvl w:val="2"/>
          <w:numId w:val="1"/>
        </w:numPr>
        <w:ind w:left="851" w:firstLine="56"/>
      </w:pPr>
      <w:r>
        <w:t xml:space="preserve">WIDE: Talent speaking with the participant and explaining the assessment goals and experimental procedures using visual aids. </w:t>
      </w:r>
      <w:r>
        <w:rPr>
          <w:b/>
          <w:bCs/>
        </w:rPr>
        <w:t>TXT: Respond to any questions or concerns from the participant</w:t>
      </w:r>
      <w:r>
        <w:t xml:space="preserve"> </w:t>
      </w:r>
    </w:p>
    <w:p w14:paraId="60D1667F" w14:textId="77777777" w:rsidR="009340CF" w:rsidRDefault="00000000">
      <w:pPr>
        <w:pStyle w:val="ShotDescription"/>
        <w:numPr>
          <w:ilvl w:val="2"/>
          <w:numId w:val="1"/>
        </w:numPr>
      </w:pPr>
      <w:r>
        <w:t>Talent handing over the informed consent form and pointing out the signature area as the participant signs the document.</w:t>
      </w:r>
      <w:r>
        <w:br/>
      </w:r>
    </w:p>
    <w:p w14:paraId="5C55F345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To identify the functional motor hotspot in the primary motor cortex corresponding to the contralateral target muscle, use the system to obtain real-time visual feedback of the TMS coil position and its alignment with anatomical landmarks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Confirm accurate targeting using the visual feedback from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software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686295CD" w14:textId="77777777" w:rsidR="009340CF" w:rsidRDefault="00000000">
      <w:pPr>
        <w:pStyle w:val="ShotDescription"/>
        <w:numPr>
          <w:ilvl w:val="2"/>
          <w:numId w:val="1"/>
        </w:numPr>
      </w:pPr>
      <w:r>
        <w:t>Talent positioning the transcranial magnetic stimulation coil near the participant’s scalp.</w:t>
      </w:r>
    </w:p>
    <w:p w14:paraId="41509B3F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69425_screenshot_1_2.2.2.mp4</w:t>
      </w:r>
      <w:r>
        <w:tab/>
      </w:r>
      <w:r>
        <w:tab/>
        <w:t>00:00-</w:t>
      </w:r>
      <w:proofErr w:type="gramStart"/>
      <w:r>
        <w:t>00:15 .</w:t>
      </w:r>
      <w:proofErr w:type="gramEnd"/>
    </w:p>
    <w:p w14:paraId="2919BD5B" w14:textId="77777777" w:rsidR="009340CF" w:rsidRDefault="00000000">
      <w:pPr>
        <w:pStyle w:val="ShotDescription"/>
        <w:ind w:firstLine="0"/>
      </w:pPr>
      <w:r>
        <w:br/>
      </w:r>
    </w:p>
    <w:p w14:paraId="5B820467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>Now, generate a three-dimensional head model using the individual MRI</w:t>
      </w:r>
      <w:r>
        <w:rPr>
          <w:rFonts w:hint="eastAsia"/>
          <w:lang w:val="en-US" w:eastAsia="zh-CN"/>
        </w:rPr>
        <w:t xml:space="preserve"> </w:t>
      </w:r>
      <w:r w:rsidRPr="000D0378">
        <w:rPr>
          <w:i/>
          <w:iCs/>
          <w:lang w:val="en-US" w:eastAsia="zh-CN"/>
        </w:rPr>
        <w:t>(</w:t>
      </w:r>
      <w:r w:rsidRPr="000D0378">
        <w:rPr>
          <w:i/>
          <w:iCs/>
          <w:lang w:val="en-US"/>
        </w:rPr>
        <w:t>M</w:t>
      </w:r>
      <w:r w:rsidRPr="000D0378">
        <w:rPr>
          <w:i/>
          <w:iCs/>
          <w:lang w:val="en-US" w:eastAsia="zh-CN"/>
        </w:rPr>
        <w:t>-</w:t>
      </w:r>
      <w:r w:rsidRPr="000D0378">
        <w:rPr>
          <w:i/>
          <w:iCs/>
          <w:lang w:val="en-US"/>
        </w:rPr>
        <w:t>R</w:t>
      </w:r>
      <w:r w:rsidRPr="000D0378">
        <w:rPr>
          <w:i/>
          <w:iCs/>
          <w:lang w:val="en-US" w:eastAsia="zh-CN"/>
        </w:rPr>
        <w:t>-</w:t>
      </w:r>
      <w:r w:rsidRPr="000D0378">
        <w:rPr>
          <w:i/>
          <w:iCs/>
          <w:lang w:val="en-US"/>
        </w:rPr>
        <w:t>I</w:t>
      </w:r>
      <w:r w:rsidRPr="000D0378">
        <w:rPr>
          <w:i/>
          <w:iCs/>
          <w:lang w:val="en-US" w:eastAsia="zh-CN"/>
        </w:rPr>
        <w:t>)</w:t>
      </w:r>
      <w:r w:rsidRPr="000D0378">
        <w:rPr>
          <w:i/>
          <w:iCs/>
          <w:lang w:val="en-US"/>
        </w:rPr>
        <w:t xml:space="preserve"> </w:t>
      </w:r>
      <w:r>
        <w:rPr>
          <w:lang w:val="en-US"/>
        </w:rPr>
        <w:t xml:space="preserve">scans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Select and register anatomical landmarks across the axial, sagittal, and coronal planes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Perform scalp surface segmentation to complete the generation of the three-dimensional head model </w:t>
      </w:r>
      <w:r>
        <w:rPr>
          <w:b/>
          <w:bCs/>
          <w:lang w:val="en-US"/>
        </w:rPr>
        <w:t>[3]</w:t>
      </w:r>
      <w:r>
        <w:rPr>
          <w:lang w:val="en-US"/>
        </w:rPr>
        <w:t>.</w:t>
      </w:r>
    </w:p>
    <w:p w14:paraId="25EFD409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69425_screenshot_2_2.3.1.mp4</w:t>
      </w:r>
      <w:r>
        <w:tab/>
      </w:r>
      <w:r>
        <w:tab/>
        <w:t>00:00-</w:t>
      </w:r>
      <w:proofErr w:type="gramStart"/>
      <w:r>
        <w:t>00:08 .</w:t>
      </w:r>
      <w:proofErr w:type="gramEnd"/>
    </w:p>
    <w:p w14:paraId="7CA63754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69425_screenshot_2_2.3.2.mp4</w:t>
      </w:r>
      <w:r>
        <w:tab/>
      </w:r>
      <w:r>
        <w:tab/>
        <w:t>00:00-00:17.</w:t>
      </w:r>
    </w:p>
    <w:p w14:paraId="0FA59E76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69425_screenshot_4_2.3.3.mp4</w:t>
      </w:r>
      <w:r>
        <w:tab/>
      </w:r>
      <w:r>
        <w:tab/>
        <w:t>00:02-00:14,00:19-00:</w:t>
      </w:r>
      <w:proofErr w:type="gramStart"/>
      <w:r>
        <w:t>22 .</w:t>
      </w:r>
      <w:proofErr w:type="gramEnd"/>
      <w:r>
        <w:br/>
      </w:r>
    </w:p>
    <w:p w14:paraId="752382FE" w14:textId="7391D6A8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After completing head model registration, perform coil calibration to ensure precise real-time tracking within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system </w:t>
      </w:r>
      <w:r>
        <w:rPr>
          <w:b/>
          <w:bCs/>
          <w:lang w:val="en-US"/>
        </w:rPr>
        <w:t>[1]</w:t>
      </w:r>
      <w:r>
        <w:rPr>
          <w:lang w:val="en-US"/>
        </w:rPr>
        <w:t>. In the software, navigate to</w:t>
      </w:r>
      <w:r>
        <w:rPr>
          <w:b/>
          <w:bCs/>
          <w:lang w:val="en-US"/>
        </w:rPr>
        <w:t xml:space="preserve"> Settings</w:t>
      </w:r>
      <w:r>
        <w:rPr>
          <w:lang w:val="en-US"/>
        </w:rPr>
        <w:t xml:space="preserve">, click on </w:t>
      </w:r>
      <w:r>
        <w:rPr>
          <w:b/>
          <w:bCs/>
          <w:lang w:val="en-US"/>
        </w:rPr>
        <w:t>Coil</w:t>
      </w:r>
      <w:r>
        <w:rPr>
          <w:lang w:val="en-US"/>
        </w:rPr>
        <w:t xml:space="preserve">, and select </w:t>
      </w:r>
      <w:r>
        <w:rPr>
          <w:b/>
          <w:bCs/>
          <w:lang w:val="en-US"/>
        </w:rPr>
        <w:t>Calibrate Tool Faces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Place the TMS coil with reflective markers on the designated calibration block </w:t>
      </w:r>
      <w:r>
        <w:rPr>
          <w:b/>
          <w:bCs/>
          <w:lang w:val="en-US"/>
        </w:rPr>
        <w:t>[3]</w:t>
      </w:r>
      <w:r>
        <w:rPr>
          <w:lang w:val="en-US"/>
        </w:rPr>
        <w:t xml:space="preserve">. Calibrate fiducial points on the physical coil with the </w:t>
      </w:r>
      <w:r>
        <w:rPr>
          <w:lang w:val="en-US"/>
        </w:rPr>
        <w:lastRenderedPageBreak/>
        <w:t xml:space="preserve">matching points on the </w:t>
      </w:r>
      <w:r>
        <w:rPr>
          <w:rFonts w:hint="eastAsia"/>
          <w:lang w:val="en-US" w:eastAsia="zh-CN"/>
        </w:rPr>
        <w:t xml:space="preserve">coil </w:t>
      </w:r>
      <w:proofErr w:type="gramStart"/>
      <w:r>
        <w:rPr>
          <w:rFonts w:hint="eastAsia"/>
          <w:lang w:val="en-US" w:eastAsia="zh-CN"/>
        </w:rPr>
        <w:t>face</w:t>
      </w:r>
      <w:r>
        <w:rPr>
          <w:b/>
          <w:bCs/>
          <w:lang w:val="en-US"/>
        </w:rPr>
        <w:t>[</w:t>
      </w:r>
      <w:proofErr w:type="gramEnd"/>
      <w:r>
        <w:rPr>
          <w:b/>
          <w:bCs/>
          <w:lang w:val="en-US"/>
        </w:rPr>
        <w:t>4]</w:t>
      </w:r>
      <w:r>
        <w:rPr>
          <w:lang w:val="en-US"/>
        </w:rPr>
        <w:t>.</w:t>
      </w:r>
    </w:p>
    <w:p w14:paraId="6675FFA0" w14:textId="77777777" w:rsidR="009340CF" w:rsidRDefault="00000000">
      <w:pPr>
        <w:pStyle w:val="ShotDescription"/>
        <w:numPr>
          <w:ilvl w:val="2"/>
          <w:numId w:val="1"/>
        </w:numPr>
      </w:pPr>
      <w:r>
        <w:t>Talent in front of the computer screen, navigating through the software.</w:t>
      </w:r>
    </w:p>
    <w:p w14:paraId="57DC808E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SCREEN: </w:t>
      </w:r>
      <w:hyperlink r:id="rId8" w:tgtFrame="_blank" w:history="1">
        <w:r>
          <w:rPr>
            <w:rStyle w:val="Hyperlink"/>
          </w:rPr>
          <w:t>69425_screenshot_5_2.4.2</w:t>
        </w:r>
        <w:r>
          <w:rPr>
            <w:rFonts w:hint="eastAsia"/>
            <w:lang w:eastAsia="zh-CN"/>
          </w:rPr>
          <w:t>revised</w:t>
        </w:r>
        <w:r>
          <w:rPr>
            <w:rStyle w:val="Hyperlink"/>
          </w:rPr>
          <w:t>.mp4</w:t>
        </w:r>
      </w:hyperlink>
      <w:r>
        <w:tab/>
      </w:r>
      <w:r>
        <w:tab/>
        <w:t>00:00-00:06 .</w:t>
      </w:r>
    </w:p>
    <w:p w14:paraId="22039392" w14:textId="348E9511" w:rsidR="000D0378" w:rsidRDefault="00000000">
      <w:pPr>
        <w:pStyle w:val="ShotDescription"/>
        <w:numPr>
          <w:ilvl w:val="2"/>
          <w:numId w:val="1"/>
        </w:numPr>
      </w:pPr>
      <w:proofErr w:type="gramStart"/>
      <w:r>
        <w:t>.</w:t>
      </w:r>
      <w:r w:rsidR="000D0378">
        <w:t>Talent</w:t>
      </w:r>
      <w:proofErr w:type="gramEnd"/>
      <w:r w:rsidR="000D0378">
        <w:t xml:space="preserve"> placing the TMS coil with reflective markers on the calibration block</w:t>
      </w:r>
    </w:p>
    <w:p w14:paraId="6A2C6C8C" w14:textId="5CF9728F" w:rsidR="009340CF" w:rsidRDefault="00000000" w:rsidP="000D0378">
      <w:pPr>
        <w:pStyle w:val="ShotDescription"/>
        <w:numPr>
          <w:ilvl w:val="2"/>
          <w:numId w:val="1"/>
        </w:numPr>
      </w:pPr>
      <w:r>
        <w:t>SCREEN: 69425_screenshot_6_2.4.4</w:t>
      </w:r>
      <w:r>
        <w:rPr>
          <w:rFonts w:hint="eastAsia"/>
          <w:lang w:eastAsia="zh-CN"/>
        </w:rPr>
        <w:t xml:space="preserve"> revised</w:t>
      </w:r>
      <w:r>
        <w:t>.mp4</w:t>
      </w:r>
      <w:r>
        <w:tab/>
      </w:r>
      <w:r>
        <w:tab/>
        <w:t>00:00-00:</w:t>
      </w:r>
      <w:proofErr w:type="gramStart"/>
      <w:r>
        <w:t>0</w:t>
      </w:r>
      <w:r>
        <w:rPr>
          <w:rFonts w:hint="eastAsia"/>
          <w:lang w:eastAsia="zh-CN"/>
        </w:rPr>
        <w:t>5</w:t>
      </w:r>
      <w:r>
        <w:t xml:space="preserve"> .</w:t>
      </w:r>
      <w:proofErr w:type="gramEnd"/>
      <w:r w:rsidR="000D0378">
        <w:br/>
      </w:r>
      <w:r w:rsidR="000D0378" w:rsidRPr="000D0378">
        <w:rPr>
          <w:b/>
          <w:bCs/>
          <w:highlight w:val="green"/>
        </w:rPr>
        <w:t>AUTHOR’S NOTE: Move 2.4.4 before 2.4.3</w:t>
      </w:r>
    </w:p>
    <w:p w14:paraId="1DDD917A" w14:textId="77777777" w:rsidR="009340CF" w:rsidRDefault="009340CF">
      <w:pPr>
        <w:pStyle w:val="ShotDescription"/>
        <w:ind w:firstLine="0"/>
      </w:pPr>
    </w:p>
    <w:p w14:paraId="2239816A" w14:textId="0C727754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 w:eastAsia="en-IN"/>
        </w:rPr>
      </w:pPr>
      <w:r>
        <w:rPr>
          <w:lang w:val="en-US" w:eastAsia="en-IN"/>
        </w:rPr>
        <w:t xml:space="preserve">After initial calibration, follow the system prompt to place the coil over the calibration block and confirm its position for accuracy </w:t>
      </w:r>
      <w:r>
        <w:rPr>
          <w:b/>
          <w:bCs/>
          <w:lang w:val="en-US" w:eastAsia="en-IN"/>
        </w:rPr>
        <w:t>[1]</w:t>
      </w:r>
      <w:r>
        <w:rPr>
          <w:lang w:val="en-US" w:eastAsia="en-IN"/>
        </w:rPr>
        <w:t xml:space="preserve">. Then, click on </w:t>
      </w:r>
      <w:proofErr w:type="spellStart"/>
      <w:r>
        <w:rPr>
          <w:rFonts w:hint="eastAsia"/>
          <w:b/>
          <w:bCs/>
          <w:lang w:val="en-US" w:eastAsia="zh-CN"/>
        </w:rPr>
        <w:t>Neuronavigation</w:t>
      </w:r>
      <w:proofErr w:type="spellEnd"/>
      <w:r>
        <w:rPr>
          <w:lang w:val="en-US" w:eastAsia="en-IN"/>
        </w:rPr>
        <w:t xml:space="preserve"> to </w:t>
      </w:r>
      <w:r>
        <w:rPr>
          <w:rFonts w:hint="eastAsia"/>
          <w:lang w:val="en-US" w:eastAsia="zh-CN"/>
        </w:rPr>
        <w:t xml:space="preserve">validate single </w:t>
      </w:r>
      <w:proofErr w:type="gramStart"/>
      <w:r>
        <w:rPr>
          <w:rFonts w:hint="eastAsia"/>
          <w:lang w:val="en-US" w:eastAsia="zh-CN"/>
        </w:rPr>
        <w:t>coil</w:t>
      </w:r>
      <w:r>
        <w:rPr>
          <w:b/>
          <w:bCs/>
          <w:lang w:val="en-US" w:eastAsia="en-IN"/>
        </w:rPr>
        <w:t>[</w:t>
      </w:r>
      <w:proofErr w:type="gramEnd"/>
      <w:r>
        <w:rPr>
          <w:b/>
          <w:bCs/>
          <w:lang w:val="en-US" w:eastAsia="en-IN"/>
        </w:rPr>
        <w:t>2]</w:t>
      </w:r>
      <w:r>
        <w:rPr>
          <w:lang w:val="en-US" w:eastAsia="en-IN"/>
        </w:rPr>
        <w:t xml:space="preserve">. Accept only those calibrations with a spatial error less than 3 millimeters.  Otherwise, repeat the calibration process </w:t>
      </w:r>
      <w:r>
        <w:rPr>
          <w:b/>
          <w:bCs/>
          <w:lang w:val="en-US" w:eastAsia="en-IN"/>
        </w:rPr>
        <w:t>[3]</w:t>
      </w:r>
      <w:r>
        <w:rPr>
          <w:lang w:val="en-US" w:eastAsia="en-IN"/>
        </w:rPr>
        <w:t xml:space="preserve">. </w:t>
      </w:r>
    </w:p>
    <w:p w14:paraId="13267A7B" w14:textId="77777777" w:rsidR="009340CF" w:rsidRDefault="00000000">
      <w:pPr>
        <w:pStyle w:val="ShotDescription"/>
        <w:numPr>
          <w:ilvl w:val="2"/>
          <w:numId w:val="1"/>
        </w:numPr>
        <w:rPr>
          <w:lang w:eastAsia="en-IN"/>
        </w:rPr>
      </w:pPr>
      <w:r>
        <w:rPr>
          <w:lang w:eastAsia="en-IN"/>
        </w:rPr>
        <w:t>Talent positioning the TMS coil on the calibration block following system instructions.</w:t>
      </w:r>
    </w:p>
    <w:p w14:paraId="46357249" w14:textId="1E58793B" w:rsidR="009340CF" w:rsidRDefault="00000000">
      <w:pPr>
        <w:pStyle w:val="ShotDescription"/>
        <w:numPr>
          <w:ilvl w:val="2"/>
          <w:numId w:val="1"/>
        </w:numPr>
        <w:rPr>
          <w:lang w:eastAsia="en-IN"/>
        </w:rPr>
      </w:pPr>
      <w:r>
        <w:rPr>
          <w:lang w:eastAsia="en-IN"/>
        </w:rPr>
        <w:t>SCREEN: 69425_screenshot_7_2.5.2</w:t>
      </w:r>
      <w:r>
        <w:rPr>
          <w:rFonts w:hint="eastAsia"/>
          <w:lang w:eastAsia="zh-CN"/>
        </w:rPr>
        <w:t xml:space="preserve"> revised</w:t>
      </w:r>
      <w:r>
        <w:rPr>
          <w:lang w:eastAsia="en-IN"/>
        </w:rPr>
        <w:t>.mp4</w:t>
      </w:r>
      <w:r>
        <w:rPr>
          <w:lang w:eastAsia="en-IN"/>
        </w:rPr>
        <w:tab/>
      </w:r>
      <w:r>
        <w:rPr>
          <w:lang w:eastAsia="en-IN"/>
        </w:rPr>
        <w:tab/>
        <w:t>00:00-00:</w:t>
      </w:r>
      <w:r>
        <w:rPr>
          <w:rFonts w:hint="eastAsia"/>
          <w:lang w:eastAsia="zh-CN"/>
        </w:rPr>
        <w:t>12</w:t>
      </w:r>
      <w:r>
        <w:rPr>
          <w:lang w:eastAsia="en-IN"/>
        </w:rPr>
        <w:t xml:space="preserve"> </w:t>
      </w:r>
    </w:p>
    <w:p w14:paraId="1F45AECD" w14:textId="432F8A40" w:rsidR="009340CF" w:rsidRDefault="00000000">
      <w:pPr>
        <w:pStyle w:val="ShotDescription"/>
        <w:numPr>
          <w:ilvl w:val="2"/>
          <w:numId w:val="1"/>
        </w:numPr>
        <w:rPr>
          <w:lang w:eastAsia="en-IN"/>
        </w:rPr>
      </w:pPr>
      <w:r>
        <w:rPr>
          <w:lang w:eastAsia="en-IN"/>
        </w:rPr>
        <w:t>SCREEN: 69425_screenshot_8_2.5.3</w:t>
      </w:r>
      <w:r>
        <w:rPr>
          <w:rFonts w:hint="eastAsia"/>
          <w:lang w:eastAsia="zh-CN"/>
        </w:rPr>
        <w:t>revised</w:t>
      </w:r>
      <w:r>
        <w:rPr>
          <w:lang w:eastAsia="en-IN"/>
        </w:rPr>
        <w:t>.mp4</w:t>
      </w:r>
      <w:r>
        <w:rPr>
          <w:lang w:eastAsia="en-IN"/>
        </w:rPr>
        <w:tab/>
      </w:r>
      <w:r>
        <w:rPr>
          <w:lang w:eastAsia="en-IN"/>
        </w:rPr>
        <w:tab/>
        <w:t>00:00-00:0</w:t>
      </w:r>
      <w:r>
        <w:rPr>
          <w:rFonts w:hint="eastAsia"/>
          <w:lang w:eastAsia="zh-CN"/>
        </w:rPr>
        <w:t>3</w:t>
      </w:r>
      <w:r>
        <w:rPr>
          <w:lang w:eastAsia="en-IN"/>
        </w:rPr>
        <w:t xml:space="preserve"> </w:t>
      </w:r>
      <w:r>
        <w:rPr>
          <w:lang w:eastAsia="en-IN"/>
        </w:rPr>
        <w:br/>
      </w:r>
      <w:r>
        <w:rPr>
          <w:i/>
          <w:iCs/>
          <w:color w:val="3333FF"/>
          <w:lang w:eastAsia="en-IN"/>
        </w:rPr>
        <w:t>Video Editor: Please freeze frame</w:t>
      </w:r>
      <w:r>
        <w:rPr>
          <w:i/>
          <w:iCs/>
          <w:lang w:eastAsia="en-IN"/>
        </w:rPr>
        <w:t xml:space="preserve"> </w:t>
      </w:r>
      <w:r>
        <w:rPr>
          <w:lang w:eastAsia="en-IN"/>
        </w:rPr>
        <w:br/>
      </w:r>
    </w:p>
    <w:p w14:paraId="4E4041D0" w14:textId="77777777" w:rsidR="009340CF" w:rsidRDefault="00000000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>
        <w:rPr>
          <w:rFonts w:ascii="Calibri" w:eastAsia="Arial-BoldMT" w:hAnsi="Calibri" w:cs="Calibri"/>
          <w:b/>
          <w:bCs/>
          <w:lang w:eastAsia="zh-CN" w:bidi="ar"/>
        </w:rPr>
        <w:t>Motor Hotspot Identification</w:t>
      </w:r>
      <w:r>
        <w:rPr>
          <w:rFonts w:ascii="Calibri" w:eastAsia="Arial-BoldMT" w:hAnsi="Calibri" w:cs="Calibri"/>
          <w:b/>
          <w:bCs/>
          <w:lang w:eastAsia="zh-CN" w:bidi="ar"/>
        </w:rPr>
        <w:br/>
      </w:r>
    </w:p>
    <w:p w14:paraId="58ABD52F" w14:textId="77777777" w:rsidR="009340CF" w:rsidRDefault="009340CF">
      <w:pPr>
        <w:pStyle w:val="ListParagraph"/>
        <w:ind w:left="0"/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</w:p>
    <w:p w14:paraId="1229A062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Ask the participant to sit in a comfortable chair with both back and arm support to minimize head and body movement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Instruct the participant to keep both hands completely relaxed and still throughout the procedure </w:t>
      </w:r>
      <w:r>
        <w:rPr>
          <w:b/>
          <w:bCs/>
          <w:lang w:val="en-US"/>
        </w:rPr>
        <w:t>[2-TXT]</w:t>
      </w:r>
      <w:r>
        <w:rPr>
          <w:lang w:val="en-US"/>
        </w:rPr>
        <w:t xml:space="preserve">. </w:t>
      </w:r>
    </w:p>
    <w:p w14:paraId="61FA7E94" w14:textId="77777777" w:rsidR="009340CF" w:rsidRDefault="00000000">
      <w:pPr>
        <w:pStyle w:val="ShotDescription"/>
        <w:numPr>
          <w:ilvl w:val="2"/>
          <w:numId w:val="1"/>
        </w:numPr>
      </w:pPr>
      <w:r>
        <w:t>WIDE: Participant sitting in a supportive chair with arm and back support.</w:t>
      </w:r>
    </w:p>
    <w:p w14:paraId="61D6EFB2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Talent instructing the participant to relax and keep both hands still during the procedure. </w:t>
      </w:r>
      <w:r>
        <w:rPr>
          <w:b/>
          <w:bCs/>
          <w:color w:val="auto"/>
        </w:rPr>
        <w:t xml:space="preserve">TXT: </w:t>
      </w:r>
      <w:r>
        <w:rPr>
          <w:rFonts w:eastAsia="Arial-BoldMT"/>
          <w:b/>
          <w:bCs/>
          <w:color w:val="auto"/>
          <w:lang w:eastAsia="zh-CN" w:bidi="ar"/>
        </w:rPr>
        <w:t>Avoid movements of the non-targeted hand</w:t>
      </w:r>
      <w:r>
        <w:rPr>
          <w:rFonts w:eastAsia="Arial-BoldMT"/>
          <w:b/>
          <w:bCs/>
          <w:color w:val="auto"/>
          <w:lang w:eastAsia="zh-CN" w:bidi="ar"/>
        </w:rPr>
        <w:br/>
      </w:r>
    </w:p>
    <w:p w14:paraId="2A129ED4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Attach infrared reflective markers to the participant’s forehead to enable real-time head tracking during the session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 and secure the markers using adhesive patches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Confirm that the markers are recognized by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system, indicated by their green appearance on screen </w:t>
      </w:r>
      <w:r>
        <w:rPr>
          <w:b/>
          <w:bCs/>
          <w:lang w:val="en-US"/>
        </w:rPr>
        <w:t>[3]</w:t>
      </w:r>
      <w:r>
        <w:rPr>
          <w:lang w:val="en-US"/>
        </w:rPr>
        <w:t>.</w:t>
      </w:r>
    </w:p>
    <w:p w14:paraId="2763E3E3" w14:textId="77777777" w:rsidR="009340CF" w:rsidRDefault="00000000">
      <w:pPr>
        <w:pStyle w:val="ShotDescription"/>
        <w:numPr>
          <w:ilvl w:val="2"/>
          <w:numId w:val="1"/>
        </w:numPr>
      </w:pPr>
      <w:r>
        <w:t>Talent applying infrared reflective markers to the participant’s forehead.</w:t>
      </w:r>
    </w:p>
    <w:p w14:paraId="3E2A5022" w14:textId="77777777" w:rsidR="009340CF" w:rsidRDefault="00000000">
      <w:pPr>
        <w:pStyle w:val="ShotDescription"/>
        <w:numPr>
          <w:ilvl w:val="2"/>
          <w:numId w:val="1"/>
        </w:numPr>
      </w:pPr>
      <w:r>
        <w:t>Talent pressing adhesive patches firmly to secure the markers in place.</w:t>
      </w:r>
    </w:p>
    <w:p w14:paraId="78510BEE" w14:textId="6989139F" w:rsidR="009340CF" w:rsidRDefault="00000000">
      <w:pPr>
        <w:pStyle w:val="ShotDescription"/>
        <w:numPr>
          <w:ilvl w:val="2"/>
          <w:numId w:val="1"/>
        </w:numPr>
      </w:pPr>
      <w:r>
        <w:t>SCREEN: 69425_screenshot_9_3.2.3+-3.3.2.mp4</w:t>
      </w:r>
      <w:r>
        <w:tab/>
      </w:r>
      <w:r>
        <w:tab/>
        <w:t xml:space="preserve">00:00-00:02 </w:t>
      </w:r>
      <w:r>
        <w:br/>
      </w:r>
      <w:r>
        <w:rPr>
          <w:i/>
          <w:iCs/>
          <w:color w:val="3333FF"/>
        </w:rPr>
        <w:t>Video Editor: Please freeze frame here.</w:t>
      </w:r>
      <w:r>
        <w:rPr>
          <w:i/>
          <w:iCs/>
        </w:rPr>
        <w:t xml:space="preserve"> </w:t>
      </w:r>
      <w:r w:rsidR="000D0378">
        <w:rPr>
          <w:i/>
          <w:iCs/>
        </w:rPr>
        <w:br/>
      </w:r>
      <w:r w:rsidR="000D0378" w:rsidRPr="000D0378">
        <w:rPr>
          <w:color w:val="auto"/>
          <w:highlight w:val="green"/>
        </w:rPr>
        <w:t>AUTHOR’S NOTE: Move 3.2.3 after 3.3.1</w:t>
      </w:r>
    </w:p>
    <w:p w14:paraId="584392A9" w14:textId="40682C6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lastRenderedPageBreak/>
        <w:t xml:space="preserve">Using a tracked pointer, mark three anatomical landmarks on the participant’s scalp: the nasion, the left </w:t>
      </w:r>
      <w:proofErr w:type="spellStart"/>
      <w:r>
        <w:rPr>
          <w:lang w:val="en-US"/>
        </w:rPr>
        <w:t>supratragic</w:t>
      </w:r>
      <w:proofErr w:type="spellEnd"/>
      <w:r>
        <w:rPr>
          <w:lang w:val="en-US"/>
        </w:rPr>
        <w:t xml:space="preserve"> notch, and the right </w:t>
      </w:r>
      <w:proofErr w:type="spellStart"/>
      <w:r>
        <w:rPr>
          <w:lang w:val="en-US"/>
        </w:rPr>
        <w:t>supratragic</w:t>
      </w:r>
      <w:proofErr w:type="spellEnd"/>
      <w:r>
        <w:rPr>
          <w:lang w:val="en-US"/>
        </w:rPr>
        <w:t xml:space="preserve"> notch </w:t>
      </w:r>
      <w:r>
        <w:rPr>
          <w:b/>
          <w:bCs/>
          <w:lang w:val="en-US"/>
        </w:rPr>
        <w:t>[1-TXT]</w:t>
      </w:r>
      <w:r>
        <w:rPr>
          <w:lang w:val="en-US"/>
        </w:rPr>
        <w:t xml:space="preserve">. </w:t>
      </w:r>
    </w:p>
    <w:p w14:paraId="4FD241CD" w14:textId="0C1491E3" w:rsidR="000D0378" w:rsidRPr="000D0378" w:rsidRDefault="000D0378" w:rsidP="000D0378">
      <w:pPr>
        <w:pStyle w:val="Narration"/>
        <w:numPr>
          <w:ilvl w:val="2"/>
          <w:numId w:val="1"/>
        </w:numPr>
        <w:rPr>
          <w:color w:val="auto"/>
          <w:lang w:val="en-US"/>
        </w:rPr>
      </w:pPr>
      <w:r w:rsidRPr="000D0378">
        <w:rPr>
          <w:color w:val="auto"/>
        </w:rPr>
        <w:t xml:space="preserve">Talent using a tracked pointer to touch the nasion, left </w:t>
      </w:r>
      <w:proofErr w:type="spellStart"/>
      <w:r w:rsidRPr="000D0378">
        <w:rPr>
          <w:color w:val="auto"/>
        </w:rPr>
        <w:t>supratragic</w:t>
      </w:r>
      <w:proofErr w:type="spellEnd"/>
      <w:r w:rsidRPr="000D0378">
        <w:rPr>
          <w:color w:val="auto"/>
        </w:rPr>
        <w:t xml:space="preserve"> notch, and right </w:t>
      </w:r>
      <w:proofErr w:type="spellStart"/>
      <w:r w:rsidRPr="000D0378">
        <w:rPr>
          <w:color w:val="auto"/>
        </w:rPr>
        <w:t>supratragic</w:t>
      </w:r>
      <w:proofErr w:type="spellEnd"/>
      <w:r w:rsidRPr="000D0378">
        <w:rPr>
          <w:color w:val="auto"/>
        </w:rPr>
        <w:t xml:space="preserve"> notch on the participant’s head. </w:t>
      </w:r>
      <w:r w:rsidRPr="000D0378">
        <w:rPr>
          <w:b/>
          <w:bCs/>
          <w:color w:val="auto"/>
        </w:rPr>
        <w:t>TXT: Allow the system to register the participant’s actual head position with the 3D model</w:t>
      </w:r>
    </w:p>
    <w:p w14:paraId="2D556520" w14:textId="11D78D79" w:rsidR="009340CF" w:rsidRDefault="009340CF">
      <w:pPr>
        <w:pStyle w:val="ShotDescription"/>
        <w:numPr>
          <w:ilvl w:val="255"/>
          <w:numId w:val="0"/>
        </w:numPr>
      </w:pPr>
    </w:p>
    <w:p w14:paraId="409C48EB" w14:textId="77777777" w:rsidR="009340CF" w:rsidRDefault="009340CF">
      <w:pPr>
        <w:pStyle w:val="ShotDescription"/>
      </w:pPr>
    </w:p>
    <w:p w14:paraId="46A62DAC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Using the same pointer, collect approximately 200 to 300 additional points on the scalp to improve registration accuracy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Allow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software to automatically generate an individualized head shape model from these points to optimize alignment between the MRI scans and the actual coordinate system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7032F234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Talent </w:t>
      </w:r>
      <w:proofErr w:type="gramStart"/>
      <w:r>
        <w:t>moving</w:t>
      </w:r>
      <w:proofErr w:type="gramEnd"/>
      <w:r>
        <w:t xml:space="preserve"> the pointer across the scalp while collecting multiple points.</w:t>
      </w:r>
    </w:p>
    <w:p w14:paraId="6D82A31C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69425_screenshot_10_3.4.2.mp4</w:t>
      </w:r>
      <w:r>
        <w:tab/>
        <w:t>00:00-</w:t>
      </w:r>
      <w:proofErr w:type="gramStart"/>
      <w:r>
        <w:t>00:30 .</w:t>
      </w:r>
      <w:proofErr w:type="gramEnd"/>
      <w:r>
        <w:br/>
      </w:r>
    </w:p>
    <w:p w14:paraId="47B84A81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Next, place surface electrodes 2 centimeters apart on the abductor pollicis brevis muscle in a belly-tendon montage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Position the reference electrode distally near the interphalangeal joint of the thumb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</w:t>
      </w:r>
    </w:p>
    <w:p w14:paraId="040F0EE8" w14:textId="77777777" w:rsidR="009340CF" w:rsidRDefault="00000000">
      <w:pPr>
        <w:pStyle w:val="ShotDescription"/>
        <w:numPr>
          <w:ilvl w:val="2"/>
          <w:numId w:val="1"/>
        </w:numPr>
      </w:pPr>
      <w:r>
        <w:t>Talent placing surface electrodes 2 centimeters apart on the abductor pollicis brevis muscle.</w:t>
      </w:r>
    </w:p>
    <w:p w14:paraId="50BB9E2A" w14:textId="77777777" w:rsidR="009340CF" w:rsidRDefault="00000000">
      <w:pPr>
        <w:pStyle w:val="ShotDescription"/>
        <w:numPr>
          <w:ilvl w:val="2"/>
          <w:numId w:val="1"/>
        </w:numPr>
      </w:pPr>
      <w:r>
        <w:t>Talent positioning the reference electrode near the thumb's interphalangeal joint.</w:t>
      </w:r>
    </w:p>
    <w:p w14:paraId="745455E3" w14:textId="77777777" w:rsidR="009340CF" w:rsidRDefault="00000000" w:rsidP="000D0378">
      <w:pPr>
        <w:pStyle w:val="TemplateNarration"/>
        <w:numPr>
          <w:ilvl w:val="1"/>
          <w:numId w:val="1"/>
        </w:numPr>
        <w:ind w:left="284" w:firstLine="0"/>
        <w:rPr>
          <w:color w:val="7030A0"/>
        </w:rPr>
      </w:pPr>
      <w:r>
        <w:rPr>
          <w:color w:val="7030A0"/>
        </w:rPr>
        <w:t>Next, administer single-pulse TMS</w:t>
      </w:r>
      <w:r w:rsidRPr="000D0378">
        <w:rPr>
          <w:i/>
          <w:iCs/>
          <w:color w:val="7030A0"/>
          <w:lang w:eastAsia="zh-CN"/>
        </w:rPr>
        <w:t xml:space="preserve"> </w:t>
      </w:r>
      <w:r w:rsidRPr="000D0378">
        <w:rPr>
          <w:i/>
          <w:iCs/>
          <w:color w:val="EE0000"/>
          <w:lang w:eastAsia="zh-CN"/>
        </w:rPr>
        <w:t>(</w:t>
      </w:r>
      <w:r w:rsidRPr="000D0378">
        <w:rPr>
          <w:i/>
          <w:iCs/>
          <w:color w:val="EE0000"/>
        </w:rPr>
        <w:t>T</w:t>
      </w:r>
      <w:r w:rsidRPr="000D0378">
        <w:rPr>
          <w:i/>
          <w:iCs/>
          <w:color w:val="EE0000"/>
          <w:lang w:eastAsia="zh-CN"/>
        </w:rPr>
        <w:t>-</w:t>
      </w:r>
      <w:r w:rsidRPr="000D0378">
        <w:rPr>
          <w:i/>
          <w:iCs/>
          <w:color w:val="EE0000"/>
        </w:rPr>
        <w:t>M</w:t>
      </w:r>
      <w:r w:rsidRPr="000D0378">
        <w:rPr>
          <w:i/>
          <w:iCs/>
          <w:color w:val="EE0000"/>
          <w:lang w:eastAsia="zh-CN"/>
        </w:rPr>
        <w:t>-</w:t>
      </w:r>
      <w:r w:rsidRPr="000D0378">
        <w:rPr>
          <w:i/>
          <w:iCs/>
          <w:color w:val="EE0000"/>
        </w:rPr>
        <w:t>S</w:t>
      </w:r>
      <w:r w:rsidRPr="000D0378">
        <w:rPr>
          <w:i/>
          <w:iCs/>
          <w:color w:val="EE0000"/>
          <w:lang w:eastAsia="zh-CN"/>
        </w:rPr>
        <w:t>)</w:t>
      </w:r>
      <w:r w:rsidRPr="000D0378">
        <w:rPr>
          <w:color w:val="EE0000"/>
        </w:rPr>
        <w:t xml:space="preserve"> </w:t>
      </w:r>
      <w:r>
        <w:rPr>
          <w:color w:val="7030A0"/>
        </w:rPr>
        <w:t xml:space="preserve">approximately 5 centimeters lateral and 0 to 1 </w:t>
      </w:r>
      <w:proofErr w:type="gramStart"/>
      <w:r>
        <w:rPr>
          <w:color w:val="7030A0"/>
        </w:rPr>
        <w:t>centimeters</w:t>
      </w:r>
      <w:proofErr w:type="gramEnd"/>
      <w:r>
        <w:rPr>
          <w:color w:val="7030A0"/>
        </w:rPr>
        <w:t xml:space="preserve"> anterior to the vertex, contralateral to the target muscle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Use this to determine the primary motor cortex coordinates that elicit the maximal motor evoked potential amplitude for motor hotspot localization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Instruct the </w:t>
      </w:r>
      <w:proofErr w:type="gramStart"/>
      <w:r>
        <w:rPr>
          <w:color w:val="7030A0"/>
        </w:rPr>
        <w:t>participant</w:t>
      </w:r>
      <w:proofErr w:type="gramEnd"/>
      <w:r>
        <w:rPr>
          <w:color w:val="7030A0"/>
        </w:rPr>
        <w:t xml:space="preserve"> to keep their hand completely relaxed to prevent voluntary muscle contractions that may affect measurements </w:t>
      </w:r>
      <w:r>
        <w:rPr>
          <w:b/>
          <w:bCs/>
          <w:color w:val="7030A0"/>
        </w:rPr>
        <w:t>[3]</w:t>
      </w:r>
      <w:r>
        <w:rPr>
          <w:color w:val="7030A0"/>
        </w:rPr>
        <w:t>.</w:t>
      </w:r>
    </w:p>
    <w:p w14:paraId="626FE61D" w14:textId="77777777" w:rsidR="009340CF" w:rsidRDefault="00000000">
      <w:pPr>
        <w:pStyle w:val="TemplateShot"/>
        <w:numPr>
          <w:ilvl w:val="2"/>
          <w:numId w:val="1"/>
        </w:numPr>
      </w:pPr>
      <w:r>
        <w:t>Talent positioning the TMS coil 5 centimeters lateral and 1 centimeter anterior to the vertex.</w:t>
      </w:r>
    </w:p>
    <w:p w14:paraId="79DBE217" w14:textId="77777777" w:rsidR="009340CF" w:rsidRDefault="00000000">
      <w:pPr>
        <w:pStyle w:val="TemplateShot"/>
        <w:numPr>
          <w:ilvl w:val="2"/>
          <w:numId w:val="1"/>
        </w:numPr>
      </w:pPr>
      <w:r>
        <w:t>SCREEN: 69425_screenshot_11_3.6.2.mp4</w:t>
      </w:r>
      <w:r>
        <w:tab/>
      </w:r>
      <w:r>
        <w:tab/>
        <w:t>00:10-</w:t>
      </w:r>
      <w:proofErr w:type="gramStart"/>
      <w:r>
        <w:t>00:33 .</w:t>
      </w:r>
      <w:proofErr w:type="gramEnd"/>
    </w:p>
    <w:p w14:paraId="037D7A5B" w14:textId="77777777" w:rsidR="009340CF" w:rsidRDefault="00000000">
      <w:pPr>
        <w:pStyle w:val="TemplateShot"/>
        <w:numPr>
          <w:ilvl w:val="2"/>
          <w:numId w:val="1"/>
        </w:numPr>
      </w:pPr>
      <w:r>
        <w:t>Talent instructing the participant to keep the hand relaxed and still.</w:t>
      </w:r>
      <w:r>
        <w:br/>
      </w:r>
    </w:p>
    <w:p w14:paraId="7FCB9B0B" w14:textId="77777777" w:rsidR="009340CF" w:rsidRDefault="00000000" w:rsidP="000D0378">
      <w:pPr>
        <w:pStyle w:val="TemplateNarration"/>
        <w:numPr>
          <w:ilvl w:val="1"/>
          <w:numId w:val="1"/>
        </w:numPr>
        <w:ind w:left="284" w:firstLine="0"/>
        <w:rPr>
          <w:color w:val="7030A0"/>
        </w:rPr>
      </w:pPr>
      <w:r>
        <w:rPr>
          <w:color w:val="7030A0"/>
        </w:rPr>
        <w:t xml:space="preserve">Orient the handle of the coil 45 degrees posterior to the midline to direct the electromagnetic current perpendicularly to the central sulcus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Systematically move the coil in 1-centimeter steps around the motor cortex region in all directions, anterior, posterior, medial, and lateral, at 5-second intervals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Identify the motor hotspot as the site that produces the largest motor evoked potential amplitude and the shortest latency in the relaxed </w:t>
      </w:r>
      <w:r>
        <w:rPr>
          <w:color w:val="7030A0"/>
        </w:rPr>
        <w:lastRenderedPageBreak/>
        <w:t xml:space="preserve">abductor pollicis brevis muscle </w:t>
      </w:r>
      <w:r>
        <w:rPr>
          <w:b/>
          <w:bCs/>
          <w:color w:val="7030A0"/>
        </w:rPr>
        <w:t>[3]</w:t>
      </w:r>
      <w:r>
        <w:rPr>
          <w:color w:val="7030A0"/>
        </w:rPr>
        <w:t>.</w:t>
      </w:r>
    </w:p>
    <w:p w14:paraId="4107F8B8" w14:textId="77777777" w:rsidR="009340CF" w:rsidRDefault="00000000">
      <w:pPr>
        <w:pStyle w:val="TemplateShot"/>
        <w:numPr>
          <w:ilvl w:val="2"/>
          <w:numId w:val="1"/>
        </w:numPr>
      </w:pPr>
      <w:r>
        <w:t>Talent holding the coil at a 45-degree posterior angle to the midline.</w:t>
      </w:r>
    </w:p>
    <w:p w14:paraId="69DD9145" w14:textId="77777777" w:rsidR="009340CF" w:rsidRDefault="00000000">
      <w:pPr>
        <w:pStyle w:val="TemplateShot"/>
        <w:numPr>
          <w:ilvl w:val="2"/>
          <w:numId w:val="1"/>
        </w:numPr>
      </w:pPr>
      <w:r>
        <w:t>Talent moving the coil around the marked region in 1-centimeter steps, pausing at each position for 5 seconds.</w:t>
      </w:r>
    </w:p>
    <w:p w14:paraId="741AE984" w14:textId="77777777" w:rsidR="009340CF" w:rsidRDefault="00000000">
      <w:pPr>
        <w:pStyle w:val="TemplateShot"/>
        <w:numPr>
          <w:ilvl w:val="2"/>
          <w:numId w:val="1"/>
        </w:numPr>
      </w:pPr>
      <w:r>
        <w:t>SCREEN: 69425_screenshot_12_3.7.3.mp4</w:t>
      </w:r>
      <w:r>
        <w:tab/>
        <w:t>00:02-00:03</w:t>
      </w:r>
      <w:r>
        <w:br/>
      </w:r>
      <w:r>
        <w:rPr>
          <w:i/>
          <w:iCs/>
          <w:color w:val="3333FF"/>
        </w:rPr>
        <w:t xml:space="preserve">Video Editor: Please freeze frame here </w:t>
      </w:r>
      <w:r>
        <w:br/>
      </w:r>
    </w:p>
    <w:p w14:paraId="477D6AE8" w14:textId="02E6FF4F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Allow the system to automatically record key spatial parameters, including the distance between the coil and the target point, the tilt deviation, and the rotation deviation </w:t>
      </w:r>
      <w:r>
        <w:rPr>
          <w:b/>
          <w:bCs/>
          <w:lang w:val="en-US"/>
        </w:rPr>
        <w:t>[</w:t>
      </w:r>
      <w:r w:rsidR="000D0378">
        <w:rPr>
          <w:b/>
          <w:bCs/>
          <w:lang w:val="en-US"/>
        </w:rPr>
        <w:t>1</w:t>
      </w:r>
      <w:r>
        <w:rPr>
          <w:b/>
          <w:bCs/>
          <w:lang w:val="en-US"/>
        </w:rPr>
        <w:t>]</w:t>
      </w:r>
      <w:r>
        <w:rPr>
          <w:lang w:val="en-US"/>
        </w:rPr>
        <w:t xml:space="preserve">. Use these values to ensure accurate and reproducible coil placement during stimulation </w:t>
      </w:r>
      <w:r>
        <w:rPr>
          <w:b/>
          <w:bCs/>
          <w:lang w:val="en-US"/>
        </w:rPr>
        <w:t>[</w:t>
      </w:r>
      <w:r w:rsidR="000D0378">
        <w:rPr>
          <w:b/>
          <w:bCs/>
          <w:lang w:val="en-US"/>
        </w:rPr>
        <w:t>2</w:t>
      </w:r>
      <w:r>
        <w:rPr>
          <w:b/>
          <w:bCs/>
          <w:lang w:val="en-US"/>
        </w:rPr>
        <w:t>]</w:t>
      </w:r>
      <w:r>
        <w:rPr>
          <w:lang w:val="en-US"/>
        </w:rPr>
        <w:t>.</w:t>
      </w:r>
    </w:p>
    <w:p w14:paraId="5D80406E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SCREEN: </w:t>
      </w:r>
      <w:hyperlink r:id="rId9" w:tgtFrame="_blank" w:history="1">
        <w:r>
          <w:rPr>
            <w:rStyle w:val="Hyperlink"/>
          </w:rPr>
          <w:t>69425_screenshot_13_3.8.1.mp4</w:t>
        </w:r>
      </w:hyperlink>
      <w:r>
        <w:tab/>
        <w:t>00:00-00:26 .</w:t>
      </w:r>
    </w:p>
    <w:p w14:paraId="1C34A131" w14:textId="77777777" w:rsidR="009340CF" w:rsidRDefault="00000000">
      <w:pPr>
        <w:pStyle w:val="ShotDescription"/>
        <w:numPr>
          <w:ilvl w:val="2"/>
          <w:numId w:val="1"/>
        </w:numPr>
      </w:pPr>
      <w:r>
        <w:t>Talent reviewing the recorded metrics to confirm alignment for consistent coil positioning.</w:t>
      </w:r>
    </w:p>
    <w:p w14:paraId="6C139D5B" w14:textId="77777777" w:rsidR="009340CF" w:rsidRDefault="009340CF">
      <w:pPr>
        <w:pStyle w:val="ShotDescription"/>
        <w:ind w:firstLine="0"/>
      </w:pPr>
    </w:p>
    <w:p w14:paraId="2A18977D" w14:textId="26A6FED6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Using the same surface electromyography setup and parameters, measure the peak-to-peak amplitude of the motor evoked potential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Define the resting motor threshold or RMT </w:t>
      </w:r>
      <w:r>
        <w:rPr>
          <w:i/>
          <w:iCs/>
          <w:color w:val="EE0000"/>
          <w:lang w:val="en-US"/>
        </w:rPr>
        <w:t>(R-M-T)</w:t>
      </w:r>
      <w:r>
        <w:rPr>
          <w:color w:val="EE0000"/>
          <w:lang w:val="en-US"/>
        </w:rPr>
        <w:t xml:space="preserve"> </w:t>
      </w:r>
      <w:r>
        <w:rPr>
          <w:lang w:val="en-US"/>
        </w:rPr>
        <w:t>as the minimum TMS</w:t>
      </w:r>
      <w:r>
        <w:rPr>
          <w:rFonts w:hint="eastAsia"/>
          <w:lang w:val="en-US"/>
        </w:rPr>
        <w:t xml:space="preserve"> </w:t>
      </w:r>
      <w:r w:rsidRPr="000D0378">
        <w:rPr>
          <w:i/>
          <w:iCs/>
          <w:color w:val="EE0000"/>
          <w:lang w:val="en-US"/>
        </w:rPr>
        <w:t>(T-M-S)</w:t>
      </w:r>
      <w:r w:rsidRPr="000D0378">
        <w:rPr>
          <w:color w:val="EE0000"/>
          <w:lang w:val="en-US"/>
        </w:rPr>
        <w:t xml:space="preserve"> </w:t>
      </w:r>
      <w:r>
        <w:rPr>
          <w:lang w:val="en-US"/>
        </w:rPr>
        <w:t xml:space="preserve">stimulus intensity that produces motor evoked </w:t>
      </w:r>
      <w:proofErr w:type="gramStart"/>
      <w:r>
        <w:rPr>
          <w:lang w:val="en-US"/>
        </w:rPr>
        <w:t>potentials</w:t>
      </w:r>
      <w:proofErr w:type="gramEnd"/>
      <w:r>
        <w:rPr>
          <w:lang w:val="en-US"/>
        </w:rPr>
        <w:t xml:space="preserve"> over 50 microvolts in at least 5 of 10 single-pulse trials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  <w:r w:rsidR="000D0378">
        <w:rPr>
          <w:lang w:val="en-US"/>
        </w:rPr>
        <w:br/>
      </w:r>
      <w:r w:rsidR="000D0378" w:rsidRPr="000D0378">
        <w:rPr>
          <w:b/>
          <w:bCs/>
          <w:color w:val="auto"/>
          <w:highlight w:val="green"/>
          <w:lang w:val="en-US"/>
        </w:rPr>
        <w:t>AUTHOR’S NOTE: Please blur patient information on the left side of the video</w:t>
      </w:r>
    </w:p>
    <w:p w14:paraId="0C786337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69425_screenshot_14_3.9.</w:t>
      </w:r>
      <w:proofErr w:type="gramStart"/>
      <w:r>
        <w:t>1.+</w:t>
      </w:r>
      <w:proofErr w:type="gramEnd"/>
      <w:r>
        <w:t>3.9.2.mp4</w:t>
      </w:r>
      <w:r>
        <w:rPr>
          <w:rFonts w:hint="eastAsia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  <w:t>00:00-00:20</w:t>
      </w:r>
    </w:p>
    <w:p w14:paraId="0182EF6E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69425_screenshot_14_3.9.</w:t>
      </w:r>
      <w:proofErr w:type="gramStart"/>
      <w:r>
        <w:t>1.+</w:t>
      </w:r>
      <w:proofErr w:type="gramEnd"/>
      <w:r>
        <w:t>3.9.2.mp4</w:t>
      </w:r>
      <w:r>
        <w:rPr>
          <w:rFonts w:hint="eastAsia"/>
        </w:rPr>
        <w:t>.</w:t>
      </w:r>
      <w:r>
        <w:tab/>
        <w:t>00:46-01:10</w:t>
      </w:r>
      <w:r>
        <w:br/>
      </w:r>
    </w:p>
    <w:p w14:paraId="1727F627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Record 20 consecutive motor evoked potentials at 5-second intervals from the motor hotspot as a baseline measurement. Set the stimulation intensity to 120 percent of the RMT </w:t>
      </w:r>
      <w:r>
        <w:rPr>
          <w:i/>
          <w:iCs/>
          <w:color w:val="EE0000"/>
          <w:lang w:val="en-US"/>
        </w:rPr>
        <w:t>(R-M-T)</w:t>
      </w:r>
      <w:r>
        <w:rPr>
          <w:color w:val="EE0000"/>
          <w:lang w:val="en-US"/>
        </w:rPr>
        <w:t xml:space="preserve"> </w:t>
      </w:r>
      <w:r>
        <w:rPr>
          <w:lang w:val="en-US"/>
        </w:rPr>
        <w:t xml:space="preserve">to evoke approximately 1 millivolt motor evoked potentials </w:t>
      </w:r>
      <w:r>
        <w:rPr>
          <w:b/>
          <w:bCs/>
          <w:lang w:val="en-US"/>
        </w:rPr>
        <w:t>[1]</w:t>
      </w:r>
      <w:r>
        <w:rPr>
          <w:lang w:val="en-US"/>
        </w:rPr>
        <w:t>.</w:t>
      </w:r>
    </w:p>
    <w:p w14:paraId="6A7F5C3E" w14:textId="155B14BB" w:rsidR="009340CF" w:rsidRDefault="00000000">
      <w:pPr>
        <w:pStyle w:val="ShotDescription"/>
        <w:numPr>
          <w:ilvl w:val="2"/>
          <w:numId w:val="1"/>
        </w:numPr>
      </w:pPr>
      <w:r>
        <w:t xml:space="preserve">SCREEN: </w:t>
      </w:r>
      <w:hyperlink r:id="rId10" w:tgtFrame="_blank" w:history="1">
        <w:r>
          <w:rPr>
            <w:rStyle w:val="Hyperlink"/>
          </w:rPr>
          <w:t>69425_screenshot_15_3.10.1.mp4</w:t>
        </w:r>
      </w:hyperlink>
      <w:r>
        <w:tab/>
        <w:t xml:space="preserve">00:00-00:40 </w:t>
      </w:r>
      <w:r>
        <w:rPr>
          <w:rFonts w:hint="eastAsia"/>
        </w:rPr>
        <w:t>.</w:t>
      </w:r>
      <w:r w:rsidR="000D0378">
        <w:br/>
      </w:r>
      <w:r w:rsidR="000D0378" w:rsidRPr="006226C3">
        <w:rPr>
          <w:b/>
          <w:bCs/>
          <w:color w:val="auto"/>
          <w:highlight w:val="green"/>
        </w:rPr>
        <w:t>AUTHOR’S NOTE: Please blur patient information on the left side of the video</w:t>
      </w:r>
    </w:p>
    <w:p w14:paraId="3302A2CC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Deliver stimulation using a TMS device </w:t>
      </w:r>
      <w:r>
        <w:rPr>
          <w:b/>
          <w:bCs/>
          <w:lang w:val="en-US"/>
        </w:rPr>
        <w:t>[1]</w:t>
      </w:r>
      <w:r>
        <w:rPr>
          <w:lang w:val="en-US"/>
        </w:rPr>
        <w:t>. Set the stimulation intensity to 80 percent of the RMT</w:t>
      </w:r>
      <w:r>
        <w:rPr>
          <w:rFonts w:hint="eastAsia"/>
          <w:lang w:val="en-US" w:eastAsia="zh-CN"/>
        </w:rPr>
        <w:t xml:space="preserve"> </w:t>
      </w:r>
      <w:r>
        <w:rPr>
          <w:i/>
          <w:iCs/>
          <w:color w:val="EE0000"/>
          <w:lang w:val="en-US"/>
        </w:rPr>
        <w:t>(R-M-T</w:t>
      </w:r>
      <w:proofErr w:type="gramStart"/>
      <w:r>
        <w:rPr>
          <w:i/>
          <w:iCs/>
          <w:color w:val="EE0000"/>
          <w:lang w:val="en-US"/>
        </w:rPr>
        <w:t>)</w:t>
      </w:r>
      <w:r>
        <w:rPr>
          <w:color w:val="EE0000"/>
          <w:lang w:val="en-US"/>
        </w:rPr>
        <w:t xml:space="preserve"> 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Apply bursts of three pulses at 50 hertz, repeated at 5 hertz </w:t>
      </w:r>
      <w:r>
        <w:rPr>
          <w:b/>
          <w:bCs/>
          <w:lang w:val="en-US"/>
        </w:rPr>
        <w:t>[2-TXT]</w:t>
      </w:r>
      <w:r>
        <w:rPr>
          <w:lang w:val="en-US"/>
        </w:rPr>
        <w:t xml:space="preserve">. </w:t>
      </w:r>
    </w:p>
    <w:p w14:paraId="072C31A6" w14:textId="77777777" w:rsidR="009340CF" w:rsidRDefault="00000000">
      <w:pPr>
        <w:pStyle w:val="ShotDescription"/>
        <w:numPr>
          <w:ilvl w:val="2"/>
          <w:numId w:val="1"/>
        </w:numPr>
      </w:pPr>
      <w:r>
        <w:t>Talent holding the coil over the motor hotspot.</w:t>
      </w:r>
    </w:p>
    <w:p w14:paraId="45794FFF" w14:textId="77777777" w:rsidR="009340CF" w:rsidRDefault="00000000">
      <w:pPr>
        <w:pStyle w:val="ShotDescription"/>
        <w:numPr>
          <w:ilvl w:val="2"/>
          <w:numId w:val="1"/>
        </w:numPr>
      </w:pPr>
      <w:r>
        <w:t>SCREEN: 69425_screenshot_16_3.11.</w:t>
      </w:r>
      <w:proofErr w:type="gramStart"/>
      <w:r>
        <w:t>2.+</w:t>
      </w:r>
      <w:proofErr w:type="gramEnd"/>
      <w:r>
        <w:t>3.11.3.mp4.</w:t>
      </w:r>
      <w:r>
        <w:tab/>
        <w:t>00:00-00:12</w:t>
      </w:r>
    </w:p>
    <w:p w14:paraId="59FEC74C" w14:textId="77777777" w:rsidR="009340CF" w:rsidRDefault="00000000">
      <w:pPr>
        <w:pStyle w:val="ShotDescription"/>
        <w:ind w:left="907" w:firstLine="0"/>
        <w:rPr>
          <w:b/>
          <w:bCs/>
        </w:rPr>
      </w:pPr>
      <w:r>
        <w:rPr>
          <w:b/>
          <w:bCs/>
        </w:rPr>
        <w:t xml:space="preserve">TXT: </w:t>
      </w:r>
      <w:r>
        <w:rPr>
          <w:rFonts w:eastAsia="Arial-BoldMT"/>
          <w:b/>
          <w:bCs/>
          <w:lang w:eastAsia="zh-CN" w:bidi="ar"/>
        </w:rPr>
        <w:t>Repeat a 2 s train</w:t>
      </w:r>
      <w:bookmarkStart w:id="6" w:name="OLE_LINK45"/>
      <w:r>
        <w:rPr>
          <w:rFonts w:eastAsia="Arial-BoldMT"/>
          <w:b/>
          <w:bCs/>
          <w:lang w:eastAsia="zh-CN" w:bidi="ar"/>
        </w:rPr>
        <w:t xml:space="preserve">/10 </w:t>
      </w:r>
      <w:bookmarkStart w:id="7" w:name="OLE_LINK57"/>
      <w:r>
        <w:rPr>
          <w:rFonts w:eastAsia="Arial-BoldMT"/>
          <w:b/>
          <w:bCs/>
          <w:lang w:eastAsia="zh-CN" w:bidi="ar"/>
        </w:rPr>
        <w:t>s</w:t>
      </w:r>
      <w:bookmarkEnd w:id="7"/>
      <w:r>
        <w:rPr>
          <w:rFonts w:eastAsia="Arial-BoldMT"/>
          <w:b/>
          <w:bCs/>
          <w:lang w:eastAsia="zh-CN" w:bidi="ar"/>
        </w:rPr>
        <w:t xml:space="preserve">; Total of 200 </w:t>
      </w:r>
      <w:r>
        <w:rPr>
          <w:rFonts w:eastAsia="SimSun"/>
          <w:b/>
          <w:bCs/>
          <w:lang w:eastAsia="zh-CN" w:bidi="ar"/>
        </w:rPr>
        <w:t xml:space="preserve">s </w:t>
      </w:r>
      <w:bookmarkEnd w:id="6"/>
      <w:r>
        <w:rPr>
          <w:rFonts w:eastAsia="Arial-BoldMT"/>
          <w:b/>
          <w:bCs/>
          <w:lang w:eastAsia="zh-CN" w:bidi="ar"/>
        </w:rPr>
        <w:t>(600 pulses)</w:t>
      </w:r>
    </w:p>
    <w:p w14:paraId="1E308A66" w14:textId="4A2506C0" w:rsidR="009340CF" w:rsidRDefault="000D0378">
      <w:pPr>
        <w:pStyle w:val="ShotDescription"/>
        <w:ind w:firstLine="0"/>
      </w:pPr>
      <w:r w:rsidRPr="006226C3">
        <w:rPr>
          <w:b/>
          <w:bCs/>
          <w:color w:val="auto"/>
          <w:highlight w:val="green"/>
        </w:rPr>
        <w:t>AUTHOR’S NOTE: Please blur patient information on the left side of the video</w:t>
      </w:r>
    </w:p>
    <w:p w14:paraId="473A3216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At 5, 10, 15, and 30 minutes after the </w:t>
      </w:r>
      <w:proofErr w:type="spellStart"/>
      <w:r>
        <w:rPr>
          <w:lang w:val="en-US"/>
        </w:rPr>
        <w:t>iTBS</w:t>
      </w:r>
      <w:proofErr w:type="spellEnd"/>
      <w:r w:rsidRPr="000D0378">
        <w:rPr>
          <w:i/>
          <w:iCs/>
          <w:lang w:val="en-US" w:eastAsia="zh-CN"/>
        </w:rPr>
        <w:t xml:space="preserve"> </w:t>
      </w:r>
      <w:r w:rsidRPr="000D0378">
        <w:rPr>
          <w:i/>
          <w:iCs/>
          <w:color w:val="EE0000"/>
          <w:lang w:val="en-US" w:eastAsia="zh-CN"/>
        </w:rPr>
        <w:t>(</w:t>
      </w:r>
      <w:proofErr w:type="spellStart"/>
      <w:r w:rsidRPr="000D0378">
        <w:rPr>
          <w:i/>
          <w:iCs/>
          <w:color w:val="EE0000"/>
          <w:lang w:val="en-US" w:eastAsia="zh-CN"/>
        </w:rPr>
        <w:t>i</w:t>
      </w:r>
      <w:proofErr w:type="spellEnd"/>
      <w:r w:rsidRPr="000D0378">
        <w:rPr>
          <w:i/>
          <w:iCs/>
          <w:color w:val="EE0000"/>
          <w:lang w:val="en-US" w:eastAsia="zh-CN"/>
        </w:rPr>
        <w:t>-T-B-S)</w:t>
      </w:r>
      <w:r w:rsidRPr="000D0378">
        <w:rPr>
          <w:lang w:val="en-US"/>
        </w:rPr>
        <w:t xml:space="preserve">, </w:t>
      </w:r>
      <w:r>
        <w:rPr>
          <w:lang w:val="en-US"/>
        </w:rPr>
        <w:t xml:space="preserve">record 20 </w:t>
      </w:r>
      <w:proofErr w:type="gramStart"/>
      <w:r>
        <w:rPr>
          <w:lang w:val="en-US"/>
        </w:rPr>
        <w:t>motor</w:t>
      </w:r>
      <w:proofErr w:type="gramEnd"/>
      <w:r>
        <w:rPr>
          <w:lang w:val="en-US"/>
        </w:rPr>
        <w:t xml:space="preserve"> evoked </w:t>
      </w:r>
      <w:r>
        <w:rPr>
          <w:lang w:val="en-US"/>
        </w:rPr>
        <w:lastRenderedPageBreak/>
        <w:t xml:space="preserve">potentials using the same stimulation intensity to assess plasticity </w:t>
      </w:r>
      <w:r>
        <w:rPr>
          <w:b/>
          <w:bCs/>
          <w:lang w:val="en-US"/>
        </w:rPr>
        <w:t>[1]</w:t>
      </w:r>
      <w:r>
        <w:rPr>
          <w:lang w:val="en-US"/>
        </w:rPr>
        <w:t>.</w:t>
      </w:r>
    </w:p>
    <w:p w14:paraId="1EA05754" w14:textId="1C024601" w:rsidR="009340CF" w:rsidRDefault="00000000">
      <w:pPr>
        <w:pStyle w:val="ShotDescription"/>
        <w:numPr>
          <w:ilvl w:val="2"/>
          <w:numId w:val="1"/>
        </w:numPr>
      </w:pPr>
      <w:r>
        <w:t xml:space="preserve">SCREEN: </w:t>
      </w:r>
      <w:hyperlink r:id="rId11" w:tgtFrame="_blank" w:history="1">
        <w:r>
          <w:rPr>
            <w:rStyle w:val="Hyperlink"/>
          </w:rPr>
          <w:t>69425_screenshot_17_3.12.1.mp4</w:t>
        </w:r>
      </w:hyperlink>
      <w:r>
        <w:tab/>
        <w:t xml:space="preserve">00:00-00:30 </w:t>
      </w:r>
      <w:r>
        <w:rPr>
          <w:rFonts w:hint="eastAsia"/>
          <w:lang w:eastAsia="zh-CN"/>
        </w:rPr>
        <w:t>.</w:t>
      </w:r>
      <w:r w:rsidR="000D0378">
        <w:rPr>
          <w:lang w:eastAsia="zh-CN"/>
        </w:rPr>
        <w:br/>
      </w:r>
      <w:r w:rsidR="000D0378" w:rsidRPr="006226C3">
        <w:rPr>
          <w:b/>
          <w:bCs/>
          <w:color w:val="auto"/>
          <w:highlight w:val="green"/>
        </w:rPr>
        <w:t>AUTHOR’S NOTE: Please blur patient information on the left side of the video</w:t>
      </w:r>
    </w:p>
    <w:p w14:paraId="0842E31F" w14:textId="77777777" w:rsidR="009340CF" w:rsidRDefault="00000000" w:rsidP="000D0378">
      <w:pPr>
        <w:pStyle w:val="Narration"/>
        <w:numPr>
          <w:ilvl w:val="1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Calculate the mean peak-to-peak amplitude of the 20 motor evoked potentials recorded at baseline and at each post-stimulation time point to quantify cortical excitability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Express the post-stimulation amplitudes as normalized ratios relative to baseline to standardize measurements across sessions and individuals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15484F7F" w14:textId="77777777" w:rsidR="009340CF" w:rsidRDefault="00000000">
      <w:pPr>
        <w:pStyle w:val="ShotDescription"/>
        <w:numPr>
          <w:ilvl w:val="2"/>
          <w:numId w:val="1"/>
        </w:numPr>
        <w:rPr>
          <w:color w:val="3333FF"/>
        </w:rPr>
      </w:pPr>
      <w:r>
        <w:t xml:space="preserve">LAB </w:t>
      </w:r>
      <w:proofErr w:type="gramStart"/>
      <w:r>
        <w:t>MEDIA :</w:t>
      </w:r>
      <w:proofErr w:type="gramEnd"/>
      <w:r>
        <w:t xml:space="preserve"> 3.13.1.tif</w:t>
      </w:r>
      <w:r>
        <w:tab/>
      </w:r>
      <w:r>
        <w:br/>
      </w:r>
      <w:r>
        <w:rPr>
          <w:i/>
          <w:iCs/>
          <w:color w:val="3333FF"/>
        </w:rPr>
        <w:t>Video Editor: Please highlight the blue part of the schematic (labeled 1)</w:t>
      </w:r>
    </w:p>
    <w:p w14:paraId="5D588C27" w14:textId="77777777" w:rsidR="009340CF" w:rsidRDefault="00000000">
      <w:pPr>
        <w:pStyle w:val="ShotDescription"/>
        <w:numPr>
          <w:ilvl w:val="2"/>
          <w:numId w:val="1"/>
        </w:numPr>
        <w:rPr>
          <w:color w:val="3333FF"/>
        </w:rPr>
      </w:pPr>
      <w:r>
        <w:t xml:space="preserve">LAB </w:t>
      </w:r>
      <w:proofErr w:type="gramStart"/>
      <w:r>
        <w:t>MEDIA :</w:t>
      </w:r>
      <w:proofErr w:type="gramEnd"/>
      <w:r>
        <w:t xml:space="preserve"> 3.13.1.tif</w:t>
      </w:r>
      <w:r>
        <w:br/>
      </w:r>
      <w:r>
        <w:rPr>
          <w:i/>
          <w:iCs/>
          <w:color w:val="3333FF"/>
        </w:rPr>
        <w:t>Video Editor: Please highlight the yellow part of the schematic (labeled 2)</w:t>
      </w:r>
    </w:p>
    <w:p w14:paraId="40B0D90C" w14:textId="77777777" w:rsidR="009340CF" w:rsidRDefault="009340CF">
      <w:pPr>
        <w:pStyle w:val="ShotDescription"/>
        <w:ind w:firstLine="0"/>
      </w:pPr>
    </w:p>
    <w:bookmarkEnd w:id="5"/>
    <w:p w14:paraId="121E6BD8" w14:textId="77777777" w:rsidR="009340CF" w:rsidRDefault="009340CF"/>
    <w:p w14:paraId="09689C4F" w14:textId="77777777" w:rsidR="009340CF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9340C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A4F1842" w14:textId="77777777" w:rsidR="009340CF" w:rsidRDefault="009340CF">
      <w:pPr>
        <w:ind w:left="360"/>
        <w:outlineLvl w:val="0"/>
        <w:rPr>
          <w:rFonts w:cstheme="minorHAnsi"/>
          <w:lang w:eastAsia="zh-TW"/>
        </w:rPr>
      </w:pPr>
    </w:p>
    <w:p w14:paraId="35AFD75D" w14:textId="77777777" w:rsidR="009340CF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4316C88" w14:textId="77777777" w:rsidR="009340CF" w:rsidRDefault="00000000">
      <w:pPr>
        <w:pStyle w:val="Narration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Following </w:t>
      </w:r>
      <w:proofErr w:type="spellStart"/>
      <w:r>
        <w:rPr>
          <w:lang w:val="en-US"/>
        </w:rPr>
        <w:t>iTBS</w:t>
      </w:r>
      <w:proofErr w:type="spellEnd"/>
      <w:r>
        <w:rPr>
          <w:lang w:val="en-US"/>
        </w:rPr>
        <w:t xml:space="preserve"> </w:t>
      </w:r>
      <w:r w:rsidRPr="000D0378">
        <w:rPr>
          <w:rFonts w:hint="eastAsia"/>
          <w:i/>
          <w:iCs/>
          <w:color w:val="EE0000"/>
          <w:lang w:val="en-US" w:eastAsia="zh-CN"/>
        </w:rPr>
        <w:t>(</w:t>
      </w:r>
      <w:proofErr w:type="spellStart"/>
      <w:r w:rsidRPr="000D0378">
        <w:rPr>
          <w:rFonts w:hint="eastAsia"/>
          <w:i/>
          <w:iCs/>
          <w:color w:val="EE0000"/>
          <w:lang w:val="en-US" w:eastAsia="zh-CN"/>
        </w:rPr>
        <w:t>i</w:t>
      </w:r>
      <w:proofErr w:type="spellEnd"/>
      <w:r w:rsidRPr="000D0378">
        <w:rPr>
          <w:rFonts w:hint="eastAsia"/>
          <w:i/>
          <w:iCs/>
          <w:color w:val="EE0000"/>
          <w:lang w:val="en-US" w:eastAsia="zh-CN"/>
        </w:rPr>
        <w:t xml:space="preserve">-T-B-S) </w:t>
      </w:r>
      <w:r>
        <w:rPr>
          <w:lang w:val="en-US"/>
        </w:rPr>
        <w:t xml:space="preserve">stimulation, motor evoked potential amplitudes were recorded at multiple time points to assess cortical excitability over time </w:t>
      </w:r>
      <w:r>
        <w:rPr>
          <w:b/>
          <w:bCs/>
          <w:lang w:val="en-US"/>
        </w:rPr>
        <w:t>[1].</w:t>
      </w:r>
    </w:p>
    <w:p w14:paraId="2AE2B3CC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LAB MEDIA: Figure 6. </w:t>
      </w:r>
      <w:r>
        <w:rPr>
          <w:i/>
          <w:iCs/>
          <w:color w:val="0070C0"/>
        </w:rPr>
        <w:t>Video editor: Show all four panels (A, B, C, D) representing the sequential MEP traces at post-stimulation time points.</w:t>
      </w:r>
      <w:r>
        <w:br/>
      </w:r>
    </w:p>
    <w:p w14:paraId="05807D6B" w14:textId="77777777" w:rsidR="009340CF" w:rsidRDefault="00000000">
      <w:pPr>
        <w:pStyle w:val="Narration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Mean raw </w:t>
      </w:r>
      <w:proofErr w:type="gramStart"/>
      <w:r>
        <w:rPr>
          <w:lang w:val="en-US"/>
        </w:rPr>
        <w:t>motor</w:t>
      </w:r>
      <w:proofErr w:type="gramEnd"/>
      <w:r>
        <w:rPr>
          <w:lang w:val="en-US"/>
        </w:rPr>
        <w:t xml:space="preserve"> evoked potential amplitude increased after stimulation, peaking at 15 minutes and declining by 30 minutes </w:t>
      </w:r>
      <w:r>
        <w:rPr>
          <w:b/>
          <w:bCs/>
          <w:lang w:val="en-US"/>
        </w:rPr>
        <w:t>[1].</w:t>
      </w:r>
    </w:p>
    <w:p w14:paraId="2D5815C3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LAB MEDIA: Figure 7. </w:t>
      </w:r>
      <w:r>
        <w:rPr>
          <w:i/>
          <w:iCs/>
          <w:color w:val="0070C0"/>
        </w:rPr>
        <w:t>Video editor: Highlight the rising line from baseline to 15 minutes, then the drop at 30 minutes on the graph</w:t>
      </w:r>
      <w:r>
        <w:t>.</w:t>
      </w:r>
      <w:r>
        <w:br/>
      </w:r>
    </w:p>
    <w:p w14:paraId="2747B3E8" w14:textId="77777777" w:rsidR="009340CF" w:rsidRDefault="00000000">
      <w:pPr>
        <w:pStyle w:val="Narration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Normalized motor evoked potential amplitude showed a similar trend, increasing above baseline and gradually declining by 30 minutes </w:t>
      </w:r>
      <w:r>
        <w:rPr>
          <w:b/>
          <w:bCs/>
          <w:lang w:val="en-US"/>
        </w:rPr>
        <w:t xml:space="preserve">[1]. </w:t>
      </w:r>
      <w:r>
        <w:rPr>
          <w:lang w:val="en-US"/>
        </w:rPr>
        <w:t xml:space="preserve">The mean normalized motor evoked potential amplitude across all post-stimulation time points exceeded 1.1, classifying the participant as facilitated </w:t>
      </w:r>
      <w:r>
        <w:rPr>
          <w:b/>
          <w:bCs/>
          <w:lang w:val="en-US"/>
        </w:rPr>
        <w:t>[2].</w:t>
      </w:r>
    </w:p>
    <w:p w14:paraId="04CD8B80" w14:textId="77777777" w:rsidR="009340CF" w:rsidRDefault="00000000">
      <w:pPr>
        <w:pStyle w:val="ShotDescription"/>
        <w:numPr>
          <w:ilvl w:val="2"/>
          <w:numId w:val="1"/>
        </w:numPr>
      </w:pPr>
      <w:r>
        <w:t xml:space="preserve">LAB MEDIA: Figure 8. </w:t>
      </w:r>
      <w:r>
        <w:rPr>
          <w:i/>
          <w:iCs/>
          <w:color w:val="0070C0"/>
        </w:rPr>
        <w:t>Video editor: Highlight the upward slope in the red line from baseline to 15 minutes, followed by the decrease at 30 minutes.</w:t>
      </w:r>
    </w:p>
    <w:p w14:paraId="00E4DD89" w14:textId="77777777" w:rsidR="009340CF" w:rsidRPr="000D0378" w:rsidRDefault="00000000">
      <w:pPr>
        <w:pStyle w:val="ShotDescription"/>
        <w:numPr>
          <w:ilvl w:val="2"/>
          <w:numId w:val="1"/>
        </w:numPr>
        <w:rPr>
          <w:lang w:val="en-IN"/>
        </w:rPr>
      </w:pPr>
      <w:r>
        <w:t xml:space="preserve">LAB MEDIA: Figure 8. </w:t>
      </w:r>
      <w:r>
        <w:rPr>
          <w:i/>
          <w:iCs/>
          <w:color w:val="0070C0"/>
        </w:rPr>
        <w:t>Video editor: Emphasize that all data points from 5 to 30 minutes lie above the 1.1 value line on the vertical axis.</w:t>
      </w:r>
    </w:p>
    <w:p w14:paraId="235FCC07" w14:textId="2D22E3BD" w:rsidR="000D0378" w:rsidRDefault="000D0378">
      <w:pPr>
        <w:rPr>
          <w:rFonts w:ascii="Calibri" w:hAnsi="Calibri" w:cs="Calibri"/>
        </w:rPr>
      </w:pPr>
      <w:r>
        <w:br w:type="page"/>
      </w:r>
    </w:p>
    <w:p w14:paraId="2E87902B" w14:textId="08EA7568" w:rsidR="000D0378" w:rsidRDefault="000D0378" w:rsidP="000D0378">
      <w:pPr>
        <w:pStyle w:val="ShotDescription"/>
        <w:ind w:left="0" w:firstLine="0"/>
        <w:rPr>
          <w:lang w:val="en-IN"/>
        </w:rPr>
      </w:pPr>
      <w:r>
        <w:rPr>
          <w:lang w:val="en-IN"/>
        </w:rPr>
        <w:lastRenderedPageBreak/>
        <w:t>Pronunciation Guide:</w:t>
      </w:r>
    </w:p>
    <w:p w14:paraId="3CBF0750" w14:textId="77777777" w:rsidR="000D0378" w:rsidRPr="000D0378" w:rsidRDefault="000D0378" w:rsidP="000D0378">
      <w:pPr>
        <w:pStyle w:val="ShotDescription"/>
      </w:pPr>
      <w:r w:rsidRPr="000D0378">
        <w:t>  Potentiation</w:t>
      </w:r>
      <w:r w:rsidRPr="000D0378">
        <w:br/>
        <w:t xml:space="preserve">Pronunciation link: </w:t>
      </w:r>
      <w:hyperlink r:id="rId12" w:tgtFrame="_new" w:history="1">
        <w:r w:rsidRPr="000D0378">
          <w:rPr>
            <w:rStyle w:val="Hyperlink"/>
          </w:rPr>
          <w:t>https://www.merriam-webster.com/dictionary/potentiation</w:t>
        </w:r>
      </w:hyperlink>
      <w:r w:rsidRPr="000D0378">
        <w:br/>
        <w:t>IPA: /</w:t>
      </w:r>
      <w:proofErr w:type="spellStart"/>
      <w:r w:rsidRPr="000D0378">
        <w:t>pəˌtɛnʃiˈeɪʃən</w:t>
      </w:r>
      <w:proofErr w:type="spell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puh·ten·shee·ay·shun</w:t>
      </w:r>
      <w:proofErr w:type="spellEnd"/>
    </w:p>
    <w:p w14:paraId="07886D72" w14:textId="77777777" w:rsidR="000D0378" w:rsidRPr="000D0378" w:rsidRDefault="000D0378" w:rsidP="000D0378">
      <w:pPr>
        <w:pStyle w:val="ShotDescription"/>
      </w:pPr>
      <w:r w:rsidRPr="000D0378">
        <w:t>  Cortical</w:t>
      </w:r>
      <w:r w:rsidRPr="000D0378">
        <w:br/>
        <w:t xml:space="preserve">Pronunciation link: </w:t>
      </w:r>
      <w:hyperlink r:id="rId13" w:tgtFrame="_new" w:history="1">
        <w:r w:rsidRPr="000D0378">
          <w:rPr>
            <w:rStyle w:val="Hyperlink"/>
          </w:rPr>
          <w:t>https://www.merriam-webster.com/dictionary/cortical</w:t>
        </w:r>
      </w:hyperlink>
      <w:r w:rsidRPr="000D0378">
        <w:br/>
        <w:t>IPA: /ˈ</w:t>
      </w:r>
      <w:proofErr w:type="spellStart"/>
      <w:r w:rsidRPr="000D0378">
        <w:t>kɔːr.tɪ.kəl</w:t>
      </w:r>
      <w:proofErr w:type="spell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kor·tih·kuhl</w:t>
      </w:r>
      <w:proofErr w:type="spellEnd"/>
    </w:p>
    <w:p w14:paraId="17DB58AD" w14:textId="77777777" w:rsidR="000D0378" w:rsidRPr="000D0378" w:rsidRDefault="000D0378" w:rsidP="000D0378">
      <w:pPr>
        <w:pStyle w:val="ShotDescription"/>
      </w:pPr>
      <w:proofErr w:type="gramStart"/>
      <w:r w:rsidRPr="000D0378">
        <w:t>  Transcranial</w:t>
      </w:r>
      <w:proofErr w:type="gramEnd"/>
      <w:r w:rsidRPr="000D0378">
        <w:br/>
        <w:t>Pronunciation link: https://www.merriam-webster.com/dictionary/transcranial</w:t>
      </w:r>
      <w:r w:rsidRPr="000D0378">
        <w:br/>
        <w:t>IPA: /</w:t>
      </w:r>
      <w:proofErr w:type="spellStart"/>
      <w:r w:rsidRPr="000D0378">
        <w:t>trænsˈkreɪniəl</w:t>
      </w:r>
      <w:proofErr w:type="spell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tranz·kray·nee·uhl</w:t>
      </w:r>
      <w:proofErr w:type="spellEnd"/>
    </w:p>
    <w:p w14:paraId="54E5A968" w14:textId="77777777" w:rsidR="000D0378" w:rsidRPr="000D0378" w:rsidRDefault="000D0378" w:rsidP="000D0378">
      <w:pPr>
        <w:pStyle w:val="ShotDescription"/>
      </w:pPr>
      <w:proofErr w:type="gramStart"/>
      <w:r w:rsidRPr="000D0378">
        <w:t xml:space="preserve">  </w:t>
      </w:r>
      <w:proofErr w:type="spellStart"/>
      <w:r w:rsidRPr="000D0378">
        <w:t>Neuronavigation</w:t>
      </w:r>
      <w:proofErr w:type="spellEnd"/>
      <w:proofErr w:type="gramEnd"/>
      <w:r w:rsidRPr="000D0378">
        <w:br/>
        <w:t>Pronunciation link: No confirmed link found</w:t>
      </w:r>
      <w:r w:rsidRPr="000D0378">
        <w:br/>
        <w:t>IPA: /ˌ</w:t>
      </w:r>
      <w:proofErr w:type="spellStart"/>
      <w:r w:rsidRPr="000D0378">
        <w:t>nʊroʊˌnævɪˈɡeɪʃən</w:t>
      </w:r>
      <w:proofErr w:type="spell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nyoo·roh·nav·ih·gay·shun</w:t>
      </w:r>
      <w:proofErr w:type="spellEnd"/>
    </w:p>
    <w:p w14:paraId="09A0DC57" w14:textId="77777777" w:rsidR="000D0378" w:rsidRPr="000D0378" w:rsidRDefault="000D0378" w:rsidP="000D0378">
      <w:pPr>
        <w:pStyle w:val="ShotDescription"/>
      </w:pPr>
      <w:proofErr w:type="gramStart"/>
      <w:r w:rsidRPr="000D0378">
        <w:t>  Electromyography</w:t>
      </w:r>
      <w:proofErr w:type="gramEnd"/>
      <w:r w:rsidRPr="000D0378">
        <w:br/>
        <w:t>Pronunciation link: https://www.merriam-webster.com/dictionary/electromyography</w:t>
      </w:r>
      <w:r w:rsidRPr="000D0378">
        <w:br/>
        <w:t>IPA: /</w:t>
      </w:r>
      <w:proofErr w:type="spellStart"/>
      <w:proofErr w:type="gramStart"/>
      <w:r w:rsidRPr="000D0378">
        <w:t>iˌlɛk.troʊˌmaɪˈɑːɡrəfi</w:t>
      </w:r>
      <w:proofErr w:type="spellEnd"/>
      <w:proofErr w:type="gram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ee·lek·troh·my·ah·gruh·fee</w:t>
      </w:r>
      <w:proofErr w:type="spellEnd"/>
    </w:p>
    <w:p w14:paraId="7B31BC1C" w14:textId="77777777" w:rsidR="000D0378" w:rsidRPr="000D0378" w:rsidRDefault="000D0378" w:rsidP="000D0378">
      <w:pPr>
        <w:pStyle w:val="ShotDescription"/>
      </w:pPr>
      <w:proofErr w:type="gramStart"/>
      <w:r w:rsidRPr="000D0378">
        <w:t>  Interphalangeal</w:t>
      </w:r>
      <w:proofErr w:type="gramEnd"/>
      <w:r w:rsidRPr="000D0378">
        <w:br/>
        <w:t>Pronunciation link: No confirmed link found</w:t>
      </w:r>
      <w:r w:rsidRPr="000D0378">
        <w:br/>
        <w:t>IPA: /</w:t>
      </w:r>
      <w:proofErr w:type="gramStart"/>
      <w:r w:rsidRPr="000D0378">
        <w:t>ˌ</w:t>
      </w:r>
      <w:proofErr w:type="spellStart"/>
      <w:r w:rsidRPr="000D0378">
        <w:t>ɪn.tər</w:t>
      </w:r>
      <w:proofErr w:type="gramEnd"/>
      <w:r w:rsidRPr="000D0378">
        <w:t>.</w:t>
      </w:r>
      <w:proofErr w:type="gramStart"/>
      <w:r w:rsidRPr="000D0378">
        <w:t>fəˈlæn.dʒi</w:t>
      </w:r>
      <w:proofErr w:type="gramEnd"/>
      <w:r w:rsidRPr="000D0378">
        <w:t>.əl</w:t>
      </w:r>
      <w:proofErr w:type="spell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in·ter·fuh·lan·jee·uhl</w:t>
      </w:r>
      <w:proofErr w:type="spellEnd"/>
    </w:p>
    <w:p w14:paraId="3E0A7B74" w14:textId="77777777" w:rsidR="000D0378" w:rsidRPr="000D0378" w:rsidRDefault="000D0378" w:rsidP="000D0378">
      <w:pPr>
        <w:pStyle w:val="ShotDescription"/>
      </w:pPr>
      <w:r w:rsidRPr="000D0378">
        <w:t>  Excitability</w:t>
      </w:r>
      <w:r w:rsidRPr="000D0378">
        <w:br/>
        <w:t xml:space="preserve">Pronunciation link: </w:t>
      </w:r>
      <w:hyperlink r:id="rId14" w:tgtFrame="_new" w:history="1">
        <w:r w:rsidRPr="000D0378">
          <w:rPr>
            <w:rStyle w:val="Hyperlink"/>
          </w:rPr>
          <w:t>https://www.merriam-webster.com/dictionary/excitability</w:t>
        </w:r>
      </w:hyperlink>
      <w:r w:rsidRPr="000D0378">
        <w:br/>
        <w:t>IPA: /</w:t>
      </w:r>
      <w:proofErr w:type="spellStart"/>
      <w:r w:rsidRPr="000D0378">
        <w:t>ɪkˌsaɪ.təˈbɪl.ə.ti</w:t>
      </w:r>
      <w:proofErr w:type="spellEnd"/>
      <w:r w:rsidRPr="000D0378">
        <w:t>/</w:t>
      </w:r>
      <w:r w:rsidRPr="000D0378">
        <w:br/>
        <w:t xml:space="preserve">Phonetic Spelling: </w:t>
      </w:r>
      <w:proofErr w:type="spellStart"/>
      <w:r w:rsidRPr="000D0378">
        <w:t>ik·sai·tuh·bil·ih·tee</w:t>
      </w:r>
      <w:proofErr w:type="spellEnd"/>
    </w:p>
    <w:p w14:paraId="09EF400F" w14:textId="77777777" w:rsidR="000D0378" w:rsidRDefault="000D0378" w:rsidP="000D0378">
      <w:pPr>
        <w:pStyle w:val="ShotDescription"/>
        <w:ind w:left="0" w:firstLine="0"/>
        <w:rPr>
          <w:lang w:val="en-IN"/>
        </w:rPr>
      </w:pPr>
    </w:p>
    <w:sectPr w:rsidR="000D0378">
      <w:headerReference w:type="default" r:id="rId15"/>
      <w:footerReference w:type="even" r:id="rId16"/>
      <w:footerReference w:type="default" r:id="rId17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D2F6" w14:textId="77777777" w:rsidR="004F1954" w:rsidRDefault="004F1954">
      <w:r>
        <w:separator/>
      </w:r>
    </w:p>
  </w:endnote>
  <w:endnote w:type="continuationSeparator" w:id="0">
    <w:p w14:paraId="293B5E0F" w14:textId="77777777" w:rsidR="004F1954" w:rsidRDefault="004F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auto"/>
    <w:pitch w:val="default"/>
    <w:sig w:usb0="00000000" w:usb1="00000000" w:usb2="00000001" w:usb3="00000000" w:csb0="400001BF" w:csb1="DFF7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</w:sdtPr>
    <w:sdtContent>
      <w:p w14:paraId="5A938141" w14:textId="77777777" w:rsidR="009340CF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  <w:lang w:val="en-US"/>
          </w:rPr>
          <w:fldChar w:fldCharType="begin"/>
        </w:r>
        <w:r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9340CF" w:rsidRDefault="009340CF">
    <w:pPr>
      <w:pStyle w:val="Footer"/>
      <w:ind w:right="360"/>
      <w:rPr>
        <w:lang w:val="en-US"/>
      </w:rPr>
    </w:pPr>
  </w:p>
  <w:p w14:paraId="1151463A" w14:textId="77777777" w:rsidR="009340CF" w:rsidRDefault="009340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40141EE" w:rsidR="009340CF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  <w:lang w:val="en-US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0D037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  <w:t xml:space="preserve"> November 10, </w:t>
    </w:r>
    <w:proofErr w:type="gramStart"/>
    <w:r>
      <w:rPr>
        <w:rFonts w:cstheme="minorHAnsi"/>
        <w:lang w:val="en-US"/>
      </w:rPr>
      <w:t>2025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85DD" w14:textId="77777777" w:rsidR="004F1954" w:rsidRDefault="004F1954">
      <w:r>
        <w:separator/>
      </w:r>
    </w:p>
  </w:footnote>
  <w:footnote w:type="continuationSeparator" w:id="0">
    <w:p w14:paraId="70625D70" w14:textId="77777777" w:rsidR="004F1954" w:rsidRDefault="004F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9340CF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9340CF" w:rsidRDefault="009340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5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54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07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08E"/>
    <w:rsid w:val="00055137"/>
    <w:rsid w:val="0006309D"/>
    <w:rsid w:val="00074929"/>
    <w:rsid w:val="00083557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378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C6B"/>
    <w:rsid w:val="00236E0A"/>
    <w:rsid w:val="00237937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27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0CD"/>
    <w:rsid w:val="003754A7"/>
    <w:rsid w:val="0038502C"/>
    <w:rsid w:val="00386777"/>
    <w:rsid w:val="00395684"/>
    <w:rsid w:val="003A1109"/>
    <w:rsid w:val="003A49C2"/>
    <w:rsid w:val="003A661A"/>
    <w:rsid w:val="003A7749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38DF"/>
    <w:rsid w:val="00454D14"/>
    <w:rsid w:val="00455510"/>
    <w:rsid w:val="00455638"/>
    <w:rsid w:val="004566CC"/>
    <w:rsid w:val="00456A5D"/>
    <w:rsid w:val="00463145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B57"/>
    <w:rsid w:val="00491B01"/>
    <w:rsid w:val="00493A57"/>
    <w:rsid w:val="00493B46"/>
    <w:rsid w:val="00495959"/>
    <w:rsid w:val="004A72BD"/>
    <w:rsid w:val="004C002E"/>
    <w:rsid w:val="004C1095"/>
    <w:rsid w:val="004C12F8"/>
    <w:rsid w:val="004C2DAD"/>
    <w:rsid w:val="004C3A69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954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1C77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3A6D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8CC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D7CB2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1C5"/>
    <w:rsid w:val="009212DD"/>
    <w:rsid w:val="00921AB9"/>
    <w:rsid w:val="009225EC"/>
    <w:rsid w:val="00925550"/>
    <w:rsid w:val="00927B12"/>
    <w:rsid w:val="009301B8"/>
    <w:rsid w:val="00931D78"/>
    <w:rsid w:val="009340CF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058"/>
    <w:rsid w:val="009E4241"/>
    <w:rsid w:val="009E7BDA"/>
    <w:rsid w:val="009F0554"/>
    <w:rsid w:val="009F356C"/>
    <w:rsid w:val="009F51F2"/>
    <w:rsid w:val="00A04A42"/>
    <w:rsid w:val="00A070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642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50B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7D3"/>
    <w:rsid w:val="00BF2B34"/>
    <w:rsid w:val="00BF3754"/>
    <w:rsid w:val="00BF68DF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CD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48E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A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65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74C2"/>
    <w:rsid w:val="00FF25E5"/>
    <w:rsid w:val="00FF34BC"/>
    <w:rsid w:val="00FF6C56"/>
    <w:rsid w:val="00FF754B"/>
    <w:rsid w:val="0AB44767"/>
    <w:rsid w:val="0B0F2F96"/>
    <w:rsid w:val="16321ADC"/>
    <w:rsid w:val="1786577B"/>
    <w:rsid w:val="1BE614F8"/>
    <w:rsid w:val="1BEE6D2B"/>
    <w:rsid w:val="1D2574B3"/>
    <w:rsid w:val="212925B3"/>
    <w:rsid w:val="258778A8"/>
    <w:rsid w:val="29F67779"/>
    <w:rsid w:val="2BF612E4"/>
    <w:rsid w:val="314239BA"/>
    <w:rsid w:val="36527A5E"/>
    <w:rsid w:val="37E82428"/>
    <w:rsid w:val="3C8D17F0"/>
    <w:rsid w:val="3E612F34"/>
    <w:rsid w:val="449C6A74"/>
    <w:rsid w:val="463311B9"/>
    <w:rsid w:val="48414BE1"/>
    <w:rsid w:val="4A657908"/>
    <w:rsid w:val="4D5616A6"/>
    <w:rsid w:val="4EAB1F88"/>
    <w:rsid w:val="4F5543EF"/>
    <w:rsid w:val="51022355"/>
    <w:rsid w:val="51FC6DA4"/>
    <w:rsid w:val="53704996"/>
    <w:rsid w:val="53717FB0"/>
    <w:rsid w:val="59170968"/>
    <w:rsid w:val="5C265952"/>
    <w:rsid w:val="5E895983"/>
    <w:rsid w:val="60E4747C"/>
    <w:rsid w:val="615473FB"/>
    <w:rsid w:val="66817D3D"/>
    <w:rsid w:val="6B851761"/>
    <w:rsid w:val="6DA44BB6"/>
    <w:rsid w:val="70E50389"/>
    <w:rsid w:val="71BE777B"/>
    <w:rsid w:val="792C4CC9"/>
    <w:rsid w:val="7BA564F7"/>
    <w:rsid w:val="7D311748"/>
    <w:rsid w:val="7D3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AA7D3"/>
  <w14:defaultImageDpi w14:val="330"/>
  <w15:docId w15:val="{194A700D-E15A-44D1-97F1-877D732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link w:val="TemplateNarrationChar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link w:val="TemplateShotChar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TemplateNarrationChar">
    <w:name w:val="Template Narration Char"/>
    <w:basedOn w:val="DefaultParagraphFont"/>
    <w:link w:val="TemplateNarration"/>
    <w:qFormat/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qFormat/>
    <w:rPr>
      <w:rFonts w:ascii="Calibri" w:hAnsi="Calibri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0D0378"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9425/69425_screenshot_5_2.4.2.mp4" TargetMode="External"/><Relationship Id="rId13" Type="http://schemas.openxmlformats.org/officeDocument/2006/relationships/hyperlink" Target="https://www.merriam-webster.com/dictionary/cortic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4673" TargetMode="External"/><Relationship Id="rId12" Type="http://schemas.openxmlformats.org/officeDocument/2006/relationships/hyperlink" Target="https://www.merriam-webster.com/dictionary/potentiati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9425/69425_screenshot_17_3.12.1.mp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files/ftp_upload/69425/69425_screenshot_15_3.10.1.mp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9425/69425_screenshot_13_3.8.1.mp4" TargetMode="External"/><Relationship Id="rId14" Type="http://schemas.openxmlformats.org/officeDocument/2006/relationships/hyperlink" Target="https://www.merriam-webster.com/dictionary/excita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2343</Words>
  <Characters>13361</Characters>
  <Application>Microsoft Office Word</Application>
  <DocSecurity>0</DocSecurity>
  <Lines>111</Lines>
  <Paragraphs>31</Paragraphs>
  <ScaleCrop>false</ScaleCrop>
  <Company>UC Irvine</Company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12</cp:revision>
  <cp:lastPrinted>2025-11-21T06:25:00Z</cp:lastPrinted>
  <dcterms:created xsi:type="dcterms:W3CDTF">2025-09-12T12:20:00Z</dcterms:created>
  <dcterms:modified xsi:type="dcterms:W3CDTF">2025-11-21T06:25:00Z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eyJoZGlkIjoiMjVhMTU1ZmIyN2ZmYTFiMzY4NGYzMTFiMWRjY2MyNTciLCJ1c2VySWQiOiIyNTMzNTI1MTkifQ==</vt:lpwstr>
  </property>
  <property fmtid="{D5CDD505-2E9C-101B-9397-08002B2CF9AE}" pid="4" name="KSOProductBuildVer">
    <vt:lpwstr>2052-12.1.0.23542</vt:lpwstr>
  </property>
  <property fmtid="{D5CDD505-2E9C-101B-9397-08002B2CF9AE}" pid="5" name="ICV">
    <vt:lpwstr>68C994EE12CB40BD9CD0A7282D220244_13</vt:lpwstr>
  </property>
</Properties>
</file>