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12E388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57343">
        <w:rPr>
          <w:rFonts w:eastAsia="Times New Roman" w:cstheme="minorHAnsi"/>
          <w:b/>
        </w:rPr>
        <w:t>69392</w:t>
      </w:r>
    </w:p>
    <w:p w14:paraId="2F6924E5" w14:textId="34BFE03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57343">
        <w:rPr>
          <w:rFonts w:eastAsia="Times New Roman" w:cstheme="minorHAnsi"/>
          <w:b/>
        </w:rPr>
        <w:t>Poornima G</w:t>
      </w:r>
    </w:p>
    <w:p w14:paraId="6FB9233B" w14:textId="0668B3B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46C73" w:rsidRPr="00E768C0">
          <w:rPr>
            <w:rStyle w:val="Hyperlink"/>
            <w:rFonts w:eastAsia="Times New Roman" w:cstheme="minorHAnsi"/>
            <w:b/>
          </w:rPr>
          <w:t>https://review.jove.com/account/file-uploader?src=21164608</w:t>
        </w:r>
      </w:hyperlink>
      <w:r w:rsidR="00346C7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CE7FB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57343" w:rsidRPr="00957343">
        <w:rPr>
          <w:rStyle w:val="ArticleTitle"/>
          <w:rFonts w:cstheme="minorHAnsi"/>
        </w:rPr>
        <w:t>An Experimental Human DIEP Flap Model to Investigate Preservation Strategies for Vascularized Composite Allografts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792BE1" w14:textId="7921374D" w:rsidR="00957343" w:rsidRPr="00957343" w:rsidRDefault="00957343" w:rsidP="0095734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212587632"/>
      <w:r w:rsidRPr="00957343">
        <w:rPr>
          <w:rFonts w:eastAsia="Times New Roman" w:cstheme="minorHAnsi"/>
          <w:b/>
          <w:sz w:val="28"/>
          <w:szCs w:val="28"/>
        </w:rPr>
        <w:t>Elise Lupon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57343">
        <w:rPr>
          <w:rFonts w:eastAsia="Times New Roman" w:cstheme="minorHAnsi"/>
          <w:b/>
          <w:sz w:val="28"/>
          <w:szCs w:val="28"/>
        </w:rPr>
        <w:t>, Tanguy Perraudin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57343">
        <w:rPr>
          <w:rFonts w:eastAsia="Times New Roman" w:cstheme="minorHAnsi"/>
          <w:b/>
          <w:sz w:val="28"/>
          <w:szCs w:val="28"/>
        </w:rPr>
        <w:t>, Pierre Barbat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57343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57343">
        <w:rPr>
          <w:rFonts w:eastAsia="Times New Roman" w:cstheme="minorHAnsi"/>
          <w:b/>
          <w:sz w:val="28"/>
          <w:szCs w:val="28"/>
        </w:rPr>
        <w:t>Stergiadou</w:t>
      </w:r>
      <w:proofErr w:type="spellEnd"/>
      <w:r w:rsidRPr="00957343">
        <w:rPr>
          <w:rFonts w:eastAsia="Times New Roman" w:cstheme="minorHAnsi"/>
          <w:b/>
          <w:sz w:val="28"/>
          <w:szCs w:val="28"/>
        </w:rPr>
        <w:t xml:space="preserve"> Styliani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57343">
        <w:rPr>
          <w:rFonts w:eastAsia="Times New Roman" w:cstheme="minorHAnsi"/>
          <w:b/>
          <w:sz w:val="28"/>
          <w:szCs w:val="28"/>
        </w:rPr>
        <w:t>, Pharel Njessi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57343">
        <w:rPr>
          <w:rFonts w:eastAsia="Times New Roman" w:cstheme="minorHAnsi"/>
          <w:b/>
          <w:sz w:val="28"/>
          <w:szCs w:val="28"/>
        </w:rPr>
        <w:t>, Cassilia Dei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57343">
        <w:rPr>
          <w:rFonts w:eastAsia="Times New Roman" w:cstheme="minorHAnsi"/>
          <w:b/>
          <w:sz w:val="28"/>
          <w:szCs w:val="28"/>
        </w:rPr>
        <w:t>, Amina Oyuntogos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57343">
        <w:rPr>
          <w:rFonts w:eastAsia="Times New Roman" w:cstheme="minorHAnsi"/>
          <w:b/>
          <w:sz w:val="28"/>
          <w:szCs w:val="28"/>
        </w:rPr>
        <w:t>, Olivier Camuzard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57343">
        <w:rPr>
          <w:rFonts w:eastAsia="Times New Roman" w:cstheme="minorHAnsi"/>
          <w:b/>
          <w:sz w:val="28"/>
          <w:szCs w:val="28"/>
        </w:rPr>
        <w:t>, Didier F. Pisani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57343">
        <w:rPr>
          <w:rFonts w:eastAsia="Times New Roman" w:cstheme="minorHAnsi"/>
          <w:b/>
          <w:sz w:val="28"/>
          <w:szCs w:val="28"/>
        </w:rPr>
        <w:t>, Antoine Sicard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2,4</w:t>
      </w:r>
    </w:p>
    <w:bookmarkEnd w:id="0"/>
    <w:p w14:paraId="05952052" w14:textId="77777777" w:rsidR="00957343" w:rsidRPr="00957343" w:rsidRDefault="00957343" w:rsidP="0095734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505AB80" w14:textId="73C884CE" w:rsidR="00957343" w:rsidRPr="00957343" w:rsidRDefault="00957343" w:rsidP="00957343">
      <w:pPr>
        <w:outlineLvl w:val="0"/>
        <w:rPr>
          <w:rFonts w:eastAsia="Times New Roman" w:cstheme="minorHAnsi"/>
          <w:bCs/>
          <w:sz w:val="28"/>
          <w:szCs w:val="28"/>
        </w:rPr>
      </w:pPr>
      <w:r w:rsidRPr="0095734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57343">
        <w:rPr>
          <w:rFonts w:eastAsia="Times New Roman" w:cstheme="minorHAnsi"/>
          <w:bCs/>
          <w:sz w:val="28"/>
          <w:szCs w:val="28"/>
        </w:rPr>
        <w:t xml:space="preserve">Department of Plastic and Reconstructive Surgery, </w:t>
      </w:r>
      <w:proofErr w:type="spellStart"/>
      <w:r w:rsidRPr="00957343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957343">
        <w:rPr>
          <w:rFonts w:eastAsia="Times New Roman" w:cstheme="minorHAnsi"/>
          <w:bCs/>
          <w:sz w:val="28"/>
          <w:szCs w:val="28"/>
        </w:rPr>
        <w:t xml:space="preserve"> Universitaire </w:t>
      </w:r>
      <w:proofErr w:type="spellStart"/>
      <w:r w:rsidRPr="00957343">
        <w:rPr>
          <w:rFonts w:eastAsia="Times New Roman" w:cstheme="minorHAnsi"/>
          <w:bCs/>
          <w:sz w:val="28"/>
          <w:szCs w:val="28"/>
        </w:rPr>
        <w:t>Locomoteur</w:t>
      </w:r>
      <w:proofErr w:type="spellEnd"/>
      <w:r w:rsidRPr="00957343">
        <w:rPr>
          <w:rFonts w:eastAsia="Times New Roman" w:cstheme="minorHAnsi"/>
          <w:bCs/>
          <w:sz w:val="28"/>
          <w:szCs w:val="28"/>
        </w:rPr>
        <w:t xml:space="preserve"> et du Sport, Pasteur 2 Hospital, University Côte d’Azur</w:t>
      </w:r>
    </w:p>
    <w:p w14:paraId="059132CF" w14:textId="6E9BBA16" w:rsidR="00957343" w:rsidRPr="00957343" w:rsidRDefault="00957343" w:rsidP="00957343">
      <w:pPr>
        <w:outlineLvl w:val="0"/>
        <w:rPr>
          <w:rFonts w:eastAsia="Times New Roman" w:cstheme="minorHAnsi"/>
          <w:bCs/>
          <w:sz w:val="28"/>
          <w:szCs w:val="28"/>
        </w:rPr>
      </w:pPr>
      <w:r w:rsidRPr="0095734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57343">
        <w:rPr>
          <w:rFonts w:eastAsia="Times New Roman" w:cstheme="minorHAnsi"/>
          <w:bCs/>
          <w:sz w:val="28"/>
          <w:szCs w:val="28"/>
        </w:rPr>
        <w:t>Université Côte d’Azur</w:t>
      </w:r>
    </w:p>
    <w:p w14:paraId="2E56D27E" w14:textId="673EC385" w:rsidR="00957343" w:rsidRPr="00957343" w:rsidRDefault="00957343" w:rsidP="00957343">
      <w:pPr>
        <w:outlineLvl w:val="0"/>
        <w:rPr>
          <w:rFonts w:eastAsia="Times New Roman" w:cstheme="minorHAnsi"/>
          <w:bCs/>
          <w:sz w:val="28"/>
          <w:szCs w:val="28"/>
        </w:rPr>
      </w:pPr>
      <w:r w:rsidRPr="00957343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957343">
        <w:rPr>
          <w:rFonts w:eastAsia="Times New Roman" w:cstheme="minorHAnsi"/>
          <w:bCs/>
          <w:sz w:val="28"/>
          <w:szCs w:val="28"/>
        </w:rPr>
        <w:t xml:space="preserve">Department of </w:t>
      </w:r>
      <w:proofErr w:type="spellStart"/>
      <w:r w:rsidRPr="00957343">
        <w:rPr>
          <w:rFonts w:eastAsia="Times New Roman" w:cstheme="minorHAnsi"/>
          <w:bCs/>
          <w:sz w:val="28"/>
          <w:szCs w:val="28"/>
        </w:rPr>
        <w:t>Orthopaedic</w:t>
      </w:r>
      <w:proofErr w:type="spellEnd"/>
      <w:r w:rsidRPr="00957343">
        <w:rPr>
          <w:rFonts w:eastAsia="Times New Roman" w:cstheme="minorHAnsi"/>
          <w:bCs/>
          <w:sz w:val="28"/>
          <w:szCs w:val="28"/>
        </w:rPr>
        <w:t xml:space="preserve"> Surgery, Faculty of Medicine, University of Thessaly</w:t>
      </w:r>
    </w:p>
    <w:p w14:paraId="33CD999C" w14:textId="53D5F474" w:rsidR="00D6314B" w:rsidRPr="00957343" w:rsidRDefault="00957343" w:rsidP="00957343">
      <w:pPr>
        <w:outlineLvl w:val="0"/>
        <w:rPr>
          <w:rFonts w:eastAsia="Times New Roman" w:cstheme="minorHAnsi"/>
          <w:bCs/>
          <w:sz w:val="28"/>
          <w:szCs w:val="28"/>
        </w:rPr>
      </w:pPr>
      <w:r w:rsidRPr="00957343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957343">
        <w:rPr>
          <w:rFonts w:eastAsia="Times New Roman" w:cstheme="minorHAnsi"/>
          <w:bCs/>
          <w:sz w:val="28"/>
          <w:szCs w:val="28"/>
        </w:rPr>
        <w:t>Department of Nephrology, Dialysis and Kidney Transplantation, University Hospital of Nice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079E5DB" w:rsidR="004E0C5A" w:rsidRDefault="00957343" w:rsidP="004E0C5A">
      <w:pPr>
        <w:outlineLvl w:val="0"/>
        <w:rPr>
          <w:rFonts w:eastAsia="Times New Roman" w:cstheme="minorHAnsi"/>
        </w:rPr>
      </w:pPr>
      <w:bookmarkStart w:id="1" w:name="_Hlk25233958"/>
      <w:r w:rsidRPr="00957343">
        <w:rPr>
          <w:rFonts w:eastAsia="Times New Roman" w:cstheme="minorHAnsi"/>
        </w:rPr>
        <w:t>Elise Lupon</w:t>
      </w:r>
      <w:r w:rsidRPr="00957343">
        <w:rPr>
          <w:rFonts w:eastAsia="Times New Roman" w:cstheme="minorHAnsi"/>
        </w:rPr>
        <w:tab/>
      </w:r>
      <w:r w:rsidRPr="00957343">
        <w:rPr>
          <w:rFonts w:eastAsia="Times New Roman" w:cstheme="minorHAnsi"/>
        </w:rPr>
        <w:tab/>
      </w:r>
      <w:r w:rsidRPr="00957343">
        <w:rPr>
          <w:rFonts w:eastAsia="Times New Roman" w:cstheme="minorHAnsi"/>
        </w:rPr>
        <w:tab/>
        <w:t>elise.lupon@gmail.com; Lupon.e@chu-nice.fr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6599538B" w14:textId="41082AAA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 xml:space="preserve">Tanguy </w:t>
      </w:r>
      <w:proofErr w:type="spellStart"/>
      <w:r w:rsidRPr="00957343">
        <w:rPr>
          <w:rFonts w:ascii="Calibri" w:eastAsia="Calibri" w:hAnsi="Calibri" w:cs="Calibri"/>
          <w:color w:val="auto"/>
        </w:rPr>
        <w:t>Perraudin</w:t>
      </w:r>
      <w:proofErr w:type="spellEnd"/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tanguy.perraudin@gmail.com</w:t>
      </w:r>
    </w:p>
    <w:p w14:paraId="4626F987" w14:textId="7230465C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>Pierre Barbat</w:t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pierrebarbat25@gmail.com</w:t>
      </w:r>
    </w:p>
    <w:p w14:paraId="603F7773" w14:textId="02E04E80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proofErr w:type="spellStart"/>
      <w:r w:rsidRPr="00957343">
        <w:rPr>
          <w:rFonts w:ascii="Calibri" w:eastAsia="Calibri" w:hAnsi="Calibri" w:cs="Calibri"/>
          <w:color w:val="auto"/>
        </w:rPr>
        <w:t>Stergiadou</w:t>
      </w:r>
      <w:proofErr w:type="spellEnd"/>
      <w:r w:rsidRPr="00957343">
        <w:rPr>
          <w:rFonts w:ascii="Calibri" w:eastAsia="Calibri" w:hAnsi="Calibri" w:cs="Calibri"/>
          <w:color w:val="auto"/>
        </w:rPr>
        <w:t xml:space="preserve"> Styliani</w:t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stellastergiadou@gmail.com</w:t>
      </w:r>
    </w:p>
    <w:p w14:paraId="7DD65496" w14:textId="7AB813E6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 xml:space="preserve">Pharel </w:t>
      </w:r>
      <w:proofErr w:type="spellStart"/>
      <w:r w:rsidRPr="00957343">
        <w:rPr>
          <w:rFonts w:ascii="Calibri" w:eastAsia="Calibri" w:hAnsi="Calibri" w:cs="Calibri"/>
          <w:color w:val="auto"/>
        </w:rPr>
        <w:t>Njessi</w:t>
      </w:r>
      <w:proofErr w:type="spellEnd"/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pharel.njessi@hotmail.com</w:t>
      </w:r>
    </w:p>
    <w:p w14:paraId="2277E838" w14:textId="425CBC7E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  <w:shd w:val="clear" w:color="auto" w:fill="FFFFFF"/>
        </w:rPr>
      </w:pPr>
      <w:r w:rsidRPr="00957343">
        <w:rPr>
          <w:rFonts w:ascii="Calibri" w:eastAsia="Calibri" w:hAnsi="Calibri" w:cs="Calibri"/>
          <w:color w:val="auto"/>
          <w:shd w:val="clear" w:color="auto" w:fill="FFFFFF"/>
        </w:rPr>
        <w:t>Cassilia Dei</w:t>
      </w:r>
      <w:r w:rsidRPr="00957343">
        <w:rPr>
          <w:rFonts w:ascii="Calibri" w:eastAsia="Calibri" w:hAnsi="Calibri" w:cs="Calibri"/>
          <w:color w:val="auto"/>
          <w:shd w:val="clear" w:color="auto" w:fill="FFFFFF"/>
        </w:rPr>
        <w:tab/>
      </w:r>
      <w:r w:rsidRPr="00957343">
        <w:rPr>
          <w:rFonts w:ascii="Calibri" w:eastAsia="Calibri" w:hAnsi="Calibri" w:cs="Calibri"/>
          <w:color w:val="auto"/>
          <w:shd w:val="clear" w:color="auto" w:fill="FFFFFF"/>
        </w:rPr>
        <w:tab/>
      </w:r>
      <w:r w:rsidRPr="00957343">
        <w:rPr>
          <w:rFonts w:ascii="Calibri" w:eastAsia="Calibri" w:hAnsi="Calibri" w:cs="Calibri"/>
          <w:color w:val="auto"/>
          <w:shd w:val="clear" w:color="auto" w:fill="FFFFFF"/>
        </w:rPr>
        <w:tab/>
        <w:t>dei.c@chu-nice.fr</w:t>
      </w:r>
    </w:p>
    <w:p w14:paraId="6D146B35" w14:textId="6F9F03AB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>Amina Oyuntogos</w:t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amina.oyuntogos@etu.univ-cotedazur.fr</w:t>
      </w:r>
    </w:p>
    <w:p w14:paraId="4361B94E" w14:textId="645D7003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>Olivier Camuzard</w:t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camuzard.olivier@hotmail.fr</w:t>
      </w:r>
    </w:p>
    <w:p w14:paraId="170EB24A" w14:textId="5209FDE1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  <w:lang w:val="fr-FR"/>
        </w:rPr>
      </w:pPr>
      <w:r w:rsidRPr="00957343">
        <w:rPr>
          <w:rFonts w:ascii="Calibri" w:eastAsia="Calibri" w:hAnsi="Calibri" w:cs="Calibri"/>
          <w:color w:val="auto"/>
          <w:lang w:val="fr-FR"/>
        </w:rPr>
        <w:t>Didier F. Pisani</w:t>
      </w:r>
      <w:r w:rsidRPr="00957343">
        <w:rPr>
          <w:rFonts w:ascii="Calibri" w:eastAsia="Calibri" w:hAnsi="Calibri" w:cs="Calibri"/>
          <w:color w:val="auto"/>
          <w:lang w:val="fr-FR"/>
        </w:rPr>
        <w:tab/>
      </w:r>
      <w:r w:rsidRPr="00957343">
        <w:rPr>
          <w:rFonts w:ascii="Calibri" w:eastAsia="Calibri" w:hAnsi="Calibri" w:cs="Calibri"/>
          <w:color w:val="auto"/>
          <w:lang w:val="fr-FR"/>
        </w:rPr>
        <w:tab/>
      </w:r>
      <w:r w:rsidRPr="00957343">
        <w:rPr>
          <w:rFonts w:ascii="Calibri" w:eastAsia="Calibri" w:hAnsi="Calibri" w:cs="Calibri"/>
          <w:color w:val="auto"/>
          <w:lang w:val="fr-FR"/>
        </w:rPr>
        <w:tab/>
        <w:t>Didier.PISANI@univ-cotedazur.fr</w:t>
      </w:r>
    </w:p>
    <w:p w14:paraId="12916965" w14:textId="2DEC01B3" w:rsidR="003B5E26" w:rsidRPr="00DE5E26" w:rsidRDefault="00957343" w:rsidP="00957343">
      <w:pPr>
        <w:outlineLvl w:val="0"/>
        <w:rPr>
          <w:rFonts w:cstheme="minorHAnsi"/>
          <w:b/>
          <w:sz w:val="22"/>
          <w:szCs w:val="22"/>
          <w:lang w:val="fr-FR"/>
        </w:rPr>
      </w:pPr>
      <w:r w:rsidRPr="00957343">
        <w:rPr>
          <w:rFonts w:ascii="Calibri" w:eastAsia="Calibri" w:hAnsi="Calibri" w:cs="Calibri"/>
          <w:color w:val="auto"/>
          <w:lang w:val="fr-FR"/>
        </w:rPr>
        <w:t>Antoine Sicard</w:t>
      </w:r>
      <w:r w:rsidRPr="00957343">
        <w:rPr>
          <w:rFonts w:ascii="Calibri" w:eastAsia="Calibri" w:hAnsi="Calibri" w:cs="Calibri"/>
          <w:color w:val="auto"/>
          <w:lang w:val="fr-FR"/>
        </w:rPr>
        <w:tab/>
      </w:r>
      <w:r w:rsidRPr="00957343">
        <w:rPr>
          <w:rFonts w:ascii="Calibri" w:eastAsia="Calibri" w:hAnsi="Calibri" w:cs="Calibri"/>
          <w:color w:val="auto"/>
          <w:lang w:val="fr-FR"/>
        </w:rPr>
        <w:tab/>
      </w:r>
      <w:r w:rsidRPr="00957343">
        <w:rPr>
          <w:rFonts w:ascii="Calibri" w:eastAsia="Calibri" w:hAnsi="Calibri" w:cs="Calibri"/>
          <w:color w:val="auto"/>
          <w:lang w:val="fr-FR"/>
        </w:rPr>
        <w:tab/>
        <w:t>sicard.a@chu-nice.fr</w:t>
      </w:r>
    </w:p>
    <w:p w14:paraId="13F77875" w14:textId="77777777" w:rsidR="00957343" w:rsidRPr="00DE5E26" w:rsidRDefault="00957343" w:rsidP="00957343">
      <w:pPr>
        <w:outlineLvl w:val="0"/>
        <w:rPr>
          <w:rFonts w:eastAsia="Times New Roman" w:cstheme="minorHAnsi"/>
          <w:lang w:val="fr-FR"/>
        </w:rPr>
      </w:pPr>
      <w:r w:rsidRPr="00DE5E26">
        <w:rPr>
          <w:rFonts w:eastAsia="Times New Roman" w:cstheme="minorHAnsi"/>
          <w:lang w:val="fr-FR"/>
        </w:rPr>
        <w:t>Elise Lupon</w:t>
      </w:r>
      <w:r w:rsidRPr="00DE5E26">
        <w:rPr>
          <w:rFonts w:eastAsia="Times New Roman" w:cstheme="minorHAnsi"/>
          <w:lang w:val="fr-FR"/>
        </w:rPr>
        <w:tab/>
      </w:r>
      <w:r w:rsidRPr="00DE5E26">
        <w:rPr>
          <w:rFonts w:eastAsia="Times New Roman" w:cstheme="minorHAnsi"/>
          <w:lang w:val="fr-FR"/>
        </w:rPr>
        <w:tab/>
      </w:r>
      <w:r w:rsidRPr="00DE5E26">
        <w:rPr>
          <w:rFonts w:eastAsia="Times New Roman" w:cstheme="minorHAnsi"/>
          <w:lang w:val="fr-FR"/>
        </w:rPr>
        <w:tab/>
      </w:r>
      <w:proofErr w:type="gramStart"/>
      <w:r w:rsidRPr="00DE5E26">
        <w:rPr>
          <w:rFonts w:eastAsia="Times New Roman" w:cstheme="minorHAnsi"/>
          <w:lang w:val="fr-FR"/>
        </w:rPr>
        <w:t>elise.lupon@gmail.com;</w:t>
      </w:r>
      <w:proofErr w:type="gramEnd"/>
      <w:r w:rsidRPr="00DE5E26">
        <w:rPr>
          <w:rFonts w:eastAsia="Times New Roman" w:cstheme="minorHAnsi"/>
          <w:lang w:val="fr-FR"/>
        </w:rPr>
        <w:t xml:space="preserve"> Lupon.e@chu-nice.fr</w:t>
      </w:r>
    </w:p>
    <w:p w14:paraId="60B95108" w14:textId="77777777" w:rsidR="00C70C90" w:rsidRPr="00DE5E26" w:rsidRDefault="00C70C90">
      <w:pPr>
        <w:rPr>
          <w:rFonts w:cstheme="minorHAnsi"/>
          <w:b/>
          <w:sz w:val="22"/>
          <w:szCs w:val="22"/>
          <w:lang w:val="fr-FR"/>
        </w:rPr>
      </w:pPr>
      <w:r w:rsidRPr="00DE5E26">
        <w:rPr>
          <w:rFonts w:cstheme="minorHAnsi"/>
          <w:b/>
          <w:sz w:val="22"/>
          <w:szCs w:val="22"/>
          <w:lang w:val="fr-FR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F6B162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F511E"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2A59CE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F511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2A6DAA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E5E26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02FAA648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DE5E26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026AE309" w14:textId="1BC838C5" w:rsidR="00890DD2" w:rsidRDefault="00890DD2" w:rsidP="00890DD2">
      <w:pPr>
        <w:spacing w:before="120"/>
        <w:ind w:left="720"/>
        <w:rPr>
          <w:rStyle w:val="AuthorName"/>
          <w:rFonts w:eastAsia="Times"/>
        </w:rPr>
      </w:pP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FFDF5A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BB7EFF">
        <w:rPr>
          <w:rFonts w:cstheme="minorHAnsi"/>
          <w:bCs/>
          <w:sz w:val="22"/>
          <w:szCs w:val="22"/>
        </w:rPr>
        <w:t>21</w:t>
      </w:r>
    </w:p>
    <w:p w14:paraId="5AAC9C6C" w14:textId="5119B51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BB7EFF">
        <w:rPr>
          <w:rFonts w:cstheme="minorHAnsi"/>
          <w:bCs/>
          <w:sz w:val="22"/>
          <w:szCs w:val="22"/>
        </w:rPr>
        <w:t>37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0D1FCE07" w:rsidR="00A40CB9" w:rsidRPr="007B6EB6" w:rsidRDefault="00DE5E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Elise Lupon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577BA4">
        <w:t>Our study aims to improve preservation and survival of vascularized composite allografts and free flaps using human experimental flap models</w:t>
      </w:r>
      <w:r w:rsidR="007B6EB6">
        <w:t>.</w:t>
      </w:r>
    </w:p>
    <w:p w14:paraId="75E5A09D" w14:textId="5223A9EC" w:rsidR="007B6EB6" w:rsidRPr="00B07A3B" w:rsidRDefault="007B6EB6" w:rsidP="007B6EB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bookmarkEnd w:id="2"/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7B858F67" w14:textId="47F704F9" w:rsidR="00A40CB9" w:rsidRPr="007B6EB6" w:rsidRDefault="00DE5E26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Pierre Barbat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8295C">
        <w:t xml:space="preserve">Current research mainly relies on animal VCA and free-flap models, often using rodent or large-animal hindlimb </w:t>
      </w:r>
      <w:proofErr w:type="spellStart"/>
      <w:r w:rsidR="00B8295C">
        <w:t>osteomyocutaneous</w:t>
      </w:r>
      <w:proofErr w:type="spellEnd"/>
      <w:r w:rsidR="00B8295C">
        <w:t xml:space="preserve"> flaps.</w:t>
      </w:r>
    </w:p>
    <w:p w14:paraId="30897991" w14:textId="6087BB27" w:rsidR="007B6EB6" w:rsidRPr="00DE5E26" w:rsidRDefault="007B6EB6" w:rsidP="007B6EB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22F98E0C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722DA106" w:rsidR="00A40CB9" w:rsidRPr="007B6EB6" w:rsidRDefault="008F751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Tanguy </w:t>
      </w:r>
      <w:proofErr w:type="spellStart"/>
      <w:r>
        <w:rPr>
          <w:rStyle w:val="AuthorName"/>
          <w:rFonts w:asciiTheme="minorHAnsi" w:eastAsia="Times" w:hAnsiTheme="minorHAnsi" w:cstheme="minorHAnsi"/>
        </w:rPr>
        <w:t>Perraudin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577BA4">
        <w:t>We lack human anatomical data for realistic VCA and free-flap studies, current models rely on animals and poorly reflect clinical surgery.</w:t>
      </w:r>
    </w:p>
    <w:p w14:paraId="2202547F" w14:textId="5BC64667" w:rsidR="007B6EB6" w:rsidRPr="00B07A3B" w:rsidRDefault="007B6EB6" w:rsidP="007B6EB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3CFDB825" w:rsidR="00A40CB9" w:rsidRPr="007B6EB6" w:rsidRDefault="00577BA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Pharel Njessi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577BA4">
        <w:t>Our human perfusion model</w:t>
      </w:r>
      <w:r>
        <w:t xml:space="preserve"> reduces animal sacrifice and offers anatomical and surgical realism that animal models cannot replicat</w:t>
      </w:r>
      <w:r w:rsidR="00B8295C">
        <w:t>e for free flaps studies.</w:t>
      </w:r>
    </w:p>
    <w:p w14:paraId="3CC5E2C2" w14:textId="3C1DBC1C" w:rsidR="007B6EB6" w:rsidRPr="00D75084" w:rsidRDefault="007B6EB6" w:rsidP="007B6EB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2F74E8B" w14:textId="483D16EF" w:rsidR="00A40CB9" w:rsidRPr="008F751F" w:rsidRDefault="00A40CB9" w:rsidP="008F751F">
      <w:pPr>
        <w:spacing w:before="120"/>
        <w:rPr>
          <w:rFonts w:eastAsia="Times New Roman" w:cstheme="minorHAnsi"/>
        </w:rPr>
      </w:pPr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7A4101FE" w:rsidR="00A40CB9" w:rsidRPr="007B6EB6" w:rsidRDefault="008F751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F751F">
        <w:rPr>
          <w:rFonts w:ascii="Calibri" w:hAnsi="Calibri" w:cstheme="minorHAnsi"/>
          <w:b/>
          <w:color w:val="auto"/>
          <w:u w:val="single"/>
        </w:rPr>
        <w:t>Amina Oyuntogos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8295C" w:rsidRPr="00B8295C">
        <w:t>Our model enables per</w:t>
      </w:r>
      <w:r w:rsidR="00B8295C">
        <w:t>-</w:t>
      </w:r>
      <w:r w:rsidR="00B8295C" w:rsidRPr="00B8295C">
        <w:t>operative testing of cytoprotective agents in human skin flaps to evaluate their protective effect against ischemic injury.</w:t>
      </w:r>
    </w:p>
    <w:p w14:paraId="1C84159D" w14:textId="277E876A" w:rsidR="007B6EB6" w:rsidRPr="00D75084" w:rsidRDefault="007B6EB6" w:rsidP="007B6EB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296FAAA2" w14:textId="77777777" w:rsidR="007B6EB6" w:rsidRDefault="007B6EB6" w:rsidP="00BC6EDF">
      <w:pPr>
        <w:contextualSpacing/>
        <w:outlineLvl w:val="0"/>
        <w:rPr>
          <w:rFonts w:cstheme="minorHAnsi"/>
        </w:rPr>
      </w:pPr>
    </w:p>
    <w:p w14:paraId="486A5F4B" w14:textId="6A0AE96E" w:rsidR="007B6EB6" w:rsidRDefault="007B6EB6">
      <w:pPr>
        <w:rPr>
          <w:rFonts w:cstheme="minorHAnsi"/>
        </w:rPr>
      </w:pPr>
      <w:r>
        <w:rPr>
          <w:rFonts w:cstheme="minorHAnsi"/>
        </w:rPr>
        <w:br w:type="page"/>
      </w:r>
    </w:p>
    <w:p w14:paraId="3FAA0EBB" w14:textId="77777777" w:rsidR="007B6EB6" w:rsidRDefault="007B6EB6" w:rsidP="00BC6EDF">
      <w:pPr>
        <w:contextualSpacing/>
        <w:outlineLvl w:val="0"/>
        <w:rPr>
          <w:rFonts w:cstheme="minorHAnsi"/>
        </w:rPr>
      </w:pPr>
    </w:p>
    <w:p w14:paraId="527D300D" w14:textId="77777777" w:rsidR="007B6EB6" w:rsidRPr="0062081E" w:rsidRDefault="007B6EB6" w:rsidP="007B6EB6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t xml:space="preserve">Testimonial Questions (OPTIONAL): </w:t>
      </w:r>
    </w:p>
    <w:p w14:paraId="27A93299" w14:textId="77777777" w:rsidR="007B6EB6" w:rsidRPr="0062081E" w:rsidRDefault="007B6EB6" w:rsidP="007B6EB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2106E330" w14:textId="77777777" w:rsidR="007B6EB6" w:rsidRPr="0062081E" w:rsidRDefault="007B6EB6" w:rsidP="007B6EB6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2046667B" w14:textId="77777777" w:rsidR="007B6EB6" w:rsidRPr="0062081E" w:rsidRDefault="007B6EB6" w:rsidP="007B6EB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7D63F72" w14:textId="77777777" w:rsidR="007B6EB6" w:rsidRPr="0062081E" w:rsidRDefault="007B6EB6" w:rsidP="007B6EB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014CCC30" w14:textId="77777777" w:rsidR="007B6EB6" w:rsidRPr="0062081E" w:rsidRDefault="007B6EB6" w:rsidP="007B6EB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7A4203C2" w14:textId="77777777" w:rsidR="007B6EB6" w:rsidRPr="0062081E" w:rsidRDefault="007B6EB6" w:rsidP="007B6EB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51971DC4" w14:textId="77777777" w:rsidR="007B6EB6" w:rsidRPr="0062081E" w:rsidRDefault="007B6EB6" w:rsidP="007B6EB6">
      <w:pPr>
        <w:spacing w:before="120"/>
        <w:rPr>
          <w:rFonts w:ascii="Calibri" w:hAnsi="Calibri" w:cs="Calibri"/>
          <w:lang w:val="en-IN"/>
        </w:rPr>
      </w:pPr>
    </w:p>
    <w:p w14:paraId="2D5DC9FC" w14:textId="77777777" w:rsidR="007B6EB6" w:rsidRPr="0062081E" w:rsidRDefault="007B6EB6" w:rsidP="007B6EB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21AA3F7" w14:textId="5C0D3246" w:rsidR="007B6EB6" w:rsidRPr="007B6EB6" w:rsidRDefault="007B6EB6" w:rsidP="007B6EB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 xml:space="preserve">Elise </w:t>
      </w:r>
      <w:r>
        <w:rPr>
          <w:rStyle w:val="AuthorName"/>
          <w:rFonts w:eastAsia="Times"/>
        </w:rPr>
        <w:t>Lupon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>
        <w:rPr>
          <w:rStyle w:val="AuthorName"/>
          <w:rFonts w:eastAsia="Times"/>
        </w:rPr>
        <w:t xml:space="preserve">Associate </w:t>
      </w:r>
      <w:r>
        <w:rPr>
          <w:rStyle w:val="AuthorName"/>
          <w:rFonts w:eastAsia="Times"/>
        </w:rPr>
        <w:t>Professor, Plastic Su</w:t>
      </w:r>
      <w:r>
        <w:rPr>
          <w:rStyle w:val="AuthorName"/>
          <w:rFonts w:eastAsia="Times"/>
        </w:rPr>
        <w:t>rgery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0590D7C0" w14:textId="7DF47D79" w:rsidR="007B6EB6" w:rsidRPr="0062081E" w:rsidRDefault="007B6EB6" w:rsidP="007B6EB6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5310DEEC" w14:textId="77777777" w:rsidR="007B6EB6" w:rsidRPr="0062081E" w:rsidRDefault="007B6EB6" w:rsidP="007B6EB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944D34F" w14:textId="2234A94D" w:rsidR="007B6EB6" w:rsidRPr="007B6EB6" w:rsidRDefault="007B6EB6" w:rsidP="007B6EB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Elise Lupon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>
        <w:rPr>
          <w:rStyle w:val="AuthorName"/>
          <w:rFonts w:eastAsia="Times"/>
        </w:rPr>
        <w:t>Associate Professor, Plastic Surgery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3F8D8EEC" w14:textId="07F58B71" w:rsidR="007B6EB6" w:rsidRPr="0062081E" w:rsidRDefault="007B6EB6" w:rsidP="007B6EB6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</w:t>
      </w:r>
      <w:r>
        <w:rPr>
          <w:rFonts w:ascii="Calibri" w:hAnsi="Calibri" w:cs="Calibri"/>
          <w:i/>
          <w:iCs/>
          <w:color w:val="3333FF"/>
        </w:rPr>
        <w:t>2</w:t>
      </w:r>
      <w:r>
        <w:rPr>
          <w:rFonts w:ascii="Calibri" w:hAnsi="Calibri" w:cs="Calibri"/>
          <w:i/>
          <w:iCs/>
          <w:color w:val="3333FF"/>
        </w:rPr>
        <w:t>.1</w:t>
      </w:r>
    </w:p>
    <w:p w14:paraId="3B3691B5" w14:textId="77777777" w:rsidR="007B6EB6" w:rsidRPr="0062081E" w:rsidRDefault="007B6EB6" w:rsidP="007B6EB6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706B6ACB" w14:textId="77777777" w:rsidR="007B6EB6" w:rsidRDefault="007B6EB6" w:rsidP="007B6EB6">
      <w:pPr>
        <w:rPr>
          <w:rFonts w:ascii="Calibri" w:hAnsi="Calibri" w:cs="Calibri"/>
        </w:rPr>
      </w:pPr>
    </w:p>
    <w:p w14:paraId="63ECD991" w14:textId="77777777" w:rsidR="007B6EB6" w:rsidRDefault="007B6EB6" w:rsidP="007B6EB6">
      <w:pPr>
        <w:rPr>
          <w:rFonts w:ascii="Calibri" w:hAnsi="Calibri" w:cs="Calibri"/>
        </w:rPr>
      </w:pPr>
    </w:p>
    <w:p w14:paraId="10637834" w14:textId="77777777" w:rsidR="007B6EB6" w:rsidRDefault="007B6EB6" w:rsidP="007B6EB6">
      <w:pPr>
        <w:rPr>
          <w:rFonts w:ascii="Calibri" w:hAnsi="Calibri" w:cs="Calibri"/>
        </w:rPr>
      </w:pPr>
    </w:p>
    <w:p w14:paraId="53072547" w14:textId="77777777" w:rsidR="007B6EB6" w:rsidRDefault="007B6EB6" w:rsidP="007B6EB6">
      <w:pPr>
        <w:rPr>
          <w:rFonts w:ascii="Calibri" w:hAnsi="Calibri" w:cs="Calibri"/>
        </w:rPr>
      </w:pPr>
    </w:p>
    <w:p w14:paraId="542DEC15" w14:textId="77777777" w:rsidR="007B6EB6" w:rsidRDefault="007B6EB6" w:rsidP="007B6EB6">
      <w:pPr>
        <w:rPr>
          <w:rFonts w:ascii="Calibri" w:hAnsi="Calibri" w:cs="Calibri"/>
        </w:rPr>
      </w:pPr>
    </w:p>
    <w:p w14:paraId="00C6D2ED" w14:textId="35351ADA" w:rsidR="007B6EB6" w:rsidRPr="006655F2" w:rsidRDefault="007B6EB6" w:rsidP="007B6EB6">
      <w:pPr>
        <w:shd w:val="clear" w:color="auto" w:fill="FFFFFF"/>
        <w:spacing w:before="120"/>
        <w:jc w:val="both"/>
        <w:rPr>
          <w:rFonts w:ascii="Calibri" w:eastAsia="Times New Roman" w:hAnsi="Calibri" w:cs="Calibri"/>
          <w:color w:val="000000"/>
          <w:lang w:val="en-IN" w:eastAsia="en-IN"/>
        </w:rPr>
      </w:pPr>
      <w:r w:rsidRPr="006655F2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 xml:space="preserve">Authors: Could you please also deliver the above statements in </w:t>
      </w:r>
      <w:r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French</w:t>
      </w:r>
      <w:r w:rsidRPr="006655F2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?</w:t>
      </w:r>
    </w:p>
    <w:p w14:paraId="669673C9" w14:textId="0963586B" w:rsidR="007B6EB6" w:rsidRPr="0062081E" w:rsidRDefault="007B6EB6" w:rsidP="007B6EB6">
      <w:pPr>
        <w:rPr>
          <w:rFonts w:ascii="Calibri" w:hAnsi="Calibri" w:cs="Calibri"/>
        </w:rPr>
      </w:pPr>
      <w:r w:rsidRPr="006655F2">
        <w:rPr>
          <w:rFonts w:ascii="Calibri" w:eastAsia="Times New Roman" w:hAnsi="Calibri" w:cs="Calibri"/>
          <w:i/>
          <w:iCs/>
          <w:color w:val="3333FF"/>
          <w:lang w:val="en-IN" w:eastAsia="en-IN"/>
        </w:rPr>
        <w:t xml:space="preserve">Videographer: Please film the testimonials in both English and </w:t>
      </w:r>
      <w:r>
        <w:rPr>
          <w:rFonts w:ascii="Calibri" w:eastAsia="Times New Roman" w:hAnsi="Calibri" w:cs="Calibri"/>
          <w:i/>
          <w:iCs/>
          <w:color w:val="3333FF"/>
          <w:lang w:val="en-IN" w:eastAsia="en-IN"/>
        </w:rPr>
        <w:t>French</w:t>
      </w:r>
    </w:p>
    <w:p w14:paraId="146D4196" w14:textId="3BF1DAF9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C0CD7FC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57343" w:rsidRPr="00957343">
        <w:rPr>
          <w:rFonts w:eastAsia="Times New Roman" w:cstheme="minorHAnsi"/>
        </w:rPr>
        <w:t xml:space="preserve">Institutional Ethics </w:t>
      </w:r>
      <w:r w:rsidR="00DE5E26" w:rsidRPr="00957343">
        <w:rPr>
          <w:rFonts w:eastAsia="Times New Roman" w:cstheme="minorHAnsi"/>
        </w:rPr>
        <w:t xml:space="preserve">Committee </w:t>
      </w:r>
      <w:r w:rsidR="00DE5E26" w:rsidRPr="00B36993">
        <w:rPr>
          <w:rFonts w:eastAsia="Times New Roman" w:cstheme="minorHAnsi"/>
        </w:rPr>
        <w:t>at</w:t>
      </w:r>
      <w:r w:rsidR="007B6EB6">
        <w:rPr>
          <w:rFonts w:eastAsia="Times New Roman" w:cstheme="minorHAnsi"/>
        </w:rPr>
        <w:t xml:space="preserve"> the</w:t>
      </w:r>
      <w:r w:rsidRPr="00B36993">
        <w:rPr>
          <w:rFonts w:eastAsia="Times New Roman" w:cstheme="minorHAnsi"/>
        </w:rPr>
        <w:t xml:space="preserve"> </w:t>
      </w:r>
      <w:r w:rsidR="00DE5E26">
        <w:rPr>
          <w:rFonts w:eastAsia="Times New Roman" w:cstheme="minorHAnsi"/>
        </w:rPr>
        <w:t>University Côte d’Azur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C934D31" w:rsidR="00CE10F2" w:rsidRPr="00F2022C" w:rsidRDefault="00F2022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022C">
        <w:rPr>
          <w:b/>
          <w:bCs/>
          <w:lang w:eastAsia="en-IN"/>
        </w:rPr>
        <w:t>Preparation Steps of the Abdominoplasty</w:t>
      </w:r>
    </w:p>
    <w:p w14:paraId="314C5FBA" w14:textId="71F3182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7B6EB6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DE5E26">
        <w:rPr>
          <w:rFonts w:cstheme="minorHAnsi"/>
        </w:rPr>
        <w:t>Elise Lupon, Luc Chouquet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F2449C0" w14:textId="4494F925" w:rsidR="00A25BDD" w:rsidRDefault="00A25BDD" w:rsidP="00A25BDD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A25BDD">
        <w:rPr>
          <w:rFonts w:cstheme="minorHAnsi"/>
          <w:color w:val="7030A0"/>
        </w:rPr>
        <w:t>To begin, p</w:t>
      </w:r>
      <w:proofErr w:type="spellStart"/>
      <w:r w:rsidRPr="002418EF">
        <w:rPr>
          <w:color w:val="7030A0"/>
          <w:lang w:val="en-IN" w:eastAsia="en-IN"/>
        </w:rPr>
        <w:t>erform</w:t>
      </w:r>
      <w:proofErr w:type="spellEnd"/>
      <w:r w:rsidRPr="002418EF">
        <w:rPr>
          <w:color w:val="7030A0"/>
          <w:lang w:val="en-IN" w:eastAsia="en-IN"/>
        </w:rPr>
        <w:t xml:space="preserve"> the preoperative </w:t>
      </w:r>
      <w:proofErr w:type="spellStart"/>
      <w:r w:rsidRPr="002418EF">
        <w:rPr>
          <w:color w:val="7030A0"/>
          <w:lang w:val="en-IN" w:eastAsia="en-IN"/>
        </w:rPr>
        <w:t>dermolipectomy</w:t>
      </w:r>
      <w:proofErr w:type="spellEnd"/>
      <w:r w:rsidRPr="002418EF">
        <w:rPr>
          <w:color w:val="7030A0"/>
          <w:lang w:val="en-IN" w:eastAsia="en-IN"/>
        </w:rPr>
        <w:t xml:space="preserve"> marking with the patient </w:t>
      </w:r>
      <w:r>
        <w:rPr>
          <w:color w:val="7030A0"/>
          <w:lang w:val="en-IN" w:eastAsia="en-IN"/>
        </w:rPr>
        <w:t>and i</w:t>
      </w:r>
      <w:r w:rsidRPr="002418EF">
        <w:rPr>
          <w:color w:val="7030A0"/>
          <w:lang w:val="en-IN" w:eastAsia="en-IN"/>
        </w:rPr>
        <w:t xml:space="preserve">dentify the midline from the pubic symphysis to the xiphoid process </w:t>
      </w:r>
      <w:r w:rsidRPr="002418EF">
        <w:rPr>
          <w:b/>
          <w:bCs/>
          <w:color w:val="7030A0"/>
          <w:lang w:val="en-IN" w:eastAsia="en-IN"/>
        </w:rPr>
        <w:t>[</w:t>
      </w:r>
      <w:r>
        <w:rPr>
          <w:b/>
          <w:bCs/>
          <w:color w:val="7030A0"/>
          <w:lang w:val="en-IN" w:eastAsia="en-IN"/>
        </w:rPr>
        <w:t>1</w:t>
      </w:r>
      <w:r w:rsidRPr="002418EF">
        <w:rPr>
          <w:b/>
          <w:bCs/>
          <w:color w:val="7030A0"/>
          <w:lang w:val="en-IN" w:eastAsia="en-IN"/>
        </w:rPr>
        <w:t>]</w:t>
      </w:r>
      <w:r w:rsidR="00E828C3">
        <w:rPr>
          <w:color w:val="7030A0"/>
          <w:lang w:val="en-IN" w:eastAsia="en-IN"/>
        </w:rPr>
        <w:t>.</w:t>
      </w:r>
      <w:r w:rsidRPr="002418EF">
        <w:rPr>
          <w:color w:val="7030A0"/>
          <w:lang w:val="en-IN" w:eastAsia="en-IN"/>
        </w:rPr>
        <w:t xml:space="preserve"> </w:t>
      </w:r>
      <w:r w:rsidR="00E828C3" w:rsidRPr="002418EF">
        <w:rPr>
          <w:color w:val="7030A0"/>
          <w:lang w:val="en-IN" w:eastAsia="en-IN"/>
        </w:rPr>
        <w:t xml:space="preserve">Draw </w:t>
      </w:r>
      <w:r w:rsidRPr="002418EF">
        <w:rPr>
          <w:color w:val="7030A0"/>
          <w:lang w:val="en-IN" w:eastAsia="en-IN"/>
        </w:rPr>
        <w:t xml:space="preserve">a transverse line approximately 7 cm above the vulvar commissure </w:t>
      </w:r>
      <w:r w:rsidRPr="002418EF">
        <w:rPr>
          <w:b/>
          <w:bCs/>
          <w:color w:val="7030A0"/>
          <w:lang w:val="en-IN" w:eastAsia="en-IN"/>
        </w:rPr>
        <w:t>[</w:t>
      </w:r>
      <w:r w:rsidR="00E828C3">
        <w:rPr>
          <w:b/>
          <w:bCs/>
          <w:color w:val="7030A0"/>
          <w:lang w:val="en-IN" w:eastAsia="en-IN"/>
        </w:rPr>
        <w:t>2</w:t>
      </w:r>
      <w:r w:rsidRPr="002418EF">
        <w:rPr>
          <w:b/>
          <w:bCs/>
          <w:color w:val="7030A0"/>
          <w:lang w:val="en-IN" w:eastAsia="en-IN"/>
        </w:rPr>
        <w:t>]</w:t>
      </w:r>
      <w:r w:rsidRPr="002418EF">
        <w:rPr>
          <w:color w:val="7030A0"/>
          <w:lang w:val="en-IN" w:eastAsia="en-IN"/>
        </w:rPr>
        <w:t xml:space="preserve">. Extend this line laterally about 7 cm on each side, gently curving it upward to join just below the anterior superior iliac spines </w:t>
      </w:r>
      <w:r w:rsidRPr="002418EF">
        <w:rPr>
          <w:b/>
          <w:bCs/>
          <w:color w:val="7030A0"/>
          <w:lang w:val="en-IN" w:eastAsia="en-IN"/>
        </w:rPr>
        <w:t>[</w:t>
      </w:r>
      <w:r w:rsidR="00E828C3">
        <w:rPr>
          <w:b/>
          <w:bCs/>
          <w:color w:val="7030A0"/>
          <w:lang w:val="en-IN" w:eastAsia="en-IN"/>
        </w:rPr>
        <w:t>3</w:t>
      </w:r>
      <w:r w:rsidRPr="002418EF">
        <w:rPr>
          <w:b/>
          <w:bCs/>
          <w:color w:val="7030A0"/>
          <w:lang w:val="en-IN" w:eastAsia="en-IN"/>
        </w:rPr>
        <w:t>]</w:t>
      </w:r>
      <w:r w:rsidRPr="002418EF">
        <w:rPr>
          <w:color w:val="7030A0"/>
          <w:lang w:val="en-IN" w:eastAsia="en-IN"/>
        </w:rPr>
        <w:t>.</w:t>
      </w:r>
    </w:p>
    <w:p w14:paraId="7E2E0D0F" w14:textId="24E3192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IMG_0417.MOV 00:05–0</w:t>
      </w:r>
      <w:r w:rsidR="00E828C3">
        <w:rPr>
          <w:lang w:val="en-IN" w:eastAsia="en-IN"/>
        </w:rPr>
        <w:t>0</w:t>
      </w:r>
      <w:r w:rsidR="00A25BDD" w:rsidRPr="002418EF">
        <w:rPr>
          <w:lang w:val="en-IN" w:eastAsia="en-IN"/>
        </w:rPr>
        <w:t>:1</w:t>
      </w:r>
      <w:r w:rsidR="00E828C3">
        <w:rPr>
          <w:lang w:val="en-IN" w:eastAsia="en-IN"/>
        </w:rPr>
        <w:t>0</w:t>
      </w:r>
    </w:p>
    <w:p w14:paraId="47B7EF23" w14:textId="14A784CF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IMG_0417.MOV 00:</w:t>
      </w:r>
      <w:r w:rsidR="00E828C3">
        <w:rPr>
          <w:lang w:val="en-IN" w:eastAsia="en-IN"/>
        </w:rPr>
        <w:t>14</w:t>
      </w:r>
      <w:r w:rsidR="00A25BDD" w:rsidRPr="002418EF">
        <w:rPr>
          <w:lang w:val="en-IN" w:eastAsia="en-IN"/>
        </w:rPr>
        <w:t>–0</w:t>
      </w:r>
      <w:r w:rsidR="00E828C3">
        <w:rPr>
          <w:lang w:val="en-IN" w:eastAsia="en-IN"/>
        </w:rPr>
        <w:t>0</w:t>
      </w:r>
      <w:r w:rsidR="00A25BDD" w:rsidRPr="002418EF">
        <w:rPr>
          <w:lang w:val="en-IN" w:eastAsia="en-IN"/>
        </w:rPr>
        <w:t>:</w:t>
      </w:r>
      <w:r w:rsidR="00E828C3">
        <w:rPr>
          <w:lang w:val="en-IN" w:eastAsia="en-IN"/>
        </w:rPr>
        <w:t>20</w:t>
      </w:r>
    </w:p>
    <w:p w14:paraId="765DE0C3" w14:textId="5A63F736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IMG_0417.MOV 00:</w:t>
      </w:r>
      <w:r w:rsidR="00E828C3">
        <w:rPr>
          <w:lang w:val="en-IN" w:eastAsia="en-IN"/>
        </w:rPr>
        <w:t>39</w:t>
      </w:r>
      <w:r w:rsidR="00A25BDD" w:rsidRPr="002418EF">
        <w:rPr>
          <w:lang w:val="en-IN" w:eastAsia="en-IN"/>
        </w:rPr>
        <w:t>–0</w:t>
      </w:r>
      <w:r w:rsidR="00E828C3">
        <w:rPr>
          <w:lang w:val="en-IN" w:eastAsia="en-IN"/>
        </w:rPr>
        <w:t>0</w:t>
      </w:r>
      <w:r w:rsidR="00A25BDD" w:rsidRPr="002418EF">
        <w:rPr>
          <w:lang w:val="en-IN" w:eastAsia="en-IN"/>
        </w:rPr>
        <w:t>:</w:t>
      </w:r>
      <w:r w:rsidR="00E828C3">
        <w:rPr>
          <w:lang w:val="en-IN" w:eastAsia="en-IN"/>
        </w:rPr>
        <w:t>45</w:t>
      </w:r>
    </w:p>
    <w:p w14:paraId="117A05E3" w14:textId="77777777" w:rsidR="00E828C3" w:rsidRDefault="00E828C3" w:rsidP="00E828C3">
      <w:pPr>
        <w:pStyle w:val="TemplateNarration"/>
        <w:ind w:firstLine="0"/>
        <w:rPr>
          <w:color w:val="7030A0"/>
          <w:lang w:val="en-IN" w:eastAsia="en-IN"/>
        </w:rPr>
      </w:pPr>
    </w:p>
    <w:p w14:paraId="19D0C543" w14:textId="0BE2AA21" w:rsidR="00A25BDD" w:rsidRPr="002418EF" w:rsidRDefault="00A25BDD" w:rsidP="00A25BDD">
      <w:pPr>
        <w:pStyle w:val="TemplateNarration"/>
        <w:numPr>
          <w:ilvl w:val="1"/>
          <w:numId w:val="3"/>
        </w:numPr>
        <w:rPr>
          <w:color w:val="7030A0"/>
          <w:lang w:val="en-IN" w:eastAsia="en-IN"/>
        </w:rPr>
      </w:pPr>
      <w:r w:rsidRPr="002418EF">
        <w:rPr>
          <w:color w:val="7030A0"/>
          <w:lang w:val="en-IN" w:eastAsia="en-IN"/>
        </w:rPr>
        <w:t xml:space="preserve">Identify the perforators around the umbilicus using a handheld acoustic Doppler probe </w:t>
      </w:r>
      <w:r w:rsidR="00E828C3">
        <w:rPr>
          <w:color w:val="7030A0"/>
          <w:lang w:val="en-IN" w:eastAsia="en-IN"/>
        </w:rPr>
        <w:t xml:space="preserve">with </w:t>
      </w:r>
      <w:r w:rsidRPr="002418EF">
        <w:rPr>
          <w:color w:val="7030A0"/>
          <w:lang w:val="en-IN" w:eastAsia="en-IN"/>
        </w:rPr>
        <w:t>8</w:t>
      </w:r>
      <w:r w:rsidR="00E828C3">
        <w:rPr>
          <w:color w:val="7030A0"/>
          <w:lang w:val="en-IN" w:eastAsia="en-IN"/>
        </w:rPr>
        <w:t xml:space="preserve"> to </w:t>
      </w:r>
      <w:r w:rsidRPr="002418EF">
        <w:rPr>
          <w:color w:val="7030A0"/>
          <w:lang w:val="en-IN" w:eastAsia="en-IN"/>
        </w:rPr>
        <w:t>10 M</w:t>
      </w:r>
      <w:r w:rsidR="00E828C3">
        <w:rPr>
          <w:color w:val="7030A0"/>
          <w:lang w:val="en-IN" w:eastAsia="en-IN"/>
        </w:rPr>
        <w:t>ega hertz</w:t>
      </w:r>
      <w:r w:rsidRPr="002418EF">
        <w:rPr>
          <w:color w:val="7030A0"/>
          <w:lang w:val="en-IN" w:eastAsia="en-IN"/>
        </w:rPr>
        <w:t xml:space="preserve"> w</w:t>
      </w:r>
      <w:r w:rsidR="00E828C3">
        <w:rPr>
          <w:color w:val="7030A0"/>
          <w:lang w:val="en-IN" w:eastAsia="en-IN"/>
        </w:rPr>
        <w:t>hile</w:t>
      </w:r>
      <w:r w:rsidRPr="002418EF">
        <w:rPr>
          <w:color w:val="7030A0"/>
          <w:lang w:val="en-IN" w:eastAsia="en-IN"/>
        </w:rPr>
        <w:t xml:space="preserve"> the patient </w:t>
      </w:r>
      <w:r w:rsidR="00E828C3">
        <w:rPr>
          <w:color w:val="7030A0"/>
          <w:lang w:val="en-IN" w:eastAsia="en-IN"/>
        </w:rPr>
        <w:t xml:space="preserve">is </w:t>
      </w:r>
      <w:r w:rsidRPr="002418EF">
        <w:rPr>
          <w:color w:val="7030A0"/>
          <w:lang w:val="en-IN" w:eastAsia="en-IN"/>
        </w:rPr>
        <w:t xml:space="preserve">in the supine position </w:t>
      </w:r>
      <w:r w:rsidRPr="002418EF">
        <w:rPr>
          <w:b/>
          <w:color w:val="7030A0"/>
          <w:lang w:val="en-IN" w:eastAsia="en-IN"/>
        </w:rPr>
        <w:t>[1]</w:t>
      </w:r>
      <w:r w:rsidRPr="002418EF">
        <w:rPr>
          <w:color w:val="7030A0"/>
          <w:lang w:val="en-IN" w:eastAsia="en-IN"/>
        </w:rPr>
        <w:t>.</w:t>
      </w:r>
    </w:p>
    <w:p w14:paraId="792C67EA" w14:textId="20292A3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IMG_0421.MOV 00:</w:t>
      </w:r>
      <w:r w:rsidR="00E828C3">
        <w:rPr>
          <w:lang w:val="en-IN" w:eastAsia="en-IN"/>
        </w:rPr>
        <w:t>40</w:t>
      </w:r>
      <w:r w:rsidR="00A25BDD" w:rsidRPr="002418EF">
        <w:rPr>
          <w:lang w:val="en-IN" w:eastAsia="en-IN"/>
        </w:rPr>
        <w:t>–0</w:t>
      </w:r>
      <w:r w:rsidR="00E828C3">
        <w:rPr>
          <w:lang w:val="en-IN" w:eastAsia="en-IN"/>
        </w:rPr>
        <w:t>0</w:t>
      </w:r>
      <w:r w:rsidR="00A25BDD" w:rsidRPr="002418EF">
        <w:rPr>
          <w:lang w:val="en-IN" w:eastAsia="en-IN"/>
        </w:rPr>
        <w:t>:</w:t>
      </w:r>
      <w:r w:rsidR="00E828C3">
        <w:rPr>
          <w:lang w:val="en-IN" w:eastAsia="en-IN"/>
        </w:rPr>
        <w:t>55</w:t>
      </w:r>
    </w:p>
    <w:p w14:paraId="0FE6E445" w14:textId="77777777" w:rsidR="00E828C3" w:rsidRPr="002418EF" w:rsidRDefault="00E828C3" w:rsidP="00E828C3">
      <w:pPr>
        <w:pStyle w:val="ShotDescription"/>
        <w:ind w:firstLine="0"/>
        <w:rPr>
          <w:lang w:val="en-IN" w:eastAsia="en-IN"/>
        </w:rPr>
      </w:pPr>
    </w:p>
    <w:p w14:paraId="379B6E46" w14:textId="0328BD4D" w:rsidR="00A25BDD" w:rsidRDefault="00A25BDD" w:rsidP="00A25BDD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2418EF">
        <w:rPr>
          <w:color w:val="7030A0"/>
          <w:lang w:val="en-IN" w:eastAsia="en-IN"/>
        </w:rPr>
        <w:t xml:space="preserve">Using a </w:t>
      </w:r>
      <w:proofErr w:type="spellStart"/>
      <w:r w:rsidRPr="002418EF">
        <w:rPr>
          <w:color w:val="7030A0"/>
          <w:lang w:val="en-IN" w:eastAsia="en-IN"/>
        </w:rPr>
        <w:t>dermographic</w:t>
      </w:r>
      <w:proofErr w:type="spellEnd"/>
      <w:r w:rsidRPr="002418EF">
        <w:rPr>
          <w:color w:val="7030A0"/>
          <w:lang w:val="en-IN" w:eastAsia="en-IN"/>
        </w:rPr>
        <w:t xml:space="preserve"> pen, outline a skin paddle in an elliptical shape of the desired dimensions, including the perforator along its medial border </w:t>
      </w:r>
      <w:r w:rsidRPr="002418EF">
        <w:rPr>
          <w:b/>
          <w:color w:val="7030A0"/>
          <w:lang w:val="en-IN" w:eastAsia="en-IN"/>
        </w:rPr>
        <w:t>[</w:t>
      </w:r>
      <w:r w:rsidR="00E828C3">
        <w:rPr>
          <w:b/>
          <w:color w:val="7030A0"/>
          <w:lang w:val="en-IN" w:eastAsia="en-IN"/>
        </w:rPr>
        <w:t>1</w:t>
      </w:r>
      <w:r w:rsidRPr="002418EF">
        <w:rPr>
          <w:b/>
          <w:color w:val="7030A0"/>
          <w:lang w:val="en-IN" w:eastAsia="en-IN"/>
        </w:rPr>
        <w:t>]</w:t>
      </w:r>
      <w:r w:rsidRPr="002418EF">
        <w:rPr>
          <w:color w:val="7030A0"/>
          <w:lang w:val="en-IN" w:eastAsia="en-IN"/>
        </w:rPr>
        <w:t xml:space="preserve"> and extending on both sides of the umbilicus</w:t>
      </w:r>
      <w:r w:rsidRPr="002418EF">
        <w:rPr>
          <w:lang w:val="en-IN" w:eastAsia="en-IN"/>
        </w:rPr>
        <w:t xml:space="preserve"> </w:t>
      </w:r>
      <w:r w:rsidRPr="002418EF">
        <w:rPr>
          <w:b/>
          <w:bCs/>
          <w:lang w:val="en-IN" w:eastAsia="en-IN"/>
        </w:rPr>
        <w:t>[</w:t>
      </w:r>
      <w:r w:rsidR="00E828C3">
        <w:rPr>
          <w:b/>
          <w:bCs/>
          <w:lang w:val="en-IN" w:eastAsia="en-IN"/>
        </w:rPr>
        <w:t>2</w:t>
      </w:r>
      <w:r w:rsidRPr="002418EF">
        <w:rPr>
          <w:b/>
          <w:bCs/>
          <w:lang w:val="en-IN" w:eastAsia="en-IN"/>
        </w:rPr>
        <w:t>]</w:t>
      </w:r>
      <w:r w:rsidRPr="002418EF">
        <w:rPr>
          <w:lang w:val="en-IN" w:eastAsia="en-IN"/>
        </w:rPr>
        <w:t>.</w:t>
      </w:r>
    </w:p>
    <w:p w14:paraId="60E24D6B" w14:textId="7F0086D3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IMG_0422.MOV 00:</w:t>
      </w:r>
      <w:r w:rsidR="00E828C3">
        <w:rPr>
          <w:lang w:val="en-IN" w:eastAsia="en-IN"/>
        </w:rPr>
        <w:t>10</w:t>
      </w:r>
      <w:r w:rsidR="00A25BDD" w:rsidRPr="002418EF">
        <w:rPr>
          <w:lang w:val="en-IN" w:eastAsia="en-IN"/>
        </w:rPr>
        <w:t>–00:</w:t>
      </w:r>
      <w:r w:rsidR="00E828C3">
        <w:rPr>
          <w:lang w:val="en-IN" w:eastAsia="en-IN"/>
        </w:rPr>
        <w:t>20</w:t>
      </w:r>
    </w:p>
    <w:p w14:paraId="64C0E17A" w14:textId="2ADB6596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IMG_0422.MOV 00:</w:t>
      </w:r>
      <w:r w:rsidR="00E828C3">
        <w:rPr>
          <w:lang w:val="en-IN" w:eastAsia="en-IN"/>
        </w:rPr>
        <w:t>3</w:t>
      </w:r>
      <w:r w:rsidR="00A25BDD" w:rsidRPr="002418EF">
        <w:rPr>
          <w:lang w:val="en-IN" w:eastAsia="en-IN"/>
        </w:rPr>
        <w:t>5–00:</w:t>
      </w:r>
      <w:r w:rsidR="00E828C3">
        <w:rPr>
          <w:lang w:val="en-IN" w:eastAsia="en-IN"/>
        </w:rPr>
        <w:t>40</w:t>
      </w:r>
    </w:p>
    <w:p w14:paraId="1F6285BA" w14:textId="77777777" w:rsidR="00E828C3" w:rsidRPr="00E828C3" w:rsidRDefault="00E828C3" w:rsidP="00E828C3">
      <w:pPr>
        <w:pStyle w:val="TemplateNarration"/>
        <w:ind w:firstLine="0"/>
        <w:rPr>
          <w:lang w:val="en-IN" w:eastAsia="en-IN"/>
        </w:rPr>
      </w:pPr>
    </w:p>
    <w:p w14:paraId="796E465A" w14:textId="4CF2F309" w:rsidR="00A25BDD" w:rsidRDefault="00A25BDD" w:rsidP="00A25BDD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2418EF">
        <w:rPr>
          <w:color w:val="7030A0"/>
          <w:lang w:val="en-IN" w:eastAsia="en-IN"/>
        </w:rPr>
        <w:t xml:space="preserve">Prepare and drape the surgical field from the xiphoid process to the upper third of the thighs </w:t>
      </w:r>
      <w:r w:rsidRPr="002418EF">
        <w:rPr>
          <w:b/>
          <w:color w:val="7030A0"/>
          <w:lang w:val="en-IN" w:eastAsia="en-IN"/>
        </w:rPr>
        <w:t>[1]</w:t>
      </w:r>
      <w:r w:rsidRPr="002418EF">
        <w:rPr>
          <w:color w:val="7030A0"/>
          <w:lang w:val="en-IN" w:eastAsia="en-IN"/>
        </w:rPr>
        <w:t xml:space="preserve">, including the pubic region </w:t>
      </w:r>
      <w:r w:rsidRPr="002418EF">
        <w:rPr>
          <w:b/>
          <w:color w:val="7030A0"/>
          <w:lang w:val="en-IN" w:eastAsia="en-IN"/>
        </w:rPr>
        <w:t>[2]</w:t>
      </w:r>
      <w:r w:rsidRPr="002418EF">
        <w:rPr>
          <w:color w:val="7030A0"/>
          <w:lang w:val="en-IN" w:eastAsia="en-IN"/>
        </w:rPr>
        <w:t>, using sterile surgical drapes as routinely performed in standard abdominal surgery</w:t>
      </w:r>
      <w:r w:rsidRPr="002418EF">
        <w:rPr>
          <w:lang w:val="en-IN" w:eastAsia="en-IN"/>
        </w:rPr>
        <w:t xml:space="preserve"> </w:t>
      </w:r>
      <w:r w:rsidRPr="002418EF">
        <w:rPr>
          <w:b/>
          <w:bCs/>
          <w:lang w:val="en-IN" w:eastAsia="en-IN"/>
        </w:rPr>
        <w:t>[3]</w:t>
      </w:r>
      <w:r w:rsidRPr="002418EF">
        <w:rPr>
          <w:lang w:val="en-IN" w:eastAsia="en-IN"/>
        </w:rPr>
        <w:t>.</w:t>
      </w:r>
    </w:p>
    <w:p w14:paraId="168DD5C5" w14:textId="300981C0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IMG_0428.MOV 00:00–00:1</w:t>
      </w:r>
      <w:r w:rsidR="00365575">
        <w:rPr>
          <w:lang w:val="en-IN" w:eastAsia="en-IN"/>
        </w:rPr>
        <w:t>0</w:t>
      </w:r>
    </w:p>
    <w:p w14:paraId="5A4EAFC5" w14:textId="207E6AD1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IMG_0428.MOV 0</w:t>
      </w:r>
      <w:r w:rsidR="00365575">
        <w:rPr>
          <w:lang w:val="en-IN" w:eastAsia="en-IN"/>
        </w:rPr>
        <w:t>1</w:t>
      </w:r>
      <w:r w:rsidR="00A25BDD" w:rsidRPr="002418EF">
        <w:rPr>
          <w:lang w:val="en-IN" w:eastAsia="en-IN"/>
        </w:rPr>
        <w:t>:</w:t>
      </w:r>
      <w:r w:rsidR="00365575">
        <w:rPr>
          <w:lang w:val="en-IN" w:eastAsia="en-IN"/>
        </w:rPr>
        <w:t>50</w:t>
      </w:r>
      <w:r w:rsidR="00A25BDD" w:rsidRPr="002418EF">
        <w:rPr>
          <w:lang w:val="en-IN" w:eastAsia="en-IN"/>
        </w:rPr>
        <w:t>–0</w:t>
      </w:r>
      <w:r w:rsidR="00365575">
        <w:rPr>
          <w:lang w:val="en-IN" w:eastAsia="en-IN"/>
        </w:rPr>
        <w:t>2</w:t>
      </w:r>
      <w:r w:rsidR="00A25BDD" w:rsidRPr="002418EF">
        <w:rPr>
          <w:lang w:val="en-IN" w:eastAsia="en-IN"/>
        </w:rPr>
        <w:t>:</w:t>
      </w:r>
      <w:r w:rsidR="00365575">
        <w:rPr>
          <w:lang w:val="en-IN" w:eastAsia="en-IN"/>
        </w:rPr>
        <w:t>00</w:t>
      </w:r>
    </w:p>
    <w:p w14:paraId="684AB984" w14:textId="77777777" w:rsidR="00365575" w:rsidRDefault="00365575" w:rsidP="00365575">
      <w:pPr>
        <w:pStyle w:val="Narration"/>
        <w:ind w:firstLine="0"/>
        <w:rPr>
          <w:lang w:eastAsia="en-IN"/>
        </w:rPr>
      </w:pPr>
    </w:p>
    <w:p w14:paraId="768BF49B" w14:textId="77777777" w:rsidR="00EA1419" w:rsidRDefault="00EA1419" w:rsidP="00EA1419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Make a low transverse skin incision along the preoperative marking, approximately 7 cm above the vulvar commissure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, gently curving toward the anterior superior iliac spines on each side, using a No. 15 or No. 21 scalpel blade </w:t>
      </w:r>
      <w:r w:rsidRPr="002418E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7233C7E1" w14:textId="717ABF28" w:rsidR="00EA1419" w:rsidRDefault="00BB7EFF" w:rsidP="00EA141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LAB MEDIA: </w:t>
      </w:r>
      <w:r w:rsidR="00EA1419" w:rsidRPr="002418EF">
        <w:rPr>
          <w:lang w:val="en-IN" w:eastAsia="en-IN"/>
        </w:rPr>
        <w:t>IMG_0434.MOV 00:04–00:</w:t>
      </w:r>
      <w:r w:rsidR="00EA1419">
        <w:rPr>
          <w:lang w:val="en-IN" w:eastAsia="en-IN"/>
        </w:rPr>
        <w:t>20</w:t>
      </w:r>
    </w:p>
    <w:p w14:paraId="47880065" w14:textId="77D0ACF6" w:rsidR="00EA1419" w:rsidRDefault="00BB7EFF" w:rsidP="00EA141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EA1419" w:rsidRPr="002418EF">
        <w:rPr>
          <w:lang w:val="en-IN" w:eastAsia="en-IN"/>
        </w:rPr>
        <w:t>IMG_0434.MOV 00:</w:t>
      </w:r>
      <w:r w:rsidR="00EA1419">
        <w:rPr>
          <w:lang w:val="en-IN" w:eastAsia="en-IN"/>
        </w:rPr>
        <w:t>21</w:t>
      </w:r>
      <w:r w:rsidR="00EA1419" w:rsidRPr="002418EF">
        <w:rPr>
          <w:lang w:val="en-IN" w:eastAsia="en-IN"/>
        </w:rPr>
        <w:t>–00:</w:t>
      </w:r>
      <w:r w:rsidR="00EA1419">
        <w:rPr>
          <w:lang w:val="en-IN" w:eastAsia="en-IN"/>
        </w:rPr>
        <w:t>45</w:t>
      </w:r>
    </w:p>
    <w:p w14:paraId="2E470B5F" w14:textId="77777777" w:rsidR="00EA1419" w:rsidRDefault="00EA1419" w:rsidP="00EA1419">
      <w:pPr>
        <w:pStyle w:val="Narration"/>
        <w:ind w:firstLine="0"/>
        <w:rPr>
          <w:lang w:eastAsia="en-IN"/>
        </w:rPr>
      </w:pPr>
    </w:p>
    <w:p w14:paraId="563E92CD" w14:textId="363F1CF7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Detach the umbilicus from the abdominal wall through a circumferential incision down to the hypodermis using a No. 15 scalpel blade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</w:t>
      </w:r>
    </w:p>
    <w:p w14:paraId="3992B09E" w14:textId="56C77FE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IMG_0435.MOV 00:14–00:</w:t>
      </w:r>
      <w:r w:rsidR="00365575">
        <w:rPr>
          <w:lang w:val="en-IN" w:eastAsia="en-IN"/>
        </w:rPr>
        <w:t>30</w:t>
      </w:r>
    </w:p>
    <w:p w14:paraId="2D6892BC" w14:textId="77777777" w:rsidR="00365575" w:rsidRPr="002418EF" w:rsidRDefault="00365575" w:rsidP="00365575">
      <w:pPr>
        <w:pStyle w:val="ShotDescription"/>
        <w:ind w:firstLine="0"/>
        <w:rPr>
          <w:lang w:val="en-IN" w:eastAsia="en-IN"/>
        </w:rPr>
      </w:pPr>
    </w:p>
    <w:p w14:paraId="13E1B01E" w14:textId="706E73E6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Dissect the umbilicus vertically using Mayo scissors, from the superficial to the deep plane, until it is completely freed while preserving its umbilical pedicle </w:t>
      </w:r>
      <w:r w:rsidRPr="002418EF">
        <w:rPr>
          <w:b/>
          <w:bCs/>
          <w:lang w:eastAsia="en-IN"/>
        </w:rPr>
        <w:t>[</w:t>
      </w:r>
      <w:r w:rsidR="00365575">
        <w:rPr>
          <w:b/>
          <w:bCs/>
          <w:lang w:eastAsia="en-IN"/>
        </w:rPr>
        <w:t>1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542E1902" w14:textId="28687589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IMG_0435.MOV 01:50–0</w:t>
      </w:r>
      <w:r w:rsidR="00365575">
        <w:rPr>
          <w:lang w:val="en-IN" w:eastAsia="en-IN"/>
        </w:rPr>
        <w:t>1:55 and 02:39-02:45</w:t>
      </w:r>
    </w:p>
    <w:p w14:paraId="66918C5B" w14:textId="77777777" w:rsidR="00365575" w:rsidRDefault="00365575" w:rsidP="00365575">
      <w:pPr>
        <w:pStyle w:val="Narration"/>
        <w:ind w:firstLine="0"/>
        <w:rPr>
          <w:lang w:eastAsia="en-IN"/>
        </w:rPr>
      </w:pPr>
    </w:p>
    <w:p w14:paraId="0CD6E805" w14:textId="450832CC" w:rsidR="00365575" w:rsidRDefault="00365575" w:rsidP="00365575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Place a long, loose, non-absorbable suture on either side of the umbilical margin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</w:t>
      </w:r>
    </w:p>
    <w:p w14:paraId="2B8FC1BD" w14:textId="0CE739AB" w:rsidR="00365575" w:rsidRDefault="00BB7EFF" w:rsidP="0036557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365575" w:rsidRPr="002418EF">
        <w:rPr>
          <w:lang w:val="en-IN" w:eastAsia="en-IN"/>
        </w:rPr>
        <w:t>IMG_0435.MOV 02:52–</w:t>
      </w:r>
      <w:r w:rsidR="00365575">
        <w:rPr>
          <w:lang w:val="en-IN" w:eastAsia="en-IN"/>
        </w:rPr>
        <w:t>02:55 and 03:18-</w:t>
      </w:r>
      <w:r w:rsidR="00365575" w:rsidRPr="002418EF">
        <w:rPr>
          <w:lang w:val="en-IN" w:eastAsia="en-IN"/>
        </w:rPr>
        <w:t>03:22</w:t>
      </w:r>
    </w:p>
    <w:p w14:paraId="5B3AF115" w14:textId="77777777" w:rsidR="00365575" w:rsidRDefault="00365575" w:rsidP="00365575">
      <w:pPr>
        <w:pStyle w:val="ShotDescription"/>
        <w:ind w:firstLine="0"/>
        <w:rPr>
          <w:lang w:val="en-IN" w:eastAsia="en-IN"/>
        </w:rPr>
      </w:pPr>
    </w:p>
    <w:p w14:paraId="23009051" w14:textId="6D22FBB0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Raise the superior abdominoplasty flap in the subcutaneous plane, starting from the lower incision and progressing cranially toward the umbilicus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 Use a fine-tip monopolar electrocautery set to approximately 50</w:t>
      </w:r>
      <w:r w:rsidR="00EA1419">
        <w:rPr>
          <w:lang w:eastAsia="en-IN"/>
        </w:rPr>
        <w:t xml:space="preserve"> to </w:t>
      </w:r>
      <w:r w:rsidRPr="002418EF">
        <w:rPr>
          <w:lang w:eastAsia="en-IN"/>
        </w:rPr>
        <w:t xml:space="preserve">70 </w:t>
      </w:r>
      <w:r w:rsidR="00EA1419">
        <w:rPr>
          <w:lang w:eastAsia="en-IN"/>
        </w:rPr>
        <w:t xml:space="preserve">degrees Celsius </w:t>
      </w:r>
      <w:r w:rsidRPr="002418EF">
        <w:rPr>
          <w:lang w:eastAsia="en-IN"/>
        </w:rPr>
        <w:t xml:space="preserve">and 80 </w:t>
      </w:r>
      <w:r w:rsidR="00EA1419">
        <w:rPr>
          <w:lang w:eastAsia="en-IN"/>
        </w:rPr>
        <w:t>watts</w:t>
      </w:r>
      <w:r w:rsidRPr="002418EF">
        <w:rPr>
          <w:lang w:eastAsia="en-IN"/>
        </w:rPr>
        <w:t xml:space="preserve"> in coagulation mode to separate the anterior rectus fascia from the overlying subcutaneous tissue and skin </w:t>
      </w:r>
      <w:r w:rsidRPr="002418EF">
        <w:rPr>
          <w:b/>
          <w:bCs/>
          <w:lang w:eastAsia="en-IN"/>
        </w:rPr>
        <w:t>[2]</w:t>
      </w:r>
      <w:r w:rsidRPr="002418EF">
        <w:rPr>
          <w:lang w:eastAsia="en-IN"/>
        </w:rPr>
        <w:t xml:space="preserve">, while maintaining meticulous hemostasis throughout the dissection </w:t>
      </w:r>
      <w:r w:rsidRPr="002418EF">
        <w:rPr>
          <w:b/>
          <w:bCs/>
          <w:lang w:eastAsia="en-IN"/>
        </w:rPr>
        <w:t>[3]</w:t>
      </w:r>
      <w:r w:rsidRPr="002418EF">
        <w:rPr>
          <w:lang w:eastAsia="en-IN"/>
        </w:rPr>
        <w:t>.</w:t>
      </w:r>
    </w:p>
    <w:p w14:paraId="67AD2FE4" w14:textId="065043C4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IMG_0437.MOV 00:04–00:</w:t>
      </w:r>
      <w:r w:rsidR="00EA1419">
        <w:rPr>
          <w:lang w:val="en-IN" w:eastAsia="en-IN"/>
        </w:rPr>
        <w:t>15</w:t>
      </w:r>
    </w:p>
    <w:p w14:paraId="7A132E11" w14:textId="6C186410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IMG_0437.MOV 00:</w:t>
      </w:r>
      <w:r w:rsidR="00EA1419">
        <w:rPr>
          <w:lang w:val="en-IN" w:eastAsia="en-IN"/>
        </w:rPr>
        <w:t>25</w:t>
      </w:r>
      <w:r w:rsidR="00A25BDD" w:rsidRPr="002418EF">
        <w:rPr>
          <w:lang w:val="en-IN" w:eastAsia="en-IN"/>
        </w:rPr>
        <w:t>–00:3</w:t>
      </w:r>
      <w:r w:rsidR="00EA1419">
        <w:rPr>
          <w:lang w:val="en-IN" w:eastAsia="en-IN"/>
        </w:rPr>
        <w:t>5</w:t>
      </w:r>
    </w:p>
    <w:p w14:paraId="4CDB4620" w14:textId="30E75546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IMG_0437.MOV 00:</w:t>
      </w:r>
      <w:r w:rsidR="00EA1419">
        <w:rPr>
          <w:lang w:val="en-IN" w:eastAsia="en-IN"/>
        </w:rPr>
        <w:t>35</w:t>
      </w:r>
      <w:r w:rsidR="00A25BDD" w:rsidRPr="002418EF">
        <w:rPr>
          <w:lang w:val="en-IN" w:eastAsia="en-IN"/>
        </w:rPr>
        <w:t>–00:</w:t>
      </w:r>
      <w:r w:rsidR="00EA1419">
        <w:rPr>
          <w:lang w:val="en-IN" w:eastAsia="en-IN"/>
        </w:rPr>
        <w:t>40</w:t>
      </w:r>
    </w:p>
    <w:p w14:paraId="1937203F" w14:textId="77777777" w:rsidR="00EA1419" w:rsidRPr="002418EF" w:rsidRDefault="00EA1419" w:rsidP="00EA1419">
      <w:pPr>
        <w:pStyle w:val="ShotDescription"/>
        <w:ind w:firstLine="0"/>
        <w:rPr>
          <w:lang w:val="en-IN" w:eastAsia="en-IN"/>
        </w:rPr>
      </w:pPr>
    </w:p>
    <w:p w14:paraId="131E0E86" w14:textId="4E8AAD90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As the dissection approaches the previously isolated umbilical pedicle, continue with fine dissection using Metzenbaum scissors to avoid pedicle injury </w:t>
      </w:r>
      <w:r w:rsidRPr="002418EF">
        <w:rPr>
          <w:b/>
          <w:bCs/>
          <w:lang w:eastAsia="en-IN"/>
        </w:rPr>
        <w:t>[</w:t>
      </w:r>
      <w:r w:rsidR="00EA1419">
        <w:rPr>
          <w:b/>
          <w:bCs/>
          <w:lang w:eastAsia="en-IN"/>
        </w:rPr>
        <w:t>1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031FD671" w14:textId="031B0989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IMG_0441.MOV 00:</w:t>
      </w:r>
      <w:r w:rsidR="00EA1419">
        <w:rPr>
          <w:lang w:val="en-IN" w:eastAsia="en-IN"/>
        </w:rPr>
        <w:t>10</w:t>
      </w:r>
      <w:r w:rsidR="00A25BDD" w:rsidRPr="002418EF">
        <w:rPr>
          <w:lang w:val="en-IN" w:eastAsia="en-IN"/>
        </w:rPr>
        <w:t>–00:</w:t>
      </w:r>
      <w:r w:rsidR="00EA1419">
        <w:rPr>
          <w:lang w:val="en-IN" w:eastAsia="en-IN"/>
        </w:rPr>
        <w:t>25</w:t>
      </w:r>
    </w:p>
    <w:p w14:paraId="3B33A910" w14:textId="77777777" w:rsidR="00EA1419" w:rsidRDefault="00EA1419" w:rsidP="00EA1419">
      <w:pPr>
        <w:pStyle w:val="Narration"/>
        <w:ind w:firstLine="0"/>
        <w:rPr>
          <w:lang w:eastAsia="en-IN"/>
        </w:rPr>
      </w:pPr>
    </w:p>
    <w:p w14:paraId="729FA492" w14:textId="767805BE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Identify and carefully isolate the two dominant paraumbilical perforators arising from the deep inferior epigastric system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. Dissect each perforator circumferentially under direct vision using Stevens or small Metzenbaum scissors, preserving their vascular pedicles </w:t>
      </w:r>
      <w:r w:rsidRPr="002418EF">
        <w:rPr>
          <w:b/>
          <w:bCs/>
          <w:lang w:eastAsia="en-IN"/>
        </w:rPr>
        <w:t>[</w:t>
      </w:r>
      <w:r w:rsidR="00EA1419">
        <w:rPr>
          <w:b/>
          <w:bCs/>
          <w:lang w:eastAsia="en-IN"/>
        </w:rPr>
        <w:t>2-TXT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 xml:space="preserve">. </w:t>
      </w:r>
    </w:p>
    <w:p w14:paraId="71797696" w14:textId="0378EF2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IMG_0449.MOV 0</w:t>
      </w:r>
      <w:r w:rsidR="00EA1419">
        <w:rPr>
          <w:lang w:val="en-IN" w:eastAsia="en-IN"/>
        </w:rPr>
        <w:t>1</w:t>
      </w:r>
      <w:r w:rsidR="00A25BDD" w:rsidRPr="002418EF">
        <w:rPr>
          <w:lang w:val="en-IN" w:eastAsia="en-IN"/>
        </w:rPr>
        <w:t>:</w:t>
      </w:r>
      <w:r w:rsidR="00EA1419">
        <w:rPr>
          <w:lang w:val="en-IN" w:eastAsia="en-IN"/>
        </w:rPr>
        <w:t>01</w:t>
      </w:r>
      <w:r w:rsidR="00A25BDD" w:rsidRPr="002418EF">
        <w:rPr>
          <w:lang w:val="en-IN" w:eastAsia="en-IN"/>
        </w:rPr>
        <w:t>–01:</w:t>
      </w:r>
      <w:r w:rsidR="00EA1419">
        <w:rPr>
          <w:lang w:val="en-IN" w:eastAsia="en-IN"/>
        </w:rPr>
        <w:t>12</w:t>
      </w:r>
    </w:p>
    <w:p w14:paraId="5BC75AF1" w14:textId="18E46B8C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LAB MEDIA: </w:t>
      </w:r>
      <w:r w:rsidR="00A25BDD" w:rsidRPr="002418EF">
        <w:rPr>
          <w:lang w:val="en-IN" w:eastAsia="en-IN"/>
        </w:rPr>
        <w:t>IMG_0451.MOV 00:00–00:</w:t>
      </w:r>
      <w:r w:rsidR="00EA1419">
        <w:rPr>
          <w:lang w:val="en-IN" w:eastAsia="en-IN"/>
        </w:rPr>
        <w:t>12</w:t>
      </w:r>
      <w:r w:rsidR="00EA1419" w:rsidRPr="00EA1419">
        <w:rPr>
          <w:b/>
          <w:bCs/>
          <w:lang w:val="en-IN" w:eastAsia="en-IN"/>
        </w:rPr>
        <w:t xml:space="preserve"> TXT: </w:t>
      </w:r>
      <w:r w:rsidR="00EA1419" w:rsidRPr="00EA1419">
        <w:rPr>
          <w:b/>
          <w:bCs/>
          <w:lang w:eastAsia="en-IN"/>
        </w:rPr>
        <w:t>Do not extend above anterior rectus aponeurosis level</w:t>
      </w:r>
    </w:p>
    <w:p w14:paraId="224AD70D" w14:textId="77777777" w:rsidR="00A25BDD" w:rsidRDefault="00A25BDD" w:rsidP="00A25BDD"/>
    <w:p w14:paraId="079465DC" w14:textId="54B40322" w:rsidR="00A25BDD" w:rsidRDefault="00A25BDD" w:rsidP="00BB7EFF">
      <w:pPr>
        <w:pStyle w:val="ListParagraph"/>
        <w:ind w:left="360"/>
      </w:pPr>
    </w:p>
    <w:p w14:paraId="6314573A" w14:textId="0A8DD533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Divide the </w:t>
      </w:r>
      <w:proofErr w:type="spellStart"/>
      <w:r w:rsidRPr="002418EF">
        <w:rPr>
          <w:lang w:eastAsia="en-IN"/>
        </w:rPr>
        <w:t>adipocutaneous</w:t>
      </w:r>
      <w:proofErr w:type="spellEnd"/>
      <w:r w:rsidRPr="002418EF">
        <w:rPr>
          <w:lang w:eastAsia="en-IN"/>
        </w:rPr>
        <w:t xml:space="preserve"> panniculus longitudinally along the midline, from the </w:t>
      </w:r>
      <w:proofErr w:type="spellStart"/>
      <w:r w:rsidRPr="002418EF">
        <w:rPr>
          <w:lang w:eastAsia="en-IN"/>
        </w:rPr>
        <w:t>center</w:t>
      </w:r>
      <w:proofErr w:type="spellEnd"/>
      <w:r w:rsidRPr="002418EF">
        <w:rPr>
          <w:lang w:eastAsia="en-IN"/>
        </w:rPr>
        <w:t xml:space="preserve"> of the lower </w:t>
      </w:r>
      <w:proofErr w:type="gramStart"/>
      <w:r w:rsidRPr="002418EF">
        <w:rPr>
          <w:lang w:eastAsia="en-IN"/>
        </w:rPr>
        <w:t>pubic</w:t>
      </w:r>
      <w:proofErr w:type="gramEnd"/>
      <w:r w:rsidRPr="002418EF">
        <w:rPr>
          <w:lang w:eastAsia="en-IN"/>
        </w:rPr>
        <w:t xml:space="preserve"> incision up to the umbilicus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, using a No. 15 blade followed by monopolar electrocautery set at approximately 50</w:t>
      </w:r>
      <w:r w:rsidR="00EA1419">
        <w:rPr>
          <w:lang w:eastAsia="en-IN"/>
        </w:rPr>
        <w:t xml:space="preserve"> to </w:t>
      </w:r>
      <w:r w:rsidRPr="002418EF">
        <w:rPr>
          <w:lang w:eastAsia="en-IN"/>
        </w:rPr>
        <w:t xml:space="preserve">70 </w:t>
      </w:r>
      <w:r w:rsidR="00EA1419">
        <w:rPr>
          <w:lang w:eastAsia="en-IN"/>
        </w:rPr>
        <w:t xml:space="preserve">degrees Celsius </w:t>
      </w:r>
      <w:r w:rsidRPr="002418EF">
        <w:rPr>
          <w:b/>
          <w:bCs/>
          <w:lang w:eastAsia="en-IN"/>
        </w:rPr>
        <w:t>[2]</w:t>
      </w:r>
      <w:r w:rsidRPr="002418EF">
        <w:rPr>
          <w:lang w:eastAsia="en-IN"/>
        </w:rPr>
        <w:t>.</w:t>
      </w:r>
    </w:p>
    <w:p w14:paraId="1E632FA7" w14:textId="78D7558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IMG_0452.MOV 00:00–00:1</w:t>
      </w:r>
      <w:r w:rsidR="00EA1419">
        <w:rPr>
          <w:lang w:val="en-IN" w:eastAsia="en-IN"/>
        </w:rPr>
        <w:t>5</w:t>
      </w:r>
    </w:p>
    <w:p w14:paraId="5E27DC81" w14:textId="3DDCB278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IMG_0453.MOV 00:0</w:t>
      </w:r>
      <w:r w:rsidR="00EA1419">
        <w:rPr>
          <w:lang w:val="en-IN" w:eastAsia="en-IN"/>
        </w:rPr>
        <w:t>4</w:t>
      </w:r>
      <w:r w:rsidR="00A25BDD" w:rsidRPr="002418EF">
        <w:rPr>
          <w:lang w:val="en-IN" w:eastAsia="en-IN"/>
        </w:rPr>
        <w:t>–00:</w:t>
      </w:r>
      <w:r w:rsidR="00EA1419">
        <w:rPr>
          <w:lang w:val="en-IN" w:eastAsia="en-IN"/>
        </w:rPr>
        <w:t>10</w:t>
      </w:r>
    </w:p>
    <w:p w14:paraId="04E9678C" w14:textId="77777777" w:rsidR="00EA1419" w:rsidRPr="002418EF" w:rsidRDefault="00EA1419" w:rsidP="00EA1419">
      <w:pPr>
        <w:pStyle w:val="ShotDescription"/>
        <w:ind w:firstLine="0"/>
        <w:rPr>
          <w:lang w:val="en-IN" w:eastAsia="en-IN"/>
        </w:rPr>
      </w:pPr>
    </w:p>
    <w:p w14:paraId="3A431B9A" w14:textId="0162F2E5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Continue the dissection cranially up to the xiphoid region and along the lateral costal margins, keeping the flap pedicles intact and not divided </w:t>
      </w:r>
      <w:r w:rsidRPr="002418EF">
        <w:rPr>
          <w:b/>
          <w:bCs/>
          <w:lang w:eastAsia="en-IN"/>
        </w:rPr>
        <w:t>[</w:t>
      </w:r>
      <w:r w:rsidR="00EA1419">
        <w:rPr>
          <w:b/>
          <w:bCs/>
          <w:lang w:eastAsia="en-IN"/>
        </w:rPr>
        <w:t>1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3B86BB83" w14:textId="55423DC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IMG_0454.MOV 00:</w:t>
      </w:r>
      <w:r w:rsidR="00EA1419">
        <w:rPr>
          <w:lang w:val="en-IN" w:eastAsia="en-IN"/>
        </w:rPr>
        <w:t>30</w:t>
      </w:r>
      <w:r w:rsidR="00A25BDD" w:rsidRPr="002418EF">
        <w:rPr>
          <w:lang w:val="en-IN" w:eastAsia="en-IN"/>
        </w:rPr>
        <w:t>–00:</w:t>
      </w:r>
      <w:r w:rsidR="00EA1419">
        <w:rPr>
          <w:lang w:val="en-IN" w:eastAsia="en-IN"/>
        </w:rPr>
        <w:t>50</w:t>
      </w:r>
    </w:p>
    <w:p w14:paraId="1719012C" w14:textId="77777777" w:rsidR="00EA1419" w:rsidRDefault="00EA1419" w:rsidP="00EA1419">
      <w:pPr>
        <w:pStyle w:val="ShotDescription"/>
        <w:ind w:firstLine="0"/>
        <w:rPr>
          <w:lang w:val="en-IN" w:eastAsia="en-IN"/>
        </w:rPr>
      </w:pPr>
    </w:p>
    <w:p w14:paraId="0049238E" w14:textId="0017094E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Ligate the deep inferior epigastric artery perforator pedicle using resorbable 3-0 sutures or automatic clips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 and transect the perforator above the fascia, with no subfascial dissection </w:t>
      </w:r>
      <w:r w:rsidRPr="002418EF">
        <w:rPr>
          <w:b/>
          <w:bCs/>
          <w:lang w:eastAsia="en-IN"/>
        </w:rPr>
        <w:t>[2]</w:t>
      </w:r>
      <w:r w:rsidRPr="002418EF">
        <w:rPr>
          <w:lang w:eastAsia="en-IN"/>
        </w:rPr>
        <w:t xml:space="preserve">. </w:t>
      </w:r>
    </w:p>
    <w:p w14:paraId="10E5A015" w14:textId="426073F0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IMG_0459.MOV 00:05–00:15</w:t>
      </w:r>
    </w:p>
    <w:p w14:paraId="543B0086" w14:textId="5B6E0AD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IMG_0460.MOV 00:03–00:1</w:t>
      </w:r>
      <w:r w:rsidR="00E8505D">
        <w:rPr>
          <w:lang w:val="en-IN" w:eastAsia="en-IN"/>
        </w:rPr>
        <w:t>5</w:t>
      </w:r>
    </w:p>
    <w:p w14:paraId="3C6540F6" w14:textId="77777777" w:rsidR="00BB7EFF" w:rsidRDefault="00BB7EFF" w:rsidP="00BB7EFF">
      <w:pPr>
        <w:pStyle w:val="ShotDescription"/>
        <w:ind w:firstLine="0"/>
        <w:rPr>
          <w:lang w:val="en-IN" w:eastAsia="en-IN"/>
        </w:rPr>
      </w:pPr>
    </w:p>
    <w:p w14:paraId="48D12F07" w14:textId="77777777" w:rsidR="00BB7EFF" w:rsidRDefault="00BB7EFF" w:rsidP="00BB7EFF">
      <w:pPr>
        <w:pStyle w:val="ShotDescription"/>
        <w:ind w:firstLine="0"/>
        <w:rPr>
          <w:lang w:val="en-IN" w:eastAsia="en-IN"/>
        </w:rPr>
      </w:pPr>
    </w:p>
    <w:p w14:paraId="3A299386" w14:textId="643DB5CE" w:rsidR="00BB7EFF" w:rsidRPr="00F2022C" w:rsidRDefault="00F2022C" w:rsidP="00BB7EFF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F2022C">
        <w:rPr>
          <w:b/>
          <w:bCs/>
          <w:lang w:eastAsia="en-IN"/>
        </w:rPr>
        <w:t xml:space="preserve">Flap Procurement and Preparation </w:t>
      </w:r>
    </w:p>
    <w:p w14:paraId="31DA6711" w14:textId="15F2B9E2" w:rsidR="00BB7EFF" w:rsidRDefault="00BB7EFF" w:rsidP="00BB7EF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7B6EB6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DE5E26">
        <w:rPr>
          <w:rFonts w:cstheme="minorHAnsi"/>
        </w:rPr>
        <w:t>Elise Lupon, Amina Oyuntogos, Alexis M</w:t>
      </w:r>
      <w:r w:rsidR="00DE5E26" w:rsidRPr="00DE5E26">
        <w:rPr>
          <w:rFonts w:cstheme="minorHAnsi"/>
        </w:rPr>
        <w:t>ajchrzak</w:t>
      </w:r>
      <w:r>
        <w:rPr>
          <w:rFonts w:cstheme="minorHAnsi"/>
        </w:rPr>
        <w:t xml:space="preserve"> </w:t>
      </w:r>
    </w:p>
    <w:p w14:paraId="0F1849F8" w14:textId="77777777" w:rsidR="00BB7EFF" w:rsidRDefault="00BB7EFF" w:rsidP="00BB7EFF">
      <w:pPr>
        <w:pStyle w:val="ShotDescription"/>
        <w:ind w:left="360" w:firstLine="0"/>
        <w:rPr>
          <w:lang w:val="en-IN" w:eastAsia="en-IN"/>
        </w:rPr>
      </w:pPr>
    </w:p>
    <w:p w14:paraId="6EE500F6" w14:textId="77777777" w:rsidR="00E8505D" w:rsidRDefault="00E8505D" w:rsidP="00E8505D">
      <w:pPr>
        <w:pStyle w:val="ShotDescription"/>
        <w:ind w:firstLine="0"/>
        <w:rPr>
          <w:lang w:val="en-IN" w:eastAsia="en-IN"/>
        </w:rPr>
      </w:pPr>
    </w:p>
    <w:p w14:paraId="0B923479" w14:textId="7B446091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Advance the supraumbilical skin and subcutaneous fat </w:t>
      </w:r>
      <w:proofErr w:type="gramStart"/>
      <w:r w:rsidRPr="002418EF">
        <w:rPr>
          <w:lang w:eastAsia="en-IN"/>
        </w:rPr>
        <w:t xml:space="preserve">downward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, and</w:t>
      </w:r>
      <w:proofErr w:type="gramEnd"/>
      <w:r w:rsidRPr="002418EF">
        <w:rPr>
          <w:lang w:eastAsia="en-IN"/>
        </w:rPr>
        <w:t xml:space="preserve"> secure the undermined abdominal flap to the inferior incision margin at the midline using a non-absorbable suture, leaving one end of the knot long </w:t>
      </w:r>
      <w:r w:rsidRPr="002418EF">
        <w:rPr>
          <w:b/>
          <w:bCs/>
          <w:lang w:eastAsia="en-IN"/>
        </w:rPr>
        <w:t>[</w:t>
      </w:r>
      <w:r w:rsidR="00BD203A">
        <w:rPr>
          <w:b/>
          <w:bCs/>
          <w:lang w:eastAsia="en-IN"/>
        </w:rPr>
        <w:t>2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02F3BDC8" w14:textId="1F723D9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IMG_0464.MOV 00:03–00:</w:t>
      </w:r>
      <w:r w:rsidR="00BD203A">
        <w:rPr>
          <w:lang w:val="en-IN" w:eastAsia="en-IN"/>
        </w:rPr>
        <w:t>10</w:t>
      </w:r>
    </w:p>
    <w:p w14:paraId="5BC4617E" w14:textId="37D2D741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IMG_0464.MOV 00:</w:t>
      </w:r>
      <w:r w:rsidR="00BD203A">
        <w:rPr>
          <w:lang w:val="en-IN" w:eastAsia="en-IN"/>
        </w:rPr>
        <w:t>20</w:t>
      </w:r>
      <w:r w:rsidR="00A25BDD" w:rsidRPr="002418EF">
        <w:rPr>
          <w:lang w:val="en-IN" w:eastAsia="en-IN"/>
        </w:rPr>
        <w:t>–00:40</w:t>
      </w:r>
    </w:p>
    <w:p w14:paraId="7EC4406A" w14:textId="77777777" w:rsidR="00BD203A" w:rsidRDefault="00BD203A" w:rsidP="00BD203A">
      <w:pPr>
        <w:pStyle w:val="ShotDescription"/>
        <w:ind w:firstLine="0"/>
        <w:rPr>
          <w:lang w:val="en-IN" w:eastAsia="en-IN"/>
        </w:rPr>
      </w:pPr>
    </w:p>
    <w:p w14:paraId="1795D589" w14:textId="598C403E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Use the long end of the midline non-absorbable suture connecting the supraumbilical and pubic areas as a guide to draw the resection line on the excess </w:t>
      </w:r>
      <w:proofErr w:type="spellStart"/>
      <w:r w:rsidRPr="002418EF">
        <w:rPr>
          <w:lang w:eastAsia="en-IN"/>
        </w:rPr>
        <w:t>adipocutaneous</w:t>
      </w:r>
      <w:proofErr w:type="spellEnd"/>
      <w:r w:rsidRPr="002418EF">
        <w:rPr>
          <w:lang w:eastAsia="en-IN"/>
        </w:rPr>
        <w:t xml:space="preserve"> panniculus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. The DIEP flaps are located below this marked resection line </w:t>
      </w:r>
      <w:r w:rsidRPr="002418EF">
        <w:rPr>
          <w:b/>
          <w:bCs/>
          <w:lang w:eastAsia="en-IN"/>
        </w:rPr>
        <w:t>[</w:t>
      </w:r>
      <w:r w:rsidR="00BD203A">
        <w:rPr>
          <w:b/>
          <w:bCs/>
          <w:lang w:eastAsia="en-IN"/>
        </w:rPr>
        <w:t>2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6A2D9F04" w14:textId="300BFFF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LAB MEDIA: </w:t>
      </w:r>
      <w:r w:rsidR="00A25BDD" w:rsidRPr="002418EF">
        <w:rPr>
          <w:lang w:val="en-IN" w:eastAsia="en-IN"/>
        </w:rPr>
        <w:t>IMG_0464.MOV 01:</w:t>
      </w:r>
      <w:r w:rsidR="00BD203A">
        <w:rPr>
          <w:lang w:val="en-IN" w:eastAsia="en-IN"/>
        </w:rPr>
        <w:t>38</w:t>
      </w:r>
      <w:r w:rsidR="00A25BDD" w:rsidRPr="002418EF">
        <w:rPr>
          <w:lang w:val="en-IN" w:eastAsia="en-IN"/>
        </w:rPr>
        <w:t>–01:53</w:t>
      </w:r>
    </w:p>
    <w:p w14:paraId="733A49C5" w14:textId="297CA256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IMG_0465.MOV 00:00–00:</w:t>
      </w:r>
      <w:r w:rsidR="00BD203A">
        <w:rPr>
          <w:lang w:val="en-IN" w:eastAsia="en-IN"/>
        </w:rPr>
        <w:t>08</w:t>
      </w:r>
    </w:p>
    <w:p w14:paraId="2DC9AF8D" w14:textId="77777777" w:rsidR="00BD203A" w:rsidRDefault="00BD203A" w:rsidP="00BD203A">
      <w:pPr>
        <w:pStyle w:val="ShotDescription"/>
        <w:ind w:firstLine="0"/>
        <w:rPr>
          <w:lang w:val="en-IN" w:eastAsia="en-IN"/>
        </w:rPr>
      </w:pPr>
    </w:p>
    <w:p w14:paraId="2E131787" w14:textId="77777777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Completely detach the perforator flap from the surrounding discarded tissue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</w:t>
      </w:r>
    </w:p>
    <w:p w14:paraId="2D7A5EA6" w14:textId="39295B18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IMG_0467.MOV 00:</w:t>
      </w:r>
      <w:r w:rsidR="00BD203A">
        <w:rPr>
          <w:lang w:val="en-IN" w:eastAsia="en-IN"/>
        </w:rPr>
        <w:t>50</w:t>
      </w:r>
      <w:r w:rsidR="00A25BDD" w:rsidRPr="002418EF">
        <w:rPr>
          <w:lang w:val="en-IN" w:eastAsia="en-IN"/>
        </w:rPr>
        <w:t>–01:05</w:t>
      </w:r>
    </w:p>
    <w:p w14:paraId="01B84496" w14:textId="77777777" w:rsidR="00BD203A" w:rsidRPr="002418EF" w:rsidRDefault="00BD203A" w:rsidP="00BD203A">
      <w:pPr>
        <w:pStyle w:val="ShotDescription"/>
        <w:ind w:firstLine="0"/>
        <w:rPr>
          <w:lang w:val="en-IN" w:eastAsia="en-IN"/>
        </w:rPr>
      </w:pPr>
    </w:p>
    <w:p w14:paraId="4A8DE085" w14:textId="77777777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Excise the redundant dermo-adipose tissue corresponding to the excess skin and fat removed during the abdominoplasty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</w:t>
      </w:r>
    </w:p>
    <w:p w14:paraId="3FEB1C78" w14:textId="315E4939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IMG_0474.MOV 00:07–00:</w:t>
      </w:r>
      <w:r w:rsidR="00BD203A">
        <w:rPr>
          <w:lang w:val="en-IN" w:eastAsia="en-IN"/>
        </w:rPr>
        <w:t>20</w:t>
      </w:r>
    </w:p>
    <w:p w14:paraId="79598374" w14:textId="77777777" w:rsidR="00BD203A" w:rsidRPr="002418EF" w:rsidRDefault="00BD203A" w:rsidP="00BD203A">
      <w:pPr>
        <w:pStyle w:val="ShotDescription"/>
        <w:ind w:firstLine="0"/>
        <w:rPr>
          <w:lang w:val="en-IN" w:eastAsia="en-IN"/>
        </w:rPr>
      </w:pPr>
    </w:p>
    <w:p w14:paraId="39AFEC61" w14:textId="40D41F61" w:rsidR="00A25BDD" w:rsidRDefault="00BD203A" w:rsidP="00A25BD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d</w:t>
      </w:r>
      <w:r w:rsidR="00A25BDD" w:rsidRPr="002418EF">
        <w:rPr>
          <w:lang w:eastAsia="en-IN"/>
        </w:rPr>
        <w:t xml:space="preserve">issect the vascular pedicle under magnification using microsurgical instruments, and identify both the artery and the vein </w:t>
      </w:r>
      <w:r w:rsidR="00A25BDD" w:rsidRPr="002418E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A25BDD" w:rsidRPr="002418EF">
        <w:rPr>
          <w:b/>
          <w:bCs/>
          <w:lang w:eastAsia="en-IN"/>
        </w:rPr>
        <w:t>]</w:t>
      </w:r>
      <w:r w:rsidR="00A25BDD" w:rsidRPr="002418EF">
        <w:rPr>
          <w:lang w:eastAsia="en-IN"/>
        </w:rPr>
        <w:t xml:space="preserve">. Gently open the arterial lumen with a microvascular dilator </w:t>
      </w:r>
      <w:r w:rsidR="00A25BDD" w:rsidRPr="002418E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A25BDD" w:rsidRPr="002418EF">
        <w:rPr>
          <w:b/>
          <w:bCs/>
          <w:lang w:eastAsia="en-IN"/>
        </w:rPr>
        <w:t>]</w:t>
      </w:r>
      <w:r w:rsidR="00A25BDD" w:rsidRPr="002418EF">
        <w:rPr>
          <w:lang w:eastAsia="en-IN"/>
        </w:rPr>
        <w:t>.</w:t>
      </w:r>
    </w:p>
    <w:p w14:paraId="2D0C1557" w14:textId="73F390CF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IMG_0479.MOV 00:00–00:</w:t>
      </w:r>
      <w:r w:rsidR="00BD203A">
        <w:rPr>
          <w:lang w:val="en-IN" w:eastAsia="en-IN"/>
        </w:rPr>
        <w:t>15</w:t>
      </w:r>
    </w:p>
    <w:p w14:paraId="3B74F1CB" w14:textId="4C3F1ACA" w:rsidR="00A25BDD" w:rsidRDefault="00BB7EFF" w:rsidP="007A3D0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BD203A">
        <w:rPr>
          <w:lang w:val="en-IN" w:eastAsia="en-IN"/>
        </w:rPr>
        <w:t>IMG_0479.MOV 00:</w:t>
      </w:r>
      <w:r w:rsidR="00BD203A" w:rsidRPr="00BD203A">
        <w:rPr>
          <w:lang w:val="en-IN" w:eastAsia="en-IN"/>
        </w:rPr>
        <w:t>20</w:t>
      </w:r>
      <w:r w:rsidR="00A25BDD" w:rsidRPr="00BD203A">
        <w:rPr>
          <w:lang w:val="en-IN" w:eastAsia="en-IN"/>
        </w:rPr>
        <w:t>–00:</w:t>
      </w:r>
      <w:r w:rsidR="00BD203A">
        <w:rPr>
          <w:lang w:val="en-IN" w:eastAsia="en-IN"/>
        </w:rPr>
        <w:t>38</w:t>
      </w:r>
    </w:p>
    <w:p w14:paraId="05FA4361" w14:textId="77777777" w:rsidR="00BD203A" w:rsidRPr="00BD203A" w:rsidRDefault="00BD203A" w:rsidP="00BD203A">
      <w:pPr>
        <w:pStyle w:val="ShotDescription"/>
        <w:ind w:firstLine="0"/>
        <w:rPr>
          <w:lang w:val="en-IN" w:eastAsia="en-IN"/>
        </w:rPr>
      </w:pPr>
    </w:p>
    <w:p w14:paraId="106CBCA2" w14:textId="3E006D56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>Catheterize the artery using an 18</w:t>
      </w:r>
      <w:r w:rsidR="00BD203A">
        <w:rPr>
          <w:lang w:eastAsia="en-IN"/>
        </w:rPr>
        <w:t xml:space="preserve"> -</w:t>
      </w:r>
      <w:r w:rsidRPr="002418EF">
        <w:rPr>
          <w:lang w:eastAsia="en-IN"/>
        </w:rPr>
        <w:t>24 G</w:t>
      </w:r>
      <w:r w:rsidR="00BD203A">
        <w:rPr>
          <w:lang w:eastAsia="en-IN"/>
        </w:rPr>
        <w:t>auge</w:t>
      </w:r>
      <w:r w:rsidRPr="002418EF">
        <w:rPr>
          <w:lang w:eastAsia="en-IN"/>
        </w:rPr>
        <w:t xml:space="preserve"> cannula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 and secure it in the lumen with 5-0 silk suture ligation </w:t>
      </w:r>
      <w:r w:rsidRPr="002418EF">
        <w:rPr>
          <w:b/>
          <w:bCs/>
          <w:lang w:eastAsia="en-IN"/>
        </w:rPr>
        <w:t>[2]</w:t>
      </w:r>
      <w:r w:rsidRPr="002418EF">
        <w:rPr>
          <w:lang w:eastAsia="en-IN"/>
        </w:rPr>
        <w:t>.</w:t>
      </w:r>
    </w:p>
    <w:p w14:paraId="368D5C0F" w14:textId="3CFF87E2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IMG_0485.MOV 00:07–00:15</w:t>
      </w:r>
    </w:p>
    <w:p w14:paraId="681170AE" w14:textId="2F93BE3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IMG_0485.MOV 00:</w:t>
      </w:r>
      <w:r>
        <w:rPr>
          <w:lang w:val="en-IN" w:eastAsia="en-IN"/>
        </w:rPr>
        <w:t>50</w:t>
      </w:r>
      <w:r w:rsidR="00A25BDD" w:rsidRPr="002418EF">
        <w:rPr>
          <w:lang w:val="en-IN" w:eastAsia="en-IN"/>
        </w:rPr>
        <w:t>–01:03</w:t>
      </w:r>
    </w:p>
    <w:p w14:paraId="4C75AEF3" w14:textId="77777777" w:rsidR="00BB7EFF" w:rsidRPr="002418EF" w:rsidRDefault="00BB7EFF" w:rsidP="00BB7EFF">
      <w:pPr>
        <w:pStyle w:val="ShotDescription"/>
        <w:ind w:firstLine="0"/>
        <w:rPr>
          <w:lang w:val="en-IN" w:eastAsia="en-IN"/>
        </w:rPr>
      </w:pPr>
    </w:p>
    <w:p w14:paraId="001CBD20" w14:textId="5CBF90CE" w:rsidR="00A25BDD" w:rsidRDefault="00BB7EFF" w:rsidP="00A25BD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i</w:t>
      </w:r>
      <w:r w:rsidR="00A25BDD" w:rsidRPr="002418EF">
        <w:rPr>
          <w:lang w:eastAsia="en-IN"/>
        </w:rPr>
        <w:t xml:space="preserve">nject contrast agent intra-arterially through the catheter into the perforator artery </w:t>
      </w:r>
      <w:r w:rsidR="00A25BDD" w:rsidRPr="002418EF">
        <w:rPr>
          <w:b/>
          <w:bCs/>
          <w:lang w:eastAsia="en-IN"/>
        </w:rPr>
        <w:t>[1]</w:t>
      </w:r>
      <w:r w:rsidR="00A25BDD" w:rsidRPr="002418EF">
        <w:rPr>
          <w:lang w:eastAsia="en-IN"/>
        </w:rPr>
        <w:t xml:space="preserve">, and evaluate the flap under fluoroscopy </w:t>
      </w:r>
      <w:r w:rsidR="00A25BDD" w:rsidRPr="002418EF">
        <w:rPr>
          <w:b/>
          <w:bCs/>
          <w:lang w:eastAsia="en-IN"/>
        </w:rPr>
        <w:t>[2]</w:t>
      </w:r>
      <w:r w:rsidR="00A25BDD" w:rsidRPr="002418EF">
        <w:rPr>
          <w:lang w:eastAsia="en-IN"/>
        </w:rPr>
        <w:t>.</w:t>
      </w:r>
    </w:p>
    <w:p w14:paraId="6990160A" w14:textId="59B2F38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IMG_3309.MOV 00:00–00:17</w:t>
      </w:r>
    </w:p>
    <w:p w14:paraId="57AA7E49" w14:textId="4D17A12A" w:rsidR="00A25BDD" w:rsidRPr="002418EF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IMG_3312.MOV 00:</w:t>
      </w:r>
      <w:r>
        <w:rPr>
          <w:lang w:val="en-IN" w:eastAsia="en-IN"/>
        </w:rPr>
        <w:t>15</w:t>
      </w:r>
      <w:r w:rsidR="00A25BDD" w:rsidRPr="002418EF">
        <w:rPr>
          <w:lang w:val="en-IN" w:eastAsia="en-IN"/>
        </w:rPr>
        <w:t>–00:</w:t>
      </w:r>
      <w:r>
        <w:rPr>
          <w:lang w:val="en-IN" w:eastAsia="en-IN"/>
        </w:rPr>
        <w:t>30</w:t>
      </w:r>
    </w:p>
    <w:p w14:paraId="2CEC4E63" w14:textId="77777777" w:rsidR="00BB7EFF" w:rsidRDefault="00BB7EFF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C05FDF5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61DB4A4" w14:textId="373F25E4" w:rsidR="00957343" w:rsidRDefault="00957343" w:rsidP="00957343">
      <w:pPr>
        <w:pStyle w:val="Narration"/>
        <w:numPr>
          <w:ilvl w:val="1"/>
          <w:numId w:val="3"/>
        </w:numPr>
      </w:pPr>
      <w:r>
        <w:t xml:space="preserve">The harvested flaps had an average weight of around 198.6 grams </w:t>
      </w:r>
      <w:r w:rsidRPr="009771FA">
        <w:rPr>
          <w:b/>
        </w:rPr>
        <w:t>[1]</w:t>
      </w:r>
      <w:r>
        <w:t xml:space="preserve">, a mean size of 10 centimeters by 6 centimeters </w:t>
      </w:r>
      <w:r w:rsidRPr="009771FA">
        <w:rPr>
          <w:b/>
        </w:rPr>
        <w:t>[2]</w:t>
      </w:r>
      <w:r>
        <w:t xml:space="preserve">, a pedicle length of around 3.85 centimeters </w:t>
      </w:r>
      <w:r w:rsidRPr="009771FA">
        <w:rPr>
          <w:b/>
        </w:rPr>
        <w:t>[3]</w:t>
      </w:r>
      <w:r>
        <w:t xml:space="preserve">, and an external vessel diameter of 1.2 </w:t>
      </w:r>
      <w:proofErr w:type="spellStart"/>
      <w:r>
        <w:t>millimeters</w:t>
      </w:r>
      <w:proofErr w:type="spellEnd"/>
      <w:r>
        <w:t xml:space="preserve"> </w:t>
      </w:r>
      <w:r w:rsidRPr="009771FA">
        <w:rPr>
          <w:b/>
        </w:rPr>
        <w:t>[4]</w:t>
      </w:r>
      <w:r>
        <w:t>.</w:t>
      </w:r>
    </w:p>
    <w:p w14:paraId="7CA7E173" w14:textId="7777777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cell showing average flap weight “198.6 ± 24.4 g”</w:t>
      </w:r>
    </w:p>
    <w:p w14:paraId="4F80EBDE" w14:textId="5F499E46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average flap dimensions in notes column showing “10 cm × 6 cm”</w:t>
      </w:r>
    </w:p>
    <w:p w14:paraId="1FE57D7D" w14:textId="7777777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row with “pedicle length” reported as “3.85 ± 0.74 cm”</w:t>
      </w:r>
    </w:p>
    <w:p w14:paraId="420BF615" w14:textId="7777777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row with “external vessel diameter” listed as “1.2 ± 0.3 mm”</w:t>
      </w:r>
    </w:p>
    <w:p w14:paraId="5FEC5D04" w14:textId="77777777" w:rsidR="00957343" w:rsidRDefault="00957343" w:rsidP="00957343"/>
    <w:p w14:paraId="09B9570C" w14:textId="77777777" w:rsidR="00957343" w:rsidRDefault="00957343" w:rsidP="00957343">
      <w:pPr>
        <w:pStyle w:val="Narration"/>
        <w:numPr>
          <w:ilvl w:val="1"/>
          <w:numId w:val="3"/>
        </w:numPr>
      </w:pPr>
      <w:r>
        <w:t xml:space="preserve">Arteriography confirmed that all flaps had homogeneous and complete vascular filling, demonstrating good perfusion </w:t>
      </w:r>
      <w:r w:rsidRPr="009771FA">
        <w:rPr>
          <w:b/>
        </w:rPr>
        <w:t>[1]</w:t>
      </w:r>
      <w:r>
        <w:t>.</w:t>
      </w:r>
    </w:p>
    <w:p w14:paraId="264D0CC0" w14:textId="0EA6DF15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Figure 8. </w:t>
      </w:r>
    </w:p>
    <w:p w14:paraId="74EEEDB9" w14:textId="77777777" w:rsidR="00957343" w:rsidRDefault="00957343" w:rsidP="00957343"/>
    <w:p w14:paraId="0D22D975" w14:textId="77777777" w:rsidR="00957343" w:rsidRDefault="00957343" w:rsidP="00957343">
      <w:pPr>
        <w:pStyle w:val="Narration"/>
        <w:numPr>
          <w:ilvl w:val="1"/>
          <w:numId w:val="3"/>
        </w:numPr>
      </w:pPr>
      <w:r>
        <w:t xml:space="preserve">There was no significant difference in operative time between six patients undergoing standard abdominoplasty with flap harvest and six retrospective cases without flap harvest </w:t>
      </w:r>
      <w:r w:rsidRPr="009771FA">
        <w:rPr>
          <w:b/>
        </w:rPr>
        <w:t>[1]</w:t>
      </w:r>
      <w:r>
        <w:t>.</w:t>
      </w:r>
    </w:p>
    <w:p w14:paraId="0CFD0BBD" w14:textId="6DA1762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‘operative time’ row</w:t>
      </w:r>
    </w:p>
    <w:p w14:paraId="62B807E8" w14:textId="77777777" w:rsidR="00957343" w:rsidRDefault="00957343" w:rsidP="00957343"/>
    <w:p w14:paraId="49143C9A" w14:textId="77777777" w:rsidR="00957343" w:rsidRDefault="00957343" w:rsidP="00957343">
      <w:pPr>
        <w:pStyle w:val="Narration"/>
        <w:numPr>
          <w:ilvl w:val="1"/>
          <w:numId w:val="3"/>
        </w:numPr>
      </w:pPr>
      <w:r>
        <w:t xml:space="preserve">No postoperative abdominal wall deficits or infections were observed in any of the six patients during follow-up </w:t>
      </w:r>
      <w:r w:rsidRPr="009771FA">
        <w:rPr>
          <w:b/>
        </w:rPr>
        <w:t>[1]</w:t>
      </w:r>
      <w:r>
        <w:t>.</w:t>
      </w:r>
    </w:p>
    <w:p w14:paraId="2865BA50" w14:textId="2B482DCF" w:rsidR="00957343" w:rsidRDefault="00957343" w:rsidP="00957343">
      <w:pPr>
        <w:pStyle w:val="ShotDescription"/>
        <w:numPr>
          <w:ilvl w:val="2"/>
          <w:numId w:val="3"/>
        </w:numPr>
      </w:pPr>
      <w:r>
        <w:t>LAB MEDIA: Figure 9</w:t>
      </w:r>
      <w:proofErr w:type="gramStart"/>
      <w:r>
        <w:t>. :</w:t>
      </w:r>
      <w:proofErr w:type="gramEnd"/>
      <w:r>
        <w:t xml:space="preserve"> </w:t>
      </w:r>
      <w:r w:rsidRPr="00957343">
        <w:rPr>
          <w:i/>
          <w:iCs/>
          <w:color w:val="3333FF"/>
        </w:rPr>
        <w:t xml:space="preserve">Highlight the ‘post-operative </w:t>
      </w:r>
      <w:proofErr w:type="gramStart"/>
      <w:r w:rsidRPr="00957343">
        <w:rPr>
          <w:i/>
          <w:iCs/>
          <w:color w:val="3333FF"/>
        </w:rPr>
        <w:t>follow</w:t>
      </w:r>
      <w:proofErr w:type="gramEnd"/>
      <w:r w:rsidRPr="00957343">
        <w:rPr>
          <w:i/>
          <w:iCs/>
          <w:color w:val="3333FF"/>
        </w:rPr>
        <w:t xml:space="preserve"> up’ row’s ‘notes’ column</w:t>
      </w:r>
    </w:p>
    <w:p w14:paraId="61A944C9" w14:textId="77777777" w:rsidR="00957343" w:rsidRDefault="00957343" w:rsidP="00957343"/>
    <w:p w14:paraId="35C0B5ED" w14:textId="77777777" w:rsidR="00957343" w:rsidRDefault="00957343" w:rsidP="00957343">
      <w:pPr>
        <w:pStyle w:val="Narration"/>
        <w:numPr>
          <w:ilvl w:val="1"/>
          <w:numId w:val="3"/>
        </w:numPr>
      </w:pPr>
      <w:r>
        <w:t xml:space="preserve">After catheterization, the flaps were preserved at 4 degrees Celsius in vacuum-sealed bags and divided into treated and control groups based on perfusion with a cytoprotective agent or University of Wisconsin solution </w:t>
      </w:r>
      <w:r w:rsidRPr="009771FA">
        <w:rPr>
          <w:b/>
        </w:rPr>
        <w:t>[1]</w:t>
      </w:r>
      <w:r>
        <w:t>.</w:t>
      </w:r>
    </w:p>
    <w:p w14:paraId="3D1015F2" w14:textId="7777777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group assignment of flaps into “control” and “treatment” with their respective preservation methods</w:t>
      </w:r>
    </w:p>
    <w:p w14:paraId="2D26BE61" w14:textId="77777777" w:rsidR="00957343" w:rsidRDefault="00957343" w:rsidP="00957343"/>
    <w:p w14:paraId="4262646F" w14:textId="77777777" w:rsidR="00957343" w:rsidRDefault="00957343" w:rsidP="00957343">
      <w:pPr>
        <w:pStyle w:val="Narration"/>
        <w:numPr>
          <w:ilvl w:val="1"/>
          <w:numId w:val="3"/>
        </w:numPr>
      </w:pPr>
      <w:r>
        <w:lastRenderedPageBreak/>
        <w:t xml:space="preserve">Histological sections from punch biopsies at different time points showed progressive ischemic changes from 0 to 48 hours after storage </w:t>
      </w:r>
      <w:r w:rsidRPr="009771FA">
        <w:rPr>
          <w:b/>
        </w:rPr>
        <w:t>[1]</w:t>
      </w:r>
      <w:r>
        <w:t>.</w:t>
      </w:r>
    </w:p>
    <w:p w14:paraId="318B2C5B" w14:textId="6DB55E03" w:rsidR="00957343" w:rsidRDefault="00957343" w:rsidP="007D3D94">
      <w:pPr>
        <w:pStyle w:val="ShotDescription"/>
        <w:numPr>
          <w:ilvl w:val="2"/>
          <w:numId w:val="3"/>
        </w:numPr>
      </w:pPr>
      <w:r>
        <w:t xml:space="preserve">LAB MEDIA: Figure 9. </w:t>
      </w:r>
      <w:r w:rsidRPr="00957343">
        <w:rPr>
          <w:i/>
          <w:iCs/>
          <w:color w:val="3333FF"/>
        </w:rPr>
        <w:t>Video editor: Sequentially show the six biopsy panels labeled T0h to T48h</w:t>
      </w:r>
    </w:p>
    <w:sectPr w:rsidR="00957343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249EE" w14:textId="77777777" w:rsidR="007E559B" w:rsidRDefault="007E559B">
      <w:r>
        <w:separator/>
      </w:r>
    </w:p>
    <w:p w14:paraId="3A2B00AF" w14:textId="77777777" w:rsidR="007E559B" w:rsidRDefault="007E559B"/>
  </w:endnote>
  <w:endnote w:type="continuationSeparator" w:id="0">
    <w:p w14:paraId="2F4E21E8" w14:textId="77777777" w:rsidR="007E559B" w:rsidRDefault="007E559B">
      <w:r>
        <w:continuationSeparator/>
      </w:r>
    </w:p>
    <w:p w14:paraId="63778AC9" w14:textId="77777777" w:rsidR="007E559B" w:rsidRDefault="007E55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C53B3C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B6EB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B6EB6">
      <w:rPr>
        <w:rFonts w:cstheme="minorHAnsi"/>
      </w:rPr>
      <w:t xml:space="preserve">                November </w:t>
    </w:r>
    <w:r w:rsidR="007B6EB6">
      <w:rPr>
        <w:rFonts w:cstheme="minorHAnsi"/>
      </w:rPr>
      <w:t>24</w:t>
    </w:r>
    <w:r w:rsidR="007B6EB6">
      <w:rPr>
        <w:rFonts w:cstheme="minorHAnsi"/>
      </w:rPr>
      <w:t xml:space="preserve">, </w:t>
    </w:r>
    <w:proofErr w:type="gramStart"/>
    <w:r w:rsidR="007B6EB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94FB" w14:textId="77777777" w:rsidR="007E559B" w:rsidRDefault="007E559B">
      <w:r>
        <w:separator/>
      </w:r>
    </w:p>
    <w:p w14:paraId="587E4523" w14:textId="77777777" w:rsidR="007E559B" w:rsidRDefault="007E559B"/>
  </w:footnote>
  <w:footnote w:type="continuationSeparator" w:id="0">
    <w:p w14:paraId="512029D3" w14:textId="77777777" w:rsidR="007E559B" w:rsidRDefault="007E559B">
      <w:r>
        <w:continuationSeparator/>
      </w:r>
    </w:p>
    <w:p w14:paraId="59F15E17" w14:textId="77777777" w:rsidR="007E559B" w:rsidRDefault="007E55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901CB0B" w:rsidR="00336C61" w:rsidRPr="007B6EB6" w:rsidRDefault="00336C61" w:rsidP="007B6EB6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bookmarkStart w:id="4" w:name="_Hlk161737265"/>
    <w:r w:rsidR="007B6EB6" w:rsidRPr="007B6EB6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17F3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53F2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6C73"/>
    <w:rsid w:val="00347FE0"/>
    <w:rsid w:val="003513A5"/>
    <w:rsid w:val="00355D9B"/>
    <w:rsid w:val="00357FB7"/>
    <w:rsid w:val="00363153"/>
    <w:rsid w:val="00364249"/>
    <w:rsid w:val="00365575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1739"/>
    <w:rsid w:val="004359C3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7BA4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6EB6"/>
    <w:rsid w:val="007B72C5"/>
    <w:rsid w:val="007D4222"/>
    <w:rsid w:val="007D61A8"/>
    <w:rsid w:val="007E559B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51F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57343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5BDD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295C"/>
    <w:rsid w:val="00B847A0"/>
    <w:rsid w:val="00B87BC5"/>
    <w:rsid w:val="00B87D12"/>
    <w:rsid w:val="00BA0371"/>
    <w:rsid w:val="00BA2EF5"/>
    <w:rsid w:val="00BB27C1"/>
    <w:rsid w:val="00BB7EFF"/>
    <w:rsid w:val="00BC01E5"/>
    <w:rsid w:val="00BC1358"/>
    <w:rsid w:val="00BC3F28"/>
    <w:rsid w:val="00BC6DA7"/>
    <w:rsid w:val="00BC6EDF"/>
    <w:rsid w:val="00BC7E90"/>
    <w:rsid w:val="00BD203A"/>
    <w:rsid w:val="00BD4346"/>
    <w:rsid w:val="00BE051D"/>
    <w:rsid w:val="00BE37F6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5E26"/>
    <w:rsid w:val="00DE66F3"/>
    <w:rsid w:val="00DF0865"/>
    <w:rsid w:val="00DF1693"/>
    <w:rsid w:val="00DF307B"/>
    <w:rsid w:val="00DF511E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28C3"/>
    <w:rsid w:val="00E8505D"/>
    <w:rsid w:val="00E86E4B"/>
    <w:rsid w:val="00E87DA4"/>
    <w:rsid w:val="00EA1419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01F8"/>
    <w:rsid w:val="00EF4E2B"/>
    <w:rsid w:val="00F0293A"/>
    <w:rsid w:val="00F045D1"/>
    <w:rsid w:val="00F04E9E"/>
    <w:rsid w:val="00F10CF8"/>
    <w:rsid w:val="00F10FAD"/>
    <w:rsid w:val="00F146E3"/>
    <w:rsid w:val="00F153F4"/>
    <w:rsid w:val="00F2022C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25BD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25BD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25BD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25BDD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A25BD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A25BDD"/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25BD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646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1991</Words>
  <Characters>11945</Characters>
  <Application>Microsoft Office Word</Application>
  <DocSecurity>0</DocSecurity>
  <Lines>304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2025-11-24T10:57:00Z</dcterms:created>
  <dcterms:modified xsi:type="dcterms:W3CDTF">2025-11-24T10:57:00Z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