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6E05514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5201F">
        <w:rPr>
          <w:rFonts w:eastAsia="Times New Roman" w:cstheme="minorHAnsi"/>
          <w:b/>
        </w:rPr>
        <w:t>69331</w:t>
      </w:r>
    </w:p>
    <w:p w14:paraId="2F6924E5" w14:textId="27B729E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149E3">
        <w:rPr>
          <w:rFonts w:eastAsia="Times New Roman" w:cstheme="minorHAnsi"/>
          <w:b/>
        </w:rPr>
        <w:t>Sulakshana Karkala</w:t>
      </w:r>
    </w:p>
    <w:p w14:paraId="6FB9233B" w14:textId="504438E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5201F" w:rsidRPr="00525A16">
          <w:rPr>
            <w:rStyle w:val="Hyperlink"/>
            <w:rFonts w:eastAsia="Times New Roman" w:cstheme="minorHAnsi"/>
            <w:b/>
          </w:rPr>
          <w:t>https://review.jove.com/account/file-uploader?src=21146003</w:t>
        </w:r>
      </w:hyperlink>
    </w:p>
    <w:p w14:paraId="24386F40" w14:textId="77777777" w:rsidR="0085201F" w:rsidRPr="00B07A3B" w:rsidRDefault="0085201F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F6F72E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17017" w:rsidRPr="00317017">
        <w:rPr>
          <w:rFonts w:ascii="Calibri" w:eastAsia="SimSun" w:hAnsi="Calibri" w:cs="Calibri"/>
          <w:b/>
          <w:iCs w:val="0"/>
          <w:sz w:val="30"/>
          <w:szCs w:val="30"/>
          <w:lang w:eastAsia="zh-CN"/>
        </w:rPr>
        <w:t>The Pocket-Creation Procedure of Endoscopic Submucosal Dissection for Large Rectal Laterally Spreading Tumors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76F00C4" w14:textId="3D1D0256" w:rsidR="00317017" w:rsidRPr="00317017" w:rsidRDefault="00317017" w:rsidP="00317017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 w:rsidRPr="00317017">
        <w:rPr>
          <w:rFonts w:eastAsia="Times New Roman" w:cstheme="minorHAnsi"/>
          <w:b/>
          <w:sz w:val="28"/>
          <w:szCs w:val="28"/>
        </w:rPr>
        <w:t>Jinying</w:t>
      </w:r>
      <w:proofErr w:type="spellEnd"/>
      <w:r w:rsidRPr="00317017">
        <w:rPr>
          <w:rFonts w:eastAsia="Times New Roman" w:cstheme="minorHAnsi"/>
          <w:b/>
          <w:sz w:val="28"/>
          <w:szCs w:val="28"/>
        </w:rPr>
        <w:t xml:space="preserve"> Li</w:t>
      </w:r>
      <w:bookmarkStart w:id="0" w:name="OLE_LINK10"/>
      <w:r w:rsidRPr="00317017"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>
        <w:rPr>
          <w:rFonts w:eastAsia="Times New Roman" w:cstheme="minorHAnsi"/>
          <w:b/>
          <w:sz w:val="28"/>
          <w:szCs w:val="28"/>
        </w:rPr>
        <w:t>,</w:t>
      </w:r>
      <w:r w:rsidRPr="00317017">
        <w:rPr>
          <w:rFonts w:eastAsia="Times New Roman" w:cstheme="minorHAnsi"/>
          <w:b/>
          <w:sz w:val="28"/>
          <w:szCs w:val="28"/>
        </w:rPr>
        <w:t xml:space="preserve"> Chong Li</w:t>
      </w:r>
      <w:bookmarkEnd w:id="0"/>
      <w:r w:rsidRPr="00317017">
        <w:rPr>
          <w:rFonts w:eastAsia="Times New Roman" w:cstheme="minorHAnsi"/>
          <w:b/>
          <w:sz w:val="28"/>
          <w:szCs w:val="28"/>
          <w:vertAlign w:val="superscript"/>
        </w:rPr>
        <w:t>2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317017">
        <w:rPr>
          <w:rFonts w:eastAsia="Times New Roman" w:cstheme="minorHAnsi"/>
          <w:b/>
          <w:sz w:val="28"/>
          <w:szCs w:val="28"/>
        </w:rPr>
        <w:t xml:space="preserve">, </w:t>
      </w:r>
      <w:bookmarkStart w:id="1" w:name="OLE_LINK7"/>
      <w:proofErr w:type="spellStart"/>
      <w:r w:rsidRPr="00317017">
        <w:rPr>
          <w:rFonts w:eastAsia="Times New Roman" w:cstheme="minorHAnsi"/>
          <w:b/>
          <w:sz w:val="28"/>
          <w:szCs w:val="28"/>
        </w:rPr>
        <w:t>Zunhao</w:t>
      </w:r>
      <w:proofErr w:type="spellEnd"/>
      <w:r w:rsidRPr="00317017">
        <w:rPr>
          <w:rFonts w:eastAsia="Times New Roman" w:cstheme="minorHAnsi"/>
          <w:b/>
          <w:sz w:val="28"/>
          <w:szCs w:val="28"/>
        </w:rPr>
        <w:t xml:space="preserve"> Zhang</w:t>
      </w:r>
      <w:r w:rsidRPr="00317017">
        <w:rPr>
          <w:rFonts w:eastAsia="Times New Roman" w:cstheme="minorHAnsi"/>
          <w:b/>
          <w:sz w:val="28"/>
          <w:szCs w:val="28"/>
          <w:vertAlign w:val="superscript"/>
        </w:rPr>
        <w:t>3</w:t>
      </w: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317017">
        <w:rPr>
          <w:rFonts w:eastAsia="Times New Roman" w:cstheme="minorHAnsi"/>
          <w:b/>
          <w:sz w:val="28"/>
          <w:szCs w:val="28"/>
        </w:rPr>
        <w:t xml:space="preserve">, </w:t>
      </w:r>
      <w:bookmarkEnd w:id="1"/>
      <w:proofErr w:type="spellStart"/>
      <w:r w:rsidRPr="00317017">
        <w:rPr>
          <w:rFonts w:eastAsia="Times New Roman" w:cstheme="minorHAnsi"/>
          <w:b/>
          <w:sz w:val="28"/>
          <w:szCs w:val="28"/>
        </w:rPr>
        <w:t>Pengqing</w:t>
      </w:r>
      <w:proofErr w:type="spellEnd"/>
      <w:r w:rsidRPr="00317017">
        <w:rPr>
          <w:rFonts w:eastAsia="Times New Roman" w:cstheme="minorHAnsi"/>
          <w:b/>
          <w:sz w:val="28"/>
          <w:szCs w:val="28"/>
        </w:rPr>
        <w:t xml:space="preserve"> Sun</w:t>
      </w:r>
      <w:r w:rsidRPr="00317017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17017">
        <w:rPr>
          <w:rFonts w:eastAsia="Times New Roman" w:cstheme="minorHAnsi"/>
          <w:b/>
          <w:sz w:val="28"/>
          <w:szCs w:val="28"/>
        </w:rPr>
        <w:t>, Ziyi Ji</w:t>
      </w:r>
      <w:r w:rsidRPr="0031701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17017">
        <w:rPr>
          <w:rFonts w:eastAsia="Times New Roman" w:cstheme="minorHAnsi"/>
          <w:b/>
          <w:sz w:val="28"/>
          <w:szCs w:val="28"/>
        </w:rPr>
        <w:t>, Junjie Liang</w:t>
      </w:r>
      <w:r w:rsidRPr="00317017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317017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317017">
        <w:rPr>
          <w:rFonts w:eastAsia="Times New Roman" w:cstheme="minorHAnsi"/>
          <w:b/>
          <w:sz w:val="28"/>
          <w:szCs w:val="28"/>
        </w:rPr>
        <w:t>Jinling</w:t>
      </w:r>
      <w:proofErr w:type="spellEnd"/>
      <w:r w:rsidRPr="00317017">
        <w:rPr>
          <w:rFonts w:eastAsia="Times New Roman" w:cstheme="minorHAnsi"/>
          <w:b/>
          <w:sz w:val="28"/>
          <w:szCs w:val="28"/>
        </w:rPr>
        <w:t xml:space="preserve"> Chen</w:t>
      </w:r>
      <w:r w:rsidRPr="00317017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317017">
        <w:rPr>
          <w:rFonts w:eastAsia="Times New Roman" w:cstheme="minorHAnsi"/>
          <w:b/>
          <w:sz w:val="28"/>
          <w:szCs w:val="28"/>
        </w:rPr>
        <w:t>, Wei Huang</w:t>
      </w:r>
      <w:r w:rsidRPr="00317017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687D2496" w14:textId="77777777" w:rsidR="00317017" w:rsidRPr="00317017" w:rsidRDefault="00317017" w:rsidP="00317017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3F16FFA" w14:textId="53E58C3F" w:rsidR="00317017" w:rsidRPr="00317017" w:rsidRDefault="00317017" w:rsidP="00317017">
      <w:pPr>
        <w:outlineLvl w:val="0"/>
        <w:rPr>
          <w:rFonts w:eastAsia="Times New Roman" w:cstheme="minorHAnsi"/>
          <w:b/>
          <w:sz w:val="28"/>
          <w:szCs w:val="28"/>
        </w:rPr>
      </w:pPr>
      <w:r w:rsidRPr="00317017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17017">
        <w:rPr>
          <w:rFonts w:eastAsia="Times New Roman" w:cstheme="minorHAnsi"/>
          <w:b/>
          <w:sz w:val="28"/>
          <w:szCs w:val="28"/>
        </w:rPr>
        <w:t>Department of Gastrointestinal Endoscopy Center, The First Affiliated Hospital, Jinan University</w:t>
      </w:r>
    </w:p>
    <w:p w14:paraId="0061895D" w14:textId="437AB451" w:rsidR="00317017" w:rsidRPr="00317017" w:rsidRDefault="00317017" w:rsidP="00317017">
      <w:pPr>
        <w:outlineLvl w:val="0"/>
        <w:rPr>
          <w:rFonts w:eastAsia="Times New Roman" w:cstheme="minorHAnsi"/>
          <w:b/>
          <w:sz w:val="28"/>
          <w:szCs w:val="28"/>
        </w:rPr>
      </w:pPr>
      <w:r w:rsidRPr="00317017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17017">
        <w:rPr>
          <w:rFonts w:eastAsia="Times New Roman" w:cstheme="minorHAnsi"/>
          <w:b/>
          <w:sz w:val="28"/>
          <w:szCs w:val="28"/>
        </w:rPr>
        <w:t>Department of Pathophysiology, School of Medicine, Jinan University</w:t>
      </w:r>
    </w:p>
    <w:p w14:paraId="38DF6976" w14:textId="55645BCB" w:rsidR="00317017" w:rsidRPr="00317017" w:rsidRDefault="00317017" w:rsidP="00317017">
      <w:pPr>
        <w:outlineLvl w:val="0"/>
        <w:rPr>
          <w:rFonts w:eastAsia="Times New Roman" w:cstheme="minorHAnsi"/>
          <w:b/>
          <w:sz w:val="28"/>
          <w:szCs w:val="28"/>
        </w:rPr>
      </w:pPr>
      <w:r w:rsidRPr="00317017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317017">
        <w:rPr>
          <w:rFonts w:eastAsia="Times New Roman" w:cstheme="minorHAnsi"/>
          <w:b/>
          <w:sz w:val="28"/>
          <w:szCs w:val="28"/>
        </w:rPr>
        <w:t>Department of Pathology, The First Affiliated Hospital, Jinan University</w:t>
      </w:r>
    </w:p>
    <w:p w14:paraId="6DDDA1F1" w14:textId="062268D2" w:rsidR="00317017" w:rsidRPr="00317017" w:rsidRDefault="00317017" w:rsidP="00317017">
      <w:pPr>
        <w:outlineLvl w:val="0"/>
        <w:rPr>
          <w:rFonts w:eastAsia="Times New Roman" w:cstheme="minorHAnsi"/>
          <w:b/>
          <w:sz w:val="28"/>
          <w:szCs w:val="28"/>
        </w:rPr>
      </w:pPr>
      <w:r w:rsidRPr="00317017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317017">
        <w:rPr>
          <w:rFonts w:eastAsia="Times New Roman" w:cstheme="minorHAnsi"/>
          <w:b/>
          <w:sz w:val="28"/>
          <w:szCs w:val="28"/>
        </w:rPr>
        <w:t>Department of General Surgery, The First Affiliated Hospital, Jinan University</w:t>
      </w:r>
    </w:p>
    <w:p w14:paraId="6A9A8D1D" w14:textId="711BED3E" w:rsidR="00317017" w:rsidRPr="00317017" w:rsidRDefault="00317017" w:rsidP="00317017">
      <w:pPr>
        <w:outlineLvl w:val="0"/>
        <w:rPr>
          <w:rFonts w:eastAsia="Times New Roman" w:cstheme="minorHAnsi"/>
          <w:b/>
          <w:sz w:val="28"/>
          <w:szCs w:val="28"/>
        </w:rPr>
      </w:pPr>
      <w:r w:rsidRPr="00317017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317017">
        <w:rPr>
          <w:rFonts w:eastAsia="Times New Roman" w:cstheme="minorHAnsi"/>
          <w:b/>
          <w:sz w:val="28"/>
          <w:szCs w:val="28"/>
        </w:rPr>
        <w:t>Comprehensive Department, The First Affiliated Hospital, Jinan University,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D209B02" w14:textId="4ACFBB36" w:rsidR="00317017" w:rsidRPr="00317017" w:rsidRDefault="00317017" w:rsidP="00317017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  <w:vertAlign w:val="superscript"/>
        </w:rPr>
        <w:t>*</w:t>
      </w:r>
      <w:r w:rsidRPr="00317017">
        <w:rPr>
          <w:rFonts w:eastAsia="Times New Roman" w:cstheme="minorHAnsi"/>
          <w:b/>
          <w:sz w:val="28"/>
          <w:szCs w:val="28"/>
        </w:rPr>
        <w:t>These authors contributed equally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12E0D6A" w14:textId="77777777" w:rsidR="00317017" w:rsidRPr="004C6682" w:rsidRDefault="00317017" w:rsidP="00317017">
      <w:pPr>
        <w:pStyle w:val="Paragraph"/>
        <w:spacing w:before="0"/>
        <w:ind w:firstLine="0"/>
        <w:jc w:val="both"/>
        <w:rPr>
          <w:rFonts w:ascii="Calibri" w:hAnsi="Calibri" w:cs="Calibri"/>
          <w:color w:val="000000"/>
        </w:rPr>
      </w:pPr>
      <w:bookmarkStart w:id="2" w:name="_Hlk25233958"/>
      <w:r w:rsidRPr="004C6682">
        <w:rPr>
          <w:rFonts w:ascii="Calibri" w:hAnsi="Calibri" w:cs="Calibri"/>
          <w:color w:val="000000"/>
        </w:rPr>
        <w:t xml:space="preserve">Junjie Liang </w:t>
      </w:r>
      <w:r w:rsidRPr="004C6682">
        <w:rPr>
          <w:rFonts w:ascii="Calibri" w:hAnsi="Calibri" w:cs="Calibri"/>
          <w:color w:val="000000"/>
        </w:rPr>
        <w:tab/>
      </w:r>
      <w:r w:rsidRPr="004C6682">
        <w:rPr>
          <w:rFonts w:ascii="Calibri" w:hAnsi="Calibri" w:cs="Calibri"/>
          <w:color w:val="000000"/>
        </w:rPr>
        <w:tab/>
        <w:t>(</w:t>
      </w:r>
      <w:hyperlink r:id="rId8" w:history="1">
        <w:r w:rsidRPr="004C6682">
          <w:rPr>
            <w:rStyle w:val="Hyperlink"/>
            <w:rFonts w:ascii="Calibri" w:hAnsi="Calibri" w:cs="Calibri"/>
          </w:rPr>
          <w:t>jjliang@jnu.edu.cn</w:t>
        </w:r>
      </w:hyperlink>
      <w:r w:rsidRPr="004C6682">
        <w:rPr>
          <w:rFonts w:ascii="Calibri" w:hAnsi="Calibri" w:cs="Calibri"/>
          <w:color w:val="000000"/>
        </w:rPr>
        <w:t>)</w:t>
      </w:r>
    </w:p>
    <w:p w14:paraId="2EC56131" w14:textId="77777777" w:rsidR="00317017" w:rsidRPr="004C6682" w:rsidRDefault="00317017" w:rsidP="00317017">
      <w:pPr>
        <w:pStyle w:val="Paragraph"/>
        <w:spacing w:before="0"/>
        <w:ind w:firstLine="0"/>
        <w:jc w:val="both"/>
        <w:rPr>
          <w:rFonts w:ascii="Calibri" w:hAnsi="Calibri" w:cs="Calibri"/>
          <w:color w:val="000000"/>
          <w:lang w:eastAsia="zh-CN"/>
        </w:rPr>
      </w:pPr>
      <w:proofErr w:type="spellStart"/>
      <w:r w:rsidRPr="004C6682">
        <w:rPr>
          <w:rFonts w:ascii="Calibri" w:hAnsi="Calibri" w:cs="Calibri"/>
          <w:color w:val="000000"/>
        </w:rPr>
        <w:t>Jinling</w:t>
      </w:r>
      <w:proofErr w:type="spellEnd"/>
      <w:r w:rsidRPr="004C6682">
        <w:rPr>
          <w:rFonts w:ascii="Calibri" w:hAnsi="Calibri" w:cs="Calibri"/>
          <w:color w:val="000000"/>
        </w:rPr>
        <w:t xml:space="preserve"> Chen</w:t>
      </w:r>
      <w:r w:rsidRPr="004C6682">
        <w:rPr>
          <w:rFonts w:ascii="Calibri" w:hAnsi="Calibri" w:cs="Calibri"/>
          <w:color w:val="000000"/>
        </w:rPr>
        <w:tab/>
      </w:r>
      <w:r w:rsidRPr="004C6682">
        <w:rPr>
          <w:rFonts w:ascii="Calibri" w:hAnsi="Calibri" w:cs="Calibri"/>
          <w:color w:val="000000"/>
        </w:rPr>
        <w:tab/>
        <w:t>(</w:t>
      </w:r>
      <w:hyperlink r:id="rId9" w:history="1">
        <w:r w:rsidRPr="004C6682">
          <w:rPr>
            <w:rStyle w:val="Hyperlink"/>
            <w:rFonts w:ascii="Calibri" w:hAnsi="Calibri" w:cs="Calibri"/>
            <w:lang w:eastAsia="zh-CN"/>
          </w:rPr>
          <w:t>3020372695@qq.com</w:t>
        </w:r>
      </w:hyperlink>
      <w:r w:rsidRPr="004C6682">
        <w:rPr>
          <w:rFonts w:ascii="Calibri" w:hAnsi="Calibri" w:cs="Calibri"/>
          <w:color w:val="000000"/>
          <w:lang w:eastAsia="zh-CN"/>
        </w:rPr>
        <w:t>)</w:t>
      </w:r>
    </w:p>
    <w:p w14:paraId="1B4B2D7A" w14:textId="6E050A3E" w:rsidR="004E0C5A" w:rsidRPr="00317017" w:rsidRDefault="00317017" w:rsidP="00317017">
      <w:pPr>
        <w:pStyle w:val="Paragraph"/>
        <w:spacing w:before="0"/>
        <w:ind w:firstLine="0"/>
        <w:jc w:val="both"/>
        <w:rPr>
          <w:rFonts w:ascii="Calibri" w:hAnsi="Calibri" w:cs="Calibri"/>
          <w:color w:val="000000" w:themeColor="text1"/>
        </w:rPr>
      </w:pPr>
      <w:r w:rsidRPr="004C6682">
        <w:rPr>
          <w:rFonts w:ascii="Calibri" w:hAnsi="Calibri" w:cs="Calibri"/>
          <w:color w:val="000000"/>
        </w:rPr>
        <w:t>Wei Huang</w:t>
      </w:r>
      <w:r w:rsidRPr="004C6682">
        <w:rPr>
          <w:rFonts w:ascii="Calibri" w:hAnsi="Calibri" w:cs="Calibri"/>
          <w:color w:val="000000"/>
        </w:rPr>
        <w:tab/>
      </w:r>
      <w:r w:rsidRPr="004C6682">
        <w:rPr>
          <w:rFonts w:ascii="Calibri" w:hAnsi="Calibri" w:cs="Calibri"/>
          <w:color w:val="000000"/>
        </w:rPr>
        <w:tab/>
        <w:t>(</w:t>
      </w:r>
      <w:hyperlink r:id="rId10" w:history="1">
        <w:r w:rsidRPr="004C6682">
          <w:rPr>
            <w:rStyle w:val="Hyperlink"/>
            <w:rFonts w:ascii="Calibri" w:hAnsi="Calibri" w:cs="Calibri"/>
          </w:rPr>
          <w:t>thuangw@jnu.edu.cn</w:t>
        </w:r>
      </w:hyperlink>
      <w:r w:rsidRPr="004C6682">
        <w:rPr>
          <w:rFonts w:ascii="Calibri" w:hAnsi="Calibri" w:cs="Calibri"/>
          <w:color w:val="000000" w:themeColor="text1"/>
        </w:rPr>
        <w:t>)</w:t>
      </w:r>
    </w:p>
    <w:bookmarkEnd w:id="2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58F1C645" w14:textId="77777777" w:rsidR="00317017" w:rsidRPr="004C6682" w:rsidRDefault="00317017" w:rsidP="0031701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</w:rPr>
      </w:pPr>
      <w:proofErr w:type="spellStart"/>
      <w:r w:rsidRPr="004C6682">
        <w:rPr>
          <w:rFonts w:ascii="Calibri" w:hAnsi="Calibri" w:cs="Calibri"/>
          <w:color w:val="000000"/>
        </w:rPr>
        <w:t>Jinying</w:t>
      </w:r>
      <w:proofErr w:type="spellEnd"/>
      <w:r w:rsidRPr="004C6682">
        <w:rPr>
          <w:rFonts w:ascii="Calibri" w:hAnsi="Calibri" w:cs="Calibri"/>
          <w:color w:val="000000"/>
        </w:rPr>
        <w:t xml:space="preserve"> Li</w:t>
      </w:r>
      <w:r w:rsidRPr="004C6682">
        <w:rPr>
          <w:rFonts w:ascii="Calibri" w:hAnsi="Calibri" w:cs="Calibri"/>
        </w:rPr>
        <w:t xml:space="preserve"> </w:t>
      </w:r>
      <w:r w:rsidRPr="004C6682">
        <w:rPr>
          <w:rFonts w:ascii="Calibri" w:hAnsi="Calibri" w:cs="Calibri"/>
        </w:rPr>
        <w:tab/>
      </w:r>
      <w:r w:rsidRPr="004C6682">
        <w:rPr>
          <w:rFonts w:ascii="Calibri" w:hAnsi="Calibri" w:cs="Calibri"/>
        </w:rPr>
        <w:tab/>
        <w:t>(</w:t>
      </w:r>
      <w:hyperlink r:id="rId11" w:history="1">
        <w:r w:rsidRPr="004C6682">
          <w:rPr>
            <w:rStyle w:val="Hyperlink"/>
            <w:rFonts w:ascii="Calibri" w:hAnsi="Calibri" w:cs="Calibri"/>
          </w:rPr>
          <w:t>jyli1@jnu.edu.cn</w:t>
        </w:r>
      </w:hyperlink>
      <w:r w:rsidRPr="004C6682">
        <w:rPr>
          <w:rFonts w:ascii="Calibri" w:hAnsi="Calibri" w:cs="Calibri"/>
        </w:rPr>
        <w:t>)</w:t>
      </w:r>
    </w:p>
    <w:p w14:paraId="4E5034B6" w14:textId="77777777" w:rsidR="00317017" w:rsidRPr="004C6682" w:rsidRDefault="00317017" w:rsidP="00317017">
      <w:pPr>
        <w:jc w:val="both"/>
        <w:rPr>
          <w:rFonts w:ascii="Calibri" w:hAnsi="Calibri" w:cs="Calibri"/>
        </w:rPr>
      </w:pPr>
      <w:r w:rsidRPr="004C6682">
        <w:rPr>
          <w:rFonts w:ascii="Calibri" w:hAnsi="Calibri" w:cs="Calibri"/>
          <w:color w:val="000000"/>
        </w:rPr>
        <w:t>Chong Li</w:t>
      </w:r>
      <w:r w:rsidRPr="004C6682">
        <w:rPr>
          <w:rFonts w:ascii="Calibri" w:hAnsi="Calibri" w:cs="Calibri"/>
        </w:rPr>
        <w:t xml:space="preserve"> </w:t>
      </w:r>
      <w:r w:rsidRPr="004C6682">
        <w:rPr>
          <w:rFonts w:ascii="Calibri" w:hAnsi="Calibri" w:cs="Calibri"/>
        </w:rPr>
        <w:tab/>
      </w:r>
      <w:r w:rsidRPr="004C6682">
        <w:rPr>
          <w:rFonts w:ascii="Calibri" w:hAnsi="Calibri" w:cs="Calibri"/>
        </w:rPr>
        <w:tab/>
        <w:t>(</w:t>
      </w:r>
      <w:hyperlink r:id="rId12" w:history="1">
        <w:r w:rsidRPr="004C6682">
          <w:rPr>
            <w:rStyle w:val="Hyperlink"/>
            <w:rFonts w:ascii="Calibri" w:hAnsi="Calibri" w:cs="Calibri"/>
          </w:rPr>
          <w:t>lichong1224@163.com</w:t>
        </w:r>
      </w:hyperlink>
      <w:r w:rsidRPr="004C6682">
        <w:rPr>
          <w:rFonts w:ascii="Calibri" w:hAnsi="Calibri" w:cs="Calibri"/>
        </w:rPr>
        <w:t>)</w:t>
      </w:r>
    </w:p>
    <w:p w14:paraId="7602F651" w14:textId="77777777" w:rsidR="00317017" w:rsidRPr="004C6682" w:rsidRDefault="00317017" w:rsidP="0031701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</w:rPr>
      </w:pPr>
      <w:proofErr w:type="spellStart"/>
      <w:r w:rsidRPr="004C6682">
        <w:rPr>
          <w:rFonts w:ascii="Calibri" w:hAnsi="Calibri" w:cs="Calibri"/>
          <w:color w:val="000000"/>
        </w:rPr>
        <w:t>Zunhao</w:t>
      </w:r>
      <w:proofErr w:type="spellEnd"/>
      <w:r w:rsidRPr="004C6682">
        <w:rPr>
          <w:rFonts w:ascii="Calibri" w:hAnsi="Calibri" w:cs="Calibri"/>
          <w:color w:val="000000"/>
        </w:rPr>
        <w:t xml:space="preserve"> Zhang</w:t>
      </w:r>
      <w:r w:rsidRPr="004C6682">
        <w:rPr>
          <w:rFonts w:ascii="Calibri" w:hAnsi="Calibri" w:cs="Calibri"/>
        </w:rPr>
        <w:t xml:space="preserve"> </w:t>
      </w:r>
      <w:r w:rsidRPr="004C6682">
        <w:rPr>
          <w:rFonts w:ascii="Calibri" w:hAnsi="Calibri" w:cs="Calibri"/>
        </w:rPr>
        <w:tab/>
      </w:r>
      <w:r w:rsidRPr="004C6682">
        <w:rPr>
          <w:rFonts w:ascii="Calibri" w:hAnsi="Calibri" w:cs="Calibri"/>
        </w:rPr>
        <w:tab/>
        <w:t>(</w:t>
      </w:r>
      <w:hyperlink r:id="rId13" w:history="1">
        <w:r w:rsidRPr="004C6682">
          <w:rPr>
            <w:rStyle w:val="Hyperlink"/>
            <w:rFonts w:ascii="Calibri" w:hAnsi="Calibri" w:cs="Calibri"/>
          </w:rPr>
          <w:t>673729915@qq.com</w:t>
        </w:r>
      </w:hyperlink>
      <w:r w:rsidRPr="004C6682">
        <w:rPr>
          <w:rFonts w:ascii="Calibri" w:hAnsi="Calibri" w:cs="Calibri"/>
        </w:rPr>
        <w:t>)</w:t>
      </w:r>
    </w:p>
    <w:p w14:paraId="6AB07736" w14:textId="77777777" w:rsidR="00317017" w:rsidRPr="004C6682" w:rsidRDefault="00317017" w:rsidP="0031701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</w:rPr>
      </w:pPr>
      <w:proofErr w:type="spellStart"/>
      <w:r w:rsidRPr="004C6682">
        <w:rPr>
          <w:rFonts w:ascii="Calibri" w:hAnsi="Calibri" w:cs="Calibri"/>
          <w:color w:val="000000"/>
        </w:rPr>
        <w:t>Pengqing</w:t>
      </w:r>
      <w:proofErr w:type="spellEnd"/>
      <w:r w:rsidRPr="004C6682">
        <w:rPr>
          <w:rFonts w:ascii="Calibri" w:hAnsi="Calibri" w:cs="Calibri"/>
          <w:color w:val="000000"/>
        </w:rPr>
        <w:t xml:space="preserve"> </w:t>
      </w:r>
      <w:proofErr w:type="gramStart"/>
      <w:r w:rsidRPr="004C6682">
        <w:rPr>
          <w:rFonts w:ascii="Calibri" w:hAnsi="Calibri" w:cs="Calibri"/>
          <w:color w:val="000000"/>
        </w:rPr>
        <w:t>Sun</w:t>
      </w:r>
      <w:r w:rsidRPr="004C6682" w:rsidDel="002D3CF8">
        <w:rPr>
          <w:rFonts w:ascii="Calibri" w:hAnsi="Calibri" w:cs="Calibri"/>
          <w:color w:val="000000"/>
        </w:rPr>
        <w:t xml:space="preserve"> </w:t>
      </w:r>
      <w:r w:rsidRPr="004C6682">
        <w:rPr>
          <w:rFonts w:ascii="Calibri" w:hAnsi="Calibri" w:cs="Calibri"/>
        </w:rPr>
        <w:t xml:space="preserve"> </w:t>
      </w:r>
      <w:r w:rsidRPr="004C6682">
        <w:rPr>
          <w:rFonts w:ascii="Calibri" w:hAnsi="Calibri" w:cs="Calibri"/>
        </w:rPr>
        <w:tab/>
      </w:r>
      <w:proofErr w:type="gramEnd"/>
      <w:r w:rsidRPr="004C6682">
        <w:rPr>
          <w:rFonts w:ascii="Calibri" w:hAnsi="Calibri" w:cs="Calibri"/>
        </w:rPr>
        <w:tab/>
        <w:t>(</w:t>
      </w:r>
      <w:hyperlink r:id="rId14" w:history="1">
        <w:r w:rsidRPr="004C6682">
          <w:rPr>
            <w:rStyle w:val="Hyperlink"/>
            <w:rFonts w:ascii="Calibri" w:hAnsi="Calibri" w:cs="Calibri"/>
          </w:rPr>
          <w:t>sunpengqing2024@163.com</w:t>
        </w:r>
      </w:hyperlink>
      <w:r w:rsidRPr="004C6682">
        <w:rPr>
          <w:rFonts w:ascii="Calibri" w:hAnsi="Calibri" w:cs="Calibri"/>
        </w:rPr>
        <w:t>)</w:t>
      </w:r>
    </w:p>
    <w:p w14:paraId="0EDA4124" w14:textId="77777777" w:rsidR="00317017" w:rsidRPr="004C6682" w:rsidRDefault="00317017" w:rsidP="0031701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hAnsi="Calibri" w:cs="Calibri"/>
        </w:rPr>
      </w:pPr>
      <w:r w:rsidRPr="004C6682">
        <w:rPr>
          <w:rFonts w:ascii="Calibri" w:hAnsi="Calibri" w:cs="Calibri"/>
          <w:color w:val="000000"/>
        </w:rPr>
        <w:t>Ziyi Ji</w:t>
      </w:r>
      <w:r w:rsidRPr="004C6682">
        <w:rPr>
          <w:rFonts w:ascii="Calibri" w:hAnsi="Calibri" w:cs="Calibri"/>
        </w:rPr>
        <w:t xml:space="preserve"> </w:t>
      </w:r>
      <w:r w:rsidRPr="004C6682">
        <w:rPr>
          <w:rFonts w:ascii="Calibri" w:hAnsi="Calibri" w:cs="Calibri"/>
        </w:rPr>
        <w:tab/>
      </w:r>
      <w:r w:rsidRPr="004C6682">
        <w:rPr>
          <w:rFonts w:ascii="Calibri" w:hAnsi="Calibri" w:cs="Calibri"/>
        </w:rPr>
        <w:tab/>
      </w:r>
      <w:r w:rsidRPr="004C6682">
        <w:rPr>
          <w:rFonts w:ascii="Calibri" w:hAnsi="Calibri" w:cs="Calibri"/>
        </w:rPr>
        <w:tab/>
        <w:t>(</w:t>
      </w:r>
      <w:hyperlink r:id="rId15" w:history="1">
        <w:r w:rsidRPr="004C6682">
          <w:rPr>
            <w:rStyle w:val="Hyperlink"/>
            <w:rFonts w:ascii="Calibri" w:hAnsi="Calibri" w:cs="Calibri"/>
          </w:rPr>
          <w:t>Jzy050601@outlook.com</w:t>
        </w:r>
      </w:hyperlink>
      <w:r w:rsidRPr="004C6682">
        <w:rPr>
          <w:rFonts w:ascii="Calibri" w:hAnsi="Calibri" w:cs="Calibri"/>
        </w:rPr>
        <w:t>)</w:t>
      </w:r>
    </w:p>
    <w:p w14:paraId="47C84500" w14:textId="77777777" w:rsidR="00317017" w:rsidRPr="004C6682" w:rsidRDefault="00317017" w:rsidP="00317017">
      <w:pPr>
        <w:pStyle w:val="Paragraph"/>
        <w:spacing w:before="0"/>
        <w:ind w:firstLine="0"/>
        <w:jc w:val="both"/>
        <w:rPr>
          <w:rFonts w:ascii="Calibri" w:hAnsi="Calibri" w:cs="Calibri"/>
          <w:color w:val="000000"/>
        </w:rPr>
      </w:pPr>
      <w:r w:rsidRPr="004C6682">
        <w:rPr>
          <w:rFonts w:ascii="Calibri" w:hAnsi="Calibri" w:cs="Calibri"/>
          <w:color w:val="000000"/>
        </w:rPr>
        <w:t xml:space="preserve">Junjie Liang </w:t>
      </w:r>
      <w:r w:rsidRPr="004C6682">
        <w:rPr>
          <w:rFonts w:ascii="Calibri" w:hAnsi="Calibri" w:cs="Calibri"/>
          <w:color w:val="000000"/>
        </w:rPr>
        <w:tab/>
      </w:r>
      <w:r w:rsidRPr="004C6682">
        <w:rPr>
          <w:rFonts w:ascii="Calibri" w:hAnsi="Calibri" w:cs="Calibri"/>
          <w:color w:val="000000"/>
        </w:rPr>
        <w:tab/>
        <w:t>(</w:t>
      </w:r>
      <w:hyperlink r:id="rId16" w:history="1">
        <w:r w:rsidRPr="004C6682">
          <w:rPr>
            <w:rStyle w:val="Hyperlink"/>
            <w:rFonts w:ascii="Calibri" w:hAnsi="Calibri" w:cs="Calibri"/>
          </w:rPr>
          <w:t>jjliang@jnu.edu.cn</w:t>
        </w:r>
      </w:hyperlink>
      <w:r w:rsidRPr="004C6682">
        <w:rPr>
          <w:rFonts w:ascii="Calibri" w:hAnsi="Calibri" w:cs="Calibri"/>
          <w:color w:val="000000"/>
        </w:rPr>
        <w:t>)</w:t>
      </w:r>
    </w:p>
    <w:p w14:paraId="690BEDD5" w14:textId="77777777" w:rsidR="00317017" w:rsidRPr="004C6682" w:rsidRDefault="00317017" w:rsidP="00317017">
      <w:pPr>
        <w:pStyle w:val="Paragraph"/>
        <w:spacing w:before="0"/>
        <w:ind w:firstLine="0"/>
        <w:jc w:val="both"/>
        <w:rPr>
          <w:rFonts w:ascii="Calibri" w:hAnsi="Calibri" w:cs="Calibri"/>
          <w:color w:val="000000"/>
          <w:lang w:eastAsia="zh-CN"/>
        </w:rPr>
      </w:pPr>
      <w:proofErr w:type="spellStart"/>
      <w:r w:rsidRPr="004C6682">
        <w:rPr>
          <w:rFonts w:ascii="Calibri" w:hAnsi="Calibri" w:cs="Calibri"/>
          <w:color w:val="000000"/>
        </w:rPr>
        <w:t>Jinling</w:t>
      </w:r>
      <w:proofErr w:type="spellEnd"/>
      <w:r w:rsidRPr="004C6682">
        <w:rPr>
          <w:rFonts w:ascii="Calibri" w:hAnsi="Calibri" w:cs="Calibri"/>
          <w:color w:val="000000"/>
        </w:rPr>
        <w:t xml:space="preserve"> Chen</w:t>
      </w:r>
      <w:r w:rsidRPr="004C6682">
        <w:rPr>
          <w:rFonts w:ascii="Calibri" w:hAnsi="Calibri" w:cs="Calibri"/>
          <w:color w:val="000000"/>
        </w:rPr>
        <w:tab/>
      </w:r>
      <w:r w:rsidRPr="004C6682">
        <w:rPr>
          <w:rFonts w:ascii="Calibri" w:hAnsi="Calibri" w:cs="Calibri"/>
          <w:color w:val="000000"/>
        </w:rPr>
        <w:tab/>
        <w:t>(</w:t>
      </w:r>
      <w:hyperlink r:id="rId17" w:history="1">
        <w:r w:rsidRPr="004C6682">
          <w:rPr>
            <w:rStyle w:val="Hyperlink"/>
            <w:rFonts w:ascii="Calibri" w:hAnsi="Calibri" w:cs="Calibri"/>
            <w:lang w:eastAsia="zh-CN"/>
          </w:rPr>
          <w:t>3020372695@qq.com</w:t>
        </w:r>
      </w:hyperlink>
      <w:r w:rsidRPr="004C6682">
        <w:rPr>
          <w:rFonts w:ascii="Calibri" w:hAnsi="Calibri" w:cs="Calibri"/>
          <w:color w:val="000000"/>
          <w:lang w:eastAsia="zh-CN"/>
        </w:rPr>
        <w:t>)</w:t>
      </w:r>
    </w:p>
    <w:p w14:paraId="60B95108" w14:textId="1A32D620" w:rsidR="00C70C90" w:rsidRPr="00317017" w:rsidRDefault="00317017" w:rsidP="00317017">
      <w:pPr>
        <w:pStyle w:val="Paragraph"/>
        <w:spacing w:before="0"/>
        <w:ind w:firstLine="0"/>
        <w:jc w:val="both"/>
        <w:rPr>
          <w:rFonts w:ascii="Calibri" w:hAnsi="Calibri" w:cs="Calibri"/>
          <w:color w:val="000000" w:themeColor="text1"/>
        </w:rPr>
      </w:pPr>
      <w:r w:rsidRPr="004C6682">
        <w:rPr>
          <w:rFonts w:ascii="Calibri" w:hAnsi="Calibri" w:cs="Calibri"/>
          <w:color w:val="000000"/>
        </w:rPr>
        <w:t>Wei Huang</w:t>
      </w:r>
      <w:r w:rsidRPr="004C6682">
        <w:rPr>
          <w:rFonts w:ascii="Calibri" w:hAnsi="Calibri" w:cs="Calibri"/>
          <w:color w:val="000000"/>
        </w:rPr>
        <w:tab/>
      </w:r>
      <w:r w:rsidRPr="004C6682">
        <w:rPr>
          <w:rFonts w:ascii="Calibri" w:hAnsi="Calibri" w:cs="Calibri"/>
          <w:color w:val="000000"/>
        </w:rPr>
        <w:tab/>
        <w:t>(</w:t>
      </w:r>
      <w:hyperlink r:id="rId18" w:history="1">
        <w:r w:rsidRPr="004C6682">
          <w:rPr>
            <w:rStyle w:val="Hyperlink"/>
            <w:rFonts w:ascii="Calibri" w:hAnsi="Calibri" w:cs="Calibri"/>
          </w:rPr>
          <w:t>thuangw@jnu.edu.cn</w:t>
        </w:r>
      </w:hyperlink>
      <w:r w:rsidRPr="004C6682">
        <w:rPr>
          <w:rFonts w:ascii="Calibri" w:hAnsi="Calibri" w:cs="Calibri"/>
          <w:color w:val="000000" w:themeColor="text1"/>
        </w:rPr>
        <w:t>)</w:t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 xml:space="preserve">Interviewees self-record interview statements. </w:t>
      </w:r>
      <w:proofErr w:type="spellStart"/>
      <w:r w:rsidR="00D34FAF" w:rsidRPr="006D3C9C">
        <w:rPr>
          <w:rFonts w:eastAsia="Times New Roman" w:cs="Calibri"/>
          <w:color w:val="222222"/>
        </w:rPr>
        <w:t>JoVE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3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3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D191913" w14:textId="77777777" w:rsidR="00317017" w:rsidRDefault="00317017" w:rsidP="000A7C4F">
      <w:pPr>
        <w:rPr>
          <w:rFonts w:ascii="Calibri" w:hAnsi="Calibri" w:cs="Calibri"/>
          <w:color w:val="000000"/>
        </w:rPr>
      </w:pPr>
    </w:p>
    <w:p w14:paraId="5FC7E5A1" w14:textId="54618ADD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19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</w:t>
      </w:r>
      <w:r w:rsidRPr="009B65BA">
        <w:rPr>
          <w:rFonts w:cstheme="minorHAnsi"/>
          <w:b/>
          <w:sz w:val="22"/>
          <w:szCs w:val="22"/>
        </w:rPr>
        <w:t>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820CC2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9B65BA">
        <w:rPr>
          <w:rFonts w:cstheme="minorHAnsi"/>
          <w:bCs/>
          <w:sz w:val="22"/>
          <w:szCs w:val="22"/>
        </w:rPr>
        <w:t>09</w:t>
      </w:r>
      <w:proofErr w:type="gramEnd"/>
    </w:p>
    <w:p w14:paraId="5AAC9C6C" w14:textId="70EBEB4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B65BA">
        <w:rPr>
          <w:rFonts w:cstheme="minorHAnsi"/>
          <w:bCs/>
          <w:sz w:val="22"/>
          <w:szCs w:val="22"/>
        </w:rPr>
        <w:t>15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lastRenderedPageBreak/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27D1FA81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317017" w:rsidRPr="004C6682">
        <w:rPr>
          <w:rFonts w:ascii="Calibri" w:hAnsi="Calibri" w:cs="Calibri"/>
        </w:rPr>
        <w:t>the First Affiliated Hospital of Jinan University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4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4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304F2659" w:rsidR="00CE10F2" w:rsidRDefault="00140ED3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40ED3">
        <w:rPr>
          <w:rFonts w:cstheme="minorHAnsi"/>
          <w:b/>
          <w:bCs/>
        </w:rPr>
        <w:t>Submucosal Tunneling Endoscopic Submucosal Dissection for Anorectal Lesions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890160B" w14:textId="2A67E36B" w:rsidR="00317017" w:rsidRDefault="00317017" w:rsidP="00317017">
      <w:pPr>
        <w:pStyle w:val="Narration"/>
        <w:numPr>
          <w:ilvl w:val="1"/>
          <w:numId w:val="3"/>
        </w:numPr>
      </w:pPr>
      <w:r>
        <w:t>To begin, i</w:t>
      </w:r>
      <w:r w:rsidRPr="00534038">
        <w:t xml:space="preserve">nject the indigo carmine–saline solution immediately outside the planned resection margin to create a sustained fluid cushion </w:t>
      </w:r>
      <w:r w:rsidRPr="00534038">
        <w:rPr>
          <w:b/>
          <w:bCs/>
        </w:rPr>
        <w:t>[1]</w:t>
      </w:r>
      <w:r w:rsidRPr="00534038">
        <w:t>.</w:t>
      </w:r>
      <w:r w:rsidRPr="00317017">
        <w:t xml:space="preserve"> </w:t>
      </w:r>
      <w:r w:rsidRPr="00534038">
        <w:t xml:space="preserve">Select the anal-side marking point as the entry site </w:t>
      </w:r>
      <w:r w:rsidRPr="00534038">
        <w:rPr>
          <w:b/>
          <w:bCs/>
        </w:rPr>
        <w:t>[</w:t>
      </w:r>
      <w:r>
        <w:rPr>
          <w:b/>
          <w:bCs/>
        </w:rPr>
        <w:t>2</w:t>
      </w:r>
      <w:r w:rsidRPr="00534038">
        <w:rPr>
          <w:b/>
          <w:bCs/>
        </w:rPr>
        <w:t>]</w:t>
      </w:r>
      <w:r w:rsidRPr="00534038">
        <w:t>.</w:t>
      </w:r>
    </w:p>
    <w:p w14:paraId="35465EFB" w14:textId="6FA910F5" w:rsidR="00317017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3A2429">
        <w:tab/>
      </w:r>
      <w:r w:rsidRPr="00534038">
        <w:t>01:</w:t>
      </w:r>
      <w:r w:rsidR="003A2429">
        <w:t>1</w:t>
      </w:r>
      <w:r w:rsidRPr="00534038">
        <w:t>6 – 01:50</w:t>
      </w:r>
    </w:p>
    <w:p w14:paraId="67B69CA5" w14:textId="43FC6976" w:rsidR="00317017" w:rsidRPr="00534038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3A2429">
        <w:tab/>
      </w:r>
      <w:r w:rsidRPr="00534038">
        <w:t>02:58 – 03:</w:t>
      </w:r>
      <w:r w:rsidR="003A2429">
        <w:t>15</w:t>
      </w:r>
    </w:p>
    <w:p w14:paraId="63A4617F" w14:textId="599A8F13" w:rsidR="00317017" w:rsidRDefault="00317017" w:rsidP="00317017">
      <w:pPr>
        <w:pStyle w:val="Narration"/>
        <w:numPr>
          <w:ilvl w:val="1"/>
          <w:numId w:val="3"/>
        </w:numPr>
      </w:pPr>
      <w:r w:rsidRPr="00534038">
        <w:t xml:space="preserve">Make an arc-shaped incision at the anorectal margin of the lesion using a disposable mucosal knife to create a mucosal flap and establish the tunnel entry point </w:t>
      </w:r>
      <w:r w:rsidRPr="00534038">
        <w:rPr>
          <w:b/>
          <w:bCs/>
        </w:rPr>
        <w:t>[1</w:t>
      </w:r>
      <w:r>
        <w:rPr>
          <w:b/>
          <w:bCs/>
        </w:rPr>
        <w:t>-TXT</w:t>
      </w:r>
      <w:r w:rsidRPr="00534038">
        <w:rPr>
          <w:b/>
          <w:bCs/>
        </w:rPr>
        <w:t>]</w:t>
      </w:r>
      <w:r w:rsidRPr="00534038">
        <w:t xml:space="preserve">. </w:t>
      </w:r>
    </w:p>
    <w:p w14:paraId="343D3322" w14:textId="4566A16B" w:rsidR="00317017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3A2429">
        <w:tab/>
      </w:r>
      <w:r w:rsidRPr="00534038">
        <w:t>03:33 – 03:</w:t>
      </w:r>
      <w:r w:rsidR="003A2429">
        <w:t>58</w:t>
      </w:r>
      <w:r>
        <w:br/>
      </w:r>
      <w:r>
        <w:rPr>
          <w:b/>
          <w:bCs/>
        </w:rPr>
        <w:t>TXT: Apply appropriate force against mucosal surface ensuring that the incision is made in 1 stroke</w:t>
      </w:r>
    </w:p>
    <w:p w14:paraId="52D06D07" w14:textId="7D7915F0" w:rsidR="00317017" w:rsidRDefault="00317017" w:rsidP="00317017">
      <w:pPr>
        <w:pStyle w:val="Narration"/>
        <w:numPr>
          <w:ilvl w:val="1"/>
          <w:numId w:val="3"/>
        </w:numPr>
      </w:pPr>
      <w:r w:rsidRPr="00534038">
        <w:t xml:space="preserve">Advance the endoscope into the submucosal space </w:t>
      </w:r>
      <w:r w:rsidRPr="00534038">
        <w:rPr>
          <w:b/>
          <w:bCs/>
        </w:rPr>
        <w:t>[1]</w:t>
      </w:r>
      <w:r w:rsidRPr="00534038">
        <w:t>.</w:t>
      </w:r>
      <w:r w:rsidRPr="00317017">
        <w:t xml:space="preserve"> </w:t>
      </w:r>
      <w:r>
        <w:t>Then d</w:t>
      </w:r>
      <w:r w:rsidRPr="00534038">
        <w:t>issect</w:t>
      </w:r>
      <w:r>
        <w:t xml:space="preserve"> the</w:t>
      </w:r>
      <w:r w:rsidRPr="00534038">
        <w:t xml:space="preserve"> submucosal </w:t>
      </w:r>
      <w:proofErr w:type="spellStart"/>
      <w:r w:rsidRPr="00534038">
        <w:t>fibers</w:t>
      </w:r>
      <w:proofErr w:type="spellEnd"/>
      <w:r w:rsidRPr="00534038">
        <w:t xml:space="preserve"> horizontally using ESD knife </w:t>
      </w:r>
      <w:r w:rsidRPr="00534038">
        <w:rPr>
          <w:b/>
          <w:bCs/>
        </w:rPr>
        <w:t>[</w:t>
      </w:r>
      <w:r>
        <w:rPr>
          <w:b/>
          <w:bCs/>
        </w:rPr>
        <w:t>2</w:t>
      </w:r>
      <w:r w:rsidRPr="00534038">
        <w:rPr>
          <w:b/>
          <w:bCs/>
        </w:rPr>
        <w:t>]</w:t>
      </w:r>
    </w:p>
    <w:p w14:paraId="20F37D10" w14:textId="21BD8E76" w:rsidR="00317017" w:rsidRPr="00534038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3A2429">
        <w:tab/>
      </w:r>
      <w:r w:rsidRPr="00534038">
        <w:t>23:18 – 23:</w:t>
      </w:r>
      <w:r w:rsidR="003A2429">
        <w:t>31</w:t>
      </w:r>
    </w:p>
    <w:p w14:paraId="13A61836" w14:textId="000F0F6D" w:rsidR="00317017" w:rsidRPr="00534038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3A2429">
        <w:tab/>
      </w:r>
      <w:r w:rsidRPr="00534038">
        <w:t>25:20 – 25:</w:t>
      </w:r>
      <w:r w:rsidR="003A2429">
        <w:t>30</w:t>
      </w:r>
    </w:p>
    <w:p w14:paraId="65FB923A" w14:textId="01F8B656" w:rsidR="00317017" w:rsidRDefault="00317017" w:rsidP="00317017">
      <w:pPr>
        <w:pStyle w:val="Narration"/>
        <w:numPr>
          <w:ilvl w:val="1"/>
          <w:numId w:val="3"/>
        </w:numPr>
      </w:pPr>
      <w:r w:rsidRPr="00534038">
        <w:t xml:space="preserve">Maintain dissection plane immediately above the muscularis propria to avoid the more </w:t>
      </w:r>
      <w:r w:rsidRPr="00534038">
        <w:lastRenderedPageBreak/>
        <w:t xml:space="preserve">vascular superficial submucosa </w:t>
      </w:r>
      <w:r w:rsidRPr="00534038">
        <w:rPr>
          <w:b/>
          <w:bCs/>
        </w:rPr>
        <w:t>[1]</w:t>
      </w:r>
      <w:r w:rsidRPr="00534038">
        <w:t>.</w:t>
      </w:r>
      <w:r w:rsidRPr="00317017">
        <w:t xml:space="preserve"> </w:t>
      </w:r>
      <w:r w:rsidRPr="00534038">
        <w:t xml:space="preserve">Continue dissecting from the submucosal pocket toward the oral side until the tunnel extends beyond the oral tumor margin </w:t>
      </w:r>
      <w:r w:rsidRPr="00534038">
        <w:rPr>
          <w:b/>
          <w:bCs/>
        </w:rPr>
        <w:t>[</w:t>
      </w:r>
      <w:r>
        <w:rPr>
          <w:b/>
          <w:bCs/>
        </w:rPr>
        <w:t>2</w:t>
      </w:r>
      <w:r w:rsidRPr="00534038">
        <w:rPr>
          <w:b/>
          <w:bCs/>
        </w:rPr>
        <w:t>]</w:t>
      </w:r>
      <w:r w:rsidRPr="00534038">
        <w:t>.</w:t>
      </w:r>
    </w:p>
    <w:p w14:paraId="7F25A743" w14:textId="5CCF71CF" w:rsidR="00317017" w:rsidRPr="00534038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3A2429">
        <w:tab/>
      </w:r>
      <w:r w:rsidRPr="00534038">
        <w:t>32:35 – 32:55</w:t>
      </w:r>
    </w:p>
    <w:p w14:paraId="1980D41B" w14:textId="291A484F" w:rsidR="00317017" w:rsidRPr="00534038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773A98">
        <w:tab/>
      </w:r>
      <w:r w:rsidRPr="00534038">
        <w:t>02:08:33 – 02:09:03</w:t>
      </w:r>
    </w:p>
    <w:p w14:paraId="7E55CDB2" w14:textId="77777777" w:rsidR="00317017" w:rsidRDefault="00317017" w:rsidP="00317017">
      <w:pPr>
        <w:pStyle w:val="Narration"/>
        <w:numPr>
          <w:ilvl w:val="1"/>
          <w:numId w:val="3"/>
        </w:numPr>
      </w:pPr>
      <w:r w:rsidRPr="00534038">
        <w:t xml:space="preserve">Inject additional indigo carmine–saline solution as needed to maintain lift </w:t>
      </w:r>
      <w:r w:rsidRPr="00534038">
        <w:rPr>
          <w:b/>
          <w:bCs/>
        </w:rPr>
        <w:t>[1]</w:t>
      </w:r>
      <w:r w:rsidRPr="00534038">
        <w:t>.</w:t>
      </w:r>
    </w:p>
    <w:p w14:paraId="3CC12737" w14:textId="7054C9ED" w:rsidR="00317017" w:rsidRPr="00534038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773A98">
        <w:tab/>
      </w:r>
      <w:r w:rsidRPr="00534038">
        <w:t>2:18:48 – 2:18:58</w:t>
      </w:r>
    </w:p>
    <w:p w14:paraId="590A4511" w14:textId="748C361A" w:rsidR="00317017" w:rsidRDefault="00317017" w:rsidP="00317017">
      <w:pPr>
        <w:pStyle w:val="Narration"/>
        <w:numPr>
          <w:ilvl w:val="1"/>
          <w:numId w:val="3"/>
        </w:numPr>
      </w:pPr>
      <w:r w:rsidRPr="00534038">
        <w:t xml:space="preserve">Complete the submucosal incision on the oral side to clearly define the resection endpoint and achieve full communication between the anal-side and oral-side tunnels </w:t>
      </w:r>
      <w:r w:rsidRPr="00534038">
        <w:rPr>
          <w:b/>
          <w:bCs/>
        </w:rPr>
        <w:t>[1]</w:t>
      </w:r>
      <w:r>
        <w:t xml:space="preserve">. </w:t>
      </w:r>
    </w:p>
    <w:p w14:paraId="7A088014" w14:textId="4BFB6EF3" w:rsidR="00317017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773A98">
        <w:tab/>
      </w:r>
      <w:r w:rsidRPr="00534038">
        <w:t>2:20:22 – 2:20:35</w:t>
      </w:r>
      <w:r w:rsidR="00773A98">
        <w:t>,</w:t>
      </w:r>
      <w:r w:rsidR="00773A98" w:rsidRPr="00773A98">
        <w:t xml:space="preserve"> </w:t>
      </w:r>
      <w:r w:rsidR="00773A98" w:rsidRPr="00534038">
        <w:t>2:34:2</w:t>
      </w:r>
      <w:r w:rsidR="00773A98">
        <w:t>8</w:t>
      </w:r>
      <w:r w:rsidR="00773A98" w:rsidRPr="00534038">
        <w:t xml:space="preserve"> – 2:34:38</w:t>
      </w:r>
      <w:r w:rsidR="00773A98">
        <w:t>,</w:t>
      </w:r>
      <w:r w:rsidR="00773A98" w:rsidRPr="00773A98">
        <w:t xml:space="preserve"> </w:t>
      </w:r>
      <w:r w:rsidR="00773A98" w:rsidRPr="00534038">
        <w:t>2:35:45 – 2:35:57</w:t>
      </w:r>
    </w:p>
    <w:p w14:paraId="2CB37716" w14:textId="77777777" w:rsidR="00317017" w:rsidRDefault="00317017" w:rsidP="00317017">
      <w:pPr>
        <w:pStyle w:val="Narration"/>
        <w:numPr>
          <w:ilvl w:val="1"/>
          <w:numId w:val="3"/>
        </w:numPr>
      </w:pPr>
      <w:r w:rsidRPr="00534038">
        <w:t xml:space="preserve">Under direct vision, incise the mucosa along the pre-marked margin on the gravity-dependent side first </w:t>
      </w:r>
      <w:r w:rsidRPr="00534038">
        <w:rPr>
          <w:b/>
          <w:bCs/>
        </w:rPr>
        <w:t>[1]</w:t>
      </w:r>
      <w:r w:rsidRPr="00534038">
        <w:t xml:space="preserve">, then proceed to the non-gravity side </w:t>
      </w:r>
      <w:r w:rsidRPr="00534038">
        <w:rPr>
          <w:b/>
          <w:bCs/>
        </w:rPr>
        <w:t>[2]</w:t>
      </w:r>
      <w:r w:rsidRPr="00534038">
        <w:t xml:space="preserve">, advancing stepwise until the entire lesion is circumferentially freed </w:t>
      </w:r>
      <w:r w:rsidRPr="00534038">
        <w:rPr>
          <w:b/>
          <w:bCs/>
        </w:rPr>
        <w:t>[3]</w:t>
      </w:r>
      <w:r w:rsidRPr="00534038">
        <w:t>.</w:t>
      </w:r>
    </w:p>
    <w:p w14:paraId="7BEC4A80" w14:textId="6ACF65B3" w:rsidR="00317017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773A98">
        <w:tab/>
      </w:r>
      <w:r w:rsidRPr="00534038">
        <w:t>2:4</w:t>
      </w:r>
      <w:r w:rsidR="00773A98">
        <w:t>9</w:t>
      </w:r>
      <w:r w:rsidRPr="00534038">
        <w:t>:</w:t>
      </w:r>
      <w:r w:rsidR="00773A98">
        <w:t>00</w:t>
      </w:r>
      <w:r w:rsidRPr="00534038">
        <w:t xml:space="preserve"> – 2:49:18</w:t>
      </w:r>
    </w:p>
    <w:p w14:paraId="32F30397" w14:textId="317D7AA4" w:rsidR="00317017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773A98">
        <w:tab/>
      </w:r>
      <w:r w:rsidRPr="00534038">
        <w:t>3:08:54 – 3:09:07</w:t>
      </w:r>
    </w:p>
    <w:p w14:paraId="2FDD91B2" w14:textId="35D6ADBC" w:rsidR="00317017" w:rsidRPr="00534038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773A98">
        <w:tab/>
      </w:r>
      <w:r w:rsidRPr="00534038">
        <w:t>3:13:20 – 3:13:32</w:t>
      </w:r>
    </w:p>
    <w:p w14:paraId="622B2B56" w14:textId="4CAA3848" w:rsidR="00317017" w:rsidRDefault="00317017" w:rsidP="00317017">
      <w:pPr>
        <w:pStyle w:val="Narration"/>
        <w:numPr>
          <w:ilvl w:val="1"/>
          <w:numId w:val="3"/>
        </w:numPr>
      </w:pPr>
      <w:r w:rsidRPr="00534038">
        <w:t xml:space="preserve">Throughout the dissection, pre-coagulate any visible vessels with the ESD knife in </w:t>
      </w:r>
      <w:r w:rsidRPr="00534038">
        <w:rPr>
          <w:b/>
          <w:bCs/>
        </w:rPr>
        <w:t>SOFT COAG</w:t>
      </w:r>
      <w:r w:rsidRPr="00534038">
        <w:t xml:space="preserve"> mode </w:t>
      </w:r>
      <w:r w:rsidRPr="00534038">
        <w:rPr>
          <w:b/>
          <w:bCs/>
        </w:rPr>
        <w:t>[1</w:t>
      </w:r>
      <w:r w:rsidR="00773A98">
        <w:rPr>
          <w:b/>
          <w:bCs/>
        </w:rPr>
        <w:t>-TXT</w:t>
      </w:r>
      <w:r w:rsidRPr="00534038">
        <w:rPr>
          <w:b/>
          <w:bCs/>
        </w:rPr>
        <w:t>]</w:t>
      </w:r>
      <w:r w:rsidR="00773A98">
        <w:t xml:space="preserve">. </w:t>
      </w:r>
    </w:p>
    <w:p w14:paraId="2D2A5BA2" w14:textId="393E0B0E" w:rsidR="00317017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773A98">
        <w:tab/>
      </w:r>
      <w:r w:rsidRPr="00534038">
        <w:t>31:18 – 31:27</w:t>
      </w:r>
      <w:r w:rsidR="00773A98">
        <w:br/>
      </w:r>
      <w:r w:rsidR="00773A98">
        <w:rPr>
          <w:b/>
          <w:bCs/>
        </w:rPr>
        <w:t>TXT: Maintain visualization and ensure muscularis propria remains intact</w:t>
      </w:r>
    </w:p>
    <w:p w14:paraId="1916DF05" w14:textId="5A038E3E" w:rsidR="00317017" w:rsidRDefault="00317017" w:rsidP="009B65BA">
      <w:pPr>
        <w:pStyle w:val="Narration"/>
        <w:numPr>
          <w:ilvl w:val="1"/>
          <w:numId w:val="3"/>
        </w:numPr>
      </w:pPr>
      <w:r w:rsidRPr="00534038">
        <w:t xml:space="preserve">Engage the freed lesion with a snare or apply continuous endoscopic suction to extract the intact specimen </w:t>
      </w:r>
      <w:proofErr w:type="spellStart"/>
      <w:r w:rsidRPr="00534038">
        <w:t>en</w:t>
      </w:r>
      <w:proofErr w:type="spellEnd"/>
      <w:r w:rsidRPr="00534038">
        <w:t xml:space="preserve"> bloc </w:t>
      </w:r>
      <w:r w:rsidRPr="00534038">
        <w:rPr>
          <w:b/>
          <w:bCs/>
        </w:rPr>
        <w:t>[1]</w:t>
      </w:r>
      <w:r w:rsidRPr="00534038">
        <w:t>.</w:t>
      </w:r>
      <w:r w:rsidR="009B65BA" w:rsidRPr="009B65BA">
        <w:t xml:space="preserve"> </w:t>
      </w:r>
      <w:r w:rsidR="009B65BA" w:rsidRPr="00534038">
        <w:t xml:space="preserve">Inspect the post-resection bed and thermally coagulate it with </w:t>
      </w:r>
      <w:proofErr w:type="spellStart"/>
      <w:r w:rsidR="009B65BA" w:rsidRPr="00534038">
        <w:t>hemostatic</w:t>
      </w:r>
      <w:proofErr w:type="spellEnd"/>
      <w:r w:rsidR="009B65BA" w:rsidRPr="00534038">
        <w:t xml:space="preserve"> forceps </w:t>
      </w:r>
      <w:r w:rsidR="009B65BA" w:rsidRPr="00534038">
        <w:rPr>
          <w:b/>
          <w:bCs/>
        </w:rPr>
        <w:t>[</w:t>
      </w:r>
      <w:r w:rsidR="009B65BA">
        <w:rPr>
          <w:b/>
          <w:bCs/>
        </w:rPr>
        <w:t>2</w:t>
      </w:r>
      <w:r w:rsidR="009B65BA" w:rsidRPr="00534038">
        <w:rPr>
          <w:b/>
          <w:bCs/>
        </w:rPr>
        <w:t>]</w:t>
      </w:r>
      <w:r w:rsidR="009B65BA" w:rsidRPr="00534038">
        <w:t>.</w:t>
      </w:r>
    </w:p>
    <w:p w14:paraId="1D768ECC" w14:textId="056517C6" w:rsidR="00317017" w:rsidRPr="00534038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9B65BA">
        <w:tab/>
      </w:r>
      <w:r w:rsidRPr="00534038">
        <w:t>3:15:13 – 3:15:25</w:t>
      </w:r>
    </w:p>
    <w:p w14:paraId="02130F03" w14:textId="5AEB067F" w:rsidR="00317017" w:rsidRDefault="00317017" w:rsidP="00317017">
      <w:pPr>
        <w:pStyle w:val="ShotDescription"/>
        <w:numPr>
          <w:ilvl w:val="2"/>
          <w:numId w:val="3"/>
        </w:numPr>
      </w:pPr>
      <w:r>
        <w:t>LAB MEDIA</w:t>
      </w:r>
      <w:r w:rsidRPr="00534038">
        <w:t xml:space="preserve">: 6933-1.mp4 </w:t>
      </w:r>
      <w:r w:rsidR="009B65BA">
        <w:tab/>
      </w:r>
      <w:r w:rsidRPr="00534038">
        <w:t>3:17:45 – 3:17:53</w:t>
      </w:r>
    </w:p>
    <w:p w14:paraId="14BA9ADD" w14:textId="77777777" w:rsidR="009B65BA" w:rsidRDefault="009B65BA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01B4EB7C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56C3EB5C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17017">
        <w:rPr>
          <w:rFonts w:eastAsia="Times New Roman" w:cstheme="minorHAnsi"/>
          <w:bCs/>
        </w:rPr>
        <w:t>81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7D008B2" w14:textId="13F17567" w:rsidR="00317017" w:rsidRDefault="00317017" w:rsidP="00317017">
      <w:pPr>
        <w:pStyle w:val="Narration"/>
        <w:numPr>
          <w:ilvl w:val="1"/>
          <w:numId w:val="3"/>
        </w:numPr>
      </w:pPr>
      <w:r w:rsidRPr="00534038">
        <w:t xml:space="preserve">The key demographic and clinical characteristics of 2 representative patients </w:t>
      </w:r>
      <w:r>
        <w:t xml:space="preserve">are summarised in the table </w:t>
      </w:r>
      <w:r w:rsidRPr="00534038">
        <w:rPr>
          <w:b/>
        </w:rPr>
        <w:t>[1]</w:t>
      </w:r>
      <w:r w:rsidRPr="00534038">
        <w:t>.</w:t>
      </w:r>
      <w:r w:rsidRPr="00317017">
        <w:rPr>
          <w:color w:val="000000" w:themeColor="text1"/>
        </w:rPr>
        <w:t xml:space="preserve"> </w:t>
      </w:r>
    </w:p>
    <w:p w14:paraId="02EA9CF6" w14:textId="38E713DA" w:rsidR="00317017" w:rsidRPr="00534038" w:rsidRDefault="00317017" w:rsidP="00317017">
      <w:pPr>
        <w:pStyle w:val="ShotDescription"/>
        <w:numPr>
          <w:ilvl w:val="2"/>
          <w:numId w:val="3"/>
        </w:numPr>
      </w:pPr>
      <w:r w:rsidRPr="00534038">
        <w:t xml:space="preserve">LAB MEDIA: Table 1. </w:t>
      </w:r>
    </w:p>
    <w:p w14:paraId="77ABB53C" w14:textId="77777777" w:rsidR="00317017" w:rsidRPr="00317017" w:rsidRDefault="00317017" w:rsidP="00317017">
      <w:pPr>
        <w:pStyle w:val="Narration"/>
        <w:numPr>
          <w:ilvl w:val="1"/>
          <w:numId w:val="3"/>
        </w:numPr>
      </w:pPr>
      <w:r w:rsidRPr="00317017">
        <w:t xml:space="preserve">Preoperative evaluation revealed mild-to-moderate anaemia in two </w:t>
      </w:r>
      <w:proofErr w:type="gramStart"/>
      <w:r w:rsidRPr="00317017">
        <w:t xml:space="preserve">patients  </w:t>
      </w:r>
      <w:r w:rsidRPr="00317017">
        <w:rPr>
          <w:b/>
          <w:bCs/>
        </w:rPr>
        <w:t>[</w:t>
      </w:r>
      <w:proofErr w:type="gramEnd"/>
      <w:r w:rsidRPr="00317017">
        <w:rPr>
          <w:b/>
          <w:bCs/>
        </w:rPr>
        <w:t xml:space="preserve">1]. </w:t>
      </w:r>
    </w:p>
    <w:p w14:paraId="7B1655FB" w14:textId="6A73672C" w:rsidR="00317017" w:rsidRPr="00317017" w:rsidRDefault="00317017" w:rsidP="00317017">
      <w:pPr>
        <w:pStyle w:val="Narration"/>
        <w:numPr>
          <w:ilvl w:val="2"/>
          <w:numId w:val="3"/>
        </w:numPr>
      </w:pPr>
      <w:r>
        <w:rPr>
          <w:color w:val="000000" w:themeColor="text1"/>
        </w:rPr>
        <w:t xml:space="preserve">LAB MEDIA: Table 1 </w:t>
      </w:r>
      <w:r>
        <w:rPr>
          <w:color w:val="000000" w:themeColor="text1"/>
        </w:rPr>
        <w:tab/>
      </w:r>
      <w:r w:rsidRPr="00317017">
        <w:rPr>
          <w:i/>
          <w:iCs/>
          <w:color w:val="3333FF"/>
        </w:rPr>
        <w:t>Video Editor: Please highlight the row: Comorbidity</w:t>
      </w:r>
    </w:p>
    <w:p w14:paraId="213B461E" w14:textId="440169C8" w:rsidR="00317017" w:rsidRDefault="00317017" w:rsidP="00317017">
      <w:pPr>
        <w:pStyle w:val="Narration"/>
        <w:numPr>
          <w:ilvl w:val="1"/>
          <w:numId w:val="3"/>
        </w:numPr>
      </w:pPr>
      <w:r w:rsidRPr="00534038">
        <w:t>The mean dissection speed was 0.414 square centimeters per minute</w:t>
      </w:r>
      <w:r>
        <w:t xml:space="preserve"> </w:t>
      </w:r>
      <w:r>
        <w:rPr>
          <w:b/>
          <w:bCs/>
        </w:rPr>
        <w:t>[1]</w:t>
      </w:r>
      <w:r>
        <w:t>.</w:t>
      </w:r>
    </w:p>
    <w:p w14:paraId="6EF860CB" w14:textId="65FF7B95" w:rsidR="00317017" w:rsidRPr="00317017" w:rsidRDefault="00317017" w:rsidP="00317017">
      <w:pPr>
        <w:pStyle w:val="Narration"/>
        <w:numPr>
          <w:ilvl w:val="2"/>
          <w:numId w:val="3"/>
        </w:numPr>
      </w:pPr>
      <w:r w:rsidRPr="00317017">
        <w:rPr>
          <w:color w:val="0D0D0D" w:themeColor="text1" w:themeTint="F2"/>
        </w:rPr>
        <w:t xml:space="preserve">LAB MEDIA: Table 1 </w:t>
      </w:r>
      <w:r>
        <w:rPr>
          <w:color w:val="0D0D0D" w:themeColor="text1" w:themeTint="F2"/>
        </w:rPr>
        <w:tab/>
      </w:r>
      <w:r w:rsidRPr="00317017">
        <w:rPr>
          <w:i/>
          <w:iCs/>
          <w:color w:val="3333FF"/>
        </w:rPr>
        <w:t xml:space="preserve">Video Editor: Please highlight the row: </w:t>
      </w:r>
      <w:r>
        <w:rPr>
          <w:i/>
          <w:iCs/>
          <w:color w:val="3333FF"/>
        </w:rPr>
        <w:t>Dissection speed</w:t>
      </w:r>
    </w:p>
    <w:p w14:paraId="79FDC3F6" w14:textId="49A62CDA" w:rsidR="00317017" w:rsidRPr="00534038" w:rsidRDefault="00317017" w:rsidP="00317017">
      <w:pPr>
        <w:pStyle w:val="ShotDescription"/>
        <w:ind w:firstLine="0"/>
      </w:pPr>
    </w:p>
    <w:p w14:paraId="1753B71F" w14:textId="52947151" w:rsidR="00317017" w:rsidRDefault="00317017" w:rsidP="00317017">
      <w:pPr>
        <w:pStyle w:val="Narration"/>
        <w:numPr>
          <w:ilvl w:val="1"/>
          <w:numId w:val="3"/>
        </w:numPr>
      </w:pPr>
      <w:r>
        <w:t>The procedures did not result in any</w:t>
      </w:r>
      <w:r w:rsidRPr="00534038">
        <w:t xml:space="preserve"> in intra-operative perforation </w:t>
      </w:r>
      <w:r w:rsidRPr="00534038">
        <w:rPr>
          <w:b/>
        </w:rPr>
        <w:t>[1]</w:t>
      </w:r>
      <w:r w:rsidRPr="00534038">
        <w:t>.</w:t>
      </w:r>
      <w:r w:rsidRPr="00317017">
        <w:t xml:space="preserve"> </w:t>
      </w:r>
      <w:r w:rsidRPr="00534038">
        <w:t xml:space="preserve">One patient experienced self-limiting </w:t>
      </w:r>
      <w:proofErr w:type="spellStart"/>
      <w:r w:rsidRPr="00534038">
        <w:t>hematochezia</w:t>
      </w:r>
      <w:proofErr w:type="spellEnd"/>
      <w:r w:rsidRPr="00534038">
        <w:t xml:space="preserve"> that was managed conservatively </w:t>
      </w:r>
      <w:r w:rsidRPr="00534038">
        <w:rPr>
          <w:b/>
        </w:rPr>
        <w:t>[</w:t>
      </w:r>
      <w:r>
        <w:rPr>
          <w:b/>
        </w:rPr>
        <w:t>2</w:t>
      </w:r>
      <w:r w:rsidRPr="00534038">
        <w:rPr>
          <w:b/>
        </w:rPr>
        <w:t>]</w:t>
      </w:r>
      <w:r w:rsidRPr="00534038">
        <w:t>.</w:t>
      </w:r>
      <w:r w:rsidRPr="00317017">
        <w:t xml:space="preserve"> </w:t>
      </w:r>
      <w:r w:rsidRPr="00534038">
        <w:t xml:space="preserve">The mean post-operative hospital stay was </w:t>
      </w:r>
      <w:r>
        <w:t xml:space="preserve">approximately </w:t>
      </w:r>
      <w:r w:rsidRPr="00534038">
        <w:t xml:space="preserve">5 days </w:t>
      </w:r>
      <w:r w:rsidRPr="00534038">
        <w:rPr>
          <w:b/>
        </w:rPr>
        <w:t>[</w:t>
      </w:r>
      <w:r>
        <w:rPr>
          <w:b/>
        </w:rPr>
        <w:t>3</w:t>
      </w:r>
      <w:r w:rsidRPr="00534038">
        <w:rPr>
          <w:b/>
        </w:rPr>
        <w:t>]</w:t>
      </w:r>
      <w:r>
        <w:t xml:space="preserve">. </w:t>
      </w:r>
    </w:p>
    <w:p w14:paraId="01A4D265" w14:textId="17CA6773" w:rsidR="00317017" w:rsidRPr="00534038" w:rsidRDefault="00317017" w:rsidP="00317017">
      <w:pPr>
        <w:pStyle w:val="ShotDescription"/>
        <w:numPr>
          <w:ilvl w:val="2"/>
          <w:numId w:val="3"/>
        </w:numPr>
      </w:pPr>
      <w:r w:rsidRPr="00534038">
        <w:t xml:space="preserve">LAB MEDIA: Table 1. </w:t>
      </w:r>
      <w:r>
        <w:tab/>
      </w:r>
      <w:r w:rsidRPr="00317017">
        <w:rPr>
          <w:i/>
          <w:iCs/>
          <w:color w:val="3333FF"/>
        </w:rPr>
        <w:t>Video editor: Highlight the row “Complication” showing “None” under “Case 1.”</w:t>
      </w:r>
    </w:p>
    <w:p w14:paraId="3AA0E33D" w14:textId="77777777" w:rsidR="00317017" w:rsidRPr="00534038" w:rsidRDefault="00317017" w:rsidP="00317017">
      <w:pPr>
        <w:pStyle w:val="ShotDescription"/>
        <w:numPr>
          <w:ilvl w:val="2"/>
          <w:numId w:val="3"/>
        </w:numPr>
      </w:pPr>
      <w:r w:rsidRPr="00534038">
        <w:t xml:space="preserve">LAB MEDIA: Table 1. </w:t>
      </w:r>
      <w:r w:rsidRPr="00317017">
        <w:rPr>
          <w:i/>
          <w:iCs/>
          <w:color w:val="3333FF"/>
        </w:rPr>
        <w:t>Video editor: Highlight the row “Complication” under “Case 2” showing “Self-limiting hematochezia.”</w:t>
      </w:r>
    </w:p>
    <w:p w14:paraId="61A04E77" w14:textId="7E4CFF12" w:rsidR="00317017" w:rsidRPr="00534038" w:rsidRDefault="00317017" w:rsidP="00317017">
      <w:pPr>
        <w:pStyle w:val="ShotDescription"/>
        <w:numPr>
          <w:ilvl w:val="2"/>
          <w:numId w:val="3"/>
        </w:numPr>
      </w:pPr>
      <w:r w:rsidRPr="00534038">
        <w:t xml:space="preserve">LAB MEDIA: Table 1. </w:t>
      </w:r>
      <w:r w:rsidRPr="00317017">
        <w:rPr>
          <w:i/>
          <w:iCs/>
          <w:color w:val="3333FF"/>
        </w:rPr>
        <w:t xml:space="preserve">Video editor: Highlight the row “Hospital Stay” </w:t>
      </w:r>
    </w:p>
    <w:p w14:paraId="5DEF20F1" w14:textId="23CC1B20" w:rsidR="00317017" w:rsidRDefault="00317017" w:rsidP="00317017">
      <w:pPr>
        <w:pStyle w:val="Narration"/>
        <w:numPr>
          <w:ilvl w:val="1"/>
          <w:numId w:val="3"/>
        </w:numPr>
      </w:pPr>
      <w:r w:rsidRPr="00534038">
        <w:t xml:space="preserve">Histopathological examination revealed high-grade dysplasia in both cases </w:t>
      </w:r>
      <w:r w:rsidRPr="00534038">
        <w:rPr>
          <w:b/>
        </w:rPr>
        <w:t>[1]</w:t>
      </w:r>
      <w:r w:rsidRPr="00534038">
        <w:t>.</w:t>
      </w:r>
    </w:p>
    <w:p w14:paraId="39CFA51A" w14:textId="77777777" w:rsidR="00317017" w:rsidRPr="00534038" w:rsidRDefault="00317017" w:rsidP="00317017">
      <w:pPr>
        <w:pStyle w:val="ShotDescription"/>
        <w:numPr>
          <w:ilvl w:val="2"/>
          <w:numId w:val="3"/>
        </w:numPr>
      </w:pPr>
      <w:r w:rsidRPr="00534038">
        <w:t xml:space="preserve">LAB MEDIA: Table 1. </w:t>
      </w:r>
      <w:r w:rsidRPr="00317017">
        <w:rPr>
          <w:i/>
          <w:iCs/>
          <w:color w:val="3333FF"/>
        </w:rPr>
        <w:t>Video editor: Highlight the row “Final Histopathological Diagnosis” under both “Case 1” and “Case 2” showing “Serrated dysplasia, high grade.”</w:t>
      </w:r>
    </w:p>
    <w:p w14:paraId="6DFDB155" w14:textId="77777777" w:rsidR="00317017" w:rsidRPr="00534038" w:rsidRDefault="00317017" w:rsidP="00317017"/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06DF4" w14:textId="77777777" w:rsidR="00272CD6" w:rsidRDefault="00272CD6">
      <w:r>
        <w:separator/>
      </w:r>
    </w:p>
    <w:p w14:paraId="3B3718D6" w14:textId="77777777" w:rsidR="00272CD6" w:rsidRDefault="00272CD6"/>
  </w:endnote>
  <w:endnote w:type="continuationSeparator" w:id="0">
    <w:p w14:paraId="35C0FA4A" w14:textId="77777777" w:rsidR="00272CD6" w:rsidRDefault="00272CD6">
      <w:r>
        <w:continuationSeparator/>
      </w:r>
    </w:p>
    <w:p w14:paraId="474EAECA" w14:textId="77777777" w:rsidR="00272CD6" w:rsidRDefault="00272C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0B741F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A242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A8119" w14:textId="77777777" w:rsidR="00272CD6" w:rsidRDefault="00272CD6">
      <w:r>
        <w:separator/>
      </w:r>
    </w:p>
    <w:p w14:paraId="788768CE" w14:textId="77777777" w:rsidR="00272CD6" w:rsidRDefault="00272CD6"/>
  </w:footnote>
  <w:footnote w:type="continuationSeparator" w:id="0">
    <w:p w14:paraId="2F30FC62" w14:textId="77777777" w:rsidR="00272CD6" w:rsidRDefault="00272CD6">
      <w:r>
        <w:continuationSeparator/>
      </w:r>
    </w:p>
    <w:p w14:paraId="054EF5AD" w14:textId="77777777" w:rsidR="00272CD6" w:rsidRDefault="00272C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3300003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D0D0D" w:themeColor="text1" w:themeTint="F2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0ED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2CD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017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242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40A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4083"/>
    <w:rsid w:val="005A5877"/>
    <w:rsid w:val="005B6859"/>
    <w:rsid w:val="005C6D1E"/>
    <w:rsid w:val="005D0F8B"/>
    <w:rsid w:val="005D783F"/>
    <w:rsid w:val="005D7DCE"/>
    <w:rsid w:val="005E037D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3A9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6D5"/>
    <w:rsid w:val="00824A7C"/>
    <w:rsid w:val="00832FA5"/>
    <w:rsid w:val="0083566C"/>
    <w:rsid w:val="00836659"/>
    <w:rsid w:val="008373A7"/>
    <w:rsid w:val="008459FC"/>
    <w:rsid w:val="00851B3E"/>
    <w:rsid w:val="00851C4B"/>
    <w:rsid w:val="0085201F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B65BA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149E3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848D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0D42"/>
    <w:rsid w:val="00D34FAF"/>
    <w:rsid w:val="00D37C1A"/>
    <w:rsid w:val="00D406D6"/>
    <w:rsid w:val="00D45AF7"/>
    <w:rsid w:val="00D45B8C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7BB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31701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17017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1701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17017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317017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317017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customStyle="1" w:styleId="Paragraph">
    <w:name w:val="Paragraph"/>
    <w:basedOn w:val="Normal"/>
    <w:rsid w:val="00317017"/>
    <w:pPr>
      <w:spacing w:before="120"/>
      <w:ind w:firstLine="720"/>
    </w:pPr>
    <w:rPr>
      <w:rFonts w:ascii="Times New Roman" w:eastAsia="Times New Roman" w:hAnsi="Times New Roman" w:cs="Times New Roman"/>
      <w:iCs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jliang@jnu.edu.cn" TargetMode="External"/><Relationship Id="rId13" Type="http://schemas.openxmlformats.org/officeDocument/2006/relationships/hyperlink" Target="mailto:673729915@qq.com" TargetMode="External"/><Relationship Id="rId18" Type="http://schemas.openxmlformats.org/officeDocument/2006/relationships/hyperlink" Target="mailto:thuangw@jnu.edu.cn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1146003" TargetMode="External"/><Relationship Id="rId12" Type="http://schemas.openxmlformats.org/officeDocument/2006/relationships/hyperlink" Target="mailto:lichong1224@163.com" TargetMode="External"/><Relationship Id="rId17" Type="http://schemas.openxmlformats.org/officeDocument/2006/relationships/hyperlink" Target="mailto:3020372695@qq.com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jjliang@jnu.edu.cn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yli1@jnu.edu.cn" TargetMode="Externa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openxmlformats.org/officeDocument/2006/relationships/hyperlink" Target="mailto:Jzy050601@outlook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thuangw@jnu.edu.cn" TargetMode="External"/><Relationship Id="rId19" Type="http://schemas.openxmlformats.org/officeDocument/2006/relationships/hyperlink" Target="mailto:yuan.yue@myjov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3020372695@qq.com" TargetMode="External"/><Relationship Id="rId14" Type="http://schemas.openxmlformats.org/officeDocument/2006/relationships/hyperlink" Target="mailto:sunpengqing2024@163.com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C0A2C"/>
    <w:rsid w:val="000C11AB"/>
    <w:rsid w:val="000F2B8E"/>
    <w:rsid w:val="00186680"/>
    <w:rsid w:val="001F6C86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4925"/>
    <w:rsid w:val="00510F54"/>
    <w:rsid w:val="005457A5"/>
    <w:rsid w:val="005611F3"/>
    <w:rsid w:val="0056246B"/>
    <w:rsid w:val="005640A3"/>
    <w:rsid w:val="00565A22"/>
    <w:rsid w:val="005709EC"/>
    <w:rsid w:val="005948E9"/>
    <w:rsid w:val="005950B3"/>
    <w:rsid w:val="005A08D2"/>
    <w:rsid w:val="005A4083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950C1"/>
    <w:rsid w:val="007B0B10"/>
    <w:rsid w:val="007B72C5"/>
    <w:rsid w:val="007F1F0B"/>
    <w:rsid w:val="00801C92"/>
    <w:rsid w:val="008246D5"/>
    <w:rsid w:val="008A06BD"/>
    <w:rsid w:val="008D484D"/>
    <w:rsid w:val="008E1230"/>
    <w:rsid w:val="008F498E"/>
    <w:rsid w:val="008F590F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20F8B"/>
    <w:rsid w:val="00B9583C"/>
    <w:rsid w:val="00BA79A4"/>
    <w:rsid w:val="00BE41A6"/>
    <w:rsid w:val="00BE7565"/>
    <w:rsid w:val="00C931BB"/>
    <w:rsid w:val="00CB5D71"/>
    <w:rsid w:val="00CB754D"/>
    <w:rsid w:val="00CE3445"/>
    <w:rsid w:val="00CE402E"/>
    <w:rsid w:val="00D2190A"/>
    <w:rsid w:val="00D332AD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D57BB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8</Pages>
  <Words>1613</Words>
  <Characters>9196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10788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57</cp:revision>
  <dcterms:created xsi:type="dcterms:W3CDTF">2023-06-29T06:34:00Z</dcterms:created>
  <dcterms:modified xsi:type="dcterms:W3CDTF">2026-02-17T10:00:00Z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