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2BC0D4E8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1524A1" w:rsidRPr="009D2A9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https://review.jove.com/t/69314?status=a71320k</w:t>
        </w:r>
      </w:hyperlink>
    </w:p>
    <w:p w14:paraId="0000000A" w14:textId="077CB6BB" w:rsidR="00C74D7E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1524A1" w:rsidRPr="009D2A9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https://review.jove.com/v/69314?status=a71320k</w:t>
        </w:r>
      </w:hyperlink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9005AE" w:rsidRDefault="00000000" w:rsidP="001524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F" w14:textId="4435A17C" w:rsidR="00C74D7E" w:rsidRPr="009005AE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No comments on the text and video.</w:t>
      </w:r>
    </w:p>
    <w:p w14:paraId="65592FF6" w14:textId="77777777" w:rsid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1D59C9A6" w14:textId="5880EEE2" w:rsidR="009005AE" w:rsidRPr="00325025" w:rsidRDefault="00000000" w:rsidP="001524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0CBAF72" w14:textId="19CD2393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1524A1">
        <w:rPr>
          <w:rFonts w:ascii="Calibri" w:eastAsia="Times New Roman" w:hAnsi="Calibri" w:cs="Calibri"/>
          <w:sz w:val="24"/>
          <w:szCs w:val="24"/>
        </w:rPr>
        <w:t>: 1:3</w:t>
      </w:r>
      <w:r w:rsidR="00821B68">
        <w:rPr>
          <w:rFonts w:ascii="Calibri" w:eastAsia="Times New Roman" w:hAnsi="Calibri" w:cs="Calibri"/>
          <w:sz w:val="24"/>
          <w:szCs w:val="24"/>
        </w:rPr>
        <w:t>4</w:t>
      </w:r>
      <w:r w:rsidRPr="001524A1">
        <w:rPr>
          <w:rFonts w:ascii="Calibri" w:eastAsia="Times New Roman" w:hAnsi="Calibri" w:cs="Calibri"/>
          <w:sz w:val="24"/>
          <w:szCs w:val="24"/>
        </w:rPr>
        <w:t>-</w:t>
      </w:r>
      <w:r w:rsidR="00821B68">
        <w:rPr>
          <w:rFonts w:ascii="Calibri" w:eastAsia="Times New Roman" w:hAnsi="Calibri" w:cs="Calibri"/>
          <w:sz w:val="24"/>
          <w:szCs w:val="24"/>
        </w:rPr>
        <w:t>1</w:t>
      </w:r>
      <w:r w:rsidRPr="001524A1">
        <w:rPr>
          <w:rFonts w:ascii="Calibri" w:eastAsia="Times New Roman" w:hAnsi="Calibri" w:cs="Calibri"/>
          <w:sz w:val="24"/>
          <w:szCs w:val="24"/>
        </w:rPr>
        <w:t>:</w:t>
      </w:r>
      <w:r w:rsidR="00821B68">
        <w:rPr>
          <w:rFonts w:ascii="Calibri" w:eastAsia="Times New Roman" w:hAnsi="Calibri" w:cs="Calibri"/>
          <w:sz w:val="24"/>
          <w:szCs w:val="24"/>
        </w:rPr>
        <w:t>38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32D9C89A" w14:textId="0F909AC8" w:rsidR="00821B68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>: The anesthesia plan</w:t>
      </w:r>
      <w:r w:rsidR="00821B68">
        <w:rPr>
          <w:rFonts w:ascii="Calibri" w:eastAsia="Times New Roman" w:hAnsi="Calibri" w:cs="Calibri"/>
          <w:sz w:val="24"/>
          <w:szCs w:val="24"/>
        </w:rPr>
        <w:t>e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  <w:r w:rsidR="00821B68">
        <w:rPr>
          <w:rFonts w:ascii="Calibri" w:eastAsia="Times New Roman" w:hAnsi="Calibri" w:cs="Calibri"/>
          <w:sz w:val="24"/>
          <w:szCs w:val="24"/>
        </w:rPr>
        <w:t>when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positioning </w:t>
      </w:r>
      <w:r w:rsidR="00821B68">
        <w:rPr>
          <w:rFonts w:ascii="Calibri" w:eastAsia="Times New Roman" w:hAnsi="Calibri" w:cs="Calibri"/>
          <w:sz w:val="24"/>
          <w:szCs w:val="24"/>
        </w:rPr>
        <w:t xml:space="preserve">the animal </w:t>
      </w:r>
      <w:r w:rsidRPr="001524A1">
        <w:rPr>
          <w:rFonts w:ascii="Calibri" w:eastAsia="Times New Roman" w:hAnsi="Calibri" w:cs="Calibri"/>
          <w:sz w:val="24"/>
          <w:szCs w:val="24"/>
        </w:rPr>
        <w:t>to the stereotaxic frame is too light</w:t>
      </w:r>
      <w:r w:rsidR="00821B68">
        <w:rPr>
          <w:rFonts w:ascii="Calibri" w:eastAsia="Times New Roman" w:hAnsi="Calibri" w:cs="Calibri"/>
          <w:sz w:val="24"/>
          <w:szCs w:val="24"/>
        </w:rPr>
        <w:t>,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with </w:t>
      </w:r>
      <w:r w:rsidR="00821B68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>animal breathing very rapidly</w:t>
      </w:r>
      <w:r w:rsidR="00821B68">
        <w:rPr>
          <w:rFonts w:ascii="Calibri" w:eastAsia="Times New Roman" w:hAnsi="Calibri" w:cs="Calibri"/>
          <w:sz w:val="24"/>
          <w:szCs w:val="24"/>
        </w:rPr>
        <w:t>.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  <w:r w:rsidR="00821B68" w:rsidRPr="001524A1">
        <w:rPr>
          <w:rFonts w:ascii="Calibri" w:eastAsia="Times New Roman" w:hAnsi="Calibri" w:cs="Calibri"/>
          <w:sz w:val="24"/>
          <w:szCs w:val="24"/>
        </w:rPr>
        <w:t>The anesthesia plan</w:t>
      </w:r>
      <w:r w:rsidR="00E1020C">
        <w:rPr>
          <w:rFonts w:ascii="Calibri" w:eastAsia="Times New Roman" w:hAnsi="Calibri" w:cs="Calibri"/>
          <w:sz w:val="24"/>
          <w:szCs w:val="24"/>
        </w:rPr>
        <w:t>e</w:t>
      </w:r>
      <w:r w:rsidR="00821B68" w:rsidRPr="001524A1">
        <w:rPr>
          <w:rFonts w:ascii="Calibri" w:eastAsia="Times New Roman" w:hAnsi="Calibri" w:cs="Calibri"/>
          <w:sz w:val="24"/>
          <w:szCs w:val="24"/>
        </w:rPr>
        <w:t xml:space="preserve"> should be deeper prior to </w:t>
      </w:r>
      <w:proofErr w:type="gramStart"/>
      <w:r w:rsidR="00821B68" w:rsidRPr="001524A1">
        <w:rPr>
          <w:rFonts w:ascii="Calibri" w:eastAsia="Times New Roman" w:hAnsi="Calibri" w:cs="Calibri"/>
          <w:sz w:val="24"/>
          <w:szCs w:val="24"/>
        </w:rPr>
        <w:t>connect</w:t>
      </w:r>
      <w:proofErr w:type="gramEnd"/>
      <w:r w:rsidR="00821B68" w:rsidRPr="001524A1">
        <w:rPr>
          <w:rFonts w:ascii="Calibri" w:eastAsia="Times New Roman" w:hAnsi="Calibri" w:cs="Calibri"/>
          <w:sz w:val="24"/>
          <w:szCs w:val="24"/>
        </w:rPr>
        <w:t xml:space="preserve"> </w:t>
      </w:r>
      <w:proofErr w:type="gramStart"/>
      <w:r w:rsidR="00821B68" w:rsidRPr="001524A1">
        <w:rPr>
          <w:rFonts w:ascii="Calibri" w:eastAsia="Times New Roman" w:hAnsi="Calibri" w:cs="Calibri"/>
          <w:sz w:val="24"/>
          <w:szCs w:val="24"/>
        </w:rPr>
        <w:t>animal</w:t>
      </w:r>
      <w:proofErr w:type="gramEnd"/>
      <w:r w:rsidR="00821B68" w:rsidRPr="001524A1">
        <w:rPr>
          <w:rFonts w:ascii="Calibri" w:eastAsia="Times New Roman" w:hAnsi="Calibri" w:cs="Calibri"/>
          <w:sz w:val="24"/>
          <w:szCs w:val="24"/>
        </w:rPr>
        <w:t xml:space="preserve"> to the stereotaxic frame.</w:t>
      </w:r>
    </w:p>
    <w:p w14:paraId="3A0C11B1" w14:textId="10BC49CA" w:rsidR="00821B68" w:rsidRDefault="00821B68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Suggested change: </w:t>
      </w:r>
      <w:r>
        <w:rPr>
          <w:rFonts w:ascii="Calibri" w:eastAsia="Times New Roman" w:hAnsi="Calibri" w:cs="Calibri"/>
          <w:sz w:val="24"/>
          <w:szCs w:val="24"/>
        </w:rPr>
        <w:t>Delete this segment and start from “</w:t>
      </w:r>
      <w:r w:rsidRPr="00821B68">
        <w:rPr>
          <w:rFonts w:ascii="Calibri" w:eastAsia="Times New Roman" w:hAnsi="Calibri" w:cs="Calibri"/>
          <w:sz w:val="24"/>
          <w:szCs w:val="24"/>
        </w:rPr>
        <w:t>After confirming deep anesthesia</w:t>
      </w:r>
      <w:proofErr w:type="gramStart"/>
      <w:r>
        <w:rPr>
          <w:rFonts w:ascii="Calibri" w:eastAsia="Times New Roman" w:hAnsi="Calibri" w:cs="Calibri"/>
          <w:sz w:val="24"/>
          <w:szCs w:val="24"/>
        </w:rPr>
        <w:t>…..</w:t>
      </w:r>
      <w:proofErr w:type="gramEnd"/>
      <w:r>
        <w:rPr>
          <w:rFonts w:ascii="Calibri" w:eastAsia="Times New Roman" w:hAnsi="Calibri" w:cs="Calibri"/>
          <w:sz w:val="24"/>
          <w:szCs w:val="24"/>
        </w:rPr>
        <w:t>”.</w:t>
      </w:r>
    </w:p>
    <w:p w14:paraId="6D3E0234" w14:textId="77777777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11EFA6A5" w14:textId="30D3BA3C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2C6671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1524A1">
        <w:rPr>
          <w:rFonts w:ascii="Calibri" w:eastAsia="Times New Roman" w:hAnsi="Calibri" w:cs="Calibri"/>
          <w:sz w:val="24"/>
          <w:szCs w:val="24"/>
        </w:rPr>
        <w:t>: 2:</w:t>
      </w:r>
      <w:r w:rsidR="003623F7">
        <w:rPr>
          <w:rFonts w:ascii="Calibri" w:eastAsia="Times New Roman" w:hAnsi="Calibri" w:cs="Calibri"/>
          <w:sz w:val="24"/>
          <w:szCs w:val="24"/>
        </w:rPr>
        <w:t>30</w:t>
      </w:r>
      <w:r w:rsidRPr="001524A1">
        <w:rPr>
          <w:rFonts w:ascii="Calibri" w:eastAsia="Times New Roman" w:hAnsi="Calibri" w:cs="Calibri"/>
          <w:sz w:val="24"/>
          <w:szCs w:val="24"/>
        </w:rPr>
        <w:t>-2:</w:t>
      </w:r>
      <w:r w:rsidR="003623F7">
        <w:rPr>
          <w:rFonts w:ascii="Calibri" w:eastAsia="Times New Roman" w:hAnsi="Calibri" w:cs="Calibri"/>
          <w:sz w:val="24"/>
          <w:szCs w:val="24"/>
        </w:rPr>
        <w:t>44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31D8C84E" w14:textId="71CAFEFB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821B68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surgical site is clearly contaminated with </w:t>
      </w:r>
      <w:r w:rsidR="003623F7">
        <w:rPr>
          <w:rFonts w:ascii="Calibri" w:eastAsia="Times New Roman" w:hAnsi="Calibri" w:cs="Calibri"/>
          <w:sz w:val="24"/>
          <w:szCs w:val="24"/>
        </w:rPr>
        <w:t>loose hair. Loose hairs are also seen around the surgical site.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7E81D813" w14:textId="55F534C6" w:rsid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="003623F7">
        <w:rPr>
          <w:rFonts w:ascii="Calibri" w:eastAsia="Times New Roman" w:hAnsi="Calibri" w:cs="Calibri"/>
          <w:b/>
          <w:bCs/>
          <w:sz w:val="24"/>
          <w:szCs w:val="24"/>
        </w:rPr>
        <w:t>s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</w:p>
    <w:p w14:paraId="1AC8B64B" w14:textId="126DC5DB" w:rsidR="003623F7" w:rsidRPr="003623F7" w:rsidRDefault="003623F7" w:rsidP="003623F7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eastAsia="Times New Roman" w:hAnsi="Calibri" w:cs="Calibri"/>
          <w:sz w:val="24"/>
          <w:szCs w:val="24"/>
        </w:rPr>
      </w:pPr>
      <w:r w:rsidRPr="003623F7">
        <w:rPr>
          <w:rFonts w:ascii="Calibri" w:eastAsia="Times New Roman" w:hAnsi="Calibri" w:cs="Calibri"/>
          <w:sz w:val="24"/>
          <w:szCs w:val="24"/>
        </w:rPr>
        <w:t>Delete footage that shows loose hairs inside the surgical field and place the voiceover information as concise text overlays.</w:t>
      </w:r>
    </w:p>
    <w:p w14:paraId="0E4DF2CE" w14:textId="6793E2A1" w:rsidR="003623F7" w:rsidRPr="003623F7" w:rsidRDefault="003623F7" w:rsidP="003623F7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eastAsia="Times New Roman" w:hAnsi="Calibri" w:cs="Calibri"/>
          <w:sz w:val="24"/>
          <w:szCs w:val="24"/>
        </w:rPr>
      </w:pPr>
      <w:r w:rsidRPr="003623F7">
        <w:rPr>
          <w:rFonts w:ascii="Calibri" w:eastAsia="Times New Roman" w:hAnsi="Calibri" w:cs="Calibri"/>
          <w:sz w:val="24"/>
          <w:szCs w:val="24"/>
        </w:rPr>
        <w:t>Blur the video wherever needed to avoid showing the loose hairs around the surgical field.</w:t>
      </w:r>
    </w:p>
    <w:p w14:paraId="7CB3BDD8" w14:textId="77777777" w:rsidR="003623F7" w:rsidRPr="003623F7" w:rsidRDefault="003623F7" w:rsidP="003623F7">
      <w:pPr>
        <w:pStyle w:val="ListParagraph"/>
        <w:spacing w:before="120" w:after="0" w:line="240" w:lineRule="auto"/>
        <w:contextualSpacing w:val="0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0DE6A86F" w14:textId="77777777" w:rsidR="00E1020C" w:rsidRDefault="00E1020C" w:rsidP="001524A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5DA15B7A" w14:textId="77777777" w:rsidR="00E1020C" w:rsidRDefault="00E1020C" w:rsidP="001524A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249E1186" w14:textId="64D86B83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Time </w:t>
      </w:r>
      <w:proofErr w:type="gramStart"/>
      <w:r w:rsidRPr="001524A1">
        <w:rPr>
          <w:rFonts w:ascii="Calibri" w:eastAsia="Times New Roman" w:hAnsi="Calibri" w:cs="Calibri"/>
          <w:b/>
          <w:bCs/>
          <w:sz w:val="24"/>
          <w:szCs w:val="24"/>
        </w:rPr>
        <w:t>in</w:t>
      </w:r>
      <w:proofErr w:type="gramEnd"/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="002C6671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4:40-4:45 </w:t>
      </w:r>
    </w:p>
    <w:p w14:paraId="15E25E14" w14:textId="270E1DB6" w:rsidR="003623F7" w:rsidRPr="001524A1" w:rsidRDefault="001524A1" w:rsidP="003623F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cage is entirely placed on a heating pad for 24 hours </w:t>
      </w:r>
      <w:r w:rsidRPr="00E1020C">
        <w:rPr>
          <w:rFonts w:ascii="Calibri" w:eastAsia="Times New Roman" w:hAnsi="Calibri" w:cs="Calibri"/>
          <w:sz w:val="24"/>
          <w:szCs w:val="24"/>
        </w:rPr>
        <w:t>without any water source</w:t>
      </w:r>
      <w:r w:rsidR="003623F7" w:rsidRPr="00E1020C">
        <w:rPr>
          <w:rFonts w:ascii="Calibri" w:eastAsia="Times New Roman" w:hAnsi="Calibri" w:cs="Calibri"/>
          <w:sz w:val="24"/>
          <w:szCs w:val="24"/>
        </w:rPr>
        <w:t>,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leaving no opportunity </w:t>
      </w:r>
      <w:r w:rsidR="003623F7">
        <w:rPr>
          <w:rFonts w:ascii="Calibri" w:eastAsia="Times New Roman" w:hAnsi="Calibri" w:cs="Calibri"/>
          <w:sz w:val="24"/>
          <w:szCs w:val="24"/>
        </w:rPr>
        <w:t>for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the mouse to escape 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>heating source if needed</w:t>
      </w:r>
      <w:r w:rsidR="003623F7">
        <w:rPr>
          <w:rFonts w:ascii="Calibri" w:eastAsia="Times New Roman" w:hAnsi="Calibri" w:cs="Calibri"/>
          <w:sz w:val="24"/>
          <w:szCs w:val="24"/>
        </w:rPr>
        <w:t>,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potentially leading to </w:t>
      </w:r>
      <w:r w:rsidR="003623F7">
        <w:rPr>
          <w:rFonts w:ascii="Calibri" w:eastAsia="Times New Roman" w:hAnsi="Calibri" w:cs="Calibri"/>
          <w:sz w:val="24"/>
          <w:szCs w:val="24"/>
        </w:rPr>
        <w:t>overheating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exposure as well as risk 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of 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dehydration due to heat and absence of 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a </w:t>
      </w:r>
      <w:r w:rsidRPr="001524A1">
        <w:rPr>
          <w:rFonts w:ascii="Calibri" w:eastAsia="Times New Roman" w:hAnsi="Calibri" w:cs="Calibri"/>
          <w:sz w:val="24"/>
          <w:szCs w:val="24"/>
        </w:rPr>
        <w:t>water source during recovery.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 Ideally, </w:t>
      </w:r>
      <w:r w:rsidR="0033268C">
        <w:rPr>
          <w:rFonts w:ascii="Calibri" w:eastAsia="Times New Roman" w:hAnsi="Calibri" w:cs="Calibri"/>
          <w:sz w:val="24"/>
          <w:szCs w:val="24"/>
        </w:rPr>
        <w:t xml:space="preserve">the </w:t>
      </w:r>
      <w:r w:rsidR="003623F7">
        <w:rPr>
          <w:rFonts w:ascii="Calibri" w:eastAsia="Times New Roman" w:hAnsi="Calibri" w:cs="Calibri"/>
          <w:sz w:val="24"/>
          <w:szCs w:val="24"/>
        </w:rPr>
        <w:t xml:space="preserve">cage should be </w:t>
      </w:r>
      <w:r w:rsidR="003623F7" w:rsidRPr="001524A1">
        <w:rPr>
          <w:rFonts w:ascii="Calibri" w:eastAsia="Times New Roman" w:hAnsi="Calibri" w:cs="Calibri"/>
          <w:sz w:val="24"/>
          <w:szCs w:val="24"/>
        </w:rPr>
        <w:t>place</w:t>
      </w:r>
      <w:r w:rsidR="003623F7">
        <w:rPr>
          <w:rFonts w:ascii="Calibri" w:eastAsia="Times New Roman" w:hAnsi="Calibri" w:cs="Calibri"/>
          <w:sz w:val="24"/>
          <w:szCs w:val="24"/>
        </w:rPr>
        <w:t>d</w:t>
      </w:r>
      <w:r w:rsidR="0033268C">
        <w:rPr>
          <w:rFonts w:ascii="Calibri" w:eastAsia="Times New Roman" w:hAnsi="Calibri" w:cs="Calibri"/>
          <w:sz w:val="24"/>
          <w:szCs w:val="24"/>
        </w:rPr>
        <w:t xml:space="preserve"> 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half </w:t>
      </w:r>
      <w:r w:rsidR="0033268C">
        <w:rPr>
          <w:rFonts w:ascii="Calibri" w:eastAsia="Times New Roman" w:hAnsi="Calibri" w:cs="Calibri"/>
          <w:sz w:val="24"/>
          <w:szCs w:val="24"/>
        </w:rPr>
        <w:t>i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n and half out of the heating pad. While the mouse benefits from the heat while unconscious, it would allow the animals to </w:t>
      </w:r>
      <w:r w:rsidR="0033268C">
        <w:rPr>
          <w:rFonts w:ascii="Calibri" w:eastAsia="Times New Roman" w:hAnsi="Calibri" w:cs="Calibri"/>
          <w:sz w:val="24"/>
          <w:szCs w:val="24"/>
        </w:rPr>
        <w:t>choose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 to stay on the </w:t>
      </w:r>
      <w:r w:rsidR="0033268C">
        <w:rPr>
          <w:rFonts w:ascii="Calibri" w:eastAsia="Times New Roman" w:hAnsi="Calibri" w:cs="Calibri"/>
          <w:sz w:val="24"/>
          <w:szCs w:val="24"/>
        </w:rPr>
        <w:t>not-heated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 part of </w:t>
      </w:r>
      <w:r w:rsidR="0033268C">
        <w:rPr>
          <w:rFonts w:ascii="Calibri" w:eastAsia="Times New Roman" w:hAnsi="Calibri" w:cs="Calibri"/>
          <w:sz w:val="24"/>
          <w:szCs w:val="24"/>
        </w:rPr>
        <w:t xml:space="preserve">the 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cage after recovery avoid unwanted heat exposure during the first 24 hours post </w:t>
      </w:r>
      <w:proofErr w:type="spellStart"/>
      <w:r w:rsidR="003623F7" w:rsidRPr="001524A1">
        <w:rPr>
          <w:rFonts w:ascii="Calibri" w:eastAsia="Times New Roman" w:hAnsi="Calibri" w:cs="Calibri"/>
          <w:sz w:val="24"/>
          <w:szCs w:val="24"/>
        </w:rPr>
        <w:t>sx</w:t>
      </w:r>
      <w:proofErr w:type="spellEnd"/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. Add </w:t>
      </w:r>
      <w:r w:rsidR="0033268C">
        <w:rPr>
          <w:rFonts w:ascii="Calibri" w:eastAsia="Times New Roman" w:hAnsi="Calibri" w:cs="Calibri"/>
          <w:sz w:val="24"/>
          <w:szCs w:val="24"/>
        </w:rPr>
        <w:t xml:space="preserve">a </w:t>
      </w:r>
      <w:r w:rsidR="003623F7" w:rsidRPr="001524A1">
        <w:rPr>
          <w:rFonts w:ascii="Calibri" w:eastAsia="Times New Roman" w:hAnsi="Calibri" w:cs="Calibri"/>
          <w:sz w:val="24"/>
          <w:szCs w:val="24"/>
        </w:rPr>
        <w:t xml:space="preserve">water source (bottle or gel) to avoid dehydration. </w:t>
      </w:r>
    </w:p>
    <w:p w14:paraId="00000012" w14:textId="63293BD1" w:rsidR="00C74D7E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33268C">
        <w:rPr>
          <w:rFonts w:ascii="Calibri" w:eastAsia="Times New Roman" w:hAnsi="Calibri" w:cs="Calibri"/>
          <w:sz w:val="24"/>
          <w:szCs w:val="24"/>
        </w:rPr>
        <w:t>Delete this footage and place the voiceover information as a concise text overlay.</w:t>
      </w:r>
    </w:p>
    <w:p w14:paraId="2DDF8706" w14:textId="77777777" w:rsidR="0033268C" w:rsidRDefault="0033268C" w:rsidP="001524A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256C7601" w14:textId="1E4DE88F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2C6671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1. Preparing plug pins with electrodes </w:t>
      </w:r>
    </w:p>
    <w:p w14:paraId="4CF7C061" w14:textId="127FF200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>No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mention of </w:t>
      </w:r>
      <w:r w:rsidR="002C6671">
        <w:rPr>
          <w:rFonts w:ascii="Calibri" w:eastAsia="Times New Roman" w:hAnsi="Calibri" w:cs="Calibri"/>
          <w:sz w:val="24"/>
          <w:szCs w:val="24"/>
        </w:rPr>
        <w:t>the sterilization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of the plug pins and connector</w:t>
      </w:r>
      <w:r w:rsidR="002C6671">
        <w:rPr>
          <w:rFonts w:ascii="Calibri" w:eastAsia="Times New Roman" w:hAnsi="Calibri" w:cs="Calibri"/>
          <w:sz w:val="24"/>
          <w:szCs w:val="24"/>
        </w:rPr>
        <w:t>.</w:t>
      </w:r>
    </w:p>
    <w:p w14:paraId="579C3608" w14:textId="230893C5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E1020C">
        <w:rPr>
          <w:rFonts w:ascii="Calibri" w:eastAsia="Times New Roman" w:hAnsi="Calibri" w:cs="Calibri"/>
          <w:sz w:val="24"/>
          <w:szCs w:val="24"/>
        </w:rPr>
        <w:t>Consider a</w:t>
      </w:r>
      <w:r w:rsidR="002C6671">
        <w:rPr>
          <w:rFonts w:ascii="Calibri" w:eastAsia="Times New Roman" w:hAnsi="Calibri" w:cs="Calibri"/>
          <w:sz w:val="24"/>
          <w:szCs w:val="24"/>
        </w:rPr>
        <w:t>dd</w:t>
      </w:r>
      <w:r w:rsidR="00E1020C">
        <w:rPr>
          <w:rFonts w:ascii="Calibri" w:eastAsia="Times New Roman" w:hAnsi="Calibri" w:cs="Calibri"/>
          <w:sz w:val="24"/>
          <w:szCs w:val="24"/>
        </w:rPr>
        <w:t>ing</w:t>
      </w:r>
      <w:r w:rsidR="002C6671">
        <w:rPr>
          <w:rFonts w:ascii="Calibri" w:eastAsia="Times New Roman" w:hAnsi="Calibri" w:cs="Calibri"/>
          <w:sz w:val="24"/>
          <w:szCs w:val="24"/>
        </w:rPr>
        <w:t xml:space="preserve"> text about </w:t>
      </w:r>
      <w:r w:rsidR="00E1020C">
        <w:rPr>
          <w:rFonts w:ascii="Calibri" w:eastAsia="Times New Roman" w:hAnsi="Calibri" w:cs="Calibri"/>
          <w:sz w:val="24"/>
          <w:szCs w:val="24"/>
        </w:rPr>
        <w:t>the sterilization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of plug pins with </w:t>
      </w:r>
      <w:r w:rsidR="002C6671">
        <w:rPr>
          <w:rFonts w:ascii="Calibri" w:eastAsia="Times New Roman" w:hAnsi="Calibri" w:cs="Calibri"/>
          <w:sz w:val="24"/>
          <w:szCs w:val="24"/>
        </w:rPr>
        <w:t>electrodes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and connector and/or add a sentence justifying </w:t>
      </w:r>
      <w:r w:rsidR="002C6671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>absence of sterilization</w:t>
      </w:r>
      <w:r w:rsidR="002C6671">
        <w:rPr>
          <w:rFonts w:ascii="Calibri" w:eastAsia="Times New Roman" w:hAnsi="Calibri" w:cs="Calibri"/>
          <w:sz w:val="24"/>
          <w:szCs w:val="24"/>
        </w:rPr>
        <w:t>.</w:t>
      </w:r>
    </w:p>
    <w:p w14:paraId="1ED1C738" w14:textId="77777777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388CE4B" w14:textId="67FD7AF8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2C6671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>2.1</w:t>
      </w:r>
    </w:p>
    <w:p w14:paraId="525ED675" w14:textId="6D8CF5F1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>The i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nduction is performed using </w:t>
      </w:r>
      <w:proofErr w:type="gramStart"/>
      <w:r w:rsidRPr="001524A1">
        <w:rPr>
          <w:rFonts w:ascii="Calibri" w:eastAsia="Times New Roman" w:hAnsi="Calibri" w:cs="Calibri"/>
          <w:sz w:val="24"/>
          <w:szCs w:val="24"/>
        </w:rPr>
        <w:t>a</w:t>
      </w:r>
      <w:proofErr w:type="gramEnd"/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  <w:r w:rsidR="002C6671">
        <w:rPr>
          <w:rFonts w:ascii="Calibri" w:eastAsia="Times New Roman" w:hAnsi="Calibri" w:cs="Calibri"/>
          <w:sz w:val="24"/>
          <w:szCs w:val="24"/>
        </w:rPr>
        <w:t>isoflurane-soaked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cotton wool in a closed chamber</w:t>
      </w:r>
      <w:r w:rsidR="002C6671">
        <w:rPr>
          <w:rFonts w:ascii="Calibri" w:eastAsia="Times New Roman" w:hAnsi="Calibri" w:cs="Calibri"/>
          <w:sz w:val="24"/>
          <w:szCs w:val="24"/>
        </w:rPr>
        <w:t>,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which is not an acceptable method of </w:t>
      </w:r>
      <w:r w:rsidR="002C6671">
        <w:rPr>
          <w:rFonts w:ascii="Calibri" w:eastAsia="Times New Roman" w:hAnsi="Calibri" w:cs="Calibri"/>
          <w:sz w:val="24"/>
          <w:szCs w:val="24"/>
        </w:rPr>
        <w:t>anesthesia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induction due to the lack of control of anesthetic waste for </w:t>
      </w:r>
      <w:r w:rsidR="002C6671">
        <w:rPr>
          <w:rFonts w:ascii="Calibri" w:eastAsia="Times New Roman" w:hAnsi="Calibri" w:cs="Calibri"/>
          <w:sz w:val="24"/>
          <w:szCs w:val="24"/>
        </w:rPr>
        <w:t>personnel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safety and lack of control of isoflurane exposure to the animals</w:t>
      </w:r>
      <w:r w:rsidR="002C6671">
        <w:rPr>
          <w:rFonts w:ascii="Calibri" w:eastAsia="Times New Roman" w:hAnsi="Calibri" w:cs="Calibri"/>
          <w:sz w:val="24"/>
          <w:szCs w:val="24"/>
        </w:rPr>
        <w:t xml:space="preserve">. Anesthesia induction should be performed in an anesthesia chamber. </w:t>
      </w:r>
      <w:r w:rsidR="002C6671" w:rsidRPr="001524A1">
        <w:rPr>
          <w:rFonts w:ascii="Calibri" w:eastAsia="Times New Roman" w:hAnsi="Calibri" w:cs="Calibri"/>
          <w:sz w:val="24"/>
          <w:szCs w:val="24"/>
        </w:rPr>
        <w:t>The anesthesia chamber should be connected to an isoflurane vaporizer with ga</w:t>
      </w:r>
      <w:r w:rsidR="002C6671">
        <w:rPr>
          <w:rFonts w:ascii="Calibri" w:eastAsia="Times New Roman" w:hAnsi="Calibri" w:cs="Calibri"/>
          <w:sz w:val="24"/>
          <w:szCs w:val="24"/>
        </w:rPr>
        <w:t>s</w:t>
      </w:r>
      <w:r w:rsidR="002C6671" w:rsidRPr="001524A1">
        <w:rPr>
          <w:rFonts w:ascii="Calibri" w:eastAsia="Times New Roman" w:hAnsi="Calibri" w:cs="Calibri"/>
          <w:sz w:val="24"/>
          <w:szCs w:val="24"/>
        </w:rPr>
        <w:t xml:space="preserve"> scavenger engineering controls to control anesthetic ga</w:t>
      </w:r>
      <w:r w:rsidR="002C6671">
        <w:rPr>
          <w:rFonts w:ascii="Calibri" w:eastAsia="Times New Roman" w:hAnsi="Calibri" w:cs="Calibri"/>
          <w:sz w:val="24"/>
          <w:szCs w:val="24"/>
        </w:rPr>
        <w:t>s</w:t>
      </w:r>
      <w:r w:rsidR="002C6671" w:rsidRPr="001524A1">
        <w:rPr>
          <w:rFonts w:ascii="Calibri" w:eastAsia="Times New Roman" w:hAnsi="Calibri" w:cs="Calibri"/>
          <w:sz w:val="24"/>
          <w:szCs w:val="24"/>
        </w:rPr>
        <w:t xml:space="preserve"> exposure to both animals and </w:t>
      </w:r>
      <w:r w:rsidR="002C6671">
        <w:rPr>
          <w:rFonts w:ascii="Calibri" w:eastAsia="Times New Roman" w:hAnsi="Calibri" w:cs="Calibri"/>
          <w:sz w:val="24"/>
          <w:szCs w:val="24"/>
        </w:rPr>
        <w:t>personnel</w:t>
      </w:r>
      <w:r w:rsidR="002C6671" w:rsidRPr="001524A1">
        <w:rPr>
          <w:rFonts w:ascii="Calibri" w:eastAsia="Times New Roman" w:hAnsi="Calibri" w:cs="Calibri"/>
          <w:sz w:val="24"/>
          <w:szCs w:val="24"/>
        </w:rPr>
        <w:t>.</w:t>
      </w:r>
    </w:p>
    <w:p w14:paraId="1B561DB9" w14:textId="15CBDCDB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 xml:space="preserve">Edit the text to change to performing induction in an anesthesia chamber instead. 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7E400E24" w14:textId="77777777" w:rsidR="002C6671" w:rsidRDefault="002C6671" w:rsidP="001524A1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7D39A638" w14:textId="3FB9FF2D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2C6671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>2.1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27AAACA1" w14:textId="626B10E5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sentence read </w:t>
      </w:r>
      <w:r w:rsidRPr="001524A1">
        <w:rPr>
          <w:rFonts w:ascii="Calibri" w:eastAsia="Times New Roman" w:hAnsi="Calibri" w:cs="Calibri"/>
          <w:i/>
          <w:iCs/>
          <w:sz w:val="24"/>
          <w:szCs w:val="24"/>
        </w:rPr>
        <w:t xml:space="preserve">“Quickly start the isoflurane/oxygen </w:t>
      </w:r>
      <w:r w:rsidRPr="001524A1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ventilator</w:t>
      </w:r>
      <w:r w:rsidRPr="001524A1">
        <w:rPr>
          <w:rFonts w:ascii="Calibri" w:eastAsia="Times New Roman" w:hAnsi="Calibri" w:cs="Calibri"/>
          <w:i/>
          <w:iCs/>
          <w:sz w:val="24"/>
          <w:szCs w:val="24"/>
        </w:rPr>
        <w:t xml:space="preserve"> on the nose at a rate of 1.5% v/v.”</w:t>
      </w:r>
    </w:p>
    <w:p w14:paraId="59AD60BF" w14:textId="3768AA66" w:rsidR="001524A1" w:rsidRPr="001524A1" w:rsidRDefault="001524A1" w:rsidP="001524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1524A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: </w:t>
      </w:r>
      <w:r w:rsidR="002C6671">
        <w:rPr>
          <w:rFonts w:ascii="Calibri" w:eastAsia="Times New Roman" w:hAnsi="Calibri" w:cs="Calibri"/>
          <w:sz w:val="24"/>
          <w:szCs w:val="24"/>
        </w:rPr>
        <w:t>I</w:t>
      </w:r>
      <w:r w:rsidRPr="001524A1">
        <w:rPr>
          <w:rFonts w:ascii="Calibri" w:eastAsia="Times New Roman" w:hAnsi="Calibri" w:cs="Calibri"/>
          <w:sz w:val="24"/>
          <w:szCs w:val="24"/>
        </w:rPr>
        <w:t xml:space="preserve">nstead, it should read </w:t>
      </w:r>
      <w:r w:rsidRPr="001524A1">
        <w:rPr>
          <w:rFonts w:ascii="Calibri" w:eastAsia="Times New Roman" w:hAnsi="Calibri" w:cs="Calibri"/>
          <w:i/>
          <w:iCs/>
          <w:sz w:val="24"/>
          <w:szCs w:val="24"/>
        </w:rPr>
        <w:t xml:space="preserve">“Quickly start the isoflurane/oxygen </w:t>
      </w:r>
      <w:r w:rsidRPr="001524A1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vaporizer</w:t>
      </w:r>
      <w:r w:rsidRPr="001524A1">
        <w:rPr>
          <w:rFonts w:ascii="Calibri" w:eastAsia="Times New Roman" w:hAnsi="Calibri" w:cs="Calibri"/>
          <w:i/>
          <w:iCs/>
          <w:sz w:val="24"/>
          <w:szCs w:val="24"/>
        </w:rPr>
        <w:t xml:space="preserve"> on the nose at a rate of 1.5% v/v.”</w:t>
      </w:r>
    </w:p>
    <w:p w14:paraId="5275FE15" w14:textId="77777777" w:rsidR="001524A1" w:rsidRPr="009005AE" w:rsidRDefault="001524A1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1524A1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E18D49-580F-4806-BD21-69FE2352E0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E0E7FFF-B97C-48AC-B888-6167E777B340}"/>
    <w:embedItalic r:id="rId3" w:fontKey="{2E0EBA15-4E8A-41CA-87B8-B82D41163D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33059CD-3E46-48F2-8D81-EF0846B432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6E946C-3D63-4272-AF4C-1E60BEC95566}"/>
    <w:embedBold r:id="rId6" w:fontKey="{20B154FA-DAB4-4CB1-95EC-5E5480DA1BB7}"/>
    <w:embedItalic r:id="rId7" w:fontKey="{02196C6C-36C1-4031-95F5-04E15AECF083}"/>
    <w:embedBoldItalic r:id="rId8" w:fontKey="{D12E1A6D-F884-4FCE-8572-C09ECC773D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A96657"/>
    <w:multiLevelType w:val="hybridMultilevel"/>
    <w:tmpl w:val="52A4B8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122336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07A91"/>
    <w:rsid w:val="001524A1"/>
    <w:rsid w:val="002C6671"/>
    <w:rsid w:val="00325025"/>
    <w:rsid w:val="00325F33"/>
    <w:rsid w:val="0033268C"/>
    <w:rsid w:val="003623F7"/>
    <w:rsid w:val="003760AF"/>
    <w:rsid w:val="00413DA0"/>
    <w:rsid w:val="00542BFA"/>
    <w:rsid w:val="006411A0"/>
    <w:rsid w:val="006714B7"/>
    <w:rsid w:val="00744D7E"/>
    <w:rsid w:val="007D3FB3"/>
    <w:rsid w:val="00821B68"/>
    <w:rsid w:val="00882B75"/>
    <w:rsid w:val="009005AE"/>
    <w:rsid w:val="00C74D7E"/>
    <w:rsid w:val="00D118E8"/>
    <w:rsid w:val="00DC6097"/>
    <w:rsid w:val="00E1020C"/>
    <w:rsid w:val="00F3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9314?status=a7132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9314?status=a7132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2026-01-15T10:42:00Z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