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CA3F56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Submission ID #: </w:t>
      </w:r>
      <w:r w:rsidR="002C7319" w:rsidRPr="00DC12A9">
        <w:rPr>
          <w:rFonts w:eastAsia="Times New Roman" w:cstheme="minorHAnsi"/>
          <w:b/>
        </w:rPr>
        <w:t>69307</w:t>
      </w:r>
    </w:p>
    <w:p w14:paraId="2F6924E5" w14:textId="7E238233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Scriptwriter Name: </w:t>
      </w:r>
      <w:r w:rsidR="002C7319" w:rsidRPr="00DC12A9">
        <w:rPr>
          <w:rFonts w:eastAsia="Times New Roman" w:cstheme="minorHAnsi"/>
          <w:b/>
        </w:rPr>
        <w:t>Poornima G</w:t>
      </w:r>
    </w:p>
    <w:p w14:paraId="6FB9233B" w14:textId="308343ED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>Project Page Link:</w:t>
      </w:r>
      <w:r w:rsidR="00F60C18" w:rsidRPr="00DC12A9">
        <w:rPr>
          <w:rFonts w:eastAsia="Times New Roman" w:cstheme="minorHAnsi"/>
          <w:b/>
        </w:rPr>
        <w:t xml:space="preserve"> </w:t>
      </w:r>
      <w:hyperlink r:id="rId7" w:history="1">
        <w:r w:rsidR="0076766B" w:rsidRPr="00DC12A9">
          <w:rPr>
            <w:rStyle w:val="Hyperlink"/>
            <w:rFonts w:eastAsia="Times New Roman" w:cstheme="minorHAnsi"/>
            <w:b/>
          </w:rPr>
          <w:t>https://review.jove.com/account/file-uploader?src=21138683</w:t>
        </w:r>
      </w:hyperlink>
      <w:r w:rsidR="0076766B" w:rsidRPr="00DC12A9">
        <w:rPr>
          <w:rFonts w:eastAsia="Times New Roman" w:cstheme="minorHAnsi"/>
          <w:b/>
        </w:rPr>
        <w:t xml:space="preserve"> </w:t>
      </w:r>
    </w:p>
    <w:p w14:paraId="2C89778F" w14:textId="77777777" w:rsidR="004E0C5A" w:rsidRPr="00DC12A9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08F45B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  <w:sz w:val="32"/>
          <w:szCs w:val="32"/>
        </w:rPr>
        <w:t>Title:</w:t>
      </w:r>
      <w:r w:rsidRPr="00DC12A9">
        <w:rPr>
          <w:rFonts w:eastAsia="Times New Roman" w:cstheme="minorHAnsi"/>
          <w:b/>
        </w:rPr>
        <w:t xml:space="preserve"> </w:t>
      </w:r>
      <w:r w:rsidR="002C7319" w:rsidRPr="00DC12A9">
        <w:rPr>
          <w:rStyle w:val="ArticleTitle"/>
          <w:rFonts w:cstheme="minorHAnsi"/>
        </w:rPr>
        <w:t>Façade-Level Monitoring of CO₂ Variability under Urban Heat Island Conditions Using Low-Cost Sensor Data Loggers</w:t>
      </w:r>
    </w:p>
    <w:p w14:paraId="4A0C5B67" w14:textId="23814C1E" w:rsidR="004E0C5A" w:rsidRPr="00DC12A9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DC12A9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C12A9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00FA96" w14:textId="77777777" w:rsidR="002C7319" w:rsidRPr="00DC12A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  <w:r w:rsidRPr="00DC12A9">
        <w:rPr>
          <w:rFonts w:eastAsia="Times New Roman" w:cstheme="minorHAnsi"/>
          <w:b/>
          <w:sz w:val="28"/>
          <w:szCs w:val="28"/>
        </w:rPr>
        <w:t>Visvanathan Girish R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C12A9">
        <w:rPr>
          <w:rFonts w:eastAsia="Times New Roman" w:cstheme="minorHAnsi"/>
          <w:b/>
          <w:sz w:val="28"/>
          <w:szCs w:val="28"/>
        </w:rPr>
        <w:t>, Kailas Patil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C12A9">
        <w:rPr>
          <w:rFonts w:eastAsia="Times New Roman" w:cstheme="minorHAnsi"/>
          <w:b/>
          <w:sz w:val="28"/>
          <w:szCs w:val="28"/>
        </w:rPr>
        <w:t>, Prawit Chumchu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C12A9">
        <w:rPr>
          <w:rFonts w:eastAsia="Times New Roman" w:cstheme="minorHAnsi"/>
          <w:b/>
          <w:sz w:val="28"/>
          <w:szCs w:val="28"/>
        </w:rPr>
        <w:t>, Alfa Nyandoro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009A2CA1" w14:textId="77777777" w:rsidR="002C7319" w:rsidRPr="00DC12A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5AED1B0" w14:textId="10932087" w:rsidR="002C7319" w:rsidRPr="00DC12A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DC12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C12A9">
        <w:rPr>
          <w:rFonts w:eastAsia="Times New Roman" w:cstheme="minorHAnsi"/>
          <w:bCs/>
          <w:sz w:val="28"/>
          <w:szCs w:val="28"/>
        </w:rPr>
        <w:t>Vishwakarma University</w:t>
      </w:r>
    </w:p>
    <w:p w14:paraId="0EAF256F" w14:textId="775389DF" w:rsidR="002C7319" w:rsidRPr="00DC12A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DC12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C12A9">
        <w:rPr>
          <w:rFonts w:eastAsia="Times New Roman" w:cstheme="minorHAnsi"/>
          <w:bCs/>
          <w:sz w:val="28"/>
          <w:szCs w:val="28"/>
        </w:rPr>
        <w:t xml:space="preserve">Prawit </w:t>
      </w:r>
      <w:proofErr w:type="spellStart"/>
      <w:r w:rsidRPr="00DC12A9">
        <w:rPr>
          <w:rFonts w:eastAsia="Times New Roman" w:cstheme="minorHAnsi"/>
          <w:bCs/>
          <w:sz w:val="28"/>
          <w:szCs w:val="28"/>
        </w:rPr>
        <w:t>Chumchu</w:t>
      </w:r>
      <w:proofErr w:type="spellEnd"/>
      <w:r w:rsidRPr="00DC12A9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DC12A9">
        <w:rPr>
          <w:rFonts w:eastAsia="Times New Roman" w:cstheme="minorHAnsi"/>
          <w:bCs/>
          <w:sz w:val="28"/>
          <w:szCs w:val="28"/>
        </w:rPr>
        <w:t>Kasetsart</w:t>
      </w:r>
      <w:proofErr w:type="spellEnd"/>
      <w:r w:rsidRPr="00DC12A9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703BBFC1" w14:textId="5ADD1E01" w:rsidR="002C7319" w:rsidRPr="00DC12A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DC12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C12A9">
        <w:rPr>
          <w:rFonts w:eastAsia="Times New Roman" w:cstheme="minorHAnsi"/>
          <w:bCs/>
          <w:sz w:val="28"/>
          <w:szCs w:val="28"/>
        </w:rPr>
        <w:t>Alfa Nyandoro, Regent University</w:t>
      </w:r>
    </w:p>
    <w:p w14:paraId="3F38444D" w14:textId="77777777" w:rsidR="002C7319" w:rsidRPr="00DC12A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DC12A9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DC12A9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DC12A9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Corresponding Authors: </w:t>
      </w:r>
    </w:p>
    <w:p w14:paraId="3989B260" w14:textId="1AD0EF34" w:rsidR="002C7319" w:rsidRPr="00DC12A9" w:rsidRDefault="002C7319" w:rsidP="002C7319">
      <w:pPr>
        <w:outlineLvl w:val="0"/>
        <w:rPr>
          <w:rFonts w:eastAsia="Times New Roman" w:cstheme="minorHAnsi"/>
        </w:rPr>
      </w:pPr>
      <w:bookmarkStart w:id="0" w:name="_Hlk25233958"/>
      <w:r w:rsidRPr="00DC12A9">
        <w:rPr>
          <w:rFonts w:eastAsia="Times New Roman" w:cstheme="minorHAnsi"/>
        </w:rPr>
        <w:t>Alfa Nyandoro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anyandoro@regent.edu</w:t>
      </w:r>
    </w:p>
    <w:p w14:paraId="5196A52A" w14:textId="0384DAF7" w:rsidR="004E0C5A" w:rsidRPr="00DC12A9" w:rsidRDefault="002C7319" w:rsidP="002C7319">
      <w:pPr>
        <w:outlineLvl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Kailas Patil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kailas.patil@vupune.ac.in</w:t>
      </w:r>
    </w:p>
    <w:p w14:paraId="70FFA58B" w14:textId="77777777" w:rsidR="00D6314B" w:rsidRPr="00DC12A9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DC12A9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DC12A9" w:rsidRDefault="004E0C5A" w:rsidP="004E0C5A">
      <w:pPr>
        <w:outlineLvl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</w:rPr>
        <w:t xml:space="preserve">Email Addresses for </w:t>
      </w:r>
      <w:r w:rsidR="006579DD" w:rsidRPr="00DC12A9">
        <w:rPr>
          <w:rFonts w:eastAsia="Times New Roman" w:cstheme="minorHAnsi"/>
          <w:b/>
        </w:rPr>
        <w:t>All A</w:t>
      </w:r>
      <w:r w:rsidRPr="00DC12A9">
        <w:rPr>
          <w:rFonts w:eastAsia="Times New Roman" w:cstheme="minorHAnsi"/>
          <w:b/>
        </w:rPr>
        <w:t>uthors:</w:t>
      </w:r>
      <w:r w:rsidRPr="00DC12A9">
        <w:rPr>
          <w:rFonts w:eastAsia="Times New Roman" w:cstheme="minorHAnsi"/>
        </w:rPr>
        <w:t xml:space="preserve"> </w:t>
      </w:r>
    </w:p>
    <w:bookmarkEnd w:id="0"/>
    <w:p w14:paraId="439DB672" w14:textId="240715EF" w:rsidR="002C7319" w:rsidRPr="00DC12A9" w:rsidRDefault="002C7319" w:rsidP="002C7319">
      <w:pPr>
        <w:outlineLvl w:val="0"/>
        <w:rPr>
          <w:rFonts w:cstheme="minorHAnsi"/>
          <w:bCs/>
        </w:rPr>
      </w:pPr>
      <w:r w:rsidRPr="00DC12A9">
        <w:rPr>
          <w:rFonts w:cstheme="minorHAnsi"/>
          <w:bCs/>
        </w:rPr>
        <w:t>Visvanathan Girish R</w:t>
      </w:r>
      <w:r w:rsidRPr="00DC12A9">
        <w:rPr>
          <w:rFonts w:cstheme="minorHAnsi"/>
          <w:bCs/>
        </w:rPr>
        <w:tab/>
      </w:r>
      <w:r w:rsidRPr="00DC12A9">
        <w:rPr>
          <w:rFonts w:cstheme="minorHAnsi"/>
          <w:bCs/>
        </w:rPr>
        <w:tab/>
        <w:t>girish.visvanathan-795@vupune.ac.in</w:t>
      </w:r>
    </w:p>
    <w:p w14:paraId="12916965" w14:textId="734B1F92" w:rsidR="003B5E26" w:rsidRPr="00DC12A9" w:rsidRDefault="002C7319" w:rsidP="002C7319">
      <w:pPr>
        <w:outlineLvl w:val="0"/>
        <w:rPr>
          <w:rFonts w:cstheme="minorHAnsi"/>
          <w:bCs/>
        </w:rPr>
      </w:pPr>
      <w:r w:rsidRPr="00DC12A9">
        <w:rPr>
          <w:rFonts w:cstheme="minorHAnsi"/>
          <w:bCs/>
        </w:rPr>
        <w:t xml:space="preserve">Prawit </w:t>
      </w:r>
      <w:proofErr w:type="spellStart"/>
      <w:r w:rsidRPr="00DC12A9">
        <w:rPr>
          <w:rFonts w:cstheme="minorHAnsi"/>
          <w:bCs/>
        </w:rPr>
        <w:t>Chumchu</w:t>
      </w:r>
      <w:proofErr w:type="spellEnd"/>
      <w:r w:rsidRPr="00DC12A9">
        <w:rPr>
          <w:rFonts w:cstheme="minorHAnsi"/>
          <w:bCs/>
        </w:rPr>
        <w:tab/>
      </w:r>
      <w:r w:rsidRPr="00DC12A9">
        <w:rPr>
          <w:rFonts w:cstheme="minorHAnsi"/>
          <w:bCs/>
        </w:rPr>
        <w:tab/>
        <w:t>prawit@eng.src.ku.ac.th</w:t>
      </w:r>
    </w:p>
    <w:p w14:paraId="6E7D27D6" w14:textId="77777777" w:rsidR="002C7319" w:rsidRPr="00DC12A9" w:rsidRDefault="002C7319" w:rsidP="002C7319">
      <w:pPr>
        <w:outlineLvl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Alfa Nyandoro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anyandoro@regent.edu</w:t>
      </w:r>
    </w:p>
    <w:p w14:paraId="526E1F46" w14:textId="77777777" w:rsidR="002C7319" w:rsidRPr="00DC12A9" w:rsidRDefault="002C7319" w:rsidP="002C7319">
      <w:pPr>
        <w:outlineLvl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Kailas Patil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kailas.patil@vupune.ac.in</w:t>
      </w:r>
    </w:p>
    <w:p w14:paraId="6F84F159" w14:textId="77777777" w:rsidR="003B5E26" w:rsidRPr="00DC12A9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C12A9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C12A9" w:rsidRDefault="00C70C90">
      <w:pPr>
        <w:rPr>
          <w:rFonts w:cstheme="minorHAnsi"/>
          <w:bCs/>
        </w:rPr>
      </w:pPr>
      <w:r w:rsidRPr="00DC12A9">
        <w:rPr>
          <w:rFonts w:cstheme="minorHAnsi"/>
          <w:bCs/>
        </w:rPr>
        <w:br w:type="page"/>
      </w:r>
    </w:p>
    <w:p w14:paraId="5D14B00D" w14:textId="5B026F76" w:rsidR="00B32BA7" w:rsidRPr="00DC12A9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DC12A9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DC12A9" w:rsidRDefault="00CB036A" w:rsidP="00CB036A">
      <w:pPr>
        <w:rPr>
          <w:rFonts w:cstheme="minorHAnsi"/>
        </w:rPr>
      </w:pPr>
    </w:p>
    <w:p w14:paraId="22834088" w14:textId="71CEF31B" w:rsidR="005F1ADF" w:rsidRPr="00DC12A9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1. </w:t>
      </w:r>
      <w:r w:rsidRPr="00DC12A9">
        <w:rPr>
          <w:rFonts w:eastAsia="Times New Roman" w:cstheme="minorHAnsi"/>
          <w:b/>
          <w:bCs/>
        </w:rPr>
        <w:t>Microscopy</w:t>
      </w:r>
      <w:r w:rsidRPr="00DC12A9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DC12A9">
        <w:rPr>
          <w:rFonts w:eastAsia="Times New Roman" w:cstheme="minorHAnsi"/>
          <w:b/>
        </w:rPr>
        <w:t xml:space="preserve">  </w:t>
      </w:r>
      <w:r w:rsidR="00A263AF" w:rsidRPr="00DC12A9">
        <w:rPr>
          <w:rFonts w:eastAsia="Times New Roman" w:cstheme="minorHAnsi"/>
          <w:b/>
          <w:bCs/>
        </w:rPr>
        <w:t>NO</w:t>
      </w:r>
      <w:r w:rsidRPr="00DC12A9">
        <w:rPr>
          <w:rFonts w:eastAsia="Times New Roman" w:cstheme="minorHAnsi"/>
        </w:rPr>
        <w:t xml:space="preserve">  </w:t>
      </w:r>
    </w:p>
    <w:p w14:paraId="181DD27E" w14:textId="5F6D57B5" w:rsidR="005F1ADF" w:rsidRPr="00DC12A9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C12A9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5821370" w:rsidR="005F1ADF" w:rsidRPr="00DC12A9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DC12A9">
        <w:rPr>
          <w:rFonts w:eastAsia="Times New Roman" w:cstheme="minorHAnsi"/>
          <w:b/>
        </w:rPr>
        <w:t xml:space="preserve">2. Software: </w:t>
      </w:r>
      <w:r w:rsidRPr="00DC12A9">
        <w:rPr>
          <w:rFonts w:eastAsia="Times New Roman" w:cstheme="minorHAnsi"/>
        </w:rPr>
        <w:t>Does the part of your protocol being filmed include step-by-step descriptions of software usage?</w:t>
      </w:r>
      <w:r w:rsidRPr="00DC12A9">
        <w:rPr>
          <w:rFonts w:eastAsia="Times New Roman" w:cstheme="minorHAnsi"/>
          <w:b/>
        </w:rPr>
        <w:t xml:space="preserve">  </w:t>
      </w:r>
      <w:r w:rsidR="00A263AF" w:rsidRPr="00DC12A9">
        <w:rPr>
          <w:rFonts w:eastAsia="Times New Roman" w:cstheme="minorHAnsi"/>
          <w:b/>
          <w:bCs/>
        </w:rPr>
        <w:t>YES</w:t>
      </w:r>
    </w:p>
    <w:p w14:paraId="76D16C59" w14:textId="77777777" w:rsidR="001331E3" w:rsidRPr="00DC12A9" w:rsidRDefault="001331E3" w:rsidP="001331E3">
      <w:pPr>
        <w:spacing w:before="120"/>
        <w:ind w:left="720"/>
        <w:rPr>
          <w:rFonts w:cstheme="minorHAnsi"/>
        </w:rPr>
      </w:pPr>
      <w:r w:rsidRPr="00DC12A9">
        <w:rPr>
          <w:rFonts w:cstheme="minorHAnsi"/>
        </w:rPr>
        <w:t xml:space="preserve">If </w:t>
      </w:r>
      <w:proofErr w:type="gramStart"/>
      <w:r w:rsidRPr="00DC12A9">
        <w:rPr>
          <w:rFonts w:cstheme="minorHAnsi"/>
          <w:b/>
          <w:bCs/>
        </w:rPr>
        <w:t>Yes</w:t>
      </w:r>
      <w:proofErr w:type="gramEnd"/>
      <w:r w:rsidRPr="00DC12A9">
        <w:rPr>
          <w:rFonts w:cstheme="minorHAnsi"/>
        </w:rPr>
        <w:t>, we will need you to record using screen recording software.</w:t>
      </w:r>
    </w:p>
    <w:p w14:paraId="5B3676BC" w14:textId="0A4186C3" w:rsidR="001331E3" w:rsidRPr="00DC12A9" w:rsidRDefault="001331E3" w:rsidP="001331E3">
      <w:pPr>
        <w:spacing w:before="120"/>
        <w:ind w:left="720"/>
        <w:rPr>
          <w:rFonts w:cstheme="minorHAnsi"/>
        </w:rPr>
      </w:pPr>
      <w:r w:rsidRPr="00DC12A9">
        <w:rPr>
          <w:rFonts w:cstheme="minorHAnsi"/>
        </w:rPr>
        <w:t xml:space="preserve">We recommend using the screen capture program </w:t>
      </w:r>
      <w:hyperlink r:id="rId8" w:history="1">
        <w:r w:rsidRPr="00DC12A9">
          <w:rPr>
            <w:rStyle w:val="Hyperlink"/>
            <w:rFonts w:cstheme="minorHAnsi"/>
          </w:rPr>
          <w:t>OBS</w:t>
        </w:r>
      </w:hyperlink>
      <w:r w:rsidRPr="00DC12A9">
        <w:rPr>
          <w:rFonts w:cstheme="minorHAnsi"/>
        </w:rPr>
        <w:t xml:space="preserve">. </w:t>
      </w:r>
      <w:proofErr w:type="spellStart"/>
      <w:r w:rsidRPr="00DC12A9">
        <w:rPr>
          <w:rFonts w:cstheme="minorHAnsi"/>
        </w:rPr>
        <w:t>JoVE’s</w:t>
      </w:r>
      <w:proofErr w:type="spellEnd"/>
      <w:r w:rsidRPr="00DC12A9"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DC12A9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64D88DA" w:rsidR="001331E3" w:rsidRPr="00DC12A9" w:rsidRDefault="001331E3" w:rsidP="001331E3">
      <w:pPr>
        <w:spacing w:before="120"/>
        <w:ind w:left="720"/>
        <w:rPr>
          <w:rFonts w:eastAsia="Times New Roman" w:cstheme="minorHAnsi"/>
        </w:rPr>
      </w:pPr>
      <w:r w:rsidRPr="00DC12A9">
        <w:rPr>
          <w:rFonts w:cstheme="minorHAnsi"/>
        </w:rPr>
        <w:t>As these files are necessary for finalizing your script,</w:t>
      </w:r>
      <w:r w:rsidRPr="00DC12A9">
        <w:rPr>
          <w:rFonts w:cstheme="minorHAnsi"/>
          <w:highlight w:val="yellow"/>
        </w:rPr>
        <w:t xml:space="preserve"> please upload all </w:t>
      </w:r>
      <w:r w:rsidR="00A13CC3" w:rsidRPr="00DC12A9">
        <w:rPr>
          <w:rFonts w:cstheme="minorHAnsi"/>
          <w:highlight w:val="yellow"/>
        </w:rPr>
        <w:t>screen-captured</w:t>
      </w:r>
      <w:r w:rsidRPr="00DC12A9">
        <w:rPr>
          <w:rFonts w:cstheme="minorHAnsi"/>
          <w:highlight w:val="yellow"/>
        </w:rPr>
        <w:t xml:space="preserve"> video files to your project page as soon as possible</w:t>
      </w:r>
      <w:r w:rsidRPr="00DC12A9">
        <w:rPr>
          <w:rFonts w:cstheme="minorHAnsi"/>
        </w:rPr>
        <w:t>.</w:t>
      </w:r>
      <w:r w:rsidR="00A263AF" w:rsidRPr="00DC12A9">
        <w:rPr>
          <w:rFonts w:cstheme="minorHAnsi"/>
        </w:rPr>
        <w:t xml:space="preserve"> 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1FC91A90" w14:textId="77777777" w:rsidR="00DC12A9" w:rsidRDefault="00DC12A9" w:rsidP="005F1ADF">
      <w:pPr>
        <w:spacing w:before="120"/>
        <w:rPr>
          <w:rFonts w:eastAsia="Times New Roman" w:cstheme="minorHAnsi"/>
          <w:b/>
        </w:rPr>
      </w:pPr>
    </w:p>
    <w:p w14:paraId="607F8935" w14:textId="24B14AC5" w:rsidR="00DC12A9" w:rsidRDefault="00DC12A9" w:rsidP="005F1AD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</w:p>
    <w:p w14:paraId="66327645" w14:textId="77777777" w:rsidR="00DC12A9" w:rsidRPr="00DC12A9" w:rsidRDefault="00DC12A9" w:rsidP="005F1ADF">
      <w:pPr>
        <w:spacing w:before="120"/>
        <w:rPr>
          <w:rFonts w:eastAsia="Times New Roman" w:cstheme="minorHAnsi"/>
          <w:b/>
        </w:rPr>
      </w:pPr>
    </w:p>
    <w:p w14:paraId="7A03162F" w14:textId="55B8BBEA" w:rsidR="005F1ADF" w:rsidRPr="00DC12A9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</w:rPr>
        <w:t>3</w:t>
      </w:r>
      <w:r w:rsidR="005F1ADF" w:rsidRPr="00DC12A9">
        <w:rPr>
          <w:rFonts w:eastAsia="Times New Roman" w:cstheme="minorHAnsi"/>
          <w:b/>
        </w:rPr>
        <w:t>. Filming location:</w:t>
      </w:r>
      <w:r w:rsidR="005F1ADF" w:rsidRPr="00DC12A9">
        <w:rPr>
          <w:rFonts w:eastAsia="Times New Roman" w:cstheme="minorHAnsi"/>
        </w:rPr>
        <w:t xml:space="preserve"> Will the </w:t>
      </w:r>
      <w:proofErr w:type="gramStart"/>
      <w:r w:rsidR="005F1ADF" w:rsidRPr="00DC12A9">
        <w:rPr>
          <w:rFonts w:eastAsia="Times New Roman" w:cstheme="minorHAnsi"/>
        </w:rPr>
        <w:t>filming need to</w:t>
      </w:r>
      <w:proofErr w:type="gramEnd"/>
      <w:r w:rsidR="005F1ADF" w:rsidRPr="00DC12A9">
        <w:rPr>
          <w:rFonts w:eastAsia="Times New Roman" w:cstheme="minorHAnsi"/>
        </w:rPr>
        <w:t xml:space="preserve"> take place in multiple locations? </w:t>
      </w:r>
      <w:r w:rsidR="005F1ADF" w:rsidRPr="00DC12A9">
        <w:rPr>
          <w:rFonts w:eastAsia="Times New Roman" w:cstheme="minorHAnsi"/>
          <w:b/>
        </w:rPr>
        <w:t xml:space="preserve">  </w:t>
      </w:r>
      <w:r w:rsidR="00A263AF" w:rsidRPr="00DC12A9">
        <w:rPr>
          <w:rFonts w:eastAsia="Times New Roman" w:cstheme="minorHAnsi"/>
          <w:b/>
          <w:bCs/>
        </w:rPr>
        <w:t>NO</w:t>
      </w:r>
    </w:p>
    <w:p w14:paraId="6FB1D12F" w14:textId="77777777" w:rsidR="00EE61EA" w:rsidRPr="00DC12A9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E6FE31A" w:rsidR="003326AD" w:rsidRPr="00DC12A9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  <w:bCs/>
        </w:rPr>
        <w:t>4. Testimonials</w:t>
      </w:r>
      <w:r w:rsidR="00EC6C1C" w:rsidRPr="00DC12A9">
        <w:rPr>
          <w:rFonts w:eastAsia="Times New Roman" w:cstheme="minorHAnsi"/>
          <w:b/>
          <w:bCs/>
        </w:rPr>
        <w:t xml:space="preserve"> (optional)</w:t>
      </w:r>
      <w:r w:rsidRPr="00DC12A9">
        <w:rPr>
          <w:rFonts w:eastAsia="Times New Roman" w:cstheme="minorHAnsi"/>
          <w:b/>
          <w:bCs/>
        </w:rPr>
        <w:t xml:space="preserve">: </w:t>
      </w:r>
      <w:r w:rsidR="001D6481" w:rsidRPr="00DC12A9">
        <w:rPr>
          <w:rFonts w:cstheme="minorHAnsi"/>
        </w:rPr>
        <w:t xml:space="preserve">Would you be open to filming two short testimonial statements </w:t>
      </w:r>
      <w:r w:rsidR="001D6481" w:rsidRPr="00DC12A9">
        <w:rPr>
          <w:rStyle w:val="Strong"/>
          <w:rFonts w:cstheme="minorHAnsi"/>
        </w:rPr>
        <w:t xml:space="preserve">live during your </w:t>
      </w:r>
      <w:proofErr w:type="spellStart"/>
      <w:r w:rsidR="001D6481" w:rsidRPr="00DC12A9">
        <w:rPr>
          <w:rStyle w:val="Strong"/>
          <w:rFonts w:cstheme="minorHAnsi"/>
        </w:rPr>
        <w:t>JoVE</w:t>
      </w:r>
      <w:proofErr w:type="spellEnd"/>
      <w:r w:rsidR="001D6481" w:rsidRPr="00DC12A9">
        <w:rPr>
          <w:rStyle w:val="Strong"/>
          <w:rFonts w:cstheme="minorHAnsi"/>
        </w:rPr>
        <w:t xml:space="preserve"> shoot</w:t>
      </w:r>
      <w:r w:rsidR="001D6481" w:rsidRPr="00DC12A9">
        <w:rPr>
          <w:rFonts w:cstheme="minorHAnsi"/>
        </w:rPr>
        <w:t xml:space="preserve">? These will </w:t>
      </w:r>
      <w:r w:rsidR="001D6481" w:rsidRPr="00DC12A9">
        <w:rPr>
          <w:rStyle w:val="Strong"/>
          <w:rFonts w:cstheme="minorHAnsi"/>
        </w:rPr>
        <w:t xml:space="preserve">not appear in your </w:t>
      </w:r>
      <w:proofErr w:type="spellStart"/>
      <w:r w:rsidR="001D6481" w:rsidRPr="00DC12A9">
        <w:rPr>
          <w:rStyle w:val="Strong"/>
          <w:rFonts w:cstheme="minorHAnsi"/>
        </w:rPr>
        <w:t>JoVE</w:t>
      </w:r>
      <w:proofErr w:type="spellEnd"/>
      <w:r w:rsidR="001D6481" w:rsidRPr="00DC12A9">
        <w:rPr>
          <w:rStyle w:val="Strong"/>
          <w:rFonts w:cstheme="minorHAnsi"/>
        </w:rPr>
        <w:t xml:space="preserve"> video</w:t>
      </w:r>
      <w:r w:rsidR="001D6481" w:rsidRPr="00DC12A9">
        <w:rPr>
          <w:rFonts w:cstheme="minorHAnsi"/>
        </w:rPr>
        <w:t xml:space="preserve"> but may be used in </w:t>
      </w:r>
      <w:proofErr w:type="spellStart"/>
      <w:r w:rsidR="001D6481" w:rsidRPr="00DC12A9">
        <w:rPr>
          <w:rFonts w:cstheme="minorHAnsi"/>
        </w:rPr>
        <w:t>JoVE’s</w:t>
      </w:r>
      <w:proofErr w:type="spellEnd"/>
      <w:r w:rsidR="001D6481" w:rsidRPr="00DC12A9">
        <w:rPr>
          <w:rFonts w:cstheme="minorHAnsi"/>
        </w:rPr>
        <w:t xml:space="preserve"> promotional materials. </w:t>
      </w:r>
      <w:r w:rsidR="00A263AF" w:rsidRPr="00DC12A9">
        <w:rPr>
          <w:rFonts w:eastAsia="Times New Roman" w:cstheme="minorHAnsi"/>
          <w:b/>
          <w:bCs/>
        </w:rPr>
        <w:t>YES</w:t>
      </w:r>
      <w:r w:rsidR="00251AF3" w:rsidRPr="00DC12A9">
        <w:rPr>
          <w:rFonts w:eastAsia="Times New Roman" w:cstheme="minorHAnsi"/>
        </w:rPr>
        <w:t xml:space="preserve">  </w:t>
      </w:r>
    </w:p>
    <w:p w14:paraId="47856BD0" w14:textId="16E02A11" w:rsidR="00BC1358" w:rsidRPr="00DC12A9" w:rsidRDefault="00493B46" w:rsidP="00890DD2">
      <w:pPr>
        <w:spacing w:before="120"/>
        <w:ind w:left="720"/>
        <w:rPr>
          <w:rFonts w:eastAsia="Times New Roman" w:cstheme="minorHAnsi"/>
        </w:rPr>
      </w:pPr>
      <w:r w:rsidRPr="00DC12A9">
        <w:rPr>
          <w:rFonts w:eastAsia="Times New Roman" w:cstheme="minorHAnsi"/>
        </w:rPr>
        <w:t xml:space="preserve">If </w:t>
      </w:r>
      <w:proofErr w:type="gramStart"/>
      <w:r w:rsidRPr="00DC12A9">
        <w:rPr>
          <w:rFonts w:eastAsia="Times New Roman" w:cstheme="minorHAnsi"/>
          <w:b/>
          <w:bCs/>
        </w:rPr>
        <w:t>Yes</w:t>
      </w:r>
      <w:proofErr w:type="gramEnd"/>
      <w:r w:rsidRPr="00DC12A9">
        <w:rPr>
          <w:rFonts w:eastAsia="Times New Roman" w:cstheme="minorHAnsi"/>
        </w:rPr>
        <w:t xml:space="preserve">, </w:t>
      </w:r>
      <w:r w:rsidR="002448C1" w:rsidRPr="00DC12A9">
        <w:rPr>
          <w:rFonts w:eastAsia="Times New Roman" w:cstheme="minorHAnsi"/>
        </w:rPr>
        <w:t xml:space="preserve">please provide the </w:t>
      </w:r>
      <w:r w:rsidR="002448C1" w:rsidRPr="00DC12A9">
        <w:rPr>
          <w:rFonts w:eastAsia="Times New Roman" w:cstheme="minorHAnsi"/>
          <w:b/>
          <w:bCs/>
        </w:rPr>
        <w:t>full name and position</w:t>
      </w:r>
      <w:r w:rsidR="002448C1" w:rsidRPr="00DC12A9">
        <w:rPr>
          <w:rFonts w:eastAsia="Times New Roman" w:cstheme="minorHAnsi"/>
        </w:rPr>
        <w:t xml:space="preserve"> </w:t>
      </w:r>
      <w:r w:rsidR="00B13525" w:rsidRPr="00DC12A9">
        <w:rPr>
          <w:rFonts w:cstheme="minorHAnsi"/>
        </w:rPr>
        <w:t>(e.g., Director of [Institute Name], Senior Researcher [University Name], etc.) of the author</w:t>
      </w:r>
      <w:r w:rsidR="002448C1" w:rsidRPr="00DC12A9">
        <w:rPr>
          <w:rFonts w:eastAsia="Times New Roman" w:cstheme="minorHAnsi"/>
        </w:rPr>
        <w:t xml:space="preserve"> willing to participate.</w:t>
      </w:r>
    </w:p>
    <w:p w14:paraId="026AE309" w14:textId="3B5EC4AE" w:rsidR="00890DD2" w:rsidRPr="00DC12A9" w:rsidRDefault="00890DD2" w:rsidP="00890DD2">
      <w:pPr>
        <w:spacing w:before="120"/>
        <w:ind w:left="720"/>
        <w:rPr>
          <w:rStyle w:val="AuthorName"/>
          <w:rFonts w:asciiTheme="minorHAnsi" w:eastAsia="Times" w:hAnsiTheme="minorHAnsi" w:cstheme="minorHAnsi"/>
        </w:rPr>
      </w:pPr>
    </w:p>
    <w:p w14:paraId="67386C83" w14:textId="77777777" w:rsidR="005F1ADF" w:rsidRPr="00DC12A9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DC12A9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DC12A9" w:rsidRDefault="005F1ADF" w:rsidP="005F1ADF">
      <w:pPr>
        <w:rPr>
          <w:rFonts w:cstheme="minorHAnsi"/>
          <w:b/>
          <w:sz w:val="22"/>
          <w:szCs w:val="22"/>
        </w:rPr>
      </w:pPr>
      <w:r w:rsidRPr="00DC12A9">
        <w:rPr>
          <w:rFonts w:cstheme="minorHAnsi"/>
          <w:b/>
          <w:sz w:val="22"/>
          <w:szCs w:val="22"/>
        </w:rPr>
        <w:t>Current Protocol Length</w:t>
      </w:r>
    </w:p>
    <w:p w14:paraId="72F5C5E6" w14:textId="0D232767" w:rsidR="005F1ADF" w:rsidRPr="00DC12A9" w:rsidRDefault="005F1ADF" w:rsidP="005F1ADF">
      <w:pPr>
        <w:rPr>
          <w:rFonts w:cstheme="minorHAnsi"/>
          <w:bCs/>
          <w:sz w:val="22"/>
          <w:szCs w:val="22"/>
        </w:rPr>
      </w:pPr>
      <w:r w:rsidRPr="00DC12A9">
        <w:rPr>
          <w:rFonts w:cstheme="minorHAnsi"/>
          <w:bCs/>
          <w:sz w:val="22"/>
          <w:szCs w:val="22"/>
        </w:rPr>
        <w:t xml:space="preserve">Number of Steps: </w:t>
      </w:r>
      <w:r w:rsidR="002C7319" w:rsidRPr="00DC12A9">
        <w:rPr>
          <w:rFonts w:cstheme="minorHAnsi"/>
          <w:bCs/>
          <w:sz w:val="22"/>
          <w:szCs w:val="22"/>
        </w:rPr>
        <w:t>25</w:t>
      </w:r>
    </w:p>
    <w:p w14:paraId="5AAC9C6C" w14:textId="7324E50A" w:rsidR="00C2620F" w:rsidRPr="00DC12A9" w:rsidRDefault="005F1ADF" w:rsidP="005F1ADF">
      <w:pPr>
        <w:rPr>
          <w:rFonts w:cstheme="minorHAnsi"/>
          <w:b/>
          <w:sz w:val="22"/>
          <w:szCs w:val="22"/>
        </w:rPr>
      </w:pPr>
      <w:r w:rsidRPr="00DC12A9">
        <w:rPr>
          <w:rFonts w:cstheme="minorHAnsi"/>
          <w:bCs/>
          <w:sz w:val="22"/>
          <w:szCs w:val="22"/>
        </w:rPr>
        <w:t xml:space="preserve">Number of Shots: </w:t>
      </w:r>
      <w:r w:rsidR="002C7319" w:rsidRPr="00DC12A9">
        <w:rPr>
          <w:rFonts w:cstheme="minorHAnsi"/>
          <w:bCs/>
          <w:sz w:val="22"/>
          <w:szCs w:val="22"/>
        </w:rPr>
        <w:t>55 (22 SC)</w:t>
      </w:r>
      <w:r w:rsidRPr="00DC12A9">
        <w:rPr>
          <w:rFonts w:cstheme="minorHAnsi"/>
          <w:b/>
          <w:sz w:val="22"/>
          <w:szCs w:val="22"/>
        </w:rPr>
        <w:t xml:space="preserve"> </w:t>
      </w:r>
      <w:r w:rsidR="00277C90" w:rsidRPr="00DC12A9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DC12A9" w:rsidRDefault="00FF25E5" w:rsidP="000F326F">
      <w:pPr>
        <w:pStyle w:val="Heading1"/>
        <w:rPr>
          <w:rFonts w:cstheme="minorHAnsi"/>
        </w:rPr>
      </w:pPr>
      <w:r w:rsidRPr="00DC12A9">
        <w:rPr>
          <w:rFonts w:cstheme="minorHAnsi"/>
        </w:rPr>
        <w:lastRenderedPageBreak/>
        <w:t>Introduction</w:t>
      </w:r>
    </w:p>
    <w:p w14:paraId="21054688" w14:textId="23549FDE" w:rsidR="00455638" w:rsidRPr="00DC12A9" w:rsidRDefault="00455638" w:rsidP="00455638">
      <w:pPr>
        <w:rPr>
          <w:rFonts w:cstheme="minorHAnsi"/>
          <w:b/>
          <w:i/>
          <w:iCs/>
        </w:rPr>
      </w:pPr>
      <w:r w:rsidRPr="00DC12A9">
        <w:rPr>
          <w:rFonts w:cstheme="minorHAnsi"/>
          <w:b/>
          <w:i/>
          <w:color w:val="0000FF"/>
        </w:rPr>
        <w:t>Videographer: Obtain headshots for all authors</w:t>
      </w:r>
      <w:r w:rsidR="00985868" w:rsidRPr="00DC12A9">
        <w:rPr>
          <w:rFonts w:cstheme="minorHAnsi"/>
          <w:b/>
          <w:i/>
          <w:color w:val="0000FF"/>
        </w:rPr>
        <w:t xml:space="preserve"> available at the filming location</w:t>
      </w:r>
      <w:r w:rsidRPr="00DC12A9">
        <w:rPr>
          <w:rFonts w:cstheme="minorHAnsi"/>
          <w:b/>
          <w:i/>
          <w:color w:val="0000FF"/>
        </w:rPr>
        <w:t>.</w:t>
      </w:r>
      <w:r w:rsidRPr="00DC12A9">
        <w:rPr>
          <w:rFonts w:cstheme="minorHAnsi"/>
          <w:b/>
          <w:i/>
        </w:rPr>
        <w:t xml:space="preserve"> </w:t>
      </w:r>
    </w:p>
    <w:p w14:paraId="7E8076BA" w14:textId="77777777" w:rsidR="007D61A8" w:rsidRPr="00DC12A9" w:rsidRDefault="007D61A8" w:rsidP="00731E5D">
      <w:pPr>
        <w:rPr>
          <w:rFonts w:cstheme="minorHAnsi"/>
          <w:b/>
        </w:rPr>
      </w:pPr>
    </w:p>
    <w:p w14:paraId="44D70FE8" w14:textId="77777777" w:rsidR="00A40CB9" w:rsidRPr="00DC12A9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C12A9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DC12A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DC12A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DC12A9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DC12A9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01C97A98" w14:textId="7C279020" w:rsidR="00A40CB9" w:rsidRPr="00DC12A9" w:rsidRDefault="00A263AF" w:rsidP="00FB78D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Pr="00DC12A9">
        <w:rPr>
          <w:rFonts w:eastAsia="Times New Roman" w:cstheme="minorHAnsi"/>
          <w:color w:val="auto"/>
          <w:lang w:val="en-IN" w:eastAsia="en-GB" w:bidi="ta-IN"/>
        </w:rPr>
        <w:t>: This research examines how urban microclimates influence outdoor–indoor CO₂ dynamics and ventilation performance in real buildings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>.</w:t>
      </w:r>
    </w:p>
    <w:p w14:paraId="434A98CB" w14:textId="0AE2FDD0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F4D8EA3" w14:textId="77777777" w:rsidR="00A263AF" w:rsidRPr="00DC12A9" w:rsidRDefault="00A263AF" w:rsidP="00A263AF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0BE21E3" w14:textId="77777777" w:rsidR="00A40CB9" w:rsidRPr="00DC12A9" w:rsidRDefault="00A40CB9" w:rsidP="00A40CB9">
      <w:pPr>
        <w:spacing w:before="120"/>
        <w:rPr>
          <w:rFonts w:eastAsia="Times New Roman" w:cstheme="minorHAnsi"/>
        </w:rPr>
      </w:pPr>
      <w:r w:rsidRPr="00DC12A9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74A6B41D" w:rsidR="00A40CB9" w:rsidRPr="00DC12A9" w:rsidRDefault="00A263A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="00DC12A9" w:rsidRPr="00DC12A9">
        <w:rPr>
          <w:rFonts w:eastAsia="Times New Roman" w:cstheme="minorHAnsi"/>
        </w:rPr>
        <w:t>The main challenge in the field is the l</w:t>
      </w:r>
      <w:r w:rsidR="001749BD" w:rsidRPr="00DC12A9">
        <w:rPr>
          <w:rFonts w:eastAsia="Times New Roman" w:cstheme="minorHAnsi"/>
          <w:color w:val="auto"/>
          <w:lang w:val="en-IN" w:eastAsia="en-GB" w:bidi="ta-IN"/>
        </w:rPr>
        <w:t xml:space="preserve">ack of data correlating 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 xml:space="preserve">the </w:t>
      </w:r>
      <w:r w:rsidR="001749BD" w:rsidRPr="00DC12A9">
        <w:rPr>
          <w:rFonts w:eastAsia="Times New Roman" w:cstheme="minorHAnsi"/>
          <w:color w:val="auto"/>
          <w:lang w:val="en-IN" w:eastAsia="en-GB" w:bidi="ta-IN"/>
        </w:rPr>
        <w:t>urban heat island effect and air quality whilst designing buildings for energy performance and health.</w:t>
      </w:r>
    </w:p>
    <w:p w14:paraId="1C78E5EA" w14:textId="77777777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D241650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B858F67" w14:textId="77777777" w:rsidR="00A40CB9" w:rsidRPr="00DC12A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DC12A9" w:rsidRDefault="00A40CB9" w:rsidP="00A40CB9">
      <w:pPr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  <w:bCs/>
        </w:rPr>
        <w:t>CONCLUSION:</w:t>
      </w:r>
    </w:p>
    <w:p w14:paraId="723FA82E" w14:textId="77777777" w:rsidR="00A40CB9" w:rsidRPr="00DC12A9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DC12A9" w:rsidRDefault="00A40CB9" w:rsidP="00A40CB9">
      <w:pPr>
        <w:rPr>
          <w:rFonts w:eastAsia="Times New Roman" w:cstheme="minorHAnsi"/>
        </w:rPr>
      </w:pPr>
      <w:r w:rsidRPr="00DC12A9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681C6388" w:rsidR="00A40CB9" w:rsidRPr="00DC12A9" w:rsidRDefault="00DC12A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Pr="00DC12A9">
        <w:rPr>
          <w:rFonts w:eastAsia="Times New Roman" w:cstheme="minorHAnsi"/>
        </w:rPr>
        <w:t>Our studies highlight that that u</w:t>
      </w:r>
      <w:proofErr w:type="spellStart"/>
      <w:r w:rsidR="001749BD" w:rsidRPr="00DC12A9">
        <w:rPr>
          <w:rFonts w:eastAsia="Times New Roman" w:cstheme="minorHAnsi"/>
          <w:color w:val="auto"/>
          <w:lang w:val="en-IN" w:eastAsia="en-GB" w:bidi="ta-IN"/>
        </w:rPr>
        <w:t>rban</w:t>
      </w:r>
      <w:proofErr w:type="spellEnd"/>
      <w:r w:rsidR="001749BD" w:rsidRPr="00DC12A9">
        <w:rPr>
          <w:rFonts w:eastAsia="Times New Roman" w:cstheme="minorHAnsi"/>
          <w:color w:val="auto"/>
          <w:lang w:val="en-IN" w:eastAsia="en-GB" w:bidi="ta-IN"/>
        </w:rPr>
        <w:t xml:space="preserve"> heat and outdoor CO₂ variability directly accelerate indoor CO₂ buildup, even in naturally ventilated buildings.</w:t>
      </w:r>
    </w:p>
    <w:p w14:paraId="33953652" w14:textId="77777777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7E08ECF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DC12A9" w:rsidRDefault="00A40CB9" w:rsidP="00A40CB9">
      <w:pPr>
        <w:rPr>
          <w:rFonts w:eastAsia="Times New Roman" w:cstheme="minorHAnsi"/>
        </w:rPr>
      </w:pPr>
    </w:p>
    <w:p w14:paraId="31625B48" w14:textId="77777777" w:rsidR="00A40CB9" w:rsidRPr="00DC12A9" w:rsidRDefault="00A40CB9" w:rsidP="00A40CB9">
      <w:pPr>
        <w:rPr>
          <w:rFonts w:eastAsia="Times New Roman" w:cstheme="minorHAnsi"/>
        </w:rPr>
      </w:pPr>
      <w:r w:rsidRPr="00DC12A9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DC12A9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DC12A9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25549746" w14:textId="2431617C" w:rsidR="00A40CB9" w:rsidRPr="00DC12A9" w:rsidRDefault="00DC12A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="001749BD" w:rsidRPr="00DC12A9">
        <w:rPr>
          <w:rFonts w:eastAsia="Times New Roman" w:cstheme="minorHAnsi"/>
          <w:color w:val="auto"/>
          <w:lang w:val="en-IN" w:eastAsia="en-GB" w:bidi="ta-IN"/>
        </w:rPr>
        <w:t>The protocol is low-cost, scalable, field-ready, and visually reproducible across climates and building typologies.</w:t>
      </w:r>
    </w:p>
    <w:p w14:paraId="7E51B8A2" w14:textId="77777777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E72F525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4BE3BC5" w14:textId="77777777" w:rsidR="00A40CB9" w:rsidRPr="00DC12A9" w:rsidRDefault="00A40CB9" w:rsidP="00A40CB9">
      <w:pPr>
        <w:spacing w:before="120"/>
        <w:rPr>
          <w:rFonts w:eastAsia="Times New Roman" w:cstheme="minorHAnsi"/>
        </w:rPr>
      </w:pPr>
      <w:r w:rsidRPr="00DC12A9">
        <w:rPr>
          <w:rFonts w:cstheme="minorHAnsi"/>
          <w:color w:val="000000"/>
          <w:shd w:val="clear" w:color="auto" w:fill="FFFFFF"/>
        </w:rPr>
        <w:lastRenderedPageBreak/>
        <w:t>What questions will future research focus on?</w:t>
      </w:r>
    </w:p>
    <w:p w14:paraId="7107D9DE" w14:textId="7E15D3A4" w:rsidR="00A40CB9" w:rsidRPr="00DC12A9" w:rsidRDefault="00A263A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="00DC12A9" w:rsidRPr="00DC12A9">
        <w:rPr>
          <w:rFonts w:eastAsia="Times New Roman" w:cstheme="minorHAnsi"/>
        </w:rPr>
        <w:t>Our f</w:t>
      </w:r>
      <w:proofErr w:type="spellStart"/>
      <w:r w:rsidR="007F7603" w:rsidRPr="00DC12A9">
        <w:rPr>
          <w:rFonts w:eastAsia="Times New Roman" w:cstheme="minorHAnsi"/>
          <w:color w:val="auto"/>
          <w:lang w:val="en-IN" w:eastAsia="en-GB" w:bidi="ta-IN"/>
        </w:rPr>
        <w:t>uture</w:t>
      </w:r>
      <w:proofErr w:type="spellEnd"/>
      <w:r w:rsidR="007F7603" w:rsidRPr="00DC12A9">
        <w:rPr>
          <w:rFonts w:eastAsia="Times New Roman" w:cstheme="minorHAnsi"/>
          <w:color w:val="auto"/>
          <w:lang w:val="en-IN" w:eastAsia="en-GB" w:bidi="ta-IN"/>
        </w:rPr>
        <w:t xml:space="preserve"> studies will 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>focus on</w:t>
      </w:r>
      <w:r w:rsidR="007F7603" w:rsidRPr="00DC12A9">
        <w:rPr>
          <w:rFonts w:eastAsia="Times New Roman" w:cstheme="minorHAnsi"/>
          <w:color w:val="auto"/>
          <w:lang w:val="en-IN" w:eastAsia="en-GB" w:bidi="ta-IN"/>
        </w:rPr>
        <w:t xml:space="preserve"> community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>-</w:t>
      </w:r>
      <w:r w:rsidR="007F7603" w:rsidRPr="00DC12A9">
        <w:rPr>
          <w:rFonts w:eastAsia="Times New Roman" w:cstheme="minorHAnsi"/>
          <w:color w:val="auto"/>
          <w:lang w:val="en-IN" w:eastAsia="en-GB" w:bidi="ta-IN"/>
        </w:rPr>
        <w:t>level AQI, energy use, cognitive performance, and climate-adaptive ventilation strategies.</w:t>
      </w:r>
    </w:p>
    <w:p w14:paraId="5860CF24" w14:textId="77777777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BF7B17D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3E09AA" w14:textId="77777777" w:rsidR="00A40CB9" w:rsidRPr="00DC12A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DC12A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DC12A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DC12A9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2610B35" w14:textId="77777777" w:rsidR="00AC1270" w:rsidRDefault="00AC1270">
      <w:pPr>
        <w:rPr>
          <w:rFonts w:cstheme="minorHAnsi"/>
        </w:rPr>
      </w:pPr>
      <w:r>
        <w:rPr>
          <w:rFonts w:cstheme="minorHAnsi"/>
        </w:rPr>
        <w:br w:type="page"/>
      </w:r>
    </w:p>
    <w:p w14:paraId="2951CED1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277EA16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5C36BF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5ACEE51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63F645A" w14:textId="77777777" w:rsidR="00AC1270" w:rsidRPr="0062081E" w:rsidRDefault="00AC1270" w:rsidP="00AC12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8F9C31C" w14:textId="77777777" w:rsidR="00AC1270" w:rsidRPr="0062081E" w:rsidRDefault="00AC1270" w:rsidP="00AC12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0BEF11A" w14:textId="77777777" w:rsidR="00AC1270" w:rsidRPr="0062081E" w:rsidRDefault="00AC1270" w:rsidP="00AC12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8342386" w14:textId="77777777" w:rsidR="00AC1270" w:rsidRPr="0062081E" w:rsidRDefault="00AC1270" w:rsidP="00AC1270">
      <w:pPr>
        <w:spacing w:before="120"/>
        <w:rPr>
          <w:rFonts w:ascii="Calibri" w:hAnsi="Calibri" w:cs="Calibri"/>
          <w:lang w:val="en-IN"/>
        </w:rPr>
      </w:pPr>
    </w:p>
    <w:p w14:paraId="6343A48B" w14:textId="77777777" w:rsidR="00AC1270" w:rsidRPr="0062081E" w:rsidRDefault="00AC1270" w:rsidP="00AC1270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How do you think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 xml:space="preserve"> will enhance the visibility and impact of your research?</w:t>
      </w:r>
    </w:p>
    <w:p w14:paraId="350C52AC" w14:textId="12BEA2D2" w:rsidR="00AC1270" w:rsidRPr="0062081E" w:rsidRDefault="00AC1270" w:rsidP="00AC12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C12A9">
        <w:rPr>
          <w:rStyle w:val="AuthorName"/>
          <w:rFonts w:asciiTheme="minorHAnsi" w:eastAsia="Times" w:hAnsiTheme="minorHAnsi" w:cstheme="minorHAnsi"/>
        </w:rPr>
        <w:t>Girish R Visvanathan</w:t>
      </w:r>
      <w:r w:rsidRPr="00DC12A9">
        <w:rPr>
          <w:rFonts w:eastAsia="Times New Roman" w:cstheme="minorHAnsi"/>
          <w:b/>
          <w:bCs/>
        </w:rPr>
        <w:t>,</w:t>
      </w:r>
      <w:r w:rsidRPr="00DC12A9">
        <w:rPr>
          <w:rFonts w:eastAsia="Times New Roman" w:cstheme="minorHAnsi"/>
        </w:rPr>
        <w:t xml:space="preserve"> </w:t>
      </w:r>
      <w:r w:rsidRPr="00DC12A9">
        <w:rPr>
          <w:rStyle w:val="AuthorName"/>
          <w:rFonts w:asciiTheme="minorHAnsi" w:eastAsia="Times" w:hAnsiTheme="minorHAnsi" w:cstheme="minorHAnsi"/>
        </w:rPr>
        <w:t>PhD Scholar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34CC52B9" w14:textId="77777777" w:rsidR="00AC1270" w:rsidRPr="0062081E" w:rsidRDefault="00AC1270" w:rsidP="00AC1270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1D8E4C90" w14:textId="16CFA753" w:rsidR="00AC1270" w:rsidRPr="0062081E" w:rsidRDefault="00AC1270" w:rsidP="00AC12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C12A9">
        <w:rPr>
          <w:rStyle w:val="AuthorName"/>
          <w:rFonts w:asciiTheme="minorHAnsi" w:eastAsia="Times" w:hAnsiTheme="minorHAnsi" w:cstheme="minorHAnsi"/>
        </w:rPr>
        <w:t>Girish R Visvanathan</w:t>
      </w:r>
      <w:r w:rsidRPr="00DC12A9">
        <w:rPr>
          <w:rFonts w:eastAsia="Times New Roman" w:cstheme="minorHAnsi"/>
          <w:b/>
          <w:bCs/>
        </w:rPr>
        <w:t>,</w:t>
      </w:r>
      <w:r w:rsidRPr="00DC12A9">
        <w:rPr>
          <w:rFonts w:eastAsia="Times New Roman" w:cstheme="minorHAnsi"/>
        </w:rPr>
        <w:t xml:space="preserve"> </w:t>
      </w:r>
      <w:r w:rsidRPr="00DC12A9">
        <w:rPr>
          <w:rStyle w:val="AuthorName"/>
          <w:rFonts w:asciiTheme="minorHAnsi" w:eastAsia="Times" w:hAnsiTheme="minorHAnsi" w:cstheme="minorHAnsi"/>
        </w:rPr>
        <w:t>PhD Scholar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71C037B" w14:textId="77777777" w:rsidR="00AC1270" w:rsidRDefault="00AC1270" w:rsidP="00AC1270">
      <w:pPr>
        <w:rPr>
          <w:rFonts w:ascii="Calibri" w:hAnsi="Calibri" w:cs="Calibri"/>
        </w:rPr>
      </w:pPr>
    </w:p>
    <w:p w14:paraId="08BE775B" w14:textId="77777777" w:rsidR="00AC1270" w:rsidRDefault="00AC1270" w:rsidP="00AC1270">
      <w:pPr>
        <w:rPr>
          <w:rFonts w:ascii="Calibri" w:hAnsi="Calibri" w:cs="Calibri"/>
        </w:rPr>
      </w:pPr>
    </w:p>
    <w:p w14:paraId="0DF5804E" w14:textId="77777777" w:rsidR="00AC1270" w:rsidRDefault="00AC1270" w:rsidP="00AC1270">
      <w:pPr>
        <w:rPr>
          <w:rFonts w:ascii="Calibri" w:hAnsi="Calibri" w:cs="Calibri"/>
        </w:rPr>
      </w:pPr>
    </w:p>
    <w:p w14:paraId="1E47E430" w14:textId="77777777" w:rsidR="00AC1270" w:rsidRDefault="00AC1270" w:rsidP="00AC1270">
      <w:pPr>
        <w:rPr>
          <w:rFonts w:ascii="Calibri" w:hAnsi="Calibri" w:cs="Calibri"/>
        </w:rPr>
      </w:pPr>
    </w:p>
    <w:p w14:paraId="4709D396" w14:textId="77777777" w:rsidR="00AC1270" w:rsidRDefault="00AC1270" w:rsidP="00AC1270">
      <w:pPr>
        <w:rPr>
          <w:rFonts w:ascii="Calibri" w:hAnsi="Calibri" w:cs="Calibri"/>
        </w:rPr>
      </w:pPr>
    </w:p>
    <w:p w14:paraId="5F070CA3" w14:textId="47640175" w:rsidR="00AC1270" w:rsidRDefault="00AC1270" w:rsidP="00AC1270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</w:pPr>
      <w:r w:rsidRPr="00AC1270">
        <w:rPr>
          <w:rFonts w:ascii="Calibri" w:eastAsia="Times New Roman" w:hAnsi="Calibri" w:cs="Calibri"/>
          <w:b/>
          <w:bCs/>
          <w:color w:val="000000"/>
          <w:shd w:val="clear" w:color="auto" w:fill="FFFF00"/>
          <w:lang w:val="en-IN" w:eastAsia="en-IN"/>
        </w:rPr>
        <w:t>Authors</w:t>
      </w:r>
      <w:r w:rsidRPr="006655F2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any regional language comfortable to you</w:t>
      </w:r>
      <w:r w:rsidRPr="006655F2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6AAC4773" w14:textId="77777777" w:rsidR="00AC1270" w:rsidRPr="006655F2" w:rsidRDefault="00AC1270" w:rsidP="00AC1270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</w:p>
    <w:p w14:paraId="2C7CBFAE" w14:textId="1ED38997" w:rsidR="00AC1270" w:rsidRPr="0062081E" w:rsidRDefault="00AC1270" w:rsidP="00AC1270">
      <w:pPr>
        <w:rPr>
          <w:rFonts w:ascii="Calibri" w:hAnsi="Calibri" w:cs="Calibri"/>
        </w:rPr>
      </w:pPr>
      <w:r w:rsidRPr="006655F2"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Videographer: Please film the testimonials in both English and </w:t>
      </w:r>
      <w:r w:rsidRPr="00AC1270">
        <w:rPr>
          <w:rFonts w:ascii="Calibri" w:eastAsia="Times New Roman" w:hAnsi="Calibri" w:cs="Calibri"/>
          <w:b/>
          <w:bCs/>
          <w:i/>
          <w:iCs/>
          <w:color w:val="3333FF"/>
          <w:lang w:val="en-IN" w:eastAsia="en-IN"/>
        </w:rPr>
        <w:t>(if possible,)</w:t>
      </w: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 any regional language the author wishes to deliver in</w:t>
      </w:r>
    </w:p>
    <w:p w14:paraId="146D4196" w14:textId="019E564A" w:rsidR="00FF25E5" w:rsidRPr="00DC12A9" w:rsidRDefault="00FF25E5" w:rsidP="00BC6EDF">
      <w:pPr>
        <w:contextualSpacing/>
        <w:outlineLvl w:val="0"/>
        <w:rPr>
          <w:rFonts w:cstheme="minorHAnsi"/>
        </w:rPr>
      </w:pPr>
      <w:r w:rsidRPr="00DC12A9">
        <w:rPr>
          <w:rFonts w:cstheme="minorHAnsi"/>
        </w:rPr>
        <w:br w:type="page"/>
      </w:r>
    </w:p>
    <w:p w14:paraId="1CEA460B" w14:textId="3E008B71" w:rsidR="00DC2504" w:rsidRPr="00DC12A9" w:rsidRDefault="00DC2504" w:rsidP="005A02B6">
      <w:pPr>
        <w:pStyle w:val="Heading1"/>
        <w:rPr>
          <w:rFonts w:cstheme="minorHAnsi"/>
          <w:lang w:eastAsia="zh-TW"/>
        </w:rPr>
      </w:pPr>
      <w:r w:rsidRPr="00DC12A9">
        <w:rPr>
          <w:rFonts w:cstheme="minorHAnsi"/>
        </w:rPr>
        <w:lastRenderedPageBreak/>
        <w:t>Protocol</w:t>
      </w:r>
      <w:r w:rsidR="0066127A" w:rsidRPr="00DC12A9">
        <w:rPr>
          <w:rFonts w:cstheme="minorHAnsi"/>
        </w:rPr>
        <w:t xml:space="preserve"> </w:t>
      </w:r>
      <w:r w:rsidR="00D75084" w:rsidRPr="00DC12A9">
        <w:rPr>
          <w:rFonts w:cstheme="minorHAnsi"/>
        </w:rPr>
        <w:t xml:space="preserve"> </w:t>
      </w:r>
    </w:p>
    <w:p w14:paraId="2C23C5DC" w14:textId="70F487E7" w:rsidR="0066673E" w:rsidRPr="00DC12A9" w:rsidRDefault="0066673E" w:rsidP="0066673E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C12A9">
        <w:rPr>
          <w:rFonts w:cstheme="minorHAnsi"/>
          <w:b/>
          <w:bCs/>
        </w:rPr>
        <w:t>Sensor Calibration and Setup</w:t>
      </w:r>
    </w:p>
    <w:p w14:paraId="314C5FBA" w14:textId="393B9ED5" w:rsidR="00985FE6" w:rsidRPr="00DC12A9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C12A9">
        <w:rPr>
          <w:rFonts w:cstheme="minorHAnsi"/>
          <w:b/>
          <w:bCs/>
        </w:rPr>
        <w:t xml:space="preserve">Demonstrator: </w:t>
      </w:r>
      <w:r w:rsidR="00A263AF" w:rsidRPr="00DC12A9">
        <w:rPr>
          <w:rFonts w:eastAsia="Times New Roman" w:cstheme="minorHAnsi"/>
          <w:color w:val="auto"/>
          <w:lang w:val="en-IN" w:eastAsia="en-GB" w:bidi="ta-IN"/>
        </w:rPr>
        <w:t>Girish Visvanathan</w:t>
      </w:r>
      <w:r w:rsidR="00FF25E5" w:rsidRPr="00DC12A9">
        <w:rPr>
          <w:rFonts w:cstheme="minorHAnsi"/>
        </w:rPr>
        <w:t xml:space="preserve"> </w:t>
      </w:r>
    </w:p>
    <w:p w14:paraId="5B94155B" w14:textId="77777777" w:rsidR="00985FE6" w:rsidRPr="00DC12A9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575F8104" w:rsidR="00985FE6" w:rsidRPr="00DC12A9" w:rsidRDefault="00373F07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C12A9">
        <w:rPr>
          <w:rFonts w:cstheme="minorHAnsi"/>
        </w:rPr>
        <w:t xml:space="preserve"> </w:t>
      </w:r>
    </w:p>
    <w:p w14:paraId="28303F56" w14:textId="311FD0B1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To begin, assemble the sensor module using a non-dispersive infrared carbon dioxide sensor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and a combined temperature and humidity probe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. Secure both sensors together as a single functional module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5DFA954A" w14:textId="4C7E518E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WIDE: Talent laying out </w:t>
      </w:r>
      <w:r w:rsidR="007F7603" w:rsidRPr="00DC12A9">
        <w:rPr>
          <w:rFonts w:asciiTheme="minorHAnsi" w:hAnsiTheme="minorHAnsi" w:cstheme="minorHAnsi"/>
        </w:rPr>
        <w:t>the sensor set-up consisting of CO</w:t>
      </w:r>
      <w:r w:rsidR="007F7603" w:rsidRPr="00DC12A9">
        <w:rPr>
          <w:rFonts w:asciiTheme="minorHAnsi" w:hAnsiTheme="minorHAnsi" w:cstheme="minorHAnsi"/>
          <w:vertAlign w:val="subscript"/>
        </w:rPr>
        <w:t>2</w:t>
      </w:r>
      <w:r w:rsidR="007F7603" w:rsidRPr="00DC12A9">
        <w:rPr>
          <w:rFonts w:asciiTheme="minorHAnsi" w:hAnsiTheme="minorHAnsi" w:cstheme="minorHAnsi"/>
        </w:rPr>
        <w:t xml:space="preserve">, </w:t>
      </w:r>
      <w:r w:rsidR="00DC12A9">
        <w:rPr>
          <w:rFonts w:asciiTheme="minorHAnsi" w:hAnsiTheme="minorHAnsi" w:cstheme="minorHAnsi"/>
        </w:rPr>
        <w:t>t</w:t>
      </w:r>
      <w:r w:rsidR="007F7603" w:rsidRPr="00DC12A9">
        <w:rPr>
          <w:rFonts w:asciiTheme="minorHAnsi" w:hAnsiTheme="minorHAnsi" w:cstheme="minorHAnsi"/>
        </w:rPr>
        <w:t xml:space="preserve">emperature and humidity </w:t>
      </w:r>
      <w:r w:rsidR="00DC12A9">
        <w:rPr>
          <w:rFonts w:asciiTheme="minorHAnsi" w:hAnsiTheme="minorHAnsi" w:cstheme="minorHAnsi"/>
        </w:rPr>
        <w:t>sensors</w:t>
      </w:r>
      <w:r w:rsidRPr="00DC12A9">
        <w:rPr>
          <w:rFonts w:asciiTheme="minorHAnsi" w:hAnsiTheme="minorHAnsi" w:cstheme="minorHAnsi"/>
        </w:rPr>
        <w:t xml:space="preserve"> on a clean workbench.</w:t>
      </w:r>
    </w:p>
    <w:p w14:paraId="069A0469" w14:textId="14475C73" w:rsidR="007F7603" w:rsidRPr="00DC12A9" w:rsidRDefault="007F7603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Showcasing</w:t>
      </w:r>
      <w:r w:rsidR="00DC12A9">
        <w:rPr>
          <w:rFonts w:asciiTheme="minorHAnsi" w:hAnsiTheme="minorHAnsi" w:cstheme="minorHAnsi"/>
        </w:rPr>
        <w:t>/pointing to</w:t>
      </w:r>
      <w:r w:rsidRPr="00DC12A9">
        <w:rPr>
          <w:rFonts w:asciiTheme="minorHAnsi" w:hAnsiTheme="minorHAnsi" w:cstheme="minorHAnsi"/>
        </w:rPr>
        <w:t xml:space="preserve"> readily available sensors form the market that can </w:t>
      </w:r>
      <w:proofErr w:type="gramStart"/>
      <w:r w:rsidRPr="00DC12A9">
        <w:rPr>
          <w:rFonts w:asciiTheme="minorHAnsi" w:hAnsiTheme="minorHAnsi" w:cstheme="minorHAnsi"/>
        </w:rPr>
        <w:t>used</w:t>
      </w:r>
      <w:proofErr w:type="gramEnd"/>
      <w:r w:rsidRPr="00DC12A9">
        <w:rPr>
          <w:rFonts w:asciiTheme="minorHAnsi" w:hAnsiTheme="minorHAnsi" w:cstheme="minorHAnsi"/>
        </w:rPr>
        <w:t xml:space="preserve"> for logging.</w:t>
      </w:r>
    </w:p>
    <w:p w14:paraId="0CFF9FB7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0B84A6E4" w14:textId="7777777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Configure the microcontroller-based data logger by connecting a real-time clock module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and installing the secure digital card shield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. Ensure that all components are firmly seated on the microcontroller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7B032DA6" w14:textId="28EFF56B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Talent </w:t>
      </w:r>
      <w:r w:rsidR="007F7603" w:rsidRPr="00DC12A9">
        <w:rPr>
          <w:rFonts w:asciiTheme="minorHAnsi" w:hAnsiTheme="minorHAnsi" w:cstheme="minorHAnsi"/>
        </w:rPr>
        <w:t xml:space="preserve">configuring the </w:t>
      </w:r>
      <w:r w:rsidR="00F53D4A" w:rsidRPr="00DC12A9">
        <w:rPr>
          <w:rFonts w:asciiTheme="minorHAnsi" w:hAnsiTheme="minorHAnsi" w:cstheme="minorHAnsi"/>
        </w:rPr>
        <w:t>sensor setup to local WIFI for data logging and dashboard</w:t>
      </w:r>
      <w:r w:rsidR="00DC12A9">
        <w:rPr>
          <w:rFonts w:asciiTheme="minorHAnsi" w:hAnsiTheme="minorHAnsi" w:cstheme="minorHAnsi"/>
        </w:rPr>
        <w:t>.</w:t>
      </w:r>
    </w:p>
    <w:p w14:paraId="43FB3BAE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mounting the secure digital card shield onto the data logger.</w:t>
      </w:r>
    </w:p>
    <w:p w14:paraId="182D5E27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Close-up shot of the fully assembled microcontroller-based data logger.</w:t>
      </w:r>
    </w:p>
    <w:p w14:paraId="7F218DA3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F81ACC7" w14:textId="7777777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Set the logging frequency to one reading every 10 minutes using the data logger configuration interface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Confirm that the selected interval is correctly saved in the system settings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4CCE0105" w14:textId="6F81533E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Display the data logger configuration menu and select the logging interval setting.</w:t>
      </w:r>
      <w:r w:rsidR="00DC12A9">
        <w:rPr>
          <w:rFonts w:asciiTheme="minorHAnsi" w:hAnsiTheme="minorHAnsi" w:cstheme="minorHAnsi"/>
        </w:rPr>
        <w:t xml:space="preserve"> </w:t>
      </w:r>
      <w:bookmarkStart w:id="1" w:name="_Hlk204179977"/>
      <w:r w:rsidR="00DC12A9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1"/>
    </w:p>
    <w:p w14:paraId="1609F589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the interval set to one reading every 10 minutes and confirm the selection.</w:t>
      </w:r>
    </w:p>
    <w:p w14:paraId="5F004406" w14:textId="062FCD2B" w:rsidR="00240CA2" w:rsidRPr="00DC12A9" w:rsidRDefault="00240CA2" w:rsidP="00A40815">
      <w:pPr>
        <w:pStyle w:val="ShotDescription"/>
        <w:ind w:firstLine="0"/>
        <w:rPr>
          <w:rFonts w:asciiTheme="minorHAnsi" w:hAnsiTheme="minorHAnsi" w:cstheme="minorHAnsi"/>
        </w:rPr>
      </w:pPr>
      <w:bookmarkStart w:id="2" w:name="_Hlk162020732"/>
      <w:bookmarkStart w:id="3" w:name="_Hlk203170338"/>
      <w:r w:rsidRPr="00DC12A9">
        <w:rPr>
          <w:rFonts w:asciiTheme="minorHAnsi" w:hAnsiTheme="minorHAnsi" w:cstheme="minorHAnsi"/>
          <w:b/>
          <w:bCs/>
          <w:color w:val="000000"/>
          <w:highlight w:val="yellow"/>
        </w:rPr>
        <w:t>Authors</w:t>
      </w:r>
      <w:r w:rsidRPr="00DC12A9">
        <w:rPr>
          <w:rFonts w:asciiTheme="minorHAnsi" w:hAnsiTheme="minorHAnsi" w:cstheme="minorHAnsi"/>
          <w:color w:val="000000"/>
          <w:highlight w:val="yellow"/>
        </w:rPr>
        <w:t xml:space="preserve">: Please create </w:t>
      </w:r>
      <w:bookmarkEnd w:id="2"/>
      <w:r w:rsidRPr="00DC12A9">
        <w:rPr>
          <w:rFonts w:asciiTheme="minorHAnsi" w:hAnsiTheme="minorHAnsi" w:cstheme="minorHAns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r w:rsidRPr="00DC12A9">
        <w:rPr>
          <w:rFonts w:asciiTheme="minorHAnsi" w:hAnsiTheme="minorHAnsi" w:cstheme="minorHAnsi"/>
          <w:color w:val="000000"/>
        </w:rPr>
        <w:t xml:space="preserve"> </w:t>
      </w:r>
      <w:bookmarkEnd w:id="3"/>
      <w:r w:rsidRPr="00DC12A9">
        <w:rPr>
          <w:rFonts w:asciiTheme="minorHAnsi" w:hAnsiTheme="minorHAnsi" w:cstheme="minorHAnsi"/>
          <w:color w:val="000000"/>
        </w:rPr>
        <w:t xml:space="preserve">: </w:t>
      </w:r>
      <w:hyperlink r:id="rId10" w:history="1">
        <w:r w:rsidRPr="00DC12A9">
          <w:rPr>
            <w:rStyle w:val="Hyperlink"/>
            <w:rFonts w:asciiTheme="minorHAnsi" w:hAnsiTheme="minorHAnsi" w:cstheme="minorHAnsi"/>
          </w:rPr>
          <w:t>https://review.jove.com/account/file-uploader?src=21138683</w:t>
        </w:r>
      </w:hyperlink>
      <w:r w:rsidRPr="00DC12A9">
        <w:rPr>
          <w:rFonts w:asciiTheme="minorHAnsi" w:hAnsiTheme="minorHAnsi" w:cstheme="minorHAnsi"/>
        </w:rPr>
        <w:t xml:space="preserve"> </w:t>
      </w:r>
    </w:p>
    <w:p w14:paraId="235ED19E" w14:textId="77777777" w:rsidR="00240CA2" w:rsidRPr="00DC12A9" w:rsidRDefault="00240CA2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71D3EA5" w14:textId="4610AEEE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Now, place the assembled sensor module and data logger inside a weather-resistant </w:t>
      </w:r>
      <w:r w:rsidRPr="00DC12A9">
        <w:rPr>
          <w:rFonts w:asciiTheme="minorHAnsi" w:hAnsiTheme="minorHAnsi" w:cstheme="minorHAnsi"/>
        </w:rPr>
        <w:lastRenderedPageBreak/>
        <w:t xml:space="preserve">housing made of polypropylene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Ensure that all wiring is fully insulated and that all connectors are firmly secured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57F90A6B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placing the assembled electronics into the polypropylene enclosure.</w:t>
      </w:r>
    </w:p>
    <w:p w14:paraId="081199D8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Close-up shot of insulated wiring inside the housing.</w:t>
      </w:r>
    </w:p>
    <w:p w14:paraId="53410044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25EAC2F1" w14:textId="7777777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To test sensor function and perform calibration, place all carbon dioxide and temperature-humidity sensors in a well-ventilated outdoor area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Arrange the sensors so that they are equally exposed to ambient air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3A455C56" w14:textId="7FB41C12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positioning multiple sensor modules outdoors in an open, ventilated area.</w:t>
      </w:r>
    </w:p>
    <w:p w14:paraId="11F41F58" w14:textId="0073B38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Shot showing sensors evenly spaced and exposed to open air.</w:t>
      </w:r>
    </w:p>
    <w:p w14:paraId="670B3D6C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5D632D1D" w14:textId="6E10D0BD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Now, connect the sensor modules to a stable power source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, such as a 230-volt alternating current to direct current adapter </w:t>
      </w:r>
      <w:r w:rsidRPr="00DC12A9">
        <w:rPr>
          <w:rFonts w:asciiTheme="minorHAnsi" w:hAnsiTheme="minorHAnsi" w:cstheme="minorHAnsi"/>
          <w:b/>
          <w:bCs/>
        </w:rPr>
        <w:t>[2-TXT]</w:t>
      </w:r>
      <w:r w:rsidRPr="00DC12A9">
        <w:rPr>
          <w:rFonts w:asciiTheme="minorHAnsi" w:hAnsiTheme="minorHAnsi" w:cstheme="minorHAnsi"/>
        </w:rPr>
        <w:t xml:space="preserve">. Allow the sensors to stabilize for 10 minutes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 xml:space="preserve">, then record the baseline carbon dioxide concentration of approximately 410 parts per million to verify consistency across devices </w:t>
      </w:r>
      <w:r w:rsidRPr="00DC12A9">
        <w:rPr>
          <w:rFonts w:asciiTheme="minorHAnsi" w:hAnsiTheme="minorHAnsi" w:cstheme="minorHAnsi"/>
          <w:b/>
          <w:bCs/>
        </w:rPr>
        <w:t>[4]</w:t>
      </w:r>
      <w:r w:rsidRPr="00DC12A9">
        <w:rPr>
          <w:rFonts w:asciiTheme="minorHAnsi" w:hAnsiTheme="minorHAnsi" w:cstheme="minorHAnsi"/>
        </w:rPr>
        <w:t>.</w:t>
      </w:r>
    </w:p>
    <w:p w14:paraId="40C68994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connecting the sensor module to the power source.</w:t>
      </w:r>
    </w:p>
    <w:p w14:paraId="1B98B6A7" w14:textId="713E2CFC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Close-up shot of the power connection in place. </w:t>
      </w:r>
      <w:r w:rsidRPr="00DC12A9">
        <w:rPr>
          <w:rFonts w:asciiTheme="minorHAnsi" w:hAnsiTheme="minorHAnsi" w:cstheme="minorHAnsi"/>
          <w:b/>
          <w:bCs/>
        </w:rPr>
        <w:t>TXT: Alternatively, use a battery bank rated for continuous 24 h operation</w:t>
      </w:r>
    </w:p>
    <w:p w14:paraId="4CA3EDDF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placing the powered sensors in a stationary position outdoors.</w:t>
      </w:r>
    </w:p>
    <w:p w14:paraId="47E96F9C" w14:textId="7950BD46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Display recorded baseline carbon dioxide readings and compare values across devices.</w:t>
      </w:r>
    </w:p>
    <w:p w14:paraId="616B8737" w14:textId="77777777" w:rsidR="00A40815" w:rsidRPr="00DC12A9" w:rsidRDefault="00A40815" w:rsidP="00A40815">
      <w:pPr>
        <w:spacing w:before="100" w:beforeAutospacing="1" w:after="100" w:afterAutospacing="1"/>
        <w:rPr>
          <w:rFonts w:eastAsia="Times New Roman" w:cstheme="minorHAnsi"/>
        </w:rPr>
      </w:pPr>
    </w:p>
    <w:p w14:paraId="2985F4D9" w14:textId="57B36C83" w:rsidR="0066673E" w:rsidRPr="00DC12A9" w:rsidRDefault="0066673E" w:rsidP="0066673E">
      <w:pPr>
        <w:pStyle w:val="ListParagraph"/>
        <w:numPr>
          <w:ilvl w:val="0"/>
          <w:numId w:val="3"/>
        </w:numPr>
        <w:jc w:val="both"/>
        <w:rPr>
          <w:rFonts w:eastAsia="Times New Roman" w:cstheme="minorHAnsi"/>
          <w:lang w:val="en-IN" w:eastAsia="en-IN"/>
        </w:rPr>
      </w:pPr>
      <w:r w:rsidRPr="00DC12A9">
        <w:rPr>
          <w:rFonts w:eastAsia="Times New Roman" w:cstheme="minorHAnsi"/>
          <w:b/>
          <w:bCs/>
          <w:lang w:val="en-IN" w:eastAsia="en-IN"/>
        </w:rPr>
        <w:t>Site Selection and Deployment of Sensor Modules</w:t>
      </w:r>
    </w:p>
    <w:p w14:paraId="752F371F" w14:textId="0586F67A" w:rsidR="00A40815" w:rsidRPr="00DC12A9" w:rsidRDefault="00A40815" w:rsidP="0066673E">
      <w:pPr>
        <w:pStyle w:val="ListParagraph"/>
        <w:spacing w:before="100" w:beforeAutospacing="1" w:after="100" w:afterAutospacing="1"/>
        <w:ind w:left="360"/>
        <w:rPr>
          <w:rFonts w:eastAsia="Times New Roman" w:cstheme="minorHAnsi"/>
        </w:rPr>
      </w:pPr>
    </w:p>
    <w:p w14:paraId="75C40633" w14:textId="7AE6D4C0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Identify contrasting thermal zones within the locality around the building or zone of interest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4B61A857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TEXT ON PLAIN BACKGROUND:</w:t>
      </w:r>
    </w:p>
    <w:p w14:paraId="2704EC9D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Select two or more urban typologies, such as:</w:t>
      </w:r>
    </w:p>
    <w:p w14:paraId="34B92654" w14:textId="269CC460" w:rsidR="00A40815" w:rsidRPr="00DC12A9" w:rsidRDefault="00A40815" w:rsidP="00A40815">
      <w:pPr>
        <w:pStyle w:val="ShotDescription"/>
        <w:numPr>
          <w:ilvl w:val="0"/>
          <w:numId w:val="45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Adjacent low-density green or shaded area</w:t>
      </w:r>
    </w:p>
    <w:p w14:paraId="26827E7B" w14:textId="1A366D23" w:rsidR="00A40815" w:rsidRPr="00DC12A9" w:rsidRDefault="00A40815" w:rsidP="00A40815">
      <w:pPr>
        <w:pStyle w:val="ShotDescription"/>
        <w:numPr>
          <w:ilvl w:val="0"/>
          <w:numId w:val="45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Façade with outdoor HVAC heat-rejection units</w:t>
      </w:r>
    </w:p>
    <w:p w14:paraId="3320CCCC" w14:textId="77777777" w:rsidR="00A40815" w:rsidRPr="00DC12A9" w:rsidRDefault="00A40815" w:rsidP="00A40815">
      <w:pPr>
        <w:pStyle w:val="ShotDescription"/>
        <w:ind w:left="1987" w:firstLine="0"/>
        <w:rPr>
          <w:rFonts w:asciiTheme="minorHAnsi" w:hAnsiTheme="minorHAnsi" w:cstheme="minorHAnsi"/>
        </w:rPr>
      </w:pPr>
    </w:p>
    <w:p w14:paraId="37CB2E10" w14:textId="7DE847CC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lastRenderedPageBreak/>
        <w:t xml:space="preserve">Install sensor modules on multiple façades where applicable to capture thermal and pollutant variation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</w:t>
      </w:r>
    </w:p>
    <w:p w14:paraId="08B2FE59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mounting sensor modules on different façades of the building.</w:t>
      </w:r>
    </w:p>
    <w:p w14:paraId="42861642" w14:textId="77777777" w:rsidR="00A40815" w:rsidRPr="00DC12A9" w:rsidRDefault="00A40815" w:rsidP="00A40815">
      <w:pPr>
        <w:pStyle w:val="Narration"/>
        <w:ind w:firstLine="0"/>
        <w:rPr>
          <w:rFonts w:asciiTheme="minorHAnsi" w:hAnsiTheme="minorHAnsi" w:cstheme="minorHAnsi"/>
        </w:rPr>
      </w:pPr>
    </w:p>
    <w:p w14:paraId="4C34B350" w14:textId="53175E36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Mount the sensor module using stainless steel brackets fixed with masonry screws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or using harness ropes anchored to window grills or wall hooks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. Confirm that the module is securely attached to the façade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6C86A3D7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securing the sensor module with harness ropes to a window grill or wall hook.</w:t>
      </w:r>
    </w:p>
    <w:p w14:paraId="044855C3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Close-up shot of the firmly mounted sensor module on the façade.</w:t>
      </w:r>
    </w:p>
    <w:p w14:paraId="2469DD5F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660EC79E" w14:textId="1AE52ACF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Maintain a mounting height between 1 and 2 meters above the local floor level for each façade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Adjust the exact height as needed based on accessibility, available supporting infrastructure, and façade geometry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600CF7ED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measuring the mounting height from the local floor level.</w:t>
      </w:r>
    </w:p>
    <w:p w14:paraId="6C901EC7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adjusting the sensor position to suit façade geometry and access constraints.</w:t>
      </w:r>
    </w:p>
    <w:p w14:paraId="200879D1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6FF9B6C5" w14:textId="55B3D731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Now, record the directional orientation of each sensor location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, such as an east-facing façade adjacent to a road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, and document nearby obstructions</w:t>
      </w:r>
      <w:r w:rsidR="00DC12A9">
        <w:rPr>
          <w:rFonts w:asciiTheme="minorHAnsi" w:hAnsiTheme="minorHAnsi" w:cstheme="minorHAnsi"/>
        </w:rPr>
        <w:t>,</w:t>
      </w:r>
      <w:r w:rsidRPr="00DC12A9">
        <w:rPr>
          <w:rFonts w:asciiTheme="minorHAnsi" w:hAnsiTheme="minorHAnsi" w:cstheme="minorHAnsi"/>
        </w:rPr>
        <w:t xml:space="preserve"> including heating, ventilation, and air conditioning units or walls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59E594C8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noting the compass orientation of the mounted sensor.</w:t>
      </w:r>
    </w:p>
    <w:p w14:paraId="5789A82D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Shot showing the sensor relative to a road-facing façade.</w:t>
      </w:r>
    </w:p>
    <w:p w14:paraId="5705B949" w14:textId="5CF3F882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noting down in a notebook.</w:t>
      </w:r>
    </w:p>
    <w:p w14:paraId="79F8E848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1A217CA" w14:textId="03676268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To configure the power supply, connect the sensor module to a continuous power source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using a 230-volt alternating current to </w:t>
      </w:r>
      <w:r w:rsidR="00DC12A9">
        <w:rPr>
          <w:rFonts w:asciiTheme="minorHAnsi" w:hAnsiTheme="minorHAnsi" w:cstheme="minorHAnsi"/>
        </w:rPr>
        <w:t xml:space="preserve">a </w:t>
      </w:r>
      <w:r w:rsidRPr="00DC12A9">
        <w:rPr>
          <w:rFonts w:asciiTheme="minorHAnsi" w:hAnsiTheme="minorHAnsi" w:cstheme="minorHAnsi"/>
        </w:rPr>
        <w:t xml:space="preserve">12-volt direct current adapter with surge protection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127753F0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connecting the power adapter to the sensor module.</w:t>
      </w:r>
    </w:p>
    <w:p w14:paraId="06DBD078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Close-up shot of the surge-protected power connection.</w:t>
      </w:r>
    </w:p>
    <w:p w14:paraId="03A988F2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5DA60F19" w14:textId="7777777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Verify sensor output by observing live readings on the display or logger interface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Confirm that the connection is stable and that active data recording is underway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469E20AD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live sensor readings displayed on the logger interface.</w:t>
      </w:r>
    </w:p>
    <w:p w14:paraId="3B586A95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lastRenderedPageBreak/>
        <w:t>SCREEN</w:t>
      </w:r>
      <w:r w:rsidRPr="00DC12A9">
        <w:rPr>
          <w:rFonts w:asciiTheme="minorHAnsi" w:hAnsiTheme="minorHAnsi" w:cstheme="minorHAnsi"/>
        </w:rPr>
        <w:t>: Display confirmation of stable connection and ongoing data logging.</w:t>
      </w:r>
    </w:p>
    <w:p w14:paraId="49D2DDFB" w14:textId="77777777" w:rsidR="0066673E" w:rsidRPr="00DC12A9" w:rsidRDefault="0066673E" w:rsidP="0066673E">
      <w:pPr>
        <w:pStyle w:val="Narration"/>
        <w:ind w:firstLine="0"/>
        <w:rPr>
          <w:rFonts w:asciiTheme="minorHAnsi" w:hAnsiTheme="minorHAnsi" w:cstheme="minorHAnsi"/>
        </w:rPr>
      </w:pPr>
    </w:p>
    <w:p w14:paraId="6A01DD13" w14:textId="0A6B1A0B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Power the data logger to start recording and capture the diurnal measurement cycle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648B1777" w14:textId="5AC9A3ED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switching on the data logger and confirming power activation.</w:t>
      </w:r>
    </w:p>
    <w:p w14:paraId="6C388CDB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471009D8" w14:textId="7385A45C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Allow the data logger to operate continuously for 24 hours with a data-logging interval of 10-minutes to capture full-day variations in carbon dioxide concentration, temperature, and humidity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4D568699" w14:textId="5BC76D3D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24 h data.</w:t>
      </w:r>
    </w:p>
    <w:p w14:paraId="52F9D61D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0B768157" w14:textId="7777777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Verify that timestamps remain synchronized across all sensors before deployment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and again after deployment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5C4C8D58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Display the timestamp settings on one sensor logger interface.</w:t>
      </w:r>
    </w:p>
    <w:p w14:paraId="7FD73F48" w14:textId="2BC91A20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the timestamps matching in another sensor.</w:t>
      </w:r>
    </w:p>
    <w:p w14:paraId="3FF34FCC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7FA3B6F2" w14:textId="666D2938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Now, record the start time and stop time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manually in a field logbook to provide redundant backup documentation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46AE639D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Close-up shot of the field logbook as the talent writes the start time.</w:t>
      </w:r>
    </w:p>
    <w:p w14:paraId="7B14E21C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Shot of the completed logbook entry with date and times recorded.</w:t>
      </w:r>
    </w:p>
    <w:p w14:paraId="38129908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33424DD5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62DA9DC9" w14:textId="77777777" w:rsidR="0066673E" w:rsidRPr="00DC12A9" w:rsidRDefault="0066673E" w:rsidP="0066673E">
      <w:pPr>
        <w:pStyle w:val="ListParagraph"/>
        <w:numPr>
          <w:ilvl w:val="0"/>
          <w:numId w:val="3"/>
        </w:numPr>
        <w:jc w:val="both"/>
        <w:rPr>
          <w:rFonts w:eastAsia="Times New Roman" w:cstheme="minorHAnsi"/>
          <w:lang w:val="en-IN" w:eastAsia="en-IN"/>
        </w:rPr>
      </w:pPr>
      <w:r w:rsidRPr="00DC12A9">
        <w:rPr>
          <w:rFonts w:eastAsia="Times New Roman" w:cstheme="minorHAnsi"/>
          <w:b/>
          <w:bCs/>
          <w:lang w:val="en-IN" w:eastAsia="en-IN"/>
        </w:rPr>
        <w:t>Data Retrieval, Visualization and Quality Control</w:t>
      </w:r>
    </w:p>
    <w:p w14:paraId="14C6B777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D667894" w14:textId="054676AD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For wireless fidelity-enabled loggers, connect to the local service set identifier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and download the log files through the </w:t>
      </w:r>
      <w:r w:rsidR="00DC12A9">
        <w:rPr>
          <w:rFonts w:asciiTheme="minorHAnsi" w:hAnsiTheme="minorHAnsi" w:cstheme="minorHAnsi"/>
        </w:rPr>
        <w:t>Internet Protocol-based</w:t>
      </w:r>
      <w:r w:rsidRPr="00DC12A9">
        <w:rPr>
          <w:rFonts w:asciiTheme="minorHAnsi" w:hAnsiTheme="minorHAnsi" w:cstheme="minorHAnsi"/>
        </w:rPr>
        <w:t xml:space="preserve"> dashboard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7F2C91D0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Display the available wireless fidelity networks and select the local service set identifier.</w:t>
      </w:r>
    </w:p>
    <w:p w14:paraId="6BE2E6C6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the dashboard interface and the log file download process.</w:t>
      </w:r>
    </w:p>
    <w:p w14:paraId="0A8D5412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7ABC30D6" w14:textId="2EAA80B8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Process the retrieved data using </w:t>
      </w:r>
      <w:r w:rsidR="00DC12A9">
        <w:rPr>
          <w:rFonts w:asciiTheme="minorHAnsi" w:hAnsiTheme="minorHAnsi" w:cstheme="minorHAnsi"/>
        </w:rPr>
        <w:t xml:space="preserve">a </w:t>
      </w:r>
      <w:r w:rsidRPr="00DC12A9">
        <w:rPr>
          <w:rFonts w:asciiTheme="minorHAnsi" w:hAnsiTheme="minorHAnsi" w:cstheme="minorHAnsi"/>
        </w:rPr>
        <w:t xml:space="preserve">spreadsheet or data analysis software to prepare it for visualization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20AA8C23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 xml:space="preserve">: Show the comma-separated values file opened in data analysis </w:t>
      </w:r>
      <w:r w:rsidRPr="00DC12A9">
        <w:rPr>
          <w:rFonts w:asciiTheme="minorHAnsi" w:hAnsiTheme="minorHAnsi" w:cstheme="minorHAnsi"/>
        </w:rPr>
        <w:lastRenderedPageBreak/>
        <w:t>software and basic data processing steps.</w:t>
      </w:r>
    </w:p>
    <w:p w14:paraId="02CA83E4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49CEE112" w14:textId="21FE1215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Next, generate a multi-variable line plot showing carbon dioxide concentration and temperature on the primary vertical axis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, and relative humidity on the secondary vertical axis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, to allow direct trend comparison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209D5EE2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Display the plotting interface with carbon dioxide concentration and temperature assigned to the primary vertical axis.</w:t>
      </w:r>
    </w:p>
    <w:p w14:paraId="504DDACB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relative humidity assigned to the secondary vertical axis.</w:t>
      </w:r>
    </w:p>
    <w:p w14:paraId="55CF7DA7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Display the completed multi-variable line plot.</w:t>
      </w:r>
    </w:p>
    <w:p w14:paraId="7BC634DD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4145CB1" w14:textId="408CED2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Label the horizontal axis as Time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, the primary vertical axis as carbon dioxide parts per million and temperature </w:t>
      </w:r>
      <w:r w:rsidR="00DC12A9">
        <w:rPr>
          <w:rFonts w:asciiTheme="minorHAnsi" w:hAnsiTheme="minorHAnsi" w:cstheme="minorHAnsi"/>
        </w:rPr>
        <w:t>degrees</w:t>
      </w:r>
      <w:r w:rsidRPr="00DC12A9">
        <w:rPr>
          <w:rFonts w:asciiTheme="minorHAnsi" w:hAnsiTheme="minorHAnsi" w:cstheme="minorHAnsi"/>
        </w:rPr>
        <w:t xml:space="preserve"> Celsius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, and the secondary vertical axis as relative humidity percent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6C34B0CA" w14:textId="0FAF665B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the horizontal axis being labeled as Time.</w:t>
      </w:r>
    </w:p>
    <w:p w14:paraId="3C6F21F4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the primary vertical axis label being edited and confirmed.</w:t>
      </w:r>
    </w:p>
    <w:p w14:paraId="0E766F20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the secondary vertical axis label being edited and confirmed.</w:t>
      </w:r>
    </w:p>
    <w:p w14:paraId="242052AC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7091DE29" w14:textId="25ECE782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Add a legend to distinguish variables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and annotate peak values, typically between 11 and 15 hours, for inter-site comparison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2704CC4C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Display the legend identifying carbon dioxide concentration, temperature, and relative humidity.</w:t>
      </w:r>
    </w:p>
    <w:p w14:paraId="7E1E4DC2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Show annotations added to peak values on the plot.</w:t>
      </w:r>
    </w:p>
    <w:p w14:paraId="3EDD7D5C" w14:textId="77777777" w:rsidR="00A40815" w:rsidRPr="00DC12A9" w:rsidRDefault="00A40815" w:rsidP="00A40815">
      <w:pPr>
        <w:rPr>
          <w:rFonts w:cstheme="minorHAnsi"/>
        </w:rPr>
      </w:pPr>
    </w:p>
    <w:p w14:paraId="521F1B52" w14:textId="3C6CA4DD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Perform data validation by reviewing the collected dataset for anomalies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Identify and remove outliers or data points flagged due to timestamp irregularities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 or device communication errors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0E67FE05" w14:textId="28E1C615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Display the dataset in data analysis software with all variables BEING highlighted.</w:t>
      </w:r>
    </w:p>
    <w:p w14:paraId="4688C881" w14:textId="472AC0A6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Select data points with irregular timestamps.</w:t>
      </w:r>
    </w:p>
    <w:p w14:paraId="0880C9AB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  <w:highlight w:val="yellow"/>
        </w:rPr>
        <w:t>SCREEN</w:t>
      </w:r>
      <w:r w:rsidRPr="00DC12A9">
        <w:rPr>
          <w:rFonts w:asciiTheme="minorHAnsi" w:hAnsiTheme="minorHAnsi" w:cstheme="minorHAnsi"/>
        </w:rPr>
        <w:t>: Remove flagged data points associated with communication errors.</w:t>
      </w:r>
    </w:p>
    <w:p w14:paraId="4462B034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4FC55F91" w14:textId="404F13B1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Finally, recalibrate sensors if post-experiment analysis indicates sensor drift exceeding 3 percent or a variation of more than 10 parts per million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Repeat the baseline calibration procedure in open-air conditions and reacquire data under identical </w:t>
      </w:r>
      <w:r w:rsidRPr="00DC12A9">
        <w:rPr>
          <w:rFonts w:asciiTheme="minorHAnsi" w:hAnsiTheme="minorHAnsi" w:cstheme="minorHAnsi"/>
        </w:rPr>
        <w:lastRenderedPageBreak/>
        <w:t xml:space="preserve">environmental conditions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61F00B3A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placing the sensor modules outdoors for baseline calibration.</w:t>
      </w:r>
    </w:p>
    <w:p w14:paraId="50EB89D5" w14:textId="1D7D34C3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Shot of sensors operating in open air during recalibration.</w:t>
      </w:r>
    </w:p>
    <w:p w14:paraId="476A4176" w14:textId="77777777" w:rsidR="000F326F" w:rsidRPr="00DC12A9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280669" w14:textId="77777777" w:rsidR="00A40815" w:rsidRPr="00DC12A9" w:rsidRDefault="00A40815">
      <w:pPr>
        <w:rPr>
          <w:rFonts w:eastAsia="Times New Roman" w:cstheme="minorHAnsi"/>
          <w:sz w:val="52"/>
        </w:rPr>
      </w:pPr>
      <w:r w:rsidRPr="00DC12A9">
        <w:rPr>
          <w:rFonts w:cstheme="minorHAnsi"/>
        </w:rPr>
        <w:br w:type="page"/>
      </w:r>
    </w:p>
    <w:p w14:paraId="12FDC79E" w14:textId="683F36D9" w:rsidR="00495959" w:rsidRPr="00DC12A9" w:rsidRDefault="00495959" w:rsidP="00495959">
      <w:pPr>
        <w:pStyle w:val="Heading1"/>
        <w:rPr>
          <w:rFonts w:cstheme="minorHAnsi"/>
        </w:rPr>
      </w:pPr>
      <w:r w:rsidRPr="00DC12A9">
        <w:rPr>
          <w:rFonts w:cstheme="minorHAnsi"/>
        </w:rPr>
        <w:lastRenderedPageBreak/>
        <w:t>Results</w:t>
      </w:r>
    </w:p>
    <w:p w14:paraId="476287CC" w14:textId="6BF85A06" w:rsidR="00495959" w:rsidRPr="00DC12A9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DC12A9">
        <w:rPr>
          <w:rFonts w:cstheme="minorHAnsi"/>
          <w:b/>
        </w:rPr>
        <w:t xml:space="preserve">Results </w:t>
      </w:r>
    </w:p>
    <w:p w14:paraId="1C654D1D" w14:textId="77777777" w:rsidR="00985FE6" w:rsidRPr="00DC12A9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A5F1A9" w14:textId="2570C140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External carbon dioxide concentrations were significantly higher at concrete-dominant façades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compared to adjacent green façades across all monitored cities </w:t>
      </w:r>
      <w:r w:rsidRPr="00DC12A9">
        <w:rPr>
          <w:rFonts w:asciiTheme="minorHAnsi" w:hAnsiTheme="minorHAnsi" w:cstheme="minorHAnsi"/>
          <w:b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4B34DAD4" w14:textId="214F3506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Table 1. 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“</w:t>
      </w:r>
      <w:r w:rsidRPr="00DC12A9">
        <w:rPr>
          <w:rFonts w:asciiTheme="minorHAnsi" w:hAnsiTheme="minorHAnsi" w:cstheme="minorHAnsi"/>
          <w:i/>
          <w:iCs/>
          <w:color w:val="3333FF"/>
        </w:rPr>
        <w:t>average CO2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 xml:space="preserve">“ </w:t>
      </w:r>
      <w:r w:rsidRPr="00DC12A9">
        <w:rPr>
          <w:rFonts w:asciiTheme="minorHAnsi" w:hAnsiTheme="minorHAnsi" w:cstheme="minorHAnsi"/>
          <w:i/>
          <w:iCs/>
          <w:color w:val="3333FF"/>
        </w:rPr>
        <w:t>for “High Concretization” rows in Chennai, Pu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n</w:t>
      </w:r>
      <w:r w:rsidRPr="00DC12A9">
        <w:rPr>
          <w:rFonts w:asciiTheme="minorHAnsi" w:hAnsiTheme="minorHAnsi" w:cstheme="minorHAnsi"/>
          <w:i/>
          <w:iCs/>
          <w:color w:val="3333FF"/>
        </w:rPr>
        <w:t>e, Mumbai and Hyderabad</w:t>
      </w:r>
    </w:p>
    <w:p w14:paraId="2BC048BF" w14:textId="76B1FA0C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Table 1. 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“</w:t>
      </w:r>
      <w:r w:rsidRPr="00DC12A9">
        <w:rPr>
          <w:rFonts w:asciiTheme="minorHAnsi" w:hAnsiTheme="minorHAnsi" w:cstheme="minorHAnsi"/>
          <w:i/>
          <w:iCs/>
          <w:color w:val="3333FF"/>
        </w:rPr>
        <w:t>average CO2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 xml:space="preserve">“ </w:t>
      </w:r>
      <w:r w:rsidRPr="00DC12A9">
        <w:rPr>
          <w:rFonts w:asciiTheme="minorHAnsi" w:hAnsiTheme="minorHAnsi" w:cstheme="minorHAnsi"/>
          <w:i/>
          <w:iCs/>
          <w:color w:val="3333FF"/>
        </w:rPr>
        <w:t>for “Green area north” rows in Chennai, Pu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n</w:t>
      </w:r>
      <w:r w:rsidRPr="00DC12A9">
        <w:rPr>
          <w:rFonts w:asciiTheme="minorHAnsi" w:hAnsiTheme="minorHAnsi" w:cstheme="minorHAnsi"/>
          <w:i/>
          <w:iCs/>
          <w:color w:val="3333FF"/>
        </w:rPr>
        <w:t>e, Mumbai and Hyderabad</w:t>
      </w:r>
    </w:p>
    <w:p w14:paraId="45BBC95D" w14:textId="77777777" w:rsidR="00D1494C" w:rsidRPr="00DC12A9" w:rsidRDefault="00D1494C" w:rsidP="00D1494C">
      <w:pPr>
        <w:rPr>
          <w:rFonts w:cstheme="minorHAnsi"/>
        </w:rPr>
      </w:pPr>
    </w:p>
    <w:p w14:paraId="19BDCD98" w14:textId="77777777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In Chennai, elevated carbon dioxide levels at the east façade coincided with higher local temperatures near the sensor compared to the shaded façade </w:t>
      </w:r>
      <w:r w:rsidRPr="00DC12A9">
        <w:rPr>
          <w:rFonts w:asciiTheme="minorHAnsi" w:hAnsiTheme="minorHAnsi" w:cstheme="minorHAnsi"/>
          <w:b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2185011C" w14:textId="3BE19509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Figure 5. 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CO2 (concrete side) line and the temperature (concrete side) line</w:t>
      </w:r>
    </w:p>
    <w:p w14:paraId="06884E31" w14:textId="77777777" w:rsidR="00D1494C" w:rsidRPr="00DC12A9" w:rsidRDefault="00D1494C" w:rsidP="00D1494C">
      <w:pPr>
        <w:rPr>
          <w:rFonts w:cstheme="minorHAnsi"/>
        </w:rPr>
      </w:pPr>
    </w:p>
    <w:p w14:paraId="001CE543" w14:textId="77777777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In Pune, the difference in carbon dioxide concentration between façades occurred despite only a </w:t>
      </w:r>
      <w:proofErr w:type="gramStart"/>
      <w:r w:rsidRPr="00DC12A9">
        <w:rPr>
          <w:rFonts w:asciiTheme="minorHAnsi" w:hAnsiTheme="minorHAnsi" w:cstheme="minorHAnsi"/>
        </w:rPr>
        <w:t>1 degree</w:t>
      </w:r>
      <w:proofErr w:type="gramEnd"/>
      <w:r w:rsidRPr="00DC12A9">
        <w:rPr>
          <w:rFonts w:asciiTheme="minorHAnsi" w:hAnsiTheme="minorHAnsi" w:cstheme="minorHAnsi"/>
        </w:rPr>
        <w:t xml:space="preserve"> Celsius increase in temperature at the concrete façade </w:t>
      </w:r>
      <w:r w:rsidRPr="00DC12A9">
        <w:rPr>
          <w:rFonts w:asciiTheme="minorHAnsi" w:hAnsiTheme="minorHAnsi" w:cstheme="minorHAnsi"/>
          <w:b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6F93DBA2" w14:textId="414932C3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Figure 6.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Video editor: Highlight the CO2 (concrete side) line</w:t>
      </w:r>
      <w:r w:rsidRPr="00DC12A9">
        <w:rPr>
          <w:rFonts w:asciiTheme="minorHAnsi" w:hAnsiTheme="minorHAnsi" w:cstheme="minorHAnsi"/>
        </w:rPr>
        <w:t>.</w:t>
      </w:r>
    </w:p>
    <w:p w14:paraId="3490EF2A" w14:textId="77777777" w:rsidR="00D1494C" w:rsidRPr="00DC12A9" w:rsidRDefault="00D1494C" w:rsidP="00D1494C">
      <w:pPr>
        <w:rPr>
          <w:rFonts w:cstheme="minorHAnsi"/>
        </w:rPr>
      </w:pPr>
    </w:p>
    <w:p w14:paraId="3733EF7B" w14:textId="77777777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Green zones consistently exhibited lower temperatures, higher humidity, and faster carbon dioxide dispersion rates compared to concretized façades across all sites </w:t>
      </w:r>
      <w:r w:rsidRPr="00DC12A9">
        <w:rPr>
          <w:rFonts w:asciiTheme="minorHAnsi" w:hAnsiTheme="minorHAnsi" w:cstheme="minorHAnsi"/>
          <w:b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5E7717A0" w14:textId="3935F4F4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Table 1.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Video editor: Highlight the “average temperature and average humidity” columns for “Green area north” rows in Chennai, Pune, Mumbai and Hyderabad</w:t>
      </w:r>
      <w:r w:rsidRPr="00DC12A9">
        <w:rPr>
          <w:rFonts w:asciiTheme="minorHAnsi" w:hAnsiTheme="minorHAnsi" w:cstheme="minorHAnsi"/>
        </w:rPr>
        <w:t>.</w:t>
      </w:r>
    </w:p>
    <w:p w14:paraId="2AE4968F" w14:textId="77777777" w:rsidR="00806ED3" w:rsidRPr="00DC12A9" w:rsidRDefault="00806ED3" w:rsidP="00806ED3">
      <w:pPr>
        <w:pStyle w:val="ShotDescription"/>
        <w:ind w:left="907" w:firstLine="0"/>
        <w:rPr>
          <w:rFonts w:asciiTheme="minorHAnsi" w:hAnsiTheme="minorHAnsi" w:cstheme="minorHAnsi"/>
        </w:rPr>
      </w:pPr>
    </w:p>
    <w:p w14:paraId="2F20E3BD" w14:textId="77777777" w:rsidR="00806ED3" w:rsidRPr="00DC12A9" w:rsidRDefault="00806ED3" w:rsidP="00806ED3">
      <w:pPr>
        <w:pStyle w:val="ShotDescription"/>
        <w:ind w:left="907" w:firstLine="0"/>
        <w:rPr>
          <w:rFonts w:asciiTheme="minorHAnsi" w:hAnsiTheme="minorHAnsi" w:cstheme="minorHAnsi"/>
        </w:rPr>
      </w:pPr>
    </w:p>
    <w:p w14:paraId="33ABB0A0" w14:textId="77777777" w:rsidR="00806ED3" w:rsidRPr="00DC12A9" w:rsidRDefault="00806ED3" w:rsidP="00806ED3">
      <w:pPr>
        <w:shd w:val="clear" w:color="auto" w:fill="FFFFFF"/>
        <w:spacing w:line="209" w:lineRule="atLeast"/>
        <w:rPr>
          <w:rFonts w:eastAsia="SimSun" w:cstheme="minorHAnsi"/>
          <w:color w:val="000000"/>
          <w:sz w:val="44"/>
          <w:szCs w:val="34"/>
          <w:highlight w:val="yellow"/>
        </w:rPr>
      </w:pPr>
      <w:bookmarkStart w:id="4" w:name="_Hlk215154137"/>
      <w:bookmarkStart w:id="5" w:name="_Hlk215844323"/>
      <w:r w:rsidRPr="00DC12A9">
        <w:rPr>
          <w:rFonts w:eastAsia="SimSun" w:cstheme="minorHAnsi"/>
          <w:b/>
          <w:bCs/>
          <w:color w:val="000000"/>
          <w:sz w:val="44"/>
          <w:szCs w:val="34"/>
          <w:highlight w:val="yellow"/>
        </w:rPr>
        <w:t>NOTE to the Authors</w:t>
      </w:r>
      <w:r w:rsidRPr="00DC12A9">
        <w:rPr>
          <w:rFonts w:eastAsia="SimSun" w:cstheme="minorHAnsi"/>
          <w:color w:val="000000"/>
          <w:sz w:val="44"/>
          <w:szCs w:val="34"/>
          <w:highlight w:val="yellow"/>
        </w:rPr>
        <w:t>:</w:t>
      </w:r>
    </w:p>
    <w:p w14:paraId="5CA3AE4F" w14:textId="77777777" w:rsidR="00806ED3" w:rsidRPr="00DC12A9" w:rsidRDefault="00806ED3" w:rsidP="00806ED3">
      <w:pPr>
        <w:shd w:val="clear" w:color="auto" w:fill="FFFFFF"/>
        <w:spacing w:line="209" w:lineRule="atLeast"/>
        <w:rPr>
          <w:rFonts w:eastAsia="SimSun" w:cstheme="minorHAnsi"/>
          <w:color w:val="000000"/>
          <w:sz w:val="44"/>
          <w:szCs w:val="34"/>
          <w:highlight w:val="yellow"/>
        </w:rPr>
      </w:pPr>
    </w:p>
    <w:p w14:paraId="0E62F1C8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</w:rPr>
        <w:t>You have two options for filming and submitting the SCREEN footage:</w:t>
      </w:r>
    </w:p>
    <w:p w14:paraId="04E23A69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75E77CD2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b/>
          <w:bCs/>
          <w:color w:val="FF0000"/>
        </w:rPr>
        <w:t>Option 1: Uploading Separate Clips (</w:t>
      </w:r>
      <w:r w:rsidRPr="00DC12A9">
        <w:rPr>
          <w:rFonts w:eastAsia="Times New Roman" w:cstheme="minorHAnsi"/>
          <w:b/>
          <w:bCs/>
          <w:color w:val="FF0000"/>
          <w:highlight w:val="yellow"/>
        </w:rPr>
        <w:t>Highly Recommended</w:t>
      </w:r>
      <w:r w:rsidRPr="00DC12A9">
        <w:rPr>
          <w:rFonts w:eastAsia="Times New Roman" w:cstheme="minorHAnsi"/>
          <w:b/>
          <w:bCs/>
          <w:color w:val="FF0000"/>
        </w:rPr>
        <w:t>)</w:t>
      </w:r>
    </w:p>
    <w:p w14:paraId="4CAC8AB6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12523CDD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</w:rPr>
        <w:t>Please upload a separate video file for each SCREEN shot (tagged as SCREEN), naming the file according to the shot number (e.g</w:t>
      </w:r>
      <w:r w:rsidRPr="00DC12A9">
        <w:rPr>
          <w:rFonts w:eastAsia="Times New Roman" w:cstheme="minorHAnsi"/>
          <w:b/>
          <w:bCs/>
          <w:color w:val="222222"/>
        </w:rPr>
        <w:t>., 2.4.3, 1.5.1, 3.2.1, 3.1.3,</w:t>
      </w:r>
      <w:r w:rsidRPr="00DC12A9">
        <w:rPr>
          <w:rFonts w:eastAsia="Times New Roman" w:cstheme="minorHAnsi"/>
          <w:color w:val="222222"/>
        </w:rPr>
        <w:t xml:space="preserve"> etc.).</w:t>
      </w:r>
    </w:p>
    <w:p w14:paraId="77F5AE78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273316AD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  <w:highlight w:val="yellow"/>
        </w:rPr>
        <w:t>- </w:t>
      </w:r>
      <w:r w:rsidRPr="00DC12A9">
        <w:rPr>
          <w:rFonts w:eastAsia="Times New Roman" w:cstheme="minorHAnsi"/>
          <w:b/>
          <w:bCs/>
          <w:color w:val="222222"/>
          <w:highlight w:val="yellow"/>
        </w:rPr>
        <w:t>Each clip must be a maximum of 20 to 25 seconds to match the voice narration</w:t>
      </w:r>
      <w:r w:rsidRPr="00DC12A9">
        <w:rPr>
          <w:rFonts w:eastAsia="Times New Roman" w:cstheme="minorHAnsi"/>
          <w:b/>
          <w:bCs/>
          <w:color w:val="222222"/>
        </w:rPr>
        <w:t>.</w:t>
      </w:r>
    </w:p>
    <w:p w14:paraId="6DF99FAB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</w:rPr>
        <w:t>- If an action takes longer, provide only the best, most representative 20-25 second segment.</w:t>
      </w:r>
    </w:p>
    <w:p w14:paraId="1C6F6580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78959512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1D84CEE0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0B011A41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b/>
          <w:bCs/>
          <w:color w:val="FF0000"/>
        </w:rPr>
        <w:t>Option 2: Uploading a Single Continuous Video</w:t>
      </w:r>
    </w:p>
    <w:p w14:paraId="4458EFE7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22F844EA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</w:rPr>
        <w:t>If you prefer to record all steps together and upload a single video file, that is acceptable. In this case, </w:t>
      </w:r>
      <w:r w:rsidRPr="00DC12A9">
        <w:rPr>
          <w:rFonts w:eastAsia="Times New Roman" w:cstheme="minorHAnsi"/>
          <w:b/>
          <w:bCs/>
          <w:color w:val="222222"/>
        </w:rPr>
        <w:t>you must write the precise timestamp for each shot within the script</w:t>
      </w:r>
      <w:r w:rsidRPr="00DC12A9">
        <w:rPr>
          <w:rFonts w:eastAsia="Times New Roman" w:cstheme="minorHAnsi"/>
          <w:color w:val="222222"/>
        </w:rPr>
        <w:t>.</w:t>
      </w:r>
    </w:p>
    <w:p w14:paraId="2978903D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114235BA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  <w:lang w:val="en-IN" w:eastAsia="en-IN"/>
        </w:rPr>
      </w:pPr>
      <w:r w:rsidRPr="00DC12A9">
        <w:rPr>
          <w:rFonts w:eastAsia="Times New Roman" w:cstheme="minorHAnsi"/>
          <w:color w:val="222222"/>
          <w:lang w:val="en-IN" w:eastAsia="en-IN"/>
        </w:rPr>
        <w:t xml:space="preserve">For example, if the action described in shot 2.1.2 is present in the file </w:t>
      </w:r>
      <w:r w:rsidRPr="00DC12A9">
        <w:rPr>
          <w:rFonts w:eastAsia="Times New Roman" w:cstheme="minorHAnsi"/>
          <w:color w:val="3333FF"/>
          <w:lang w:val="en-IN" w:eastAsia="en-IN"/>
        </w:rPr>
        <w:t>xxx.mp4</w:t>
      </w:r>
      <w:r w:rsidRPr="00DC12A9">
        <w:rPr>
          <w:rFonts w:eastAsia="Times New Roman" w:cstheme="minorHAnsi"/>
          <w:color w:val="222222"/>
          <w:lang w:val="en-IN" w:eastAsia="en-IN"/>
        </w:rPr>
        <w:t xml:space="preserve"> and occurs between </w:t>
      </w:r>
      <w:r w:rsidRPr="00DC12A9">
        <w:rPr>
          <w:rFonts w:eastAsia="Times New Roman" w:cstheme="minorHAnsi"/>
          <w:color w:val="3333FF"/>
          <w:lang w:val="en-IN" w:eastAsia="en-IN"/>
        </w:rPr>
        <w:t>timestamps 00:30 and 00:45</w:t>
      </w:r>
      <w:r w:rsidRPr="00DC12A9">
        <w:rPr>
          <w:rFonts w:eastAsia="Times New Roman" w:cstheme="minorHAnsi"/>
          <w:color w:val="222222"/>
          <w:lang w:val="en-IN" w:eastAsia="en-IN"/>
        </w:rPr>
        <w:t> , then write the following in the script after each shot description or as a comment bubble.</w:t>
      </w:r>
    </w:p>
    <w:p w14:paraId="3413D193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b/>
          <w:bCs/>
          <w:color w:val="222222"/>
        </w:rPr>
        <w:t xml:space="preserve">(write the file name and timestamp after each shot): </w:t>
      </w:r>
      <w:r w:rsidRPr="00DC12A9">
        <w:rPr>
          <w:rFonts w:eastAsia="Times New Roman" w:cstheme="minorHAnsi"/>
          <w:color w:val="0000FF"/>
        </w:rPr>
        <w:t>[File name] [Start Time]-[End Time]</w:t>
      </w:r>
    </w:p>
    <w:p w14:paraId="775BC64C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b/>
          <w:bCs/>
          <w:color w:val="222222"/>
        </w:rPr>
      </w:pPr>
      <w:r w:rsidRPr="00DC12A9">
        <w:rPr>
          <w:rFonts w:eastAsia="Times New Roman" w:cstheme="minorHAnsi"/>
          <w:b/>
          <w:bCs/>
          <w:color w:val="222222"/>
        </w:rPr>
        <w:t xml:space="preserve"> </w:t>
      </w:r>
    </w:p>
    <w:p w14:paraId="16D33FE8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b/>
          <w:bCs/>
          <w:color w:val="222222"/>
        </w:rPr>
        <w:br/>
      </w:r>
      <w:r w:rsidRPr="00DC12A9">
        <w:rPr>
          <w:rFonts w:eastAsia="Times New Roman" w:cstheme="minorHAnsi"/>
          <w:color w:val="222222"/>
        </w:rPr>
        <w:t>- </w:t>
      </w:r>
      <w:r w:rsidRPr="00DC12A9">
        <w:rPr>
          <w:rFonts w:eastAsia="Times New Roman" w:cstheme="minorHAnsi"/>
          <w:b/>
          <w:bCs/>
          <w:color w:val="222222"/>
        </w:rPr>
        <w:t xml:space="preserve">Example </w:t>
      </w:r>
      <w:r w:rsidRPr="00DC12A9">
        <w:rPr>
          <w:rFonts w:eastAsia="Times New Roman" w:cstheme="minorHAnsi"/>
          <w:b/>
          <w:bCs/>
          <w:color w:val="222222"/>
        </w:rPr>
        <w:tab/>
      </w:r>
      <w:r w:rsidRPr="00DC12A9">
        <w:rPr>
          <w:rFonts w:eastAsia="Times New Roman" w:cstheme="minorHAnsi"/>
          <w:color w:val="222222"/>
        </w:rPr>
        <w:t>2.1.2  SCREEN: performing ...........action</w:t>
      </w:r>
      <w:r w:rsidRPr="00DC12A9">
        <w:rPr>
          <w:rFonts w:eastAsia="Times New Roman" w:cstheme="minorHAnsi"/>
          <w:b/>
          <w:bCs/>
          <w:color w:val="222222"/>
        </w:rPr>
        <w:t>. </w:t>
      </w:r>
      <w:r w:rsidRPr="00DC12A9">
        <w:rPr>
          <w:rFonts w:eastAsia="Times New Roman" w:cstheme="minorHAnsi"/>
          <w:b/>
          <w:bCs/>
          <w:color w:val="0000FF"/>
        </w:rPr>
        <w:t>xxx.mp4 00:30-00:45</w:t>
      </w:r>
    </w:p>
    <w:p w14:paraId="41476925" w14:textId="77777777" w:rsidR="00806ED3" w:rsidRPr="00DC12A9" w:rsidRDefault="00806ED3" w:rsidP="00806ED3">
      <w:pPr>
        <w:numPr>
          <w:ilvl w:val="2"/>
          <w:numId w:val="47"/>
        </w:numPr>
        <w:shd w:val="clear" w:color="auto" w:fill="FFFFFF"/>
        <w:spacing w:after="160" w:line="259" w:lineRule="auto"/>
        <w:contextualSpacing/>
        <w:rPr>
          <w:rFonts w:eastAsia="Times New Roman" w:cstheme="minorHAnsi"/>
          <w:b/>
          <w:bCs/>
          <w:color w:val="0000FF"/>
        </w:rPr>
      </w:pPr>
      <w:r w:rsidRPr="00DC12A9">
        <w:rPr>
          <w:rFonts w:eastAsia="Times New Roman" w:cstheme="minorHAnsi"/>
          <w:color w:val="222222"/>
        </w:rPr>
        <w:t>SCREEN: cutting the…..........action</w:t>
      </w:r>
      <w:r w:rsidRPr="00DC12A9">
        <w:rPr>
          <w:rFonts w:eastAsia="Times New Roman" w:cstheme="minorHAnsi"/>
          <w:b/>
          <w:bCs/>
          <w:color w:val="222222"/>
        </w:rPr>
        <w:t>. </w:t>
      </w:r>
      <w:r w:rsidRPr="00DC12A9">
        <w:rPr>
          <w:rFonts w:eastAsia="Times New Roman" w:cstheme="minorHAnsi"/>
          <w:b/>
          <w:bCs/>
          <w:color w:val="0000FF"/>
        </w:rPr>
        <w:t>xxx.mp4 01:10-01:20</w:t>
      </w:r>
    </w:p>
    <w:p w14:paraId="6B997D51" w14:textId="77777777" w:rsidR="00806ED3" w:rsidRPr="00DC12A9" w:rsidRDefault="00806ED3" w:rsidP="00806ED3">
      <w:pPr>
        <w:shd w:val="clear" w:color="auto" w:fill="FFFFFF"/>
        <w:ind w:left="2160"/>
        <w:contextualSpacing/>
        <w:rPr>
          <w:rFonts w:eastAsia="Times New Roman" w:cstheme="minorHAnsi"/>
          <w:color w:val="222222"/>
        </w:rPr>
      </w:pPr>
    </w:p>
    <w:p w14:paraId="7A697433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</w:rPr>
        <w:t>- The duration between the</w:t>
      </w:r>
      <w:r w:rsidRPr="00DC12A9">
        <w:rPr>
          <w:rFonts w:eastAsia="Times New Roman" w:cstheme="minorHAnsi"/>
          <w:b/>
          <w:bCs/>
          <w:color w:val="222222"/>
        </w:rPr>
        <w:t> start and end times for each shot must be limited to 20 to 25 seconds</w:t>
      </w:r>
      <w:r w:rsidRPr="00DC12A9">
        <w:rPr>
          <w:rFonts w:eastAsia="Times New Roman" w:cstheme="minorHAnsi"/>
          <w:color w:val="222222"/>
        </w:rPr>
        <w:t>.</w:t>
      </w:r>
    </w:p>
    <w:p w14:paraId="3A9BB865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</w:p>
    <w:p w14:paraId="02FDDBE1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</w:rPr>
        <w:t>- If a shot is longer than 25 seconds, choose two short segments (one at the beginning and one at the end) that collectively do not exceed 25 seconds.</w:t>
      </w:r>
    </w:p>
    <w:p w14:paraId="5FE8EA67" w14:textId="77777777" w:rsidR="00806ED3" w:rsidRPr="00DC12A9" w:rsidRDefault="00806ED3" w:rsidP="00806ED3">
      <w:pPr>
        <w:shd w:val="clear" w:color="auto" w:fill="FFFFFF"/>
        <w:rPr>
          <w:rFonts w:eastAsia="Times New Roman" w:cstheme="minorHAnsi"/>
          <w:color w:val="222222"/>
        </w:rPr>
      </w:pPr>
      <w:r w:rsidRPr="00DC12A9">
        <w:rPr>
          <w:rFonts w:eastAsia="Times New Roman" w:cstheme="minorHAnsi"/>
          <w:color w:val="222222"/>
        </w:rPr>
        <w:t>- E</w:t>
      </w:r>
      <w:r w:rsidRPr="00DC12A9">
        <w:rPr>
          <w:rFonts w:eastAsia="Times New Roman" w:cstheme="minorHAnsi"/>
          <w:b/>
          <w:bCs/>
          <w:color w:val="222222"/>
        </w:rPr>
        <w:t>xample: 3.1.1 SCREEN: inserting a needle... xxx.mp4 00:00-00:10 and 02:30-02:40</w:t>
      </w:r>
      <w:bookmarkEnd w:id="4"/>
    </w:p>
    <w:bookmarkEnd w:id="5"/>
    <w:p w14:paraId="3AA47B92" w14:textId="77777777" w:rsidR="00806ED3" w:rsidRPr="00DC12A9" w:rsidRDefault="00806ED3" w:rsidP="00806ED3">
      <w:pPr>
        <w:pStyle w:val="ShotDescription"/>
        <w:ind w:left="907" w:firstLine="0"/>
        <w:rPr>
          <w:rFonts w:asciiTheme="minorHAnsi" w:hAnsiTheme="minorHAnsi" w:cstheme="minorHAnsi"/>
        </w:rPr>
      </w:pPr>
    </w:p>
    <w:sectPr w:rsidR="00806ED3" w:rsidRPr="00DC12A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04F4" w14:textId="77777777" w:rsidR="00503D22" w:rsidRPr="001F0DEA" w:rsidRDefault="00503D22">
      <w:r w:rsidRPr="001F0DEA">
        <w:separator/>
      </w:r>
    </w:p>
    <w:p w14:paraId="18BED424" w14:textId="77777777" w:rsidR="00503D22" w:rsidRPr="001F0DEA" w:rsidRDefault="00503D22"/>
  </w:endnote>
  <w:endnote w:type="continuationSeparator" w:id="0">
    <w:p w14:paraId="20C1F58A" w14:textId="77777777" w:rsidR="00503D22" w:rsidRPr="001F0DEA" w:rsidRDefault="00503D22">
      <w:r w:rsidRPr="001F0DEA">
        <w:continuationSeparator/>
      </w:r>
    </w:p>
    <w:p w14:paraId="4BF57018" w14:textId="77777777" w:rsidR="00503D22" w:rsidRPr="001F0DEA" w:rsidRDefault="00503D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55F5A0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DC12A9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FC143C">
      <w:rPr>
        <w:rFonts w:cstheme="minorHAnsi"/>
        <w:lang w:val="en-US"/>
      </w:rPr>
      <w:t xml:space="preserve">              January 5, </w:t>
    </w:r>
    <w:proofErr w:type="gramStart"/>
    <w:r w:rsidR="00FC143C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28551" w14:textId="77777777" w:rsidR="00503D22" w:rsidRPr="001F0DEA" w:rsidRDefault="00503D22">
      <w:r w:rsidRPr="001F0DEA">
        <w:separator/>
      </w:r>
    </w:p>
    <w:p w14:paraId="38B12308" w14:textId="77777777" w:rsidR="00503D22" w:rsidRPr="001F0DEA" w:rsidRDefault="00503D22"/>
  </w:footnote>
  <w:footnote w:type="continuationSeparator" w:id="0">
    <w:p w14:paraId="6BDAA05A" w14:textId="77777777" w:rsidR="00503D22" w:rsidRPr="001F0DEA" w:rsidRDefault="00503D22">
      <w:r w:rsidRPr="001F0DEA">
        <w:continuationSeparator/>
      </w:r>
    </w:p>
    <w:p w14:paraId="3D46964E" w14:textId="77777777" w:rsidR="00503D22" w:rsidRPr="001F0DEA" w:rsidRDefault="00503D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2651CCA" w:rsidR="00336C61" w:rsidRPr="001F0DEA" w:rsidRDefault="00336C61" w:rsidP="00FC143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38781024" name="Picture 63878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FC143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A5E1443"/>
    <w:multiLevelType w:val="multilevel"/>
    <w:tmpl w:val="28DE58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2607623"/>
    <w:multiLevelType w:val="hybridMultilevel"/>
    <w:tmpl w:val="00F03998"/>
    <w:lvl w:ilvl="0" w:tplc="DFBE18E2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152069849">
    <w:abstractNumId w:val="29"/>
  </w:num>
  <w:num w:numId="46" w16cid:durableId="1250115465">
    <w:abstractNumId w:val="15"/>
  </w:num>
  <w:num w:numId="47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3896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49BD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034AB"/>
    <w:rsid w:val="002115B3"/>
    <w:rsid w:val="00214268"/>
    <w:rsid w:val="002152AB"/>
    <w:rsid w:val="00226089"/>
    <w:rsid w:val="00226866"/>
    <w:rsid w:val="00236E0A"/>
    <w:rsid w:val="00240CA2"/>
    <w:rsid w:val="002422D6"/>
    <w:rsid w:val="002448C1"/>
    <w:rsid w:val="00244CDB"/>
    <w:rsid w:val="002462C1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319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F07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3D22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3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4B8C"/>
    <w:rsid w:val="0070584F"/>
    <w:rsid w:val="007077D5"/>
    <w:rsid w:val="00710EA3"/>
    <w:rsid w:val="0071156C"/>
    <w:rsid w:val="0071294C"/>
    <w:rsid w:val="0072379D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6766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7F7603"/>
    <w:rsid w:val="00802635"/>
    <w:rsid w:val="00804C75"/>
    <w:rsid w:val="00806B1B"/>
    <w:rsid w:val="00806BC9"/>
    <w:rsid w:val="00806ED3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63AF"/>
    <w:rsid w:val="00A310D7"/>
    <w:rsid w:val="00A3138F"/>
    <w:rsid w:val="00A319BE"/>
    <w:rsid w:val="00A31F9A"/>
    <w:rsid w:val="00A320B0"/>
    <w:rsid w:val="00A40760"/>
    <w:rsid w:val="00A40815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264"/>
    <w:rsid w:val="00AB3338"/>
    <w:rsid w:val="00AC1270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94C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2A9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3D4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143C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408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4081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408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4081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4081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408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1">
    <w:name w:val="p1"/>
    <w:basedOn w:val="Normal"/>
    <w:rsid w:val="00A263A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3868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1386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2586</Words>
  <Characters>14743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2026-01-05T09:41:00Z</dcterms:created>
  <dcterms:modified xsi:type="dcterms:W3CDTF">2026-01-05T09:42:00Z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