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758" w:type="dxa"/>
        <w:tblLook w:val="04A0" w:firstRow="1" w:lastRow="0" w:firstColumn="1" w:lastColumn="0" w:noHBand="0" w:noVBand="1"/>
      </w:tblPr>
      <w:tblGrid>
        <w:gridCol w:w="2263"/>
        <w:gridCol w:w="1647"/>
        <w:gridCol w:w="1848"/>
      </w:tblGrid>
      <w:tr w:rsidR="009F4DFC" w:rsidRPr="009F4DFC" w14:paraId="73DE7217" w14:textId="77777777" w:rsidTr="009F4DFC">
        <w:tc>
          <w:tcPr>
            <w:tcW w:w="2263" w:type="dxa"/>
          </w:tcPr>
          <w:p w14:paraId="63C5C9AD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>Dose</w:t>
            </w:r>
            <w:r w:rsidRPr="009F4DFC">
              <w:rPr>
                <w:rFonts w:ascii="Calibri" w:hAnsi="Calibri" w:cs="Calibri"/>
                <w:sz w:val="24"/>
                <w:szCs w:val="24"/>
              </w:rPr>
              <w:br/>
              <w:t>(retinol equivalents)</w:t>
            </w:r>
          </w:p>
        </w:tc>
        <w:tc>
          <w:tcPr>
            <w:tcW w:w="1647" w:type="dxa"/>
          </w:tcPr>
          <w:p w14:paraId="35D6EDEE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eastAsia="Calibri" w:hAnsi="Calibri" w:cs="Calibri"/>
                <w:sz w:val="24"/>
                <w:szCs w:val="24"/>
              </w:rPr>
              <w:t>Stable isotope volume</w:t>
            </w:r>
          </w:p>
        </w:tc>
        <w:tc>
          <w:tcPr>
            <w:tcW w:w="1848" w:type="dxa"/>
          </w:tcPr>
          <w:p w14:paraId="11729583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>Diluent hexane volume</w:t>
            </w:r>
          </w:p>
        </w:tc>
      </w:tr>
      <w:tr w:rsidR="009F4DFC" w:rsidRPr="009F4DFC" w14:paraId="2C0D5CEA" w14:textId="77777777" w:rsidTr="009F4DFC">
        <w:tc>
          <w:tcPr>
            <w:tcW w:w="2263" w:type="dxa"/>
          </w:tcPr>
          <w:p w14:paraId="37CBE2B4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eastAsia="Calibri" w:hAnsi="Calibri" w:cs="Calibri"/>
                <w:sz w:val="24"/>
                <w:szCs w:val="24"/>
              </w:rPr>
              <w:t>≤ 0.5 mg</w:t>
            </w:r>
          </w:p>
        </w:tc>
        <w:tc>
          <w:tcPr>
            <w:tcW w:w="1647" w:type="dxa"/>
          </w:tcPr>
          <w:p w14:paraId="23C4E118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eastAsia="Calibri" w:hAnsi="Calibri" w:cs="Calibri"/>
                <w:sz w:val="24"/>
                <w:szCs w:val="24"/>
              </w:rPr>
              <w:t xml:space="preserve">100 µL </w:t>
            </w:r>
          </w:p>
        </w:tc>
        <w:tc>
          <w:tcPr>
            <w:tcW w:w="1848" w:type="dxa"/>
          </w:tcPr>
          <w:p w14:paraId="52FC170E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>50 mL</w:t>
            </w:r>
          </w:p>
        </w:tc>
      </w:tr>
      <w:tr w:rsidR="009F4DFC" w:rsidRPr="009F4DFC" w14:paraId="0B5389FD" w14:textId="77777777" w:rsidTr="009F4DFC">
        <w:tc>
          <w:tcPr>
            <w:tcW w:w="2263" w:type="dxa"/>
          </w:tcPr>
          <w:p w14:paraId="17B234E8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 xml:space="preserve">&gt; 0.5 to ≤ 2 mg </w:t>
            </w:r>
          </w:p>
        </w:tc>
        <w:tc>
          <w:tcPr>
            <w:tcW w:w="1647" w:type="dxa"/>
          </w:tcPr>
          <w:p w14:paraId="2AA46F17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 xml:space="preserve">50 µL </w:t>
            </w:r>
          </w:p>
        </w:tc>
        <w:tc>
          <w:tcPr>
            <w:tcW w:w="1848" w:type="dxa"/>
          </w:tcPr>
          <w:p w14:paraId="014691C9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>50 mL</w:t>
            </w:r>
          </w:p>
        </w:tc>
      </w:tr>
      <w:tr w:rsidR="009F4DFC" w:rsidRPr="009F4DFC" w14:paraId="4E59C438" w14:textId="77777777" w:rsidTr="009F4DFC">
        <w:tc>
          <w:tcPr>
            <w:tcW w:w="2263" w:type="dxa"/>
          </w:tcPr>
          <w:p w14:paraId="1EE16AB5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 xml:space="preserve">&gt; 2 mg </w:t>
            </w:r>
          </w:p>
        </w:tc>
        <w:tc>
          <w:tcPr>
            <w:tcW w:w="1647" w:type="dxa"/>
          </w:tcPr>
          <w:p w14:paraId="48C75EC8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 xml:space="preserve">50 µL </w:t>
            </w:r>
          </w:p>
        </w:tc>
        <w:tc>
          <w:tcPr>
            <w:tcW w:w="1848" w:type="dxa"/>
          </w:tcPr>
          <w:p w14:paraId="238C099E" w14:textId="77777777" w:rsidR="009F4DFC" w:rsidRPr="009F4DFC" w:rsidRDefault="009F4DFC" w:rsidP="00D16EF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4DFC">
              <w:rPr>
                <w:rFonts w:ascii="Calibri" w:hAnsi="Calibri" w:cs="Calibri"/>
                <w:sz w:val="24"/>
                <w:szCs w:val="24"/>
              </w:rPr>
              <w:t xml:space="preserve">100 mL </w:t>
            </w:r>
          </w:p>
        </w:tc>
      </w:tr>
    </w:tbl>
    <w:p w14:paraId="7CAB9624" w14:textId="77777777" w:rsidR="00045074" w:rsidRDefault="00045074"/>
    <w:sectPr w:rsidR="00045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Q2MLQwNTYxM7WwNDJX0lEKTi0uzszPAykwrAUANwwAmiwAAAA="/>
  </w:docVars>
  <w:rsids>
    <w:rsidRoot w:val="00AB2829"/>
    <w:rsid w:val="00045074"/>
    <w:rsid w:val="000E2ED6"/>
    <w:rsid w:val="001556D4"/>
    <w:rsid w:val="003A67C2"/>
    <w:rsid w:val="005A4B96"/>
    <w:rsid w:val="006452B7"/>
    <w:rsid w:val="0065512C"/>
    <w:rsid w:val="008A78B0"/>
    <w:rsid w:val="00932EA5"/>
    <w:rsid w:val="009F4DFC"/>
    <w:rsid w:val="00AB2829"/>
    <w:rsid w:val="00AF7D12"/>
    <w:rsid w:val="00C60DFE"/>
    <w:rsid w:val="00C732FF"/>
    <w:rsid w:val="00CA6291"/>
    <w:rsid w:val="00D0734D"/>
    <w:rsid w:val="00D1555B"/>
    <w:rsid w:val="00D84A94"/>
    <w:rsid w:val="00DC77B5"/>
    <w:rsid w:val="00E3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80D7A6-902A-47C3-973E-C402C27E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DFC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8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8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8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8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8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82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82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82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82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8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8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82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82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829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82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82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82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82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B2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82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82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82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B282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B2829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B282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B2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829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B2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4DF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Balamurugan  P</dc:creator>
  <cp:keywords/>
  <dc:description/>
  <cp:lastModifiedBy>Balamurugan  P</cp:lastModifiedBy>
  <cp:revision>2</cp:revision>
  <dcterms:created xsi:type="dcterms:W3CDTF">2026-07-23T17:37:00Z</dcterms:created>
  <dcterms:modified xsi:type="dcterms:W3CDTF">2026-07-23T17:37:00Z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1faa5451-b60d-48dc-a96c-d6de55d58360</vt:lpwstr>
  </property>
</Properties>
</file>