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3F60" w14:textId="77777777" w:rsidR="00BE5128" w:rsidRDefault="00000000">
      <w:pPr>
        <w:outlineLvl w:val="0"/>
        <w:rPr>
          <w:rFonts w:eastAsia="Times New Roman" w:cstheme="minorHAnsi"/>
          <w:b/>
        </w:rPr>
      </w:pPr>
      <w:r>
        <w:rPr>
          <w:rFonts w:eastAsia="Times New Roman" w:cstheme="minorHAnsi"/>
          <w:b/>
        </w:rPr>
        <w:t>Submission ID #: 69211</w:t>
      </w:r>
    </w:p>
    <w:p w14:paraId="066F1C45" w14:textId="77777777" w:rsidR="00BE5128" w:rsidRDefault="00000000">
      <w:pPr>
        <w:outlineLvl w:val="0"/>
        <w:rPr>
          <w:rFonts w:eastAsia="Times New Roman" w:cstheme="minorHAnsi"/>
          <w:b/>
        </w:rPr>
      </w:pPr>
      <w:r>
        <w:rPr>
          <w:rFonts w:eastAsia="Times New Roman" w:cstheme="minorHAnsi"/>
          <w:b/>
        </w:rPr>
        <w:t>Scriptwriter Name: Poornima G</w:t>
      </w:r>
    </w:p>
    <w:p w14:paraId="6F9C4719" w14:textId="77777777" w:rsidR="00BE5128" w:rsidRDefault="00000000">
      <w:pPr>
        <w:outlineLvl w:val="0"/>
        <w:rPr>
          <w:rFonts w:eastAsia="Times New Roman" w:cstheme="minorHAnsi"/>
          <w:b/>
        </w:rPr>
      </w:pPr>
      <w:r>
        <w:rPr>
          <w:rFonts w:eastAsia="Times New Roman" w:cstheme="minorHAnsi"/>
          <w:b/>
        </w:rPr>
        <w:t xml:space="preserve">Project Page Link: </w:t>
      </w:r>
      <w:hyperlink r:id="rId8" w:history="1">
        <w:r w:rsidR="00BE5128">
          <w:rPr>
            <w:rStyle w:val="Hyperlink"/>
            <w:rFonts w:eastAsia="Times New Roman" w:cstheme="minorHAnsi"/>
            <w:b/>
          </w:rPr>
          <w:t>https://review.jove.com/account/file-uploader?src=21109403</w:t>
        </w:r>
      </w:hyperlink>
      <w:r>
        <w:rPr>
          <w:rFonts w:eastAsia="Times New Roman" w:cstheme="minorHAnsi"/>
          <w:b/>
        </w:rPr>
        <w:t xml:space="preserve"> </w:t>
      </w:r>
    </w:p>
    <w:p w14:paraId="59608796" w14:textId="77777777" w:rsidR="00BE5128" w:rsidRDefault="00BE5128">
      <w:pPr>
        <w:outlineLvl w:val="0"/>
        <w:rPr>
          <w:rFonts w:eastAsia="Times New Roman" w:cstheme="minorHAnsi"/>
          <w:b/>
        </w:rPr>
      </w:pPr>
    </w:p>
    <w:p w14:paraId="673E68EC" w14:textId="77777777" w:rsidR="00BE5128" w:rsidRDefault="00000000">
      <w:pPr>
        <w:outlineLvl w:val="0"/>
        <w:rPr>
          <w:rFonts w:eastAsia="Times New Roman" w:cstheme="minorHAnsi"/>
          <w:b/>
        </w:rPr>
      </w:pPr>
      <w:r>
        <w:rPr>
          <w:rFonts w:eastAsia="Times New Roman" w:cstheme="minorHAnsi"/>
          <w:b/>
          <w:sz w:val="32"/>
          <w:szCs w:val="32"/>
        </w:rPr>
        <w:t>Title:</w:t>
      </w:r>
      <w:r>
        <w:rPr>
          <w:rFonts w:eastAsia="Times New Roman" w:cstheme="minorHAnsi"/>
          <w:b/>
        </w:rPr>
        <w:t xml:space="preserve"> </w:t>
      </w:r>
      <w:r>
        <w:rPr>
          <w:rStyle w:val="ArticleTitle"/>
          <w:rFonts w:cstheme="minorHAnsi"/>
        </w:rPr>
        <w:t>Half-Segmental Diaphyseal Bone Defect Model in Rats for Evaluating Bone Substitute Performance in Load-</w:t>
      </w:r>
      <w:r w:rsidR="00402B20">
        <w:rPr>
          <w:rStyle w:val="ArticleTitle"/>
          <w:rFonts w:cstheme="minorHAnsi"/>
        </w:rPr>
        <w:t>B</w:t>
      </w:r>
      <w:r>
        <w:rPr>
          <w:rStyle w:val="ArticleTitle"/>
          <w:rFonts w:cstheme="minorHAnsi"/>
        </w:rPr>
        <w:t>earing Regions</w:t>
      </w:r>
    </w:p>
    <w:p w14:paraId="604C00FF" w14:textId="77777777" w:rsidR="00BE5128" w:rsidRDefault="00BE5128">
      <w:pPr>
        <w:outlineLvl w:val="0"/>
        <w:rPr>
          <w:rFonts w:eastAsia="Times New Roman" w:cstheme="minorHAnsi"/>
          <w:b/>
        </w:rPr>
      </w:pPr>
    </w:p>
    <w:p w14:paraId="5ECF199E" w14:textId="77777777" w:rsidR="00BE5128"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4A169A37" w14:textId="77777777" w:rsidR="00BE5128" w:rsidRDefault="00000000">
      <w:pPr>
        <w:outlineLvl w:val="0"/>
        <w:rPr>
          <w:rFonts w:eastAsia="Times New Roman" w:cstheme="minorHAnsi"/>
          <w:b/>
          <w:sz w:val="28"/>
          <w:szCs w:val="28"/>
        </w:rPr>
      </w:pPr>
      <w:r>
        <w:rPr>
          <w:rFonts w:eastAsia="Times New Roman" w:cstheme="minorHAnsi"/>
          <w:b/>
          <w:sz w:val="28"/>
          <w:szCs w:val="28"/>
        </w:rPr>
        <w:t>Shuhan Liu</w:t>
      </w:r>
      <w:r>
        <w:rPr>
          <w:rFonts w:eastAsia="Times New Roman" w:cstheme="minorHAnsi"/>
          <w:b/>
          <w:sz w:val="28"/>
          <w:szCs w:val="28"/>
          <w:vertAlign w:val="superscript"/>
        </w:rPr>
        <w:t>1,2</w:t>
      </w:r>
      <w:r>
        <w:rPr>
          <w:rFonts w:eastAsia="Times New Roman" w:cstheme="minorHAnsi"/>
          <w:b/>
          <w:sz w:val="28"/>
          <w:szCs w:val="28"/>
        </w:rPr>
        <w:t>, Peng Yu</w:t>
      </w:r>
      <w:bookmarkStart w:id="0" w:name="OLE_LINK8"/>
      <w:r>
        <w:rPr>
          <w:rFonts w:eastAsia="Times New Roman" w:cstheme="minorHAnsi"/>
          <w:b/>
          <w:sz w:val="28"/>
          <w:szCs w:val="28"/>
          <w:vertAlign w:val="superscript"/>
        </w:rPr>
        <w:t>1</w:t>
      </w:r>
      <w:bookmarkEnd w:id="0"/>
      <w:r>
        <w:rPr>
          <w:rFonts w:eastAsia="Times New Roman" w:cstheme="minorHAnsi"/>
          <w:b/>
          <w:sz w:val="28"/>
          <w:szCs w:val="28"/>
        </w:rPr>
        <w:t xml:space="preserve">, </w:t>
      </w:r>
      <w:proofErr w:type="spellStart"/>
      <w:r>
        <w:rPr>
          <w:rFonts w:eastAsia="Times New Roman" w:cstheme="minorHAnsi"/>
          <w:b/>
          <w:sz w:val="28"/>
          <w:szCs w:val="28"/>
        </w:rPr>
        <w:t>Jialu</w:t>
      </w:r>
      <w:proofErr w:type="spellEnd"/>
      <w:r>
        <w:rPr>
          <w:rFonts w:eastAsia="Times New Roman" w:cstheme="minorHAnsi"/>
          <w:b/>
          <w:sz w:val="28"/>
          <w:szCs w:val="28"/>
        </w:rPr>
        <w:t xml:space="preserve"> Jin</w:t>
      </w:r>
      <w:r>
        <w:rPr>
          <w:rFonts w:eastAsia="Times New Roman" w:cstheme="minorHAnsi"/>
          <w:b/>
          <w:sz w:val="28"/>
          <w:szCs w:val="28"/>
          <w:vertAlign w:val="superscript"/>
        </w:rPr>
        <w:t>1,2</w:t>
      </w:r>
      <w:r>
        <w:rPr>
          <w:rFonts w:eastAsia="Times New Roman" w:cstheme="minorHAnsi"/>
          <w:b/>
          <w:sz w:val="28"/>
          <w:szCs w:val="28"/>
        </w:rPr>
        <w:t xml:space="preserve">, </w:t>
      </w:r>
      <w:proofErr w:type="spellStart"/>
      <w:r>
        <w:rPr>
          <w:rFonts w:eastAsia="Times New Roman" w:cstheme="minorHAnsi"/>
          <w:b/>
          <w:sz w:val="28"/>
          <w:szCs w:val="28"/>
        </w:rPr>
        <w:t>Yuchuan</w:t>
      </w:r>
      <w:proofErr w:type="spellEnd"/>
      <w:r>
        <w:rPr>
          <w:rFonts w:eastAsia="Times New Roman" w:cstheme="minorHAnsi"/>
          <w:b/>
          <w:sz w:val="28"/>
          <w:szCs w:val="28"/>
        </w:rPr>
        <w:t xml:space="preserve"> Luo</w:t>
      </w:r>
      <w:r>
        <w:rPr>
          <w:rFonts w:eastAsia="Times New Roman" w:cstheme="minorHAnsi"/>
          <w:b/>
          <w:sz w:val="28"/>
          <w:szCs w:val="28"/>
          <w:vertAlign w:val="superscript"/>
        </w:rPr>
        <w:t>1,2</w:t>
      </w:r>
      <w:r>
        <w:rPr>
          <w:rFonts w:eastAsia="Times New Roman" w:cstheme="minorHAnsi"/>
          <w:b/>
          <w:sz w:val="28"/>
          <w:szCs w:val="28"/>
        </w:rPr>
        <w:t>, Yiyun Chen</w:t>
      </w:r>
      <w:r>
        <w:rPr>
          <w:rFonts w:eastAsia="Times New Roman" w:cstheme="minorHAnsi"/>
          <w:b/>
          <w:sz w:val="28"/>
          <w:szCs w:val="28"/>
          <w:vertAlign w:val="superscript"/>
        </w:rPr>
        <w:t>1,2</w:t>
      </w:r>
      <w:r>
        <w:rPr>
          <w:rFonts w:eastAsia="Times New Roman" w:cstheme="minorHAnsi"/>
          <w:b/>
          <w:sz w:val="28"/>
          <w:szCs w:val="28"/>
        </w:rPr>
        <w:t xml:space="preserve">, </w:t>
      </w:r>
      <w:proofErr w:type="spellStart"/>
      <w:r>
        <w:rPr>
          <w:rFonts w:eastAsia="Times New Roman" w:cstheme="minorHAnsi"/>
          <w:b/>
          <w:sz w:val="28"/>
          <w:szCs w:val="28"/>
        </w:rPr>
        <w:t>Feifei</w:t>
      </w:r>
      <w:proofErr w:type="spellEnd"/>
      <w:r>
        <w:rPr>
          <w:rFonts w:eastAsia="Times New Roman" w:cstheme="minorHAnsi"/>
          <w:b/>
          <w:sz w:val="28"/>
          <w:szCs w:val="28"/>
        </w:rPr>
        <w:t xml:space="preserve"> Li</w:t>
      </w:r>
      <w:r>
        <w:rPr>
          <w:rFonts w:eastAsia="Times New Roman" w:cstheme="minorHAnsi"/>
          <w:b/>
          <w:sz w:val="28"/>
          <w:szCs w:val="28"/>
          <w:vertAlign w:val="superscript"/>
        </w:rPr>
        <w:t>1</w:t>
      </w:r>
      <w:r>
        <w:rPr>
          <w:rFonts w:eastAsia="Times New Roman" w:cstheme="minorHAnsi"/>
          <w:b/>
          <w:sz w:val="28"/>
          <w:szCs w:val="28"/>
        </w:rPr>
        <w:t>, Yitian Wang</w:t>
      </w:r>
      <w:r>
        <w:rPr>
          <w:rFonts w:eastAsia="Times New Roman" w:cstheme="minorHAnsi"/>
          <w:b/>
          <w:sz w:val="28"/>
          <w:szCs w:val="28"/>
          <w:vertAlign w:val="superscript"/>
        </w:rPr>
        <w:t>1</w:t>
      </w:r>
      <w:r>
        <w:rPr>
          <w:rFonts w:eastAsia="Times New Roman" w:cstheme="minorHAnsi"/>
          <w:b/>
          <w:sz w:val="28"/>
          <w:szCs w:val="28"/>
        </w:rPr>
        <w:t>, Ling Ye</w:t>
      </w:r>
      <w:bookmarkStart w:id="1" w:name="OLE_LINK7"/>
      <w:r>
        <w:rPr>
          <w:rFonts w:eastAsia="Times New Roman" w:cstheme="minorHAnsi"/>
          <w:b/>
          <w:sz w:val="28"/>
          <w:szCs w:val="28"/>
          <w:vertAlign w:val="superscript"/>
        </w:rPr>
        <w:t>1,2</w:t>
      </w:r>
      <w:bookmarkEnd w:id="1"/>
      <w:r>
        <w:rPr>
          <w:rFonts w:eastAsia="Times New Roman" w:cstheme="minorHAnsi"/>
          <w:b/>
          <w:sz w:val="28"/>
          <w:szCs w:val="28"/>
        </w:rPr>
        <w:t>, Jiayi Wu</w:t>
      </w:r>
      <w:r>
        <w:rPr>
          <w:rFonts w:eastAsia="Times New Roman" w:cstheme="minorHAnsi"/>
          <w:b/>
          <w:sz w:val="28"/>
          <w:szCs w:val="28"/>
          <w:vertAlign w:val="superscript"/>
        </w:rPr>
        <w:t>1,3</w:t>
      </w:r>
    </w:p>
    <w:p w14:paraId="60270552" w14:textId="77777777" w:rsidR="00BE5128" w:rsidRDefault="00BE5128">
      <w:pPr>
        <w:outlineLvl w:val="0"/>
        <w:rPr>
          <w:rFonts w:eastAsia="Times New Roman" w:cstheme="minorHAnsi"/>
          <w:bCs/>
          <w:sz w:val="28"/>
          <w:szCs w:val="28"/>
        </w:rPr>
      </w:pPr>
    </w:p>
    <w:p w14:paraId="540416B8" w14:textId="77777777" w:rsidR="00BE5128" w:rsidRDefault="00000000">
      <w:pPr>
        <w:outlineLvl w:val="0"/>
        <w:rPr>
          <w:rFonts w:eastAsia="Times New Roman" w:cstheme="minorHAnsi"/>
          <w:bCs/>
          <w:sz w:val="28"/>
          <w:szCs w:val="28"/>
        </w:rPr>
      </w:pPr>
      <w:r>
        <w:rPr>
          <w:rFonts w:eastAsia="Times New Roman" w:cstheme="minorHAnsi"/>
          <w:bCs/>
          <w:sz w:val="28"/>
          <w:szCs w:val="28"/>
          <w:vertAlign w:val="superscript"/>
        </w:rPr>
        <w:t>1</w:t>
      </w:r>
      <w:r>
        <w:rPr>
          <w:rFonts w:eastAsia="Times New Roman" w:cstheme="minorHAnsi"/>
          <w:bCs/>
          <w:sz w:val="28"/>
          <w:szCs w:val="28"/>
        </w:rPr>
        <w:t>State Key Laboratory of Oral Diseases &amp; National Center for Stomatology &amp; National Clinical Research Center for Oral Diseases, West China Hospital of Stomatology, Sichuan University</w:t>
      </w:r>
    </w:p>
    <w:p w14:paraId="3BE87B51" w14:textId="77777777" w:rsidR="00BE5128" w:rsidRDefault="00000000">
      <w:pPr>
        <w:outlineLvl w:val="0"/>
        <w:rPr>
          <w:rFonts w:eastAsia="Times New Roman" w:cstheme="minorHAnsi"/>
          <w:bCs/>
          <w:sz w:val="28"/>
          <w:szCs w:val="28"/>
        </w:rPr>
      </w:pPr>
      <w:r>
        <w:rPr>
          <w:rFonts w:eastAsia="Times New Roman" w:cstheme="minorHAnsi"/>
          <w:bCs/>
          <w:sz w:val="28"/>
          <w:szCs w:val="28"/>
          <w:vertAlign w:val="superscript"/>
        </w:rPr>
        <w:t>2</w:t>
      </w:r>
      <w:r>
        <w:rPr>
          <w:rFonts w:eastAsia="Times New Roman" w:cstheme="minorHAnsi"/>
          <w:bCs/>
          <w:sz w:val="28"/>
          <w:szCs w:val="28"/>
        </w:rPr>
        <w:t>Department of Cariology and Endodontics, West China Hospital of Stomatology, Sichuan University</w:t>
      </w:r>
    </w:p>
    <w:p w14:paraId="60CFB089" w14:textId="77777777" w:rsidR="00BE5128" w:rsidRDefault="00000000">
      <w:pPr>
        <w:outlineLvl w:val="0"/>
        <w:rPr>
          <w:rFonts w:eastAsia="Times New Roman" w:cstheme="minorHAnsi"/>
          <w:bCs/>
          <w:sz w:val="28"/>
          <w:szCs w:val="28"/>
        </w:rPr>
      </w:pPr>
      <w:r>
        <w:rPr>
          <w:rFonts w:eastAsia="Times New Roman" w:cstheme="minorHAnsi"/>
          <w:bCs/>
          <w:sz w:val="28"/>
          <w:szCs w:val="28"/>
          <w:vertAlign w:val="superscript"/>
        </w:rPr>
        <w:t>3</w:t>
      </w:r>
      <w:r>
        <w:rPr>
          <w:rFonts w:eastAsia="Times New Roman" w:cstheme="minorHAnsi"/>
          <w:bCs/>
          <w:sz w:val="28"/>
          <w:szCs w:val="28"/>
        </w:rPr>
        <w:t>Department of Jinjiang Outpatient, West China Hospital of Stomatology, Sichuan University</w:t>
      </w:r>
    </w:p>
    <w:p w14:paraId="1AB45702" w14:textId="77777777" w:rsidR="00BE5128" w:rsidRDefault="00BE5128">
      <w:pPr>
        <w:outlineLvl w:val="0"/>
        <w:rPr>
          <w:rFonts w:eastAsia="Times New Roman" w:cstheme="minorHAnsi"/>
          <w:bCs/>
          <w:sz w:val="28"/>
          <w:szCs w:val="28"/>
        </w:rPr>
      </w:pPr>
    </w:p>
    <w:p w14:paraId="137A9609" w14:textId="77777777" w:rsidR="00BE5128" w:rsidRDefault="00BE5128">
      <w:pPr>
        <w:outlineLvl w:val="0"/>
        <w:rPr>
          <w:rFonts w:eastAsia="Times New Roman" w:cstheme="minorHAnsi"/>
          <w:b/>
          <w:sz w:val="28"/>
          <w:szCs w:val="28"/>
        </w:rPr>
      </w:pPr>
    </w:p>
    <w:p w14:paraId="60DA947C" w14:textId="77777777" w:rsidR="00BE5128" w:rsidRDefault="00BE5128">
      <w:pPr>
        <w:outlineLvl w:val="0"/>
        <w:rPr>
          <w:rFonts w:eastAsia="Times New Roman" w:cstheme="minorHAnsi"/>
        </w:rPr>
      </w:pPr>
    </w:p>
    <w:p w14:paraId="3C7F423F" w14:textId="77777777" w:rsidR="00BE5128" w:rsidRDefault="00000000">
      <w:pPr>
        <w:outlineLvl w:val="0"/>
        <w:rPr>
          <w:rFonts w:eastAsia="Times New Roman" w:cstheme="minorHAnsi"/>
          <w:b/>
        </w:rPr>
      </w:pPr>
      <w:r>
        <w:rPr>
          <w:rFonts w:eastAsia="Times New Roman" w:cstheme="minorHAnsi"/>
          <w:b/>
        </w:rPr>
        <w:t xml:space="preserve">Corresponding Authors: </w:t>
      </w:r>
    </w:p>
    <w:p w14:paraId="791D459F" w14:textId="77777777" w:rsidR="00BE5128" w:rsidRDefault="00000000">
      <w:pPr>
        <w:outlineLvl w:val="0"/>
        <w:rPr>
          <w:rFonts w:eastAsia="Times New Roman" w:cstheme="minorHAnsi"/>
        </w:rPr>
      </w:pPr>
      <w:bookmarkStart w:id="2" w:name="_Hlk25233958"/>
      <w:r>
        <w:rPr>
          <w:rFonts w:eastAsia="Times New Roman" w:cstheme="minorHAnsi"/>
        </w:rPr>
        <w:t xml:space="preserve">Ling Ye </w:t>
      </w:r>
      <w:r>
        <w:rPr>
          <w:rFonts w:eastAsia="Times New Roman" w:cstheme="minorHAnsi"/>
        </w:rPr>
        <w:tab/>
      </w:r>
      <w:r>
        <w:rPr>
          <w:rFonts w:eastAsia="Times New Roman" w:cstheme="minorHAnsi"/>
        </w:rPr>
        <w:tab/>
        <w:t>yeling@scu.edu.cn</w:t>
      </w:r>
    </w:p>
    <w:p w14:paraId="7304E3B0" w14:textId="77777777" w:rsidR="00BE5128" w:rsidRDefault="00000000">
      <w:pPr>
        <w:outlineLvl w:val="0"/>
        <w:rPr>
          <w:rFonts w:eastAsia="Times New Roman" w:cstheme="minorHAnsi"/>
        </w:rPr>
      </w:pPr>
      <w:r>
        <w:rPr>
          <w:rFonts w:eastAsia="Times New Roman" w:cstheme="minorHAnsi"/>
        </w:rPr>
        <w:t>Jiayi Wu</w:t>
      </w:r>
      <w:r>
        <w:rPr>
          <w:rFonts w:eastAsia="Times New Roman" w:cstheme="minorHAnsi"/>
        </w:rPr>
        <w:tab/>
      </w:r>
      <w:r>
        <w:rPr>
          <w:rFonts w:eastAsia="Times New Roman" w:cstheme="minorHAnsi"/>
        </w:rPr>
        <w:tab/>
        <w:t>wujoeypaper@outlook.com</w:t>
      </w:r>
    </w:p>
    <w:p w14:paraId="1D9FCBC1" w14:textId="77777777" w:rsidR="00BE5128" w:rsidRDefault="00BE5128">
      <w:pPr>
        <w:outlineLvl w:val="0"/>
        <w:rPr>
          <w:rFonts w:eastAsia="Times New Roman" w:cstheme="minorHAnsi"/>
        </w:rPr>
      </w:pPr>
    </w:p>
    <w:p w14:paraId="1658657C" w14:textId="77777777" w:rsidR="00BE5128" w:rsidRDefault="00BE5128">
      <w:pPr>
        <w:outlineLvl w:val="0"/>
        <w:rPr>
          <w:rFonts w:eastAsia="Times New Roman" w:cstheme="minorHAnsi"/>
        </w:rPr>
      </w:pPr>
    </w:p>
    <w:p w14:paraId="583A0CA1" w14:textId="77777777" w:rsidR="00BE5128" w:rsidRDefault="00000000">
      <w:pPr>
        <w:outlineLvl w:val="0"/>
        <w:rPr>
          <w:rFonts w:eastAsia="Times New Roman" w:cstheme="minorHAnsi"/>
        </w:rPr>
      </w:pPr>
      <w:r>
        <w:rPr>
          <w:rFonts w:eastAsia="Times New Roman" w:cstheme="minorHAnsi"/>
          <w:b/>
        </w:rPr>
        <w:t>Email Addresses for All Authors:</w:t>
      </w:r>
      <w:r>
        <w:rPr>
          <w:rFonts w:eastAsia="Times New Roman" w:cstheme="minorHAnsi"/>
        </w:rPr>
        <w:t xml:space="preserve"> </w:t>
      </w:r>
    </w:p>
    <w:bookmarkEnd w:id="2"/>
    <w:p w14:paraId="46035A60" w14:textId="77777777" w:rsidR="00BE5128" w:rsidRDefault="00000000">
      <w:pPr>
        <w:outlineLvl w:val="0"/>
        <w:rPr>
          <w:rFonts w:cstheme="minorHAnsi"/>
          <w:bCs/>
        </w:rPr>
      </w:pPr>
      <w:r>
        <w:rPr>
          <w:rFonts w:cstheme="minorHAnsi"/>
          <w:bCs/>
        </w:rPr>
        <w:t xml:space="preserve">Shuhan Liu </w:t>
      </w:r>
      <w:r>
        <w:rPr>
          <w:rFonts w:cstheme="minorHAnsi"/>
          <w:bCs/>
        </w:rPr>
        <w:tab/>
      </w:r>
      <w:r>
        <w:rPr>
          <w:rFonts w:cstheme="minorHAnsi"/>
          <w:bCs/>
        </w:rPr>
        <w:tab/>
        <w:t>2023224035056@stu.scu.edu.cn</w:t>
      </w:r>
    </w:p>
    <w:p w14:paraId="09AEDF35" w14:textId="77777777" w:rsidR="00BE5128" w:rsidRDefault="00000000">
      <w:pPr>
        <w:outlineLvl w:val="0"/>
        <w:rPr>
          <w:rFonts w:cstheme="minorHAnsi"/>
          <w:bCs/>
        </w:rPr>
      </w:pPr>
      <w:r>
        <w:rPr>
          <w:rFonts w:cstheme="minorHAnsi"/>
          <w:bCs/>
        </w:rPr>
        <w:t xml:space="preserve">Peng Yu </w:t>
      </w:r>
      <w:r>
        <w:rPr>
          <w:rFonts w:cstheme="minorHAnsi"/>
          <w:bCs/>
        </w:rPr>
        <w:tab/>
      </w:r>
      <w:r>
        <w:rPr>
          <w:rFonts w:cstheme="minorHAnsi"/>
          <w:bCs/>
        </w:rPr>
        <w:tab/>
        <w:t>yupeng@scu.edu.cn</w:t>
      </w:r>
    </w:p>
    <w:p w14:paraId="14B5AEED" w14:textId="77777777" w:rsidR="00BE5128" w:rsidRDefault="00000000">
      <w:pPr>
        <w:outlineLvl w:val="0"/>
        <w:rPr>
          <w:rFonts w:cstheme="minorHAnsi"/>
          <w:bCs/>
        </w:rPr>
      </w:pPr>
      <w:proofErr w:type="spellStart"/>
      <w:r>
        <w:rPr>
          <w:rFonts w:cstheme="minorHAnsi"/>
          <w:bCs/>
        </w:rPr>
        <w:t>Jialu</w:t>
      </w:r>
      <w:proofErr w:type="spellEnd"/>
      <w:r>
        <w:rPr>
          <w:rFonts w:cstheme="minorHAnsi"/>
          <w:bCs/>
        </w:rPr>
        <w:t xml:space="preserve"> Jin </w:t>
      </w:r>
      <w:r>
        <w:rPr>
          <w:rFonts w:cstheme="minorHAnsi"/>
          <w:bCs/>
        </w:rPr>
        <w:tab/>
      </w:r>
      <w:r>
        <w:rPr>
          <w:rFonts w:cstheme="minorHAnsi"/>
          <w:bCs/>
        </w:rPr>
        <w:tab/>
        <w:t>jinjialu@stu.scu.edu.cn</w:t>
      </w:r>
    </w:p>
    <w:p w14:paraId="19047631" w14:textId="77777777" w:rsidR="00BE5128" w:rsidRDefault="00000000">
      <w:pPr>
        <w:outlineLvl w:val="0"/>
        <w:rPr>
          <w:rFonts w:cstheme="minorHAnsi"/>
          <w:bCs/>
        </w:rPr>
      </w:pPr>
      <w:proofErr w:type="spellStart"/>
      <w:r>
        <w:rPr>
          <w:rFonts w:cstheme="minorHAnsi"/>
          <w:bCs/>
        </w:rPr>
        <w:t>Yuchuan</w:t>
      </w:r>
      <w:proofErr w:type="spellEnd"/>
      <w:r>
        <w:rPr>
          <w:rFonts w:cstheme="minorHAnsi"/>
          <w:bCs/>
        </w:rPr>
        <w:t xml:space="preserve"> Luo </w:t>
      </w:r>
      <w:r>
        <w:rPr>
          <w:rFonts w:cstheme="minorHAnsi"/>
          <w:bCs/>
        </w:rPr>
        <w:tab/>
      </w:r>
      <w:r>
        <w:rPr>
          <w:rFonts w:cstheme="minorHAnsi"/>
          <w:bCs/>
        </w:rPr>
        <w:tab/>
        <w:t>2024324035006@stu.scu.edu.cn</w:t>
      </w:r>
    </w:p>
    <w:p w14:paraId="5B370333" w14:textId="77777777" w:rsidR="00BE5128" w:rsidRDefault="00000000">
      <w:pPr>
        <w:outlineLvl w:val="0"/>
        <w:rPr>
          <w:rFonts w:cstheme="minorHAnsi"/>
          <w:bCs/>
        </w:rPr>
      </w:pPr>
      <w:r>
        <w:rPr>
          <w:rFonts w:cstheme="minorHAnsi"/>
          <w:bCs/>
        </w:rPr>
        <w:t xml:space="preserve">Yiyun Chen </w:t>
      </w:r>
      <w:r>
        <w:rPr>
          <w:rFonts w:cstheme="minorHAnsi"/>
          <w:bCs/>
        </w:rPr>
        <w:tab/>
      </w:r>
      <w:r>
        <w:rPr>
          <w:rFonts w:cstheme="minorHAnsi"/>
          <w:bCs/>
        </w:rPr>
        <w:tab/>
        <w:t>chenyiyun1@stu.scu.edu.cn</w:t>
      </w:r>
    </w:p>
    <w:p w14:paraId="6882ADB7" w14:textId="77777777" w:rsidR="00BE5128" w:rsidRDefault="00000000">
      <w:pPr>
        <w:outlineLvl w:val="0"/>
        <w:rPr>
          <w:rFonts w:cstheme="minorHAnsi"/>
          <w:bCs/>
        </w:rPr>
      </w:pPr>
      <w:proofErr w:type="spellStart"/>
      <w:r>
        <w:rPr>
          <w:rFonts w:cstheme="minorHAnsi"/>
          <w:bCs/>
        </w:rPr>
        <w:t>Feifei</w:t>
      </w:r>
      <w:proofErr w:type="spellEnd"/>
      <w:r>
        <w:rPr>
          <w:rFonts w:cstheme="minorHAnsi"/>
          <w:bCs/>
        </w:rPr>
        <w:t xml:space="preserve"> Li </w:t>
      </w:r>
      <w:r>
        <w:rPr>
          <w:rFonts w:cstheme="minorHAnsi"/>
          <w:bCs/>
        </w:rPr>
        <w:tab/>
      </w:r>
      <w:r>
        <w:rPr>
          <w:rFonts w:cstheme="minorHAnsi"/>
          <w:bCs/>
        </w:rPr>
        <w:tab/>
        <w:t>li2017@outlook.com</w:t>
      </w:r>
    </w:p>
    <w:p w14:paraId="784F3EC9" w14:textId="77777777" w:rsidR="00BE5128" w:rsidRDefault="00000000">
      <w:pPr>
        <w:outlineLvl w:val="0"/>
        <w:rPr>
          <w:rFonts w:cstheme="minorHAnsi"/>
          <w:bCs/>
        </w:rPr>
      </w:pPr>
      <w:r>
        <w:rPr>
          <w:rFonts w:cstheme="minorHAnsi"/>
          <w:bCs/>
        </w:rPr>
        <w:t xml:space="preserve">Yitian Wang </w:t>
      </w:r>
      <w:r>
        <w:rPr>
          <w:rFonts w:cstheme="minorHAnsi"/>
          <w:bCs/>
        </w:rPr>
        <w:tab/>
      </w:r>
      <w:r>
        <w:rPr>
          <w:rFonts w:cstheme="minorHAnsi"/>
          <w:bCs/>
        </w:rPr>
        <w:tab/>
        <w:t>yitian_iasmina@outlook.com</w:t>
      </w:r>
    </w:p>
    <w:p w14:paraId="1328A826" w14:textId="77777777" w:rsidR="00BE5128" w:rsidRDefault="00000000">
      <w:pPr>
        <w:outlineLvl w:val="0"/>
        <w:rPr>
          <w:rFonts w:eastAsia="Times New Roman" w:cstheme="minorHAnsi"/>
        </w:rPr>
      </w:pPr>
      <w:r>
        <w:rPr>
          <w:rFonts w:eastAsia="Times New Roman" w:cstheme="minorHAnsi"/>
        </w:rPr>
        <w:t xml:space="preserve">Ling Ye </w:t>
      </w:r>
      <w:r>
        <w:rPr>
          <w:rFonts w:eastAsia="Times New Roman" w:cstheme="minorHAnsi"/>
        </w:rPr>
        <w:tab/>
      </w:r>
      <w:r>
        <w:rPr>
          <w:rFonts w:eastAsia="Times New Roman" w:cstheme="minorHAnsi"/>
        </w:rPr>
        <w:tab/>
        <w:t>yeling@scu.edu.cn</w:t>
      </w:r>
    </w:p>
    <w:p w14:paraId="19C7687D" w14:textId="77777777" w:rsidR="00BE5128" w:rsidRDefault="00000000">
      <w:pPr>
        <w:outlineLvl w:val="0"/>
        <w:rPr>
          <w:rFonts w:cstheme="minorHAnsi"/>
          <w:b/>
          <w:sz w:val="22"/>
          <w:szCs w:val="22"/>
        </w:rPr>
      </w:pPr>
      <w:r>
        <w:rPr>
          <w:rFonts w:eastAsia="Times New Roman" w:cstheme="minorHAnsi"/>
        </w:rPr>
        <w:t>Jiayi Wu</w:t>
      </w:r>
      <w:r>
        <w:rPr>
          <w:rFonts w:eastAsia="Times New Roman" w:cstheme="minorHAnsi"/>
        </w:rPr>
        <w:tab/>
      </w:r>
      <w:r>
        <w:rPr>
          <w:rFonts w:eastAsia="Times New Roman" w:cstheme="minorHAnsi"/>
        </w:rPr>
        <w:tab/>
        <w:t>wujoeypaper@outlook.com</w:t>
      </w:r>
      <w:r>
        <w:rPr>
          <w:rFonts w:cstheme="minorHAnsi"/>
          <w:b/>
          <w:sz w:val="22"/>
          <w:szCs w:val="22"/>
        </w:rPr>
        <w:br w:type="page"/>
      </w:r>
    </w:p>
    <w:p w14:paraId="12003D1C" w14:textId="77777777" w:rsidR="00BE5128" w:rsidRDefault="00000000">
      <w:pPr>
        <w:pStyle w:val="Heading2"/>
        <w:jc w:val="center"/>
        <w:rPr>
          <w:rFonts w:cstheme="minorHAnsi"/>
          <w:b/>
          <w:bCs w:val="0"/>
          <w:sz w:val="36"/>
          <w:szCs w:val="36"/>
        </w:rPr>
      </w:pPr>
      <w:r>
        <w:rPr>
          <w:rFonts w:cstheme="minorHAnsi"/>
          <w:b/>
          <w:bCs w:val="0"/>
          <w:sz w:val="36"/>
          <w:szCs w:val="36"/>
        </w:rPr>
        <w:lastRenderedPageBreak/>
        <w:t>Author Questionnaire</w:t>
      </w:r>
    </w:p>
    <w:p w14:paraId="2E350967" w14:textId="77777777" w:rsidR="00BE5128" w:rsidRDefault="00BE5128"/>
    <w:p w14:paraId="43B69108" w14:textId="77777777" w:rsidR="00BE5128" w:rsidRDefault="00000000">
      <w:pPr>
        <w:spacing w:before="120"/>
        <w:ind w:left="216" w:hanging="216"/>
        <w:rPr>
          <w:rFonts w:eastAsia="Times New Roman" w:cstheme="minorHAnsi"/>
          <w:b/>
        </w:rPr>
      </w:pPr>
      <w:r>
        <w:rPr>
          <w:rFonts w:eastAsia="Times New Roman" w:cstheme="minorHAnsi"/>
          <w:b/>
        </w:rPr>
        <w:t xml:space="preserve">1.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eastAsia="SimSun" w:cstheme="minorHAnsi" w:hint="eastAsia"/>
          <w:b/>
          <w:bCs/>
          <w:lang w:eastAsia="zh-CN"/>
        </w:rPr>
        <w:t>No</w:t>
      </w:r>
      <w:r>
        <w:rPr>
          <w:rFonts w:eastAsia="Times New Roman" w:cstheme="minorHAnsi"/>
        </w:rPr>
        <w:t xml:space="preserve">  </w:t>
      </w:r>
    </w:p>
    <w:p w14:paraId="4DE6A6DD" w14:textId="77777777" w:rsidR="00BE5128" w:rsidRDefault="00BE5128">
      <w:pPr>
        <w:spacing w:before="120"/>
        <w:ind w:left="720"/>
        <w:rPr>
          <w:rFonts w:eastAsia="Times New Roman" w:cstheme="minorHAnsi"/>
          <w:b/>
          <w:color w:val="7F7F7F" w:themeColor="text1" w:themeTint="80"/>
        </w:rPr>
      </w:pPr>
    </w:p>
    <w:p w14:paraId="249C46A7" w14:textId="77777777" w:rsidR="00BE5128" w:rsidRDefault="00000000">
      <w:pPr>
        <w:spacing w:before="120"/>
        <w:ind w:left="216" w:hanging="216"/>
        <w:rPr>
          <w:rFonts w:eastAsia="Times New Roman" w:cstheme="minorHAnsi"/>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Pr>
          <w:rFonts w:eastAsia="SimSun" w:cstheme="minorHAnsi" w:hint="eastAsia"/>
          <w:b/>
          <w:bCs/>
          <w:lang w:eastAsia="zh-CN"/>
        </w:rPr>
        <w:t>No</w:t>
      </w:r>
    </w:p>
    <w:p w14:paraId="1A4F2A65" w14:textId="77777777" w:rsidR="00BE5128" w:rsidRDefault="00BE5128">
      <w:pPr>
        <w:spacing w:before="120"/>
        <w:rPr>
          <w:rFonts w:eastAsia="Times New Roman" w:cstheme="minorHAnsi"/>
          <w:b/>
        </w:rPr>
      </w:pPr>
    </w:p>
    <w:p w14:paraId="6A1A213B" w14:textId="77777777" w:rsidR="00BE5128" w:rsidRDefault="00000000">
      <w:pPr>
        <w:spacing w:before="120"/>
        <w:rPr>
          <w:rFonts w:eastAsia="Times New Roman" w:cstheme="minorHAnsi"/>
          <w:b/>
          <w:bCs/>
        </w:rPr>
      </w:pPr>
      <w:r>
        <w:rPr>
          <w:rFonts w:eastAsia="Times New Roman" w:cstheme="minorHAnsi"/>
          <w:b/>
        </w:rPr>
        <w:t>3. Filming location:</w:t>
      </w:r>
      <w:r>
        <w:rPr>
          <w:rFonts w:eastAsia="Times New Roman" w:cstheme="minorHAnsi"/>
        </w:rPr>
        <w:t xml:space="preserve"> Will the filming need to take place in multiple locations? </w:t>
      </w:r>
      <w:r>
        <w:rPr>
          <w:rFonts w:eastAsia="Times New Roman" w:cstheme="minorHAnsi"/>
          <w:b/>
        </w:rPr>
        <w:t xml:space="preserve">  </w:t>
      </w:r>
      <w:r>
        <w:rPr>
          <w:rFonts w:eastAsia="SimSun" w:cstheme="minorHAnsi" w:hint="eastAsia"/>
          <w:b/>
          <w:bCs/>
          <w:lang w:eastAsia="zh-CN"/>
        </w:rPr>
        <w:t>No</w:t>
      </w:r>
    </w:p>
    <w:p w14:paraId="0779CBA6" w14:textId="77777777" w:rsidR="00BE5128" w:rsidRDefault="00BE5128">
      <w:pPr>
        <w:spacing w:before="120"/>
        <w:rPr>
          <w:rFonts w:eastAsia="Times New Roman" w:cstheme="minorHAnsi"/>
        </w:rPr>
      </w:pPr>
    </w:p>
    <w:p w14:paraId="66865267" w14:textId="77777777" w:rsidR="00BE5128" w:rsidRDefault="00BE5128">
      <w:pPr>
        <w:spacing w:before="120"/>
        <w:rPr>
          <w:rFonts w:eastAsia="Times New Roman" w:cstheme="minorHAnsi"/>
        </w:rPr>
      </w:pPr>
    </w:p>
    <w:p w14:paraId="4A1434F9" w14:textId="77777777" w:rsidR="00BE5128" w:rsidRDefault="00000000">
      <w:pPr>
        <w:spacing w:before="120"/>
        <w:ind w:left="216" w:hanging="216"/>
        <w:rPr>
          <w:rFonts w:eastAsia="Times New Roman" w:cstheme="minorHAnsi"/>
          <w:b/>
          <w:bCs/>
        </w:rPr>
      </w:pPr>
      <w:r>
        <w:rPr>
          <w:rFonts w:eastAsia="Times New Roman" w:cstheme="minorHAnsi"/>
          <w:b/>
          <w:bCs/>
        </w:rPr>
        <w:t xml:space="preserve">4. Testimonials (optional): </w:t>
      </w:r>
      <w:r>
        <w:t xml:space="preserve">Would you be open to filming two short testimonial statements </w:t>
      </w:r>
      <w:r>
        <w:rPr>
          <w:rStyle w:val="Strong"/>
        </w:rPr>
        <w:t xml:space="preserve">live during your </w:t>
      </w:r>
      <w:proofErr w:type="spellStart"/>
      <w:r>
        <w:rPr>
          <w:rStyle w:val="Strong"/>
        </w:rPr>
        <w:t>JoVE</w:t>
      </w:r>
      <w:proofErr w:type="spellEnd"/>
      <w:r>
        <w:rPr>
          <w:rStyle w:val="Strong"/>
        </w:rPr>
        <w:t xml:space="preserve"> shoot</w:t>
      </w:r>
      <w:r>
        <w:t xml:space="preserve">? These will </w:t>
      </w:r>
      <w:r>
        <w:rPr>
          <w:rStyle w:val="Strong"/>
        </w:rPr>
        <w:t xml:space="preserve">not appear in your </w:t>
      </w:r>
      <w:proofErr w:type="spellStart"/>
      <w:r>
        <w:rPr>
          <w:rStyle w:val="Strong"/>
        </w:rPr>
        <w:t>JoVE</w:t>
      </w:r>
      <w:proofErr w:type="spellEnd"/>
      <w:r>
        <w:rPr>
          <w:rStyle w:val="Strong"/>
        </w:rPr>
        <w:t xml:space="preserve"> video</w:t>
      </w:r>
      <w:r>
        <w:t xml:space="preserve"> but may be used in </w:t>
      </w:r>
      <w:proofErr w:type="spellStart"/>
      <w:r>
        <w:t>JoVE’s</w:t>
      </w:r>
      <w:proofErr w:type="spellEnd"/>
      <w:r>
        <w:t xml:space="preserve"> promotional materials. </w:t>
      </w:r>
      <w:r>
        <w:rPr>
          <w:rFonts w:eastAsia="SimSun" w:cstheme="minorHAnsi" w:hint="eastAsia"/>
          <w:b/>
          <w:bCs/>
          <w:lang w:eastAsia="zh-CN"/>
        </w:rPr>
        <w:t>No</w:t>
      </w:r>
      <w:r>
        <w:rPr>
          <w:rFonts w:eastAsia="Times New Roman" w:cstheme="minorHAnsi"/>
        </w:rPr>
        <w:t xml:space="preserve">  </w:t>
      </w:r>
    </w:p>
    <w:p w14:paraId="04412275" w14:textId="77777777" w:rsidR="00BE5128" w:rsidRDefault="00BE5128">
      <w:pPr>
        <w:rPr>
          <w:rFonts w:cstheme="minorHAnsi"/>
          <w:b/>
          <w:sz w:val="22"/>
          <w:szCs w:val="22"/>
        </w:rPr>
      </w:pPr>
    </w:p>
    <w:p w14:paraId="51D3887E" w14:textId="77777777" w:rsidR="00BE5128" w:rsidRDefault="00BE5128">
      <w:pPr>
        <w:rPr>
          <w:rFonts w:cstheme="minorHAnsi"/>
          <w:b/>
          <w:sz w:val="22"/>
          <w:szCs w:val="22"/>
        </w:rPr>
      </w:pPr>
    </w:p>
    <w:p w14:paraId="3B282722" w14:textId="77777777" w:rsidR="00BE5128" w:rsidRDefault="00000000">
      <w:pPr>
        <w:rPr>
          <w:rFonts w:cstheme="minorHAnsi"/>
          <w:b/>
          <w:sz w:val="22"/>
          <w:szCs w:val="22"/>
        </w:rPr>
      </w:pPr>
      <w:r>
        <w:rPr>
          <w:rFonts w:cstheme="minorHAnsi"/>
          <w:b/>
          <w:sz w:val="22"/>
          <w:szCs w:val="22"/>
        </w:rPr>
        <w:t>Current Protocol Length</w:t>
      </w:r>
    </w:p>
    <w:p w14:paraId="0E7229A2" w14:textId="77777777" w:rsidR="00BE5128" w:rsidRDefault="00000000">
      <w:pPr>
        <w:rPr>
          <w:rFonts w:cstheme="minorHAnsi"/>
          <w:bCs/>
          <w:sz w:val="22"/>
          <w:szCs w:val="22"/>
        </w:rPr>
      </w:pPr>
      <w:r>
        <w:rPr>
          <w:rFonts w:cstheme="minorHAnsi"/>
          <w:bCs/>
          <w:sz w:val="22"/>
          <w:szCs w:val="22"/>
        </w:rPr>
        <w:t>Number of Steps: 10</w:t>
      </w:r>
    </w:p>
    <w:p w14:paraId="4CB3DD01" w14:textId="77777777" w:rsidR="00BE5128" w:rsidRDefault="00000000">
      <w:pPr>
        <w:rPr>
          <w:rFonts w:cstheme="minorHAnsi"/>
          <w:b/>
          <w:sz w:val="22"/>
          <w:szCs w:val="22"/>
        </w:rPr>
      </w:pPr>
      <w:r>
        <w:rPr>
          <w:rFonts w:cstheme="minorHAnsi"/>
          <w:bCs/>
          <w:sz w:val="22"/>
          <w:szCs w:val="22"/>
        </w:rPr>
        <w:t>Number of Shots: 20</w:t>
      </w:r>
      <w:r>
        <w:rPr>
          <w:rFonts w:cstheme="minorHAnsi"/>
          <w:b/>
          <w:sz w:val="22"/>
          <w:szCs w:val="22"/>
        </w:rPr>
        <w:t xml:space="preserve"> </w:t>
      </w:r>
      <w:r>
        <w:rPr>
          <w:rFonts w:cstheme="minorHAnsi"/>
          <w:b/>
          <w:sz w:val="22"/>
          <w:szCs w:val="22"/>
        </w:rPr>
        <w:br w:type="page"/>
      </w:r>
    </w:p>
    <w:p w14:paraId="2B324F33" w14:textId="77777777" w:rsidR="00BE5128" w:rsidRDefault="00000000">
      <w:pPr>
        <w:pStyle w:val="Heading1"/>
        <w:rPr>
          <w:rFonts w:cstheme="minorHAnsi"/>
        </w:rPr>
      </w:pPr>
      <w:r>
        <w:rPr>
          <w:rFonts w:cstheme="minorHAnsi"/>
        </w:rPr>
        <w:lastRenderedPageBreak/>
        <w:t>Introduction</w:t>
      </w:r>
    </w:p>
    <w:p w14:paraId="44151737" w14:textId="77777777" w:rsidR="00BE5128" w:rsidRDefault="00000000">
      <w:pPr>
        <w:rPr>
          <w:rFonts w:cstheme="minorHAnsi"/>
          <w:b/>
          <w:i/>
          <w:iCs/>
        </w:rPr>
      </w:pPr>
      <w:r>
        <w:rPr>
          <w:rFonts w:cstheme="minorHAnsi"/>
          <w:b/>
          <w:i/>
          <w:color w:val="0000FF"/>
        </w:rPr>
        <w:t>Videographer: Obtain headshots for all authors available at the filming location.</w:t>
      </w:r>
      <w:r>
        <w:rPr>
          <w:rFonts w:cstheme="minorHAnsi"/>
          <w:b/>
          <w:i/>
        </w:rPr>
        <w:t xml:space="preserve"> </w:t>
      </w:r>
    </w:p>
    <w:p w14:paraId="782881F4" w14:textId="77777777" w:rsidR="00BE5128" w:rsidRDefault="00BE5128">
      <w:pPr>
        <w:rPr>
          <w:rFonts w:cstheme="minorHAnsi"/>
          <w:b/>
        </w:rPr>
      </w:pPr>
    </w:p>
    <w:p w14:paraId="450E59D6" w14:textId="77777777" w:rsidR="00BE5128" w:rsidRDefault="00BE5128">
      <w:pPr>
        <w:rPr>
          <w:rFonts w:eastAsia="Times New Roman" w:cstheme="minorHAnsi"/>
          <w:b/>
        </w:rPr>
      </w:pPr>
    </w:p>
    <w:p w14:paraId="52994BAB" w14:textId="77777777" w:rsidR="00BE5128" w:rsidRDefault="00000000">
      <w:pPr>
        <w:rPr>
          <w:rFonts w:cstheme="minorHAnsi"/>
          <w:b/>
          <w:bCs/>
          <w:color w:val="auto"/>
          <w:sz w:val="28"/>
          <w:szCs w:val="28"/>
          <w:shd w:val="clear" w:color="auto" w:fill="FFFFFF"/>
        </w:rPr>
      </w:pPr>
      <w:r>
        <w:rPr>
          <w:rFonts w:cstheme="minorHAnsi"/>
          <w:b/>
          <w:bCs/>
          <w:color w:val="auto"/>
          <w:sz w:val="28"/>
          <w:szCs w:val="28"/>
          <w:shd w:val="clear" w:color="auto" w:fill="FFFFFF"/>
        </w:rPr>
        <w:t>INTRODUCTION:</w:t>
      </w:r>
    </w:p>
    <w:p w14:paraId="5DF8D2A9" w14:textId="77777777" w:rsidR="00BE5128" w:rsidRDefault="00BE5128">
      <w:pPr>
        <w:rPr>
          <w:rFonts w:cstheme="minorHAnsi"/>
          <w:b/>
          <w:bCs/>
          <w:color w:val="auto"/>
          <w:shd w:val="clear" w:color="auto" w:fill="FFFFFF"/>
        </w:rPr>
      </w:pPr>
    </w:p>
    <w:p w14:paraId="4C8D4485" w14:textId="77777777" w:rsidR="00BE5128" w:rsidRPr="00402B20" w:rsidRDefault="00000000">
      <w:pPr>
        <w:pStyle w:val="ListParagraph"/>
        <w:numPr>
          <w:ilvl w:val="1"/>
          <w:numId w:val="2"/>
        </w:numPr>
        <w:spacing w:before="120"/>
        <w:contextualSpacing w:val="0"/>
        <w:rPr>
          <w:rFonts w:eastAsia="Times New Roman" w:cstheme="minorHAnsi"/>
        </w:rPr>
      </w:pPr>
      <w:r w:rsidRPr="00402B20">
        <w:rPr>
          <w:rFonts w:hint="eastAsia"/>
          <w:b/>
          <w:bCs/>
          <w:u w:val="single"/>
          <w:lang w:eastAsia="zh-CN"/>
        </w:rPr>
        <w:t>Jiayi Wu</w:t>
      </w:r>
      <w:r>
        <w:rPr>
          <w:rStyle w:val="AuthorName"/>
          <w:rFonts w:asciiTheme="minorHAnsi" w:eastAsia="Times" w:hAnsiTheme="minorHAnsi" w:cstheme="minorHAnsi"/>
        </w:rPr>
        <w:t>:</w:t>
      </w:r>
      <w:r>
        <w:rPr>
          <w:rFonts w:cstheme="minorHAnsi"/>
        </w:rPr>
        <w:t xml:space="preserve"> </w:t>
      </w:r>
      <w:r>
        <w:rPr>
          <w:rFonts w:hint="eastAsia"/>
        </w:rPr>
        <w:t>We aim to establish a reproducible femoral defect model to evaluate mechanical and osteogenic performance of load-bearing biomaterials.</w:t>
      </w:r>
    </w:p>
    <w:p w14:paraId="628A7DF4" w14:textId="77777777" w:rsidR="00402B20" w:rsidRDefault="00402B20" w:rsidP="00402B20">
      <w:pPr>
        <w:pStyle w:val="ListParagraph"/>
        <w:numPr>
          <w:ilvl w:val="2"/>
          <w:numId w:val="2"/>
        </w:numPr>
        <w:spacing w:before="120"/>
        <w:contextualSpacing w:val="0"/>
        <w:rPr>
          <w:rFonts w:eastAsia="Times New Roman" w:cstheme="minorHAnsi"/>
        </w:rPr>
      </w:pPr>
      <w:r w:rsidRPr="0032078E">
        <w:rPr>
          <w:rFonts w:ascii="Calibri" w:hAnsi="Calibri" w:cs="Calibri"/>
          <w:color w:val="000000"/>
        </w:rPr>
        <w:t>INTERVIEW: Named talent says the statement above in an interview-style shot, looking slightly off-camera</w:t>
      </w:r>
    </w:p>
    <w:p w14:paraId="760ED919" w14:textId="77777777" w:rsidR="00BE5128" w:rsidRPr="00402B20" w:rsidRDefault="00BE5128" w:rsidP="00402B20">
      <w:pPr>
        <w:spacing w:before="120" w:after="240"/>
        <w:rPr>
          <w:rFonts w:eastAsia="Times New Roman" w:cstheme="minorHAnsi"/>
        </w:rPr>
      </w:pPr>
    </w:p>
    <w:p w14:paraId="32AB7DA8" w14:textId="4E025BB4" w:rsidR="00BE5128" w:rsidRDefault="00BE5128">
      <w:pPr>
        <w:spacing w:before="120"/>
        <w:rPr>
          <w:rFonts w:eastAsia="Times New Roman" w:cstheme="minorHAnsi"/>
        </w:rPr>
      </w:pPr>
    </w:p>
    <w:p w14:paraId="78006D52" w14:textId="77777777" w:rsidR="00BE5128" w:rsidRPr="00402B20" w:rsidRDefault="00000000">
      <w:pPr>
        <w:pStyle w:val="ListParagraph"/>
        <w:numPr>
          <w:ilvl w:val="1"/>
          <w:numId w:val="2"/>
        </w:numPr>
        <w:spacing w:before="120"/>
        <w:contextualSpacing w:val="0"/>
        <w:rPr>
          <w:rFonts w:eastAsia="Times New Roman" w:cstheme="minorHAnsi"/>
        </w:rPr>
      </w:pPr>
      <w:r w:rsidRPr="00402B20">
        <w:rPr>
          <w:rFonts w:cstheme="minorHAnsi" w:hint="eastAsia"/>
          <w:b/>
          <w:bCs/>
          <w:color w:val="000000"/>
          <w:u w:val="single"/>
          <w:shd w:val="clear" w:color="auto" w:fill="FFFFFF"/>
          <w:lang w:eastAsia="zh-CN"/>
        </w:rPr>
        <w:t xml:space="preserve">Shuhan </w:t>
      </w:r>
      <w:r w:rsidR="00402B20" w:rsidRPr="00402B20">
        <w:rPr>
          <w:rFonts w:cstheme="minorHAnsi"/>
          <w:b/>
          <w:bCs/>
          <w:color w:val="000000"/>
          <w:u w:val="single"/>
          <w:shd w:val="clear" w:color="auto" w:fill="FFFFFF"/>
          <w:lang w:eastAsia="zh-CN"/>
        </w:rPr>
        <w:t>Liu</w:t>
      </w:r>
      <w:r>
        <w:rPr>
          <w:rFonts w:eastAsia="Times New Roman" w:cstheme="minorHAnsi"/>
          <w:b/>
          <w:bCs/>
          <w:u w:val="single"/>
        </w:rPr>
        <w:t>:</w:t>
      </w:r>
      <w:r>
        <w:rPr>
          <w:rFonts w:eastAsia="Times New Roman" w:cstheme="minorHAnsi"/>
        </w:rPr>
        <w:t xml:space="preserve"> </w:t>
      </w:r>
      <w:r>
        <w:rPr>
          <w:rFonts w:cstheme="minorHAnsi" w:hint="eastAsia"/>
          <w:color w:val="000000"/>
          <w:shd w:val="clear" w:color="auto" w:fill="FFFFFF"/>
          <w:lang w:eastAsia="zh-CN"/>
        </w:rPr>
        <w:t xml:space="preserve">The main challenge is the lack of a standardized, reproducible load-bearing defect model for realistic in vivo mechanical assessment. </w:t>
      </w:r>
    </w:p>
    <w:p w14:paraId="436ED415" w14:textId="77777777" w:rsidR="00402B20" w:rsidRDefault="00402B20" w:rsidP="00402B20">
      <w:pPr>
        <w:pStyle w:val="ListParagraph"/>
        <w:numPr>
          <w:ilvl w:val="2"/>
          <w:numId w:val="2"/>
        </w:numPr>
        <w:spacing w:before="120"/>
        <w:contextualSpacing w:val="0"/>
        <w:rPr>
          <w:rFonts w:eastAsia="Times New Roman" w:cstheme="minorHAnsi"/>
        </w:rPr>
      </w:pPr>
      <w:r w:rsidRPr="0032078E">
        <w:rPr>
          <w:rFonts w:ascii="Calibri" w:hAnsi="Calibri" w:cs="Calibri"/>
          <w:color w:val="000000"/>
        </w:rPr>
        <w:t>INTERVIEW: Named talent says the statement above in an interview-style shot, looking slightly off-camera</w:t>
      </w:r>
    </w:p>
    <w:p w14:paraId="0DCAF5AF" w14:textId="77777777" w:rsidR="00BE5128" w:rsidRDefault="00BE5128">
      <w:pPr>
        <w:rPr>
          <w:rFonts w:eastAsia="Times New Roman" w:cstheme="minorHAnsi"/>
          <w:b/>
          <w:bCs/>
        </w:rPr>
      </w:pPr>
    </w:p>
    <w:p w14:paraId="3E3FFC10" w14:textId="77777777" w:rsidR="00BE5128" w:rsidRDefault="00000000">
      <w:pPr>
        <w:rPr>
          <w:rFonts w:eastAsia="Times New Roman" w:cstheme="minorHAnsi"/>
          <w:b/>
          <w:bCs/>
          <w:sz w:val="28"/>
          <w:szCs w:val="28"/>
        </w:rPr>
      </w:pPr>
      <w:r>
        <w:rPr>
          <w:rFonts w:eastAsia="Times New Roman" w:cstheme="minorHAnsi"/>
          <w:b/>
          <w:bCs/>
          <w:sz w:val="28"/>
          <w:szCs w:val="28"/>
        </w:rPr>
        <w:t>CONCLUSION:</w:t>
      </w:r>
    </w:p>
    <w:p w14:paraId="37B5C236" w14:textId="77777777" w:rsidR="00BE5128" w:rsidRDefault="00BE5128">
      <w:pPr>
        <w:rPr>
          <w:rFonts w:eastAsia="Times New Roman" w:cstheme="minorHAnsi"/>
          <w:b/>
          <w:bCs/>
        </w:rPr>
      </w:pPr>
    </w:p>
    <w:p w14:paraId="52E867A2" w14:textId="77777777" w:rsidR="00BE5128" w:rsidRDefault="00BE5128">
      <w:pPr>
        <w:rPr>
          <w:rFonts w:eastAsia="Times New Roman" w:cstheme="minorHAnsi"/>
          <w:b/>
          <w:bCs/>
        </w:rPr>
      </w:pPr>
    </w:p>
    <w:p w14:paraId="02EA3451" w14:textId="77777777" w:rsidR="00BE5128" w:rsidRPr="00402B20" w:rsidRDefault="00000000">
      <w:pPr>
        <w:pStyle w:val="ListParagraph"/>
        <w:numPr>
          <w:ilvl w:val="1"/>
          <w:numId w:val="2"/>
        </w:numPr>
        <w:spacing w:before="120"/>
        <w:contextualSpacing w:val="0"/>
        <w:rPr>
          <w:rFonts w:eastAsia="Times New Roman" w:cstheme="minorHAnsi"/>
        </w:rPr>
      </w:pPr>
      <w:r w:rsidRPr="00402B20">
        <w:rPr>
          <w:rFonts w:hint="eastAsia"/>
          <w:b/>
          <w:bCs/>
          <w:u w:val="single"/>
          <w:lang w:eastAsia="zh-CN"/>
        </w:rPr>
        <w:t>Yiyun Chen</w:t>
      </w:r>
      <w:r>
        <w:rPr>
          <w:rFonts w:eastAsia="Times New Roman" w:cstheme="minorHAnsi"/>
          <w:b/>
          <w:bCs/>
          <w:u w:val="single"/>
        </w:rPr>
        <w:t>:</w:t>
      </w:r>
      <w:r>
        <w:rPr>
          <w:rFonts w:eastAsia="Times New Roman" w:cstheme="minorHAnsi"/>
        </w:rPr>
        <w:t xml:space="preserve"> </w:t>
      </w:r>
      <w:r>
        <w:rPr>
          <w:rFonts w:hint="eastAsia"/>
          <w:lang w:eastAsia="zh-CN"/>
        </w:rPr>
        <w:t>Our protocol e</w:t>
      </w:r>
      <w:r>
        <w:rPr>
          <w:rFonts w:hint="eastAsia"/>
        </w:rPr>
        <w:t>nables in vivo mechanical evaluation of implants without fixation, offering a simple</w:t>
      </w:r>
      <w:r w:rsidR="00402B20">
        <w:t xml:space="preserve"> and</w:t>
      </w:r>
      <w:r>
        <w:rPr>
          <w:rFonts w:hint="eastAsia"/>
        </w:rPr>
        <w:t xml:space="preserve"> reproducible load-bearing defect model.</w:t>
      </w:r>
    </w:p>
    <w:p w14:paraId="6DE5C28B" w14:textId="77777777" w:rsidR="00402B20" w:rsidRDefault="00402B20" w:rsidP="00402B20">
      <w:pPr>
        <w:pStyle w:val="ListParagraph"/>
        <w:numPr>
          <w:ilvl w:val="2"/>
          <w:numId w:val="2"/>
        </w:numPr>
        <w:spacing w:before="120"/>
        <w:contextualSpacing w:val="0"/>
        <w:rPr>
          <w:rFonts w:eastAsia="Times New Roman" w:cstheme="minorHAnsi"/>
        </w:rPr>
      </w:pPr>
      <w:r w:rsidRPr="0032078E">
        <w:rPr>
          <w:rFonts w:ascii="Calibri" w:hAnsi="Calibri" w:cs="Calibri"/>
          <w:color w:val="000000"/>
        </w:rPr>
        <w:t>INTERVIEW: Named talent says the statement above in an interview-style shot, looking slightly off-camera</w:t>
      </w:r>
    </w:p>
    <w:p w14:paraId="22653467" w14:textId="77777777" w:rsidR="00BE5128" w:rsidRDefault="00BE5128" w:rsidP="00402B20">
      <w:pPr>
        <w:pStyle w:val="ListParagraph"/>
        <w:spacing w:before="120"/>
        <w:ind w:left="907"/>
        <w:contextualSpacing w:val="0"/>
        <w:rPr>
          <w:rFonts w:eastAsia="Times New Roman" w:cstheme="minorHAnsi"/>
        </w:rPr>
      </w:pPr>
    </w:p>
    <w:p w14:paraId="1F981F2C" w14:textId="77777777" w:rsidR="00BE5128" w:rsidRDefault="00BE5128">
      <w:pPr>
        <w:contextualSpacing/>
        <w:outlineLvl w:val="0"/>
        <w:rPr>
          <w:rFonts w:eastAsia="Times New Roman" w:cstheme="minorHAnsi"/>
          <w:b/>
        </w:rPr>
      </w:pPr>
    </w:p>
    <w:p w14:paraId="29F0A6F7" w14:textId="77777777" w:rsidR="00BE5128" w:rsidRDefault="00BE5128">
      <w:pPr>
        <w:contextualSpacing/>
        <w:outlineLvl w:val="0"/>
        <w:rPr>
          <w:rFonts w:eastAsia="Times New Roman" w:cstheme="minorHAnsi"/>
          <w:b/>
        </w:rPr>
      </w:pPr>
    </w:p>
    <w:p w14:paraId="10420C41" w14:textId="77777777" w:rsidR="00BE5128" w:rsidRDefault="00000000">
      <w:pPr>
        <w:spacing w:before="120"/>
        <w:rPr>
          <w:rFonts w:cstheme="minorHAnsi"/>
          <w:b/>
          <w:i/>
          <w:color w:val="0000FF"/>
        </w:rPr>
      </w:pPr>
      <w:r>
        <w:rPr>
          <w:rFonts w:cstheme="minorHAnsi"/>
          <w:b/>
          <w:i/>
          <w:color w:val="0000FF"/>
        </w:rPr>
        <w:t>Videographer: Obtain headshots for all authors available at the filming location.</w:t>
      </w:r>
    </w:p>
    <w:p w14:paraId="50DCC7C5" w14:textId="77777777" w:rsidR="00BE5128" w:rsidRDefault="00000000">
      <w:pPr>
        <w:contextualSpacing/>
        <w:outlineLvl w:val="0"/>
        <w:rPr>
          <w:rFonts w:cstheme="minorHAnsi"/>
        </w:rPr>
      </w:pPr>
      <w:r>
        <w:rPr>
          <w:rFonts w:cstheme="minorHAnsi"/>
        </w:rPr>
        <w:br w:type="page"/>
      </w:r>
    </w:p>
    <w:p w14:paraId="40E8A636" w14:textId="77777777" w:rsidR="00BE5128" w:rsidRDefault="00000000">
      <w:pPr>
        <w:pStyle w:val="ListParagraph"/>
        <w:spacing w:before="120" w:after="240"/>
        <w:ind w:left="360"/>
        <w:contextualSpacing w:val="0"/>
        <w:rPr>
          <w:rFonts w:cstheme="minorHAnsi"/>
          <w:b/>
          <w:bCs/>
        </w:rPr>
      </w:pPr>
      <w:r>
        <w:rPr>
          <w:rFonts w:cstheme="minorHAnsi"/>
          <w:b/>
          <w:bCs/>
        </w:rPr>
        <w:lastRenderedPageBreak/>
        <w:t>Ethics Title Card</w:t>
      </w:r>
    </w:p>
    <w:p w14:paraId="383D30B2" w14:textId="5A854FA1" w:rsidR="00BE5128" w:rsidRDefault="00000000">
      <w:pPr>
        <w:pStyle w:val="ListParagraph"/>
        <w:spacing w:before="120" w:after="240"/>
        <w:ind w:left="360"/>
        <w:contextualSpacing w:val="0"/>
        <w:rPr>
          <w:rFonts w:cstheme="minorHAnsi"/>
          <w:b/>
          <w:i/>
          <w:color w:val="0000FF"/>
        </w:rPr>
      </w:pPr>
      <w:r>
        <w:rPr>
          <w:rFonts w:eastAsia="Times New Roman" w:cstheme="minorHAnsi"/>
        </w:rPr>
        <w:t xml:space="preserve">This research has been approved by the Ethical Committee at West China School of Stomatology, Sichuan University </w:t>
      </w:r>
    </w:p>
    <w:p w14:paraId="1E81F6A8" w14:textId="77777777" w:rsidR="00BE5128" w:rsidRDefault="00BE5128">
      <w:pPr>
        <w:rPr>
          <w:rFonts w:cstheme="minorHAnsi"/>
          <w:b/>
          <w:i/>
          <w:color w:val="0000FF"/>
        </w:rPr>
      </w:pPr>
    </w:p>
    <w:p w14:paraId="7AE04446" w14:textId="77777777" w:rsidR="00BE5128" w:rsidRDefault="00000000">
      <w:pPr>
        <w:contextualSpacing/>
        <w:outlineLvl w:val="0"/>
        <w:rPr>
          <w:rFonts w:eastAsia="Times New Roman" w:cstheme="minorHAnsi"/>
          <w:b/>
        </w:rPr>
      </w:pPr>
      <w:r>
        <w:rPr>
          <w:rFonts w:eastAsia="Times New Roman" w:cstheme="minorHAnsi"/>
          <w:b/>
        </w:rPr>
        <w:br w:type="page"/>
      </w:r>
    </w:p>
    <w:p w14:paraId="08A828F2" w14:textId="77777777" w:rsidR="00BE5128" w:rsidRDefault="00000000" w:rsidP="00402B20">
      <w:pPr>
        <w:pStyle w:val="Heading1"/>
        <w:rPr>
          <w:rFonts w:cstheme="minorHAnsi"/>
          <w:lang w:eastAsia="zh-TW"/>
        </w:rPr>
      </w:pPr>
      <w:r>
        <w:rPr>
          <w:rFonts w:cstheme="minorHAnsi"/>
        </w:rPr>
        <w:lastRenderedPageBreak/>
        <w:t xml:space="preserve">Protocol  </w:t>
      </w:r>
    </w:p>
    <w:p w14:paraId="16AB48A7" w14:textId="7D4E89A3" w:rsidR="00F25767" w:rsidRDefault="00F25767" w:rsidP="00F25767">
      <w:pPr>
        <w:pStyle w:val="ListParagraph"/>
        <w:spacing w:before="120"/>
        <w:ind w:left="360"/>
        <w:contextualSpacing w:val="0"/>
        <w:rPr>
          <w:rFonts w:cstheme="minorHAnsi"/>
          <w:b/>
          <w:bCs/>
        </w:rPr>
      </w:pPr>
      <w:r w:rsidRPr="00F25767">
        <w:rPr>
          <w:rFonts w:cstheme="minorHAnsi"/>
          <w:b/>
          <w:bCs/>
          <w:highlight w:val="green"/>
        </w:rPr>
        <w:t xml:space="preserve">NOTE: </w:t>
      </w:r>
      <w:r w:rsidRPr="00F25767">
        <w:rPr>
          <w:rFonts w:cstheme="minorHAnsi"/>
          <w:highlight w:val="green"/>
        </w:rPr>
        <w:t>The main steps of this experiment were performed twice</w:t>
      </w:r>
      <w:r w:rsidRPr="00F25767">
        <w:rPr>
          <w:rFonts w:cstheme="minorHAnsi"/>
          <w:highlight w:val="green"/>
        </w:rPr>
        <w:t xml:space="preserve"> (</w:t>
      </w:r>
      <w:r w:rsidRPr="00F25767">
        <w:rPr>
          <w:rFonts w:cstheme="minorHAnsi"/>
          <w:highlight w:val="green"/>
        </w:rPr>
        <w:t>from Step 2.3.1 through Step 3.4.2</w:t>
      </w:r>
      <w:r w:rsidRPr="00F25767">
        <w:rPr>
          <w:rFonts w:cstheme="minorHAnsi"/>
          <w:highlight w:val="green"/>
        </w:rPr>
        <w:t>)</w:t>
      </w:r>
      <w:r w:rsidRPr="00F25767">
        <w:rPr>
          <w:rFonts w:cstheme="minorHAnsi"/>
          <w:highlight w:val="green"/>
        </w:rPr>
        <w:t>. The files from the first round are C9608 to C9631, and those from the second round are C9632 to C9646. You can select the file with the best results from these.</w:t>
      </w:r>
    </w:p>
    <w:p w14:paraId="77F439E1" w14:textId="77777777" w:rsidR="00F25767" w:rsidRDefault="00F25767" w:rsidP="00F25767">
      <w:pPr>
        <w:pStyle w:val="ListParagraph"/>
        <w:spacing w:before="120"/>
        <w:ind w:left="360"/>
        <w:contextualSpacing w:val="0"/>
        <w:rPr>
          <w:rFonts w:cstheme="minorHAnsi"/>
          <w:b/>
          <w:bCs/>
        </w:rPr>
      </w:pPr>
    </w:p>
    <w:p w14:paraId="3637749A" w14:textId="29EA2572" w:rsidR="00BE5128" w:rsidRDefault="00000000">
      <w:pPr>
        <w:pStyle w:val="ListParagraph"/>
        <w:numPr>
          <w:ilvl w:val="0"/>
          <w:numId w:val="2"/>
        </w:numPr>
        <w:spacing w:before="120"/>
        <w:contextualSpacing w:val="0"/>
        <w:rPr>
          <w:rFonts w:cstheme="minorHAnsi"/>
          <w:b/>
          <w:bCs/>
        </w:rPr>
      </w:pPr>
      <w:r>
        <w:rPr>
          <w:rFonts w:cstheme="minorHAnsi"/>
          <w:b/>
          <w:bCs/>
        </w:rPr>
        <w:t>Surgical Site Preparation and Femoral Exposure in Rats</w:t>
      </w:r>
    </w:p>
    <w:p w14:paraId="088103A0" w14:textId="77777777" w:rsidR="00BE5128" w:rsidRDefault="00000000">
      <w:pPr>
        <w:pStyle w:val="ListParagraph"/>
        <w:spacing w:before="120"/>
        <w:ind w:left="360"/>
        <w:contextualSpacing w:val="0"/>
        <w:rPr>
          <w:rFonts w:cstheme="minorHAnsi"/>
        </w:rPr>
      </w:pPr>
      <w:r>
        <w:rPr>
          <w:rFonts w:cstheme="minorHAnsi"/>
          <w:b/>
          <w:bCs/>
        </w:rPr>
        <w:t xml:space="preserve">Demonstrator: </w:t>
      </w:r>
      <w:r>
        <w:rPr>
          <w:rFonts w:cstheme="minorHAnsi" w:hint="eastAsia"/>
          <w:lang w:eastAsia="zh-CN"/>
        </w:rPr>
        <w:t>Jiayi Wu</w:t>
      </w:r>
      <w:r>
        <w:rPr>
          <w:rFonts w:cstheme="minorHAnsi"/>
        </w:rPr>
        <w:t xml:space="preserve"> </w:t>
      </w:r>
    </w:p>
    <w:p w14:paraId="5874D622" w14:textId="77777777" w:rsidR="00BE5128" w:rsidRDefault="00BE5128">
      <w:pPr>
        <w:widowControl w:val="0"/>
        <w:autoSpaceDE w:val="0"/>
        <w:autoSpaceDN w:val="0"/>
        <w:adjustRightInd w:val="0"/>
        <w:rPr>
          <w:rFonts w:eastAsia="Times New Roman" w:cstheme="minorHAnsi"/>
          <w:color w:val="000000"/>
        </w:rPr>
      </w:pPr>
    </w:p>
    <w:p w14:paraId="3BB130EE" w14:textId="77777777" w:rsidR="00BE5128" w:rsidRDefault="00000000">
      <w:pPr>
        <w:pStyle w:val="Narration"/>
        <w:numPr>
          <w:ilvl w:val="1"/>
          <w:numId w:val="2"/>
        </w:numPr>
      </w:pPr>
      <w:r>
        <w:t xml:space="preserve">To begin, place the anesthetized rat in a lateral recumbent position on a sterile surgical bench </w:t>
      </w:r>
      <w:r>
        <w:rPr>
          <w:b/>
          <w:bCs/>
        </w:rPr>
        <w:t>[1-TXT]</w:t>
      </w:r>
      <w:r>
        <w:t xml:space="preserve">. Shave the lateral thigh area aligned with the femur projection </w:t>
      </w:r>
      <w:r>
        <w:rPr>
          <w:b/>
          <w:bCs/>
        </w:rPr>
        <w:t>[2]</w:t>
      </w:r>
      <w:r>
        <w:t xml:space="preserve"> and disinfect the skin using 2 percent iodine tincture followed by 75 percent ethanol </w:t>
      </w:r>
      <w:r>
        <w:rPr>
          <w:b/>
          <w:bCs/>
        </w:rPr>
        <w:t>[3]</w:t>
      </w:r>
      <w:r>
        <w:t>.</w:t>
      </w:r>
    </w:p>
    <w:p w14:paraId="17AEF7C0" w14:textId="77777777" w:rsidR="00BE5128" w:rsidRDefault="00000000">
      <w:pPr>
        <w:pStyle w:val="ShotDescription"/>
        <w:numPr>
          <w:ilvl w:val="2"/>
          <w:numId w:val="2"/>
        </w:numPr>
      </w:pPr>
      <w:r>
        <w:t xml:space="preserve">WIDE: Talent positioning the rat on its side on a sterile surgical bench. </w:t>
      </w:r>
      <w:r>
        <w:rPr>
          <w:b/>
          <w:bCs/>
        </w:rPr>
        <w:t>TXT: Anesthesia (IP): 100 mg/kg of Ketamine + 10 mg/kg of Xylazine</w:t>
      </w:r>
      <w:r>
        <w:t xml:space="preserve"> </w:t>
      </w:r>
    </w:p>
    <w:p w14:paraId="2E6339B2" w14:textId="77777777" w:rsidR="00BE5128" w:rsidRDefault="00000000">
      <w:pPr>
        <w:pStyle w:val="ShotDescription"/>
        <w:numPr>
          <w:ilvl w:val="2"/>
          <w:numId w:val="2"/>
        </w:numPr>
      </w:pPr>
      <w:r>
        <w:t>Talent shaving the lateral thigh area of the rat.</w:t>
      </w:r>
    </w:p>
    <w:p w14:paraId="2FA93D4D" w14:textId="77777777" w:rsidR="00BE5128" w:rsidRDefault="00000000">
      <w:pPr>
        <w:pStyle w:val="ShotDescription"/>
        <w:numPr>
          <w:ilvl w:val="2"/>
          <w:numId w:val="2"/>
        </w:numPr>
      </w:pPr>
      <w:r>
        <w:t>Talent applying 2 percent iodine tincture, then 75 percent ethanol, to disinfect the skin.</w:t>
      </w:r>
    </w:p>
    <w:p w14:paraId="0AA1926F" w14:textId="77777777" w:rsidR="00BE5128" w:rsidRDefault="00BE5128">
      <w:pPr>
        <w:pStyle w:val="ShotDescription"/>
        <w:ind w:firstLine="0"/>
      </w:pPr>
    </w:p>
    <w:p w14:paraId="737B6F88" w14:textId="77777777" w:rsidR="00BE5128" w:rsidRDefault="00000000">
      <w:pPr>
        <w:pStyle w:val="Narration"/>
        <w:numPr>
          <w:ilvl w:val="1"/>
          <w:numId w:val="2"/>
        </w:numPr>
      </w:pPr>
      <w:r>
        <w:t xml:space="preserve">Drape the surgical site using a sterile fenestrated sheet to maintain asepsis </w:t>
      </w:r>
      <w:r>
        <w:rPr>
          <w:b/>
          <w:bCs/>
        </w:rPr>
        <w:t>[1]</w:t>
      </w:r>
      <w:r>
        <w:t>.</w:t>
      </w:r>
    </w:p>
    <w:p w14:paraId="6172B1FC" w14:textId="77777777" w:rsidR="00BE5128" w:rsidRDefault="00000000">
      <w:pPr>
        <w:pStyle w:val="ShotDescription"/>
        <w:numPr>
          <w:ilvl w:val="2"/>
          <w:numId w:val="2"/>
        </w:numPr>
      </w:pPr>
      <w:r>
        <w:t>Talent covering the surgical site with a sterile fenestrated sheet.</w:t>
      </w:r>
    </w:p>
    <w:p w14:paraId="0822FAE0" w14:textId="77777777" w:rsidR="00BE5128" w:rsidRDefault="00BE5128">
      <w:pPr>
        <w:pStyle w:val="ShotDescription"/>
        <w:ind w:firstLine="0"/>
      </w:pPr>
    </w:p>
    <w:p w14:paraId="40FF0D2F" w14:textId="77777777" w:rsidR="00BE5128" w:rsidRDefault="00000000">
      <w:pPr>
        <w:pStyle w:val="Narration"/>
        <w:numPr>
          <w:ilvl w:val="1"/>
          <w:numId w:val="2"/>
        </w:numPr>
      </w:pPr>
      <w:r>
        <w:t xml:space="preserve">Now, using a straight scissor, make a 2 to 3-centimeter longitudinal skin incision along the lateral aspect of the thigh </w:t>
      </w:r>
      <w:r>
        <w:rPr>
          <w:b/>
          <w:bCs/>
        </w:rPr>
        <w:t>[1]</w:t>
      </w:r>
      <w:r>
        <w:t xml:space="preserve"> to expose the underlying muscles </w:t>
      </w:r>
      <w:r>
        <w:rPr>
          <w:b/>
          <w:bCs/>
        </w:rPr>
        <w:t>[2]</w:t>
      </w:r>
      <w:r>
        <w:t>.</w:t>
      </w:r>
    </w:p>
    <w:p w14:paraId="13A9AB8E" w14:textId="17F4580E" w:rsidR="00BE5128" w:rsidRDefault="00000000">
      <w:pPr>
        <w:pStyle w:val="ShotDescription"/>
        <w:numPr>
          <w:ilvl w:val="2"/>
          <w:numId w:val="2"/>
        </w:numPr>
      </w:pPr>
      <w:r>
        <w:t xml:space="preserve">Talent making a </w:t>
      </w:r>
      <w:proofErr w:type="gramStart"/>
      <w:r>
        <w:t>2 to 3 centimeter</w:t>
      </w:r>
      <w:proofErr w:type="gramEnd"/>
      <w:r>
        <w:t xml:space="preserve"> incision along the lateral thigh using a straight scissor.</w:t>
      </w:r>
      <w:r w:rsidR="00F25767">
        <w:t xml:space="preserve"> </w:t>
      </w:r>
      <w:r w:rsidR="00F25767" w:rsidRPr="00F25767">
        <w:rPr>
          <w:b/>
          <w:bCs/>
          <w:highlight w:val="green"/>
        </w:rPr>
        <w:t>NOTE</w:t>
      </w:r>
      <w:r w:rsidR="00F25767" w:rsidRPr="00F25767">
        <w:rPr>
          <w:highlight w:val="green"/>
        </w:rPr>
        <w:t>:</w:t>
      </w:r>
      <w:r w:rsidR="00F25767" w:rsidRPr="00F25767">
        <w:rPr>
          <w:highlight w:val="green"/>
        </w:rPr>
        <w:t xml:space="preserve"> section 2.3.1 </w:t>
      </w:r>
      <w:proofErr w:type="gramStart"/>
      <w:r w:rsidR="00F25767" w:rsidRPr="00F25767">
        <w:rPr>
          <w:highlight w:val="green"/>
        </w:rPr>
        <w:t>were</w:t>
      </w:r>
      <w:proofErr w:type="gramEnd"/>
      <w:r w:rsidR="00F25767" w:rsidRPr="00F25767">
        <w:rPr>
          <w:highlight w:val="green"/>
        </w:rPr>
        <w:t xml:space="preserve"> carried out using different tools: one with scissors and the other with a scalpel, as the scalpel proved far less effective than the scissors.</w:t>
      </w:r>
    </w:p>
    <w:p w14:paraId="6F271424" w14:textId="77777777" w:rsidR="00BE5128" w:rsidRDefault="00000000">
      <w:pPr>
        <w:pStyle w:val="ShotDescription"/>
        <w:numPr>
          <w:ilvl w:val="2"/>
          <w:numId w:val="2"/>
        </w:numPr>
      </w:pPr>
      <w:r>
        <w:t>Shot of the exposed muscles.</w:t>
      </w:r>
    </w:p>
    <w:p w14:paraId="493C93B3" w14:textId="77777777" w:rsidR="00BE5128" w:rsidRDefault="00BE5128">
      <w:pPr>
        <w:pStyle w:val="ShotDescription"/>
        <w:ind w:firstLine="0"/>
      </w:pPr>
    </w:p>
    <w:p w14:paraId="33FB2626" w14:textId="77777777" w:rsidR="00BE5128" w:rsidRDefault="00000000">
      <w:pPr>
        <w:pStyle w:val="Narration"/>
        <w:numPr>
          <w:ilvl w:val="1"/>
          <w:numId w:val="2"/>
        </w:numPr>
      </w:pPr>
      <w:r>
        <w:t xml:space="preserve">Identify the rectus femoris and vastus lateralis muscles </w:t>
      </w:r>
      <w:r>
        <w:rPr>
          <w:b/>
          <w:bCs/>
        </w:rPr>
        <w:t>[1]</w:t>
      </w:r>
      <w:r>
        <w:t xml:space="preserve"> and use a straight scissor to carefully separate the muscles along the visible white fascia </w:t>
      </w:r>
      <w:r>
        <w:rPr>
          <w:b/>
          <w:bCs/>
        </w:rPr>
        <w:t>[2]</w:t>
      </w:r>
      <w:r>
        <w:t>.</w:t>
      </w:r>
    </w:p>
    <w:p w14:paraId="44F35DC4" w14:textId="77777777" w:rsidR="00BE5128" w:rsidRDefault="00000000">
      <w:pPr>
        <w:pStyle w:val="ShotDescription"/>
        <w:numPr>
          <w:ilvl w:val="2"/>
          <w:numId w:val="2"/>
        </w:numPr>
      </w:pPr>
      <w:r>
        <w:t>Talent pointing to the rectus femoris and vastus lateralis muscles.</w:t>
      </w:r>
    </w:p>
    <w:p w14:paraId="4760F980" w14:textId="77777777" w:rsidR="00BE5128" w:rsidRDefault="00000000">
      <w:pPr>
        <w:pStyle w:val="ShotDescription"/>
        <w:numPr>
          <w:ilvl w:val="2"/>
          <w:numId w:val="2"/>
        </w:numPr>
      </w:pPr>
      <w:r>
        <w:t>Talent separating the muscles along the white fascia using a straight scissor.</w:t>
      </w:r>
    </w:p>
    <w:p w14:paraId="6E508069" w14:textId="77777777" w:rsidR="00BE5128" w:rsidRDefault="00BE5128">
      <w:pPr>
        <w:pStyle w:val="ShotDescription"/>
        <w:ind w:firstLine="0"/>
      </w:pPr>
    </w:p>
    <w:p w14:paraId="215B1EFA" w14:textId="77777777" w:rsidR="00BE5128" w:rsidRDefault="00000000">
      <w:pPr>
        <w:pStyle w:val="Narration"/>
        <w:numPr>
          <w:ilvl w:val="1"/>
          <w:numId w:val="2"/>
        </w:numPr>
      </w:pPr>
      <w:r>
        <w:lastRenderedPageBreak/>
        <w:t xml:space="preserve">Then, with a disposable sterile scalpel, make a longitudinal incision along the muscle attachments to access the femoral surface </w:t>
      </w:r>
      <w:r>
        <w:rPr>
          <w:b/>
          <w:bCs/>
        </w:rPr>
        <w:t>[1]</w:t>
      </w:r>
      <w:r>
        <w:t>.</w:t>
      </w:r>
    </w:p>
    <w:p w14:paraId="3FC026C6" w14:textId="77777777" w:rsidR="00BE5128" w:rsidRDefault="00000000">
      <w:pPr>
        <w:pStyle w:val="ShotDescription"/>
        <w:numPr>
          <w:ilvl w:val="2"/>
          <w:numId w:val="2"/>
        </w:numPr>
      </w:pPr>
      <w:r>
        <w:t>Talent making a longitudinal incision along the muscle attachments using a disposable sterile scalpel.</w:t>
      </w:r>
    </w:p>
    <w:p w14:paraId="499C5E7C" w14:textId="77777777" w:rsidR="00BE5128" w:rsidRDefault="00BE5128">
      <w:pPr>
        <w:pStyle w:val="ShotDescription"/>
        <w:ind w:firstLine="0"/>
      </w:pPr>
    </w:p>
    <w:p w14:paraId="0EE18BBF" w14:textId="77777777" w:rsidR="00BE5128" w:rsidRDefault="00000000">
      <w:pPr>
        <w:pStyle w:val="Narration"/>
        <w:numPr>
          <w:ilvl w:val="1"/>
          <w:numId w:val="2"/>
        </w:numPr>
      </w:pPr>
      <w:r>
        <w:t xml:space="preserve">Perform blunt dissection using a periosteal elevator to detach the muscle </w:t>
      </w:r>
      <w:r w:rsidR="00402B20">
        <w:t xml:space="preserve">attachments </w:t>
      </w:r>
      <w:r w:rsidR="00402B20" w:rsidRPr="00402B20">
        <w:rPr>
          <w:b/>
          <w:bCs/>
        </w:rPr>
        <w:t>[</w:t>
      </w:r>
      <w:r>
        <w:rPr>
          <w:b/>
          <w:bCs/>
        </w:rPr>
        <w:t xml:space="preserve">1] </w:t>
      </w:r>
      <w:r>
        <w:t xml:space="preserve">and fully expose the mid-diaphysis of the femur </w:t>
      </w:r>
      <w:r>
        <w:rPr>
          <w:b/>
          <w:bCs/>
        </w:rPr>
        <w:t>[2]</w:t>
      </w:r>
      <w:r>
        <w:t>.</w:t>
      </w:r>
    </w:p>
    <w:p w14:paraId="7DBAE9E9" w14:textId="77777777" w:rsidR="00BE5128" w:rsidRDefault="00000000">
      <w:pPr>
        <w:pStyle w:val="ShotDescription"/>
        <w:numPr>
          <w:ilvl w:val="2"/>
          <w:numId w:val="2"/>
        </w:numPr>
      </w:pPr>
      <w:r>
        <w:t>Talent using a periosteal elevator to bluntly dissect.</w:t>
      </w:r>
    </w:p>
    <w:p w14:paraId="06AC9372" w14:textId="77777777" w:rsidR="00BE5128" w:rsidRDefault="00000000">
      <w:pPr>
        <w:pStyle w:val="ShotDescription"/>
        <w:numPr>
          <w:ilvl w:val="2"/>
          <w:numId w:val="2"/>
        </w:numPr>
      </w:pPr>
      <w:r>
        <w:t>Shot of the exposed the mid-diaphysis of the femur.</w:t>
      </w:r>
    </w:p>
    <w:p w14:paraId="25A14360" w14:textId="77777777" w:rsidR="00BE5128" w:rsidRDefault="00BE5128"/>
    <w:p w14:paraId="36A26DE0" w14:textId="77777777" w:rsidR="00BE5128" w:rsidRDefault="00BE5128"/>
    <w:p w14:paraId="105E0677" w14:textId="77777777" w:rsidR="00BE5128" w:rsidRDefault="00BE5128"/>
    <w:p w14:paraId="022ABFC7" w14:textId="77777777" w:rsidR="00BE5128" w:rsidRDefault="00BE5128"/>
    <w:p w14:paraId="3D0BDFC7" w14:textId="77777777" w:rsidR="00BE5128" w:rsidRDefault="00000000">
      <w:pPr>
        <w:pStyle w:val="ListParagraph"/>
        <w:numPr>
          <w:ilvl w:val="0"/>
          <w:numId w:val="2"/>
        </w:numPr>
        <w:rPr>
          <w:b/>
          <w:bCs/>
        </w:rPr>
      </w:pPr>
      <w:r>
        <w:rPr>
          <w:b/>
          <w:bCs/>
        </w:rPr>
        <w:t>Half-Segmental Diaphyseal Bone Defect Creation and Bone Substitute Implantation</w:t>
      </w:r>
    </w:p>
    <w:p w14:paraId="0B94AEC3" w14:textId="77777777" w:rsidR="00BE5128" w:rsidRDefault="00BE5128">
      <w:pPr>
        <w:rPr>
          <w:b/>
          <w:bCs/>
        </w:rPr>
      </w:pPr>
    </w:p>
    <w:p w14:paraId="620134AC" w14:textId="77777777" w:rsidR="00BE5128" w:rsidRDefault="00000000">
      <w:pPr>
        <w:pStyle w:val="Narration"/>
        <w:numPr>
          <w:ilvl w:val="1"/>
          <w:numId w:val="2"/>
        </w:numPr>
      </w:pPr>
      <w:r>
        <w:t xml:space="preserve">Drill vertically downward at the defect site using the bur until a sudden loss of resistance is felt </w:t>
      </w:r>
      <w:r>
        <w:rPr>
          <w:b/>
          <w:bCs/>
        </w:rPr>
        <w:t>[1]</w:t>
      </w:r>
      <w:r>
        <w:t xml:space="preserve">. Enlarge the defect by applying controlled horizontal push-pull motions </w:t>
      </w:r>
      <w:proofErr w:type="spellStart"/>
      <w:r>
        <w:t>centered</w:t>
      </w:r>
      <w:proofErr w:type="spellEnd"/>
      <w:r>
        <w:t xml:space="preserve"> around the initial point of penetration </w:t>
      </w:r>
      <w:r>
        <w:rPr>
          <w:b/>
          <w:bCs/>
        </w:rPr>
        <w:t>[2]</w:t>
      </w:r>
      <w:r>
        <w:t xml:space="preserve">. Extend the defect longitudinally along the femoral axis and laterally along the femoral diameter to gradually form a semi-cylindrical defect </w:t>
      </w:r>
      <w:r>
        <w:rPr>
          <w:b/>
          <w:bCs/>
        </w:rPr>
        <w:t>[3-TXT]</w:t>
      </w:r>
      <w:r>
        <w:t>.</w:t>
      </w:r>
    </w:p>
    <w:p w14:paraId="634E8F69" w14:textId="77777777" w:rsidR="00BE5128" w:rsidRDefault="00000000">
      <w:pPr>
        <w:pStyle w:val="ShotDescription"/>
        <w:numPr>
          <w:ilvl w:val="2"/>
          <w:numId w:val="2"/>
        </w:numPr>
      </w:pPr>
      <w:r>
        <w:t>Talent drilling vertically into the femur using the bur.</w:t>
      </w:r>
    </w:p>
    <w:p w14:paraId="57E0A2AF" w14:textId="77777777" w:rsidR="00BE5128" w:rsidRDefault="00000000">
      <w:pPr>
        <w:pStyle w:val="ShotDescription"/>
        <w:numPr>
          <w:ilvl w:val="2"/>
          <w:numId w:val="2"/>
        </w:numPr>
      </w:pPr>
      <w:r>
        <w:t>Talent applying horizontal push-pull motions to widen the defect.</w:t>
      </w:r>
    </w:p>
    <w:p w14:paraId="5FCDF0DC" w14:textId="77777777" w:rsidR="00BE5128" w:rsidRDefault="00000000">
      <w:pPr>
        <w:pStyle w:val="ShotDescription"/>
        <w:numPr>
          <w:ilvl w:val="2"/>
          <w:numId w:val="2"/>
        </w:numPr>
      </w:pPr>
      <w:r>
        <w:t xml:space="preserve">Talent extending the defect in longitudinal and lateral directions to create a semi-cylindrical shape. </w:t>
      </w:r>
      <w:r>
        <w:rPr>
          <w:b/>
          <w:bCs/>
        </w:rPr>
        <w:t xml:space="preserve">TXT: Dimensions of the defect: </w:t>
      </w:r>
      <w:r w:rsidR="00402B20">
        <w:rPr>
          <w:b/>
          <w:bCs/>
        </w:rPr>
        <w:t xml:space="preserve">Length: </w:t>
      </w:r>
      <w:r>
        <w:rPr>
          <w:b/>
          <w:bCs/>
        </w:rPr>
        <w:t xml:space="preserve">4 mm; </w:t>
      </w:r>
      <w:r w:rsidR="00402B20">
        <w:rPr>
          <w:b/>
          <w:bCs/>
        </w:rPr>
        <w:t xml:space="preserve">Radius: </w:t>
      </w:r>
      <w:r>
        <w:rPr>
          <w:b/>
          <w:bCs/>
        </w:rPr>
        <w:t>1.5 mm</w:t>
      </w:r>
    </w:p>
    <w:p w14:paraId="7A9E073A" w14:textId="77777777" w:rsidR="00BE5128" w:rsidRDefault="00BE5128">
      <w:pPr>
        <w:pStyle w:val="ShotDescription"/>
        <w:ind w:firstLine="0"/>
      </w:pPr>
    </w:p>
    <w:p w14:paraId="1B883E13" w14:textId="77777777" w:rsidR="00BE5128" w:rsidRDefault="00000000">
      <w:pPr>
        <w:pStyle w:val="Narration"/>
        <w:numPr>
          <w:ilvl w:val="1"/>
          <w:numId w:val="2"/>
        </w:numPr>
      </w:pPr>
      <w:r>
        <w:t xml:space="preserve">Next, insert the load-bearing 3D printed polymethyl or PMMA implant intended for mechanical performance testing into the defect site, ensuring a snug fit </w:t>
      </w:r>
      <w:r>
        <w:rPr>
          <w:b/>
          <w:bCs/>
        </w:rPr>
        <w:t>[</w:t>
      </w:r>
      <w:r w:rsidR="00402B20">
        <w:rPr>
          <w:b/>
          <w:bCs/>
        </w:rPr>
        <w:t>1-TXT</w:t>
      </w:r>
      <w:r>
        <w:rPr>
          <w:b/>
          <w:bCs/>
        </w:rPr>
        <w:t>]</w:t>
      </w:r>
      <w:r>
        <w:t>.</w:t>
      </w:r>
    </w:p>
    <w:p w14:paraId="54C21812" w14:textId="77777777" w:rsidR="00BE5128" w:rsidRDefault="00000000">
      <w:pPr>
        <w:pStyle w:val="ShotDescription"/>
        <w:numPr>
          <w:ilvl w:val="2"/>
          <w:numId w:val="2"/>
        </w:numPr>
      </w:pPr>
      <w:r>
        <w:t xml:space="preserve">Talent placing the 3D-printed polymethyl methacrylate implant into the femoral defect. </w:t>
      </w:r>
      <w:r>
        <w:rPr>
          <w:b/>
          <w:bCs/>
        </w:rPr>
        <w:t xml:space="preserve">TXT: Use non-load-bearing Gelatin </w:t>
      </w:r>
      <w:proofErr w:type="spellStart"/>
      <w:r>
        <w:rPr>
          <w:b/>
          <w:bCs/>
        </w:rPr>
        <w:t>methacryloyl</w:t>
      </w:r>
      <w:proofErr w:type="spellEnd"/>
      <w:r>
        <w:rPr>
          <w:b/>
          <w:bCs/>
        </w:rPr>
        <w:t xml:space="preserve"> hydrogels in other rats for comparison</w:t>
      </w:r>
      <w:r>
        <w:t xml:space="preserve"> </w:t>
      </w:r>
    </w:p>
    <w:p w14:paraId="35225B15" w14:textId="77777777" w:rsidR="00BE5128" w:rsidRDefault="00BE5128">
      <w:pPr>
        <w:pStyle w:val="ShotDescription"/>
        <w:ind w:firstLine="0"/>
      </w:pPr>
    </w:p>
    <w:p w14:paraId="020D07BA" w14:textId="77777777" w:rsidR="00BE5128" w:rsidRDefault="00000000">
      <w:pPr>
        <w:pStyle w:val="Narration"/>
        <w:numPr>
          <w:ilvl w:val="1"/>
          <w:numId w:val="2"/>
        </w:numPr>
      </w:pPr>
      <w:r>
        <w:t xml:space="preserve">Then, using a needle holder, suture the muscle layers with 4-0 </w:t>
      </w:r>
      <w:r>
        <w:rPr>
          <w:i/>
          <w:iCs/>
          <w:color w:val="EE0000"/>
        </w:rPr>
        <w:t>(4-oh)</w:t>
      </w:r>
      <w:r>
        <w:t xml:space="preserve"> monofilament sutures, ensuring there is no excessive tension </w:t>
      </w:r>
      <w:r>
        <w:rPr>
          <w:b/>
          <w:bCs/>
        </w:rPr>
        <w:t>[1]</w:t>
      </w:r>
      <w:r>
        <w:t>.</w:t>
      </w:r>
    </w:p>
    <w:p w14:paraId="48EE2EE8" w14:textId="77777777" w:rsidR="00BE5128" w:rsidRDefault="00000000">
      <w:pPr>
        <w:pStyle w:val="ShotDescription"/>
        <w:numPr>
          <w:ilvl w:val="2"/>
          <w:numId w:val="2"/>
        </w:numPr>
      </w:pPr>
      <w:r>
        <w:t>Talent suturing the muscle layers with 4-0 monofilament sutures using a needle holder.</w:t>
      </w:r>
    </w:p>
    <w:p w14:paraId="748A46EF" w14:textId="77777777" w:rsidR="00BE5128" w:rsidRDefault="00BE5128">
      <w:pPr>
        <w:pStyle w:val="ShotDescription"/>
        <w:ind w:firstLine="0"/>
      </w:pPr>
    </w:p>
    <w:p w14:paraId="77D028B2" w14:textId="77777777" w:rsidR="00BE5128" w:rsidRDefault="00000000">
      <w:pPr>
        <w:pStyle w:val="Narration"/>
        <w:numPr>
          <w:ilvl w:val="1"/>
          <w:numId w:val="2"/>
        </w:numPr>
      </w:pPr>
      <w:r>
        <w:t xml:space="preserve">Finally, close the skin with interrupted sutures </w:t>
      </w:r>
      <w:r>
        <w:rPr>
          <w:b/>
          <w:bCs/>
        </w:rPr>
        <w:t>[1]</w:t>
      </w:r>
      <w:r>
        <w:t xml:space="preserve"> and disinfect the surgical site using 2 percent iodophor solution </w:t>
      </w:r>
      <w:r>
        <w:rPr>
          <w:b/>
          <w:bCs/>
        </w:rPr>
        <w:t>[2-TXT]</w:t>
      </w:r>
      <w:r>
        <w:t>.</w:t>
      </w:r>
    </w:p>
    <w:p w14:paraId="07B627D5" w14:textId="77777777" w:rsidR="00BE5128" w:rsidRDefault="00000000">
      <w:pPr>
        <w:pStyle w:val="ShotDescription"/>
        <w:numPr>
          <w:ilvl w:val="2"/>
          <w:numId w:val="2"/>
        </w:numPr>
      </w:pPr>
      <w:r>
        <w:t>Talent performing interrupted skin sutures.</w:t>
      </w:r>
    </w:p>
    <w:p w14:paraId="7222D0E5" w14:textId="77777777" w:rsidR="00BE5128" w:rsidRDefault="00000000">
      <w:pPr>
        <w:pStyle w:val="ShotDescription"/>
        <w:numPr>
          <w:ilvl w:val="2"/>
          <w:numId w:val="2"/>
        </w:numPr>
      </w:pPr>
      <w:r>
        <w:t xml:space="preserve">Talent wiping the closed surgical site with 2 percent iodophor solution. </w:t>
      </w:r>
      <w:r>
        <w:rPr>
          <w:b/>
          <w:bCs/>
        </w:rPr>
        <w:t xml:space="preserve">TXT: Offer post-operative care; Euthanize the animal after 4 weeks for histopathological and biochemical analyses </w:t>
      </w:r>
    </w:p>
    <w:p w14:paraId="3CB4DC13" w14:textId="77777777" w:rsidR="00BE5128" w:rsidRDefault="00BE5128">
      <w:pPr>
        <w:pStyle w:val="ListParagraph"/>
        <w:spacing w:before="120"/>
        <w:ind w:left="1627"/>
        <w:contextualSpacing w:val="0"/>
        <w:rPr>
          <w:rFonts w:cstheme="minorHAnsi"/>
        </w:rPr>
      </w:pPr>
    </w:p>
    <w:p w14:paraId="016B9A8D" w14:textId="77777777" w:rsidR="00BE5128" w:rsidRDefault="00000000">
      <w:pPr>
        <w:rPr>
          <w:rFonts w:eastAsia="Times New Roman" w:cstheme="minorHAnsi"/>
          <w:sz w:val="52"/>
        </w:rPr>
      </w:pPr>
      <w:r>
        <w:rPr>
          <w:rFonts w:cstheme="minorHAnsi"/>
        </w:rPr>
        <w:br w:type="page"/>
      </w:r>
    </w:p>
    <w:p w14:paraId="1814B7F1" w14:textId="77777777" w:rsidR="00BE5128" w:rsidRDefault="00000000" w:rsidP="00402B20">
      <w:pPr>
        <w:pStyle w:val="Heading1"/>
        <w:rPr>
          <w:rFonts w:cstheme="minorHAnsi"/>
        </w:rPr>
      </w:pPr>
      <w:r>
        <w:rPr>
          <w:rFonts w:cstheme="minorHAnsi"/>
        </w:rPr>
        <w:lastRenderedPageBreak/>
        <w:t>Results</w:t>
      </w:r>
    </w:p>
    <w:p w14:paraId="6DE14C2D" w14:textId="77777777" w:rsidR="00BE5128" w:rsidRDefault="00000000">
      <w:pPr>
        <w:pStyle w:val="ListParagraph"/>
        <w:numPr>
          <w:ilvl w:val="0"/>
          <w:numId w:val="2"/>
        </w:numPr>
        <w:spacing w:before="240"/>
        <w:outlineLvl w:val="0"/>
        <w:rPr>
          <w:rFonts w:cstheme="minorHAnsi"/>
          <w:lang w:eastAsia="zh-TW"/>
        </w:rPr>
      </w:pPr>
      <w:r>
        <w:rPr>
          <w:rFonts w:cstheme="minorHAnsi"/>
          <w:b/>
        </w:rPr>
        <w:t xml:space="preserve">Results </w:t>
      </w:r>
    </w:p>
    <w:p w14:paraId="77344574" w14:textId="77777777" w:rsidR="00BE5128" w:rsidRDefault="00BE5128">
      <w:pPr>
        <w:pStyle w:val="ListParagraph"/>
        <w:spacing w:before="240"/>
        <w:ind w:left="360"/>
        <w:outlineLvl w:val="0"/>
        <w:rPr>
          <w:rFonts w:cstheme="minorHAnsi"/>
          <w:lang w:eastAsia="zh-TW"/>
        </w:rPr>
      </w:pPr>
    </w:p>
    <w:p w14:paraId="2B597957" w14:textId="77777777" w:rsidR="00BE5128" w:rsidRDefault="00000000">
      <w:pPr>
        <w:pStyle w:val="Narration"/>
        <w:numPr>
          <w:ilvl w:val="1"/>
          <w:numId w:val="2"/>
        </w:numPr>
      </w:pPr>
      <w:r>
        <w:t xml:space="preserve">At 4 weeks post-operation, micro-computed tomography showed that femurs implanted with Gelatin </w:t>
      </w:r>
      <w:proofErr w:type="spellStart"/>
      <w:r>
        <w:t>methacryloyl</w:t>
      </w:r>
      <w:proofErr w:type="spellEnd"/>
      <w:r>
        <w:t xml:space="preserve"> hydrogel exhibited concave defect areas </w:t>
      </w:r>
      <w:r>
        <w:rPr>
          <w:b/>
        </w:rPr>
        <w:t>[1]</w:t>
      </w:r>
      <w:r>
        <w:t xml:space="preserve"> and extensive ectopic ossification within the medullary cavity </w:t>
      </w:r>
      <w:r>
        <w:rPr>
          <w:b/>
        </w:rPr>
        <w:t>[2]</w:t>
      </w:r>
      <w:r>
        <w:t>.</w:t>
      </w:r>
    </w:p>
    <w:p w14:paraId="2290BE5F" w14:textId="77777777" w:rsidR="00BE5128" w:rsidRDefault="00000000">
      <w:pPr>
        <w:pStyle w:val="ShotDescription"/>
        <w:numPr>
          <w:ilvl w:val="2"/>
          <w:numId w:val="2"/>
        </w:numPr>
      </w:pPr>
      <w:r>
        <w:t xml:space="preserve">LAB MEDIA: Figure 3A. </w:t>
      </w:r>
      <w:r>
        <w:rPr>
          <w:i/>
          <w:iCs/>
          <w:color w:val="3333FF"/>
        </w:rPr>
        <w:t>Video editor: Highlight the depression at the middle of the images in images a1 a2 a3</w:t>
      </w:r>
      <w:r>
        <w:t>.</w:t>
      </w:r>
    </w:p>
    <w:p w14:paraId="25E40C18" w14:textId="77777777" w:rsidR="00BE5128" w:rsidRDefault="00000000">
      <w:pPr>
        <w:pStyle w:val="ShotDescription"/>
        <w:numPr>
          <w:ilvl w:val="2"/>
          <w:numId w:val="2"/>
        </w:numPr>
      </w:pPr>
      <w:r>
        <w:t xml:space="preserve">LAB MEDIA: Figure 3A. </w:t>
      </w:r>
      <w:r>
        <w:rPr>
          <w:i/>
          <w:iCs/>
          <w:color w:val="3333FF"/>
        </w:rPr>
        <w:t>Video editor: Highlight images a4 and a5</w:t>
      </w:r>
      <w:r>
        <w:t>.</w:t>
      </w:r>
    </w:p>
    <w:p w14:paraId="38B0B66E" w14:textId="77777777" w:rsidR="00BE5128" w:rsidRDefault="00BE5128">
      <w:pPr>
        <w:pStyle w:val="ShotDescription"/>
        <w:ind w:firstLine="0"/>
      </w:pPr>
    </w:p>
    <w:p w14:paraId="6E537F43" w14:textId="77777777" w:rsidR="00BE5128" w:rsidRDefault="00000000">
      <w:pPr>
        <w:pStyle w:val="Narration"/>
        <w:numPr>
          <w:ilvl w:val="1"/>
          <w:numId w:val="2"/>
        </w:numPr>
      </w:pPr>
      <w:r>
        <w:t xml:space="preserve">In contrast, femurs in the 3D printed PMMA group showed restored external morphology with the defect area supported by aligned new bone </w:t>
      </w:r>
      <w:r>
        <w:rPr>
          <w:b/>
        </w:rPr>
        <w:t>[1]</w:t>
      </w:r>
      <w:r>
        <w:t xml:space="preserve">, and minimal ectopic ossification in the medullary cavity </w:t>
      </w:r>
      <w:r>
        <w:rPr>
          <w:b/>
        </w:rPr>
        <w:t>[2]</w:t>
      </w:r>
      <w:r>
        <w:t>.</w:t>
      </w:r>
    </w:p>
    <w:p w14:paraId="14461D5C" w14:textId="77777777" w:rsidR="00BE5128" w:rsidRDefault="00000000">
      <w:pPr>
        <w:pStyle w:val="ShotDescription"/>
        <w:numPr>
          <w:ilvl w:val="2"/>
          <w:numId w:val="2"/>
        </w:numPr>
      </w:pPr>
      <w:r>
        <w:t xml:space="preserve">LAB MEDIA: Figure 3B. </w:t>
      </w:r>
      <w:r>
        <w:rPr>
          <w:i/>
          <w:iCs/>
          <w:color w:val="3333FF"/>
        </w:rPr>
        <w:t>Video editor: Highlight the middle region in images b1 b2 b3</w:t>
      </w:r>
      <w:r>
        <w:t>.</w:t>
      </w:r>
    </w:p>
    <w:p w14:paraId="60E11B2D" w14:textId="77777777" w:rsidR="00BE5128" w:rsidRDefault="00000000">
      <w:pPr>
        <w:pStyle w:val="ShotDescription"/>
        <w:numPr>
          <w:ilvl w:val="2"/>
          <w:numId w:val="2"/>
        </w:numPr>
      </w:pPr>
      <w:r>
        <w:t xml:space="preserve">LAB MEDIA: Figure 3B. </w:t>
      </w:r>
      <w:r>
        <w:rPr>
          <w:i/>
          <w:iCs/>
          <w:color w:val="3333FF"/>
        </w:rPr>
        <w:t>Video editor: Highlight the images b4 and b5</w:t>
      </w:r>
      <w:r>
        <w:t>.</w:t>
      </w:r>
    </w:p>
    <w:p w14:paraId="36DC7580" w14:textId="77777777" w:rsidR="00BE5128" w:rsidRDefault="00BE5128">
      <w:pPr>
        <w:pStyle w:val="ShotDescription"/>
        <w:ind w:firstLine="0"/>
      </w:pPr>
    </w:p>
    <w:p w14:paraId="42947569" w14:textId="77777777" w:rsidR="00BE5128" w:rsidRDefault="00000000">
      <w:pPr>
        <w:pStyle w:val="Narration"/>
        <w:numPr>
          <w:ilvl w:val="1"/>
          <w:numId w:val="2"/>
        </w:numPr>
      </w:pPr>
      <w:proofErr w:type="spellStart"/>
      <w:r>
        <w:t>Hematoxylin</w:t>
      </w:r>
      <w:proofErr w:type="spellEnd"/>
      <w:r>
        <w:t xml:space="preserve"> and eosin staining revealed that the Gelatin </w:t>
      </w:r>
      <w:proofErr w:type="spellStart"/>
      <w:r>
        <w:t>methacryloyl</w:t>
      </w:r>
      <w:proofErr w:type="spellEnd"/>
      <w:r>
        <w:t xml:space="preserve"> group contained abundant fibrous tissue within the defect </w:t>
      </w:r>
      <w:r>
        <w:rPr>
          <w:b/>
        </w:rPr>
        <w:t>[1]</w:t>
      </w:r>
      <w:r>
        <w:t xml:space="preserve">, with dark-staining ectopic bone nearly occluding the medullary cavity </w:t>
      </w:r>
      <w:r>
        <w:rPr>
          <w:b/>
        </w:rPr>
        <w:t>[2]</w:t>
      </w:r>
      <w:r>
        <w:t xml:space="preserve">, and no visible periosteal formation or cortical bone continuity </w:t>
      </w:r>
      <w:r>
        <w:rPr>
          <w:b/>
        </w:rPr>
        <w:t>[3]</w:t>
      </w:r>
      <w:r>
        <w:t>.</w:t>
      </w:r>
    </w:p>
    <w:p w14:paraId="546902AD" w14:textId="77777777" w:rsidR="00BE5128" w:rsidRDefault="00000000">
      <w:pPr>
        <w:pStyle w:val="ShotDescription"/>
        <w:numPr>
          <w:ilvl w:val="2"/>
          <w:numId w:val="2"/>
        </w:numPr>
      </w:pPr>
      <w:r>
        <w:t xml:space="preserve">LAB MEDIA: Figure 4A. </w:t>
      </w:r>
      <w:r>
        <w:rPr>
          <w:i/>
          <w:iCs/>
          <w:color w:val="3333FF"/>
        </w:rPr>
        <w:t>Video editor: Highlight panel a</w:t>
      </w:r>
      <w:r>
        <w:t>.</w:t>
      </w:r>
    </w:p>
    <w:p w14:paraId="5B989644" w14:textId="77777777" w:rsidR="00BE5128" w:rsidRDefault="00000000">
      <w:pPr>
        <w:pStyle w:val="ShotDescription"/>
        <w:numPr>
          <w:ilvl w:val="2"/>
          <w:numId w:val="2"/>
        </w:numPr>
      </w:pPr>
      <w:r>
        <w:t xml:space="preserve">LAB MEDIA: Figure 4A. </w:t>
      </w:r>
      <w:r>
        <w:rPr>
          <w:i/>
          <w:iCs/>
          <w:color w:val="3333FF"/>
        </w:rPr>
        <w:t xml:space="preserve">Video editor: Highlight the region with * and -&gt; in panels </w:t>
      </w:r>
      <w:proofErr w:type="spellStart"/>
      <w:r>
        <w:rPr>
          <w:i/>
          <w:iCs/>
          <w:color w:val="3333FF"/>
        </w:rPr>
        <w:t>i</w:t>
      </w:r>
      <w:proofErr w:type="spellEnd"/>
      <w:r>
        <w:rPr>
          <w:i/>
          <w:iCs/>
          <w:color w:val="3333FF"/>
        </w:rPr>
        <w:t xml:space="preserve"> and ii beside ‘a’ at the top row</w:t>
      </w:r>
      <w:r>
        <w:t>.</w:t>
      </w:r>
    </w:p>
    <w:p w14:paraId="07C98C5E" w14:textId="77777777" w:rsidR="00BE5128" w:rsidRDefault="00BE5128">
      <w:pPr>
        <w:pStyle w:val="Narration"/>
        <w:ind w:firstLine="0"/>
      </w:pPr>
    </w:p>
    <w:p w14:paraId="5A1AA792" w14:textId="77777777" w:rsidR="00BE5128" w:rsidRDefault="00000000">
      <w:pPr>
        <w:pStyle w:val="Narration"/>
        <w:numPr>
          <w:ilvl w:val="1"/>
          <w:numId w:val="2"/>
        </w:numPr>
      </w:pPr>
      <w:r>
        <w:t xml:space="preserve">In the 3D printed PMMA group, newly formed bone filled the scaffold void, connected with cortical bone at the defect edges </w:t>
      </w:r>
      <w:r>
        <w:rPr>
          <w:b/>
        </w:rPr>
        <w:t>[1]</w:t>
      </w:r>
      <w:r>
        <w:t xml:space="preserve">, and was covered by continuous periosteal bone with no significant ectopic ossification in the marrow </w:t>
      </w:r>
      <w:r>
        <w:rPr>
          <w:b/>
        </w:rPr>
        <w:t>[2]</w:t>
      </w:r>
      <w:r>
        <w:t>.</w:t>
      </w:r>
    </w:p>
    <w:p w14:paraId="4B9B796F" w14:textId="77777777" w:rsidR="00BE5128" w:rsidRDefault="00000000">
      <w:pPr>
        <w:pStyle w:val="ShotDescription"/>
        <w:numPr>
          <w:ilvl w:val="2"/>
          <w:numId w:val="2"/>
        </w:numPr>
      </w:pPr>
      <w:r>
        <w:t xml:space="preserve">LAB MEDIA: Figure 4A. </w:t>
      </w:r>
      <w:r>
        <w:rPr>
          <w:i/>
          <w:iCs/>
          <w:color w:val="3333FF"/>
        </w:rPr>
        <w:t>Video editor: Highlight panel b</w:t>
      </w:r>
      <w:r>
        <w:t>.</w:t>
      </w:r>
    </w:p>
    <w:p w14:paraId="268E78A8" w14:textId="77777777" w:rsidR="00BE5128" w:rsidRDefault="00000000">
      <w:pPr>
        <w:pStyle w:val="ShotDescription"/>
        <w:numPr>
          <w:ilvl w:val="2"/>
          <w:numId w:val="2"/>
        </w:numPr>
      </w:pPr>
      <w:r>
        <w:t xml:space="preserve">LAB MEDIA: Figure 4A. </w:t>
      </w:r>
      <w:r>
        <w:rPr>
          <w:i/>
          <w:iCs/>
          <w:color w:val="3333FF"/>
        </w:rPr>
        <w:t xml:space="preserve">Video editor: Highlight panel b along with </w:t>
      </w:r>
      <w:proofErr w:type="spellStart"/>
      <w:r>
        <w:rPr>
          <w:i/>
          <w:iCs/>
          <w:color w:val="3333FF"/>
        </w:rPr>
        <w:t>i</w:t>
      </w:r>
      <w:proofErr w:type="spellEnd"/>
      <w:r>
        <w:rPr>
          <w:i/>
          <w:iCs/>
          <w:color w:val="3333FF"/>
        </w:rPr>
        <w:t xml:space="preserve"> and ii images beside b and focus on the regions marked with (●), and (</w:t>
      </w:r>
      <w:r>
        <w:rPr>
          <w:rFonts w:ascii="Arial" w:hAnsi="Arial" w:cs="Arial"/>
          <w:i/>
          <w:iCs/>
          <w:color w:val="3333FF"/>
        </w:rPr>
        <w:t>▲</w:t>
      </w:r>
      <w:r>
        <w:rPr>
          <w:i/>
          <w:iCs/>
          <w:color w:val="3333FF"/>
        </w:rPr>
        <w:t>)</w:t>
      </w:r>
    </w:p>
    <w:p w14:paraId="42B79CFF" w14:textId="77777777" w:rsidR="00BE5128" w:rsidRDefault="00BE5128">
      <w:pPr>
        <w:pStyle w:val="Narration"/>
        <w:ind w:firstLine="0"/>
      </w:pPr>
    </w:p>
    <w:p w14:paraId="190EC5EB" w14:textId="77777777" w:rsidR="00BE5128" w:rsidRDefault="00000000">
      <w:pPr>
        <w:pStyle w:val="Narration"/>
        <w:numPr>
          <w:ilvl w:val="1"/>
          <w:numId w:val="2"/>
        </w:numPr>
      </w:pPr>
      <w:r>
        <w:t xml:space="preserve">Immunofluorescence staining showed very few Piezo1-positive and </w:t>
      </w:r>
      <w:proofErr w:type="spellStart"/>
      <w:r>
        <w:t>LepR</w:t>
      </w:r>
      <w:proofErr w:type="spellEnd"/>
      <w:r>
        <w:t xml:space="preserve"> </w:t>
      </w:r>
      <w:r>
        <w:rPr>
          <w:i/>
          <w:iCs/>
          <w:color w:val="EE0000"/>
        </w:rPr>
        <w:t>(</w:t>
      </w:r>
      <w:proofErr w:type="spellStart"/>
      <w:r>
        <w:rPr>
          <w:i/>
          <w:iCs/>
          <w:color w:val="EE0000"/>
        </w:rPr>
        <w:t>lep</w:t>
      </w:r>
      <w:proofErr w:type="spellEnd"/>
      <w:r>
        <w:rPr>
          <w:i/>
          <w:iCs/>
          <w:color w:val="EE0000"/>
        </w:rPr>
        <w:t>-R)</w:t>
      </w:r>
      <w:r>
        <w:t>-</w:t>
      </w:r>
      <w:r>
        <w:lastRenderedPageBreak/>
        <w:t xml:space="preserve">positive cells in regenerated bone in the Gelatin </w:t>
      </w:r>
      <w:proofErr w:type="spellStart"/>
      <w:r>
        <w:t>methacryloyl</w:t>
      </w:r>
      <w:proofErr w:type="spellEnd"/>
      <w:r>
        <w:t xml:space="preserve"> group </w:t>
      </w:r>
      <w:r>
        <w:rPr>
          <w:b/>
        </w:rPr>
        <w:t>[1]</w:t>
      </w:r>
      <w:r>
        <w:t>.</w:t>
      </w:r>
    </w:p>
    <w:p w14:paraId="66CB95B2" w14:textId="77777777" w:rsidR="00BE5128" w:rsidRDefault="00000000">
      <w:pPr>
        <w:pStyle w:val="ShotDescription"/>
        <w:numPr>
          <w:ilvl w:val="2"/>
          <w:numId w:val="2"/>
        </w:numPr>
      </w:pPr>
      <w:r>
        <w:t xml:space="preserve">LAB MEDIA: Figure 5A. </w:t>
      </w:r>
      <w:r>
        <w:rPr>
          <w:i/>
          <w:iCs/>
          <w:color w:val="3333FF"/>
        </w:rPr>
        <w:t xml:space="preserve">Video editor: Highlight the </w:t>
      </w:r>
      <w:proofErr w:type="spellStart"/>
      <w:r>
        <w:rPr>
          <w:i/>
          <w:iCs/>
          <w:color w:val="3333FF"/>
        </w:rPr>
        <w:t>GelMA</w:t>
      </w:r>
      <w:proofErr w:type="spellEnd"/>
      <w:r>
        <w:rPr>
          <w:i/>
          <w:iCs/>
          <w:color w:val="3333FF"/>
        </w:rPr>
        <w:t xml:space="preserve"> panel</w:t>
      </w:r>
      <w:r>
        <w:t>.</w:t>
      </w:r>
    </w:p>
    <w:p w14:paraId="2B3AB8E3" w14:textId="77777777" w:rsidR="00BE5128" w:rsidRDefault="00BE5128">
      <w:pPr>
        <w:pStyle w:val="ShotDescription"/>
        <w:ind w:firstLine="0"/>
      </w:pPr>
    </w:p>
    <w:p w14:paraId="06D3B389" w14:textId="77777777" w:rsidR="00BE5128" w:rsidRDefault="00000000">
      <w:pPr>
        <w:pStyle w:val="Narration"/>
        <w:numPr>
          <w:ilvl w:val="1"/>
          <w:numId w:val="2"/>
        </w:numPr>
      </w:pPr>
      <w:r>
        <w:t xml:space="preserve">In contrast, the 3D printed PMMA group displayed abundant Piezo1-positive cells and </w:t>
      </w:r>
      <w:proofErr w:type="spellStart"/>
      <w:r>
        <w:t>LepR</w:t>
      </w:r>
      <w:proofErr w:type="spellEnd"/>
      <w:r>
        <w:t xml:space="preserve">-positive cells in the newly formed bone at the defect site </w:t>
      </w:r>
      <w:r>
        <w:rPr>
          <w:b/>
        </w:rPr>
        <w:t>[1]</w:t>
      </w:r>
      <w:r>
        <w:t>.</w:t>
      </w:r>
    </w:p>
    <w:p w14:paraId="029B44CC" w14:textId="77777777" w:rsidR="00BE5128" w:rsidRDefault="00000000">
      <w:pPr>
        <w:pStyle w:val="ShotDescription"/>
        <w:numPr>
          <w:ilvl w:val="2"/>
          <w:numId w:val="2"/>
        </w:numPr>
      </w:pPr>
      <w:r>
        <w:t xml:space="preserve">LAB MEDIA: Figure 5A. </w:t>
      </w:r>
      <w:r>
        <w:rPr>
          <w:i/>
          <w:iCs/>
          <w:color w:val="3333FF"/>
        </w:rPr>
        <w:t>Video editor: Highlight the 3DP-PMMA panel</w:t>
      </w:r>
    </w:p>
    <w:p w14:paraId="19AAF82A" w14:textId="77777777" w:rsidR="00BE5128" w:rsidRDefault="00BE5128">
      <w:pPr>
        <w:pStyle w:val="ShotDescription"/>
        <w:ind w:firstLine="0"/>
      </w:pPr>
    </w:p>
    <w:p w14:paraId="4EFF239F" w14:textId="77777777" w:rsidR="00BE5128" w:rsidRDefault="00000000">
      <w:pPr>
        <w:pStyle w:val="Narration"/>
        <w:numPr>
          <w:ilvl w:val="1"/>
          <w:numId w:val="2"/>
        </w:numPr>
      </w:pPr>
      <w:r>
        <w:t xml:space="preserve">Quantitative analysis confirmed that both Piezo1-positive and </w:t>
      </w:r>
      <w:proofErr w:type="spellStart"/>
      <w:r>
        <w:t>LepR</w:t>
      </w:r>
      <w:proofErr w:type="spellEnd"/>
      <w:r>
        <w:t xml:space="preserve">-positive cell counts were significantly higher in the PMMA group compared to the Gelatin </w:t>
      </w:r>
      <w:proofErr w:type="spellStart"/>
      <w:r>
        <w:t>methacryloyl</w:t>
      </w:r>
      <w:proofErr w:type="spellEnd"/>
      <w:r>
        <w:t xml:space="preserve"> group </w:t>
      </w:r>
      <w:r>
        <w:rPr>
          <w:b/>
        </w:rPr>
        <w:t>[1]</w:t>
      </w:r>
      <w:r>
        <w:t>.</w:t>
      </w:r>
    </w:p>
    <w:p w14:paraId="2D067CBB" w14:textId="77777777" w:rsidR="00BE5128" w:rsidRDefault="00000000">
      <w:pPr>
        <w:pStyle w:val="ShotDescription"/>
        <w:numPr>
          <w:ilvl w:val="2"/>
          <w:numId w:val="2"/>
        </w:numPr>
      </w:pPr>
      <w:r>
        <w:t>LAB MEDIA: Figure 5B.</w:t>
      </w:r>
      <w:r>
        <w:rPr>
          <w:i/>
          <w:iCs/>
          <w:color w:val="3333FF"/>
        </w:rPr>
        <w:t xml:space="preserve"> Video editor: Highlight the two taller bars for the 3DP-PMMA group.</w:t>
      </w:r>
    </w:p>
    <w:p w14:paraId="6CEBCFF9" w14:textId="77777777" w:rsidR="00BE5128" w:rsidRDefault="00BE5128"/>
    <w:p w14:paraId="684DE3E3" w14:textId="77777777" w:rsidR="00F25767" w:rsidRDefault="00F25767"/>
    <w:p w14:paraId="60C5E556" w14:textId="77777777" w:rsidR="00F25767" w:rsidRPr="00F25767" w:rsidRDefault="00F25767" w:rsidP="00F25767">
      <w:pPr>
        <w:spacing w:before="100" w:beforeAutospacing="1" w:after="100" w:afterAutospacing="1"/>
        <w:rPr>
          <w:rFonts w:ascii="Times New Roman" w:eastAsia="Times New Roman" w:hAnsi="Times New Roman" w:cs="Times New Roman"/>
          <w:color w:val="auto"/>
        </w:rPr>
      </w:pPr>
      <w:r w:rsidRPr="00F25767">
        <w:rPr>
          <w:rFonts w:ascii="Times New Roman" w:eastAsia="Times New Roman" w:hAnsi="Symbol" w:cs="Times New Roman"/>
          <w:color w:val="auto"/>
        </w:rPr>
        <w:t></w:t>
      </w:r>
      <w:r w:rsidRPr="00F25767">
        <w:rPr>
          <w:rFonts w:ascii="Times New Roman" w:eastAsia="Times New Roman" w:hAnsi="Times New Roman" w:cs="Times New Roman"/>
          <w:color w:val="auto"/>
        </w:rPr>
        <w:t xml:space="preserve">  Anesthetized</w:t>
      </w:r>
      <w:r w:rsidRPr="00F25767">
        <w:rPr>
          <w:rFonts w:ascii="Times New Roman" w:eastAsia="Times New Roman" w:hAnsi="Times New Roman" w:cs="Times New Roman"/>
          <w:color w:val="auto"/>
        </w:rPr>
        <w:br/>
        <w:t xml:space="preserve">Pronunciation link: </w:t>
      </w:r>
      <w:hyperlink r:id="rId9" w:tgtFrame="_new" w:history="1">
        <w:r w:rsidRPr="00F25767">
          <w:rPr>
            <w:rFonts w:ascii="Times New Roman" w:eastAsia="Times New Roman" w:hAnsi="Times New Roman" w:cs="Times New Roman"/>
            <w:color w:val="0000FF"/>
            <w:u w:val="single"/>
          </w:rPr>
          <w:t>https://www.merriam-webster.com/dictionary/anesthetized</w:t>
        </w:r>
      </w:hyperlink>
      <w:r w:rsidRPr="00F25767">
        <w:rPr>
          <w:rFonts w:ascii="Times New Roman" w:eastAsia="Times New Roman" w:hAnsi="Times New Roman" w:cs="Times New Roman"/>
          <w:color w:val="auto"/>
        </w:rPr>
        <w:br/>
        <w:t>IPA: /</w:t>
      </w:r>
      <w:proofErr w:type="spellStart"/>
      <w:r w:rsidRPr="00F25767">
        <w:rPr>
          <w:rFonts w:ascii="Times New Roman" w:eastAsia="Times New Roman" w:hAnsi="Times New Roman" w:cs="Times New Roman"/>
          <w:color w:val="auto"/>
        </w:rPr>
        <w:t>əˈniːsθəˌtaɪzd</w:t>
      </w:r>
      <w:proofErr w:type="spellEnd"/>
      <w:r w:rsidRPr="00F25767">
        <w:rPr>
          <w:rFonts w:ascii="Times New Roman" w:eastAsia="Times New Roman" w:hAnsi="Times New Roman" w:cs="Times New Roman"/>
          <w:color w:val="auto"/>
        </w:rPr>
        <w:t>/</w:t>
      </w:r>
      <w:r w:rsidRPr="00F25767">
        <w:rPr>
          <w:rFonts w:ascii="Times New Roman" w:eastAsia="Times New Roman" w:hAnsi="Times New Roman" w:cs="Times New Roman"/>
          <w:color w:val="auto"/>
        </w:rPr>
        <w:br/>
        <w:t xml:space="preserve">Phonetic Spelling: </w:t>
      </w:r>
      <w:proofErr w:type="spellStart"/>
      <w:r w:rsidRPr="00F25767">
        <w:rPr>
          <w:rFonts w:ascii="Times New Roman" w:eastAsia="Times New Roman" w:hAnsi="Times New Roman" w:cs="Times New Roman"/>
          <w:color w:val="auto"/>
        </w:rPr>
        <w:t>uh·nees·thuh·tyzd</w:t>
      </w:r>
      <w:proofErr w:type="spellEnd"/>
    </w:p>
    <w:p w14:paraId="22FBFBDF" w14:textId="77777777" w:rsidR="00F25767" w:rsidRPr="00F25767" w:rsidRDefault="00F25767" w:rsidP="00F25767">
      <w:pPr>
        <w:spacing w:before="100" w:beforeAutospacing="1" w:after="100" w:afterAutospacing="1"/>
        <w:rPr>
          <w:rFonts w:ascii="Times New Roman" w:eastAsia="Times New Roman" w:hAnsi="Times New Roman" w:cs="Times New Roman"/>
          <w:color w:val="auto"/>
        </w:rPr>
      </w:pPr>
      <w:proofErr w:type="gramStart"/>
      <w:r w:rsidRPr="00F25767">
        <w:rPr>
          <w:rFonts w:ascii="Times New Roman" w:eastAsia="Times New Roman" w:hAnsi="Symbol" w:cs="Times New Roman"/>
          <w:color w:val="auto"/>
        </w:rPr>
        <w:t></w:t>
      </w:r>
      <w:r w:rsidRPr="00F25767">
        <w:rPr>
          <w:rFonts w:ascii="Times New Roman" w:eastAsia="Times New Roman" w:hAnsi="Times New Roman" w:cs="Times New Roman"/>
          <w:color w:val="auto"/>
        </w:rPr>
        <w:t xml:space="preserve">  Lateral</w:t>
      </w:r>
      <w:proofErr w:type="gramEnd"/>
      <w:r w:rsidRPr="00F25767">
        <w:rPr>
          <w:rFonts w:ascii="Times New Roman" w:eastAsia="Times New Roman" w:hAnsi="Times New Roman" w:cs="Times New Roman"/>
          <w:color w:val="auto"/>
        </w:rPr>
        <w:t xml:space="preserve"> recumbent</w:t>
      </w:r>
      <w:r w:rsidRPr="00F25767">
        <w:rPr>
          <w:rFonts w:ascii="Times New Roman" w:eastAsia="Times New Roman" w:hAnsi="Times New Roman" w:cs="Times New Roman"/>
          <w:color w:val="auto"/>
        </w:rPr>
        <w:br/>
        <w:t>Pronunciation link: https://www.merriam-webster.com/medical/recumbent</w:t>
      </w:r>
      <w:r w:rsidRPr="00F25767">
        <w:rPr>
          <w:rFonts w:ascii="Times New Roman" w:eastAsia="Times New Roman" w:hAnsi="Times New Roman" w:cs="Times New Roman"/>
          <w:color w:val="auto"/>
        </w:rPr>
        <w:br/>
        <w:t>IPA: /ˈ</w:t>
      </w:r>
      <w:proofErr w:type="spellStart"/>
      <w:r w:rsidRPr="00F25767">
        <w:rPr>
          <w:rFonts w:ascii="Times New Roman" w:eastAsia="Times New Roman" w:hAnsi="Times New Roman" w:cs="Times New Roman"/>
          <w:color w:val="auto"/>
        </w:rPr>
        <w:t>lætərəl</w:t>
      </w:r>
      <w:proofErr w:type="spellEnd"/>
      <w:r w:rsidRPr="00F25767">
        <w:rPr>
          <w:rFonts w:ascii="Times New Roman" w:eastAsia="Times New Roman" w:hAnsi="Times New Roman" w:cs="Times New Roman"/>
          <w:color w:val="auto"/>
        </w:rPr>
        <w:t xml:space="preserve"> </w:t>
      </w:r>
      <w:proofErr w:type="spellStart"/>
      <w:r w:rsidRPr="00F25767">
        <w:rPr>
          <w:rFonts w:ascii="Times New Roman" w:eastAsia="Times New Roman" w:hAnsi="Times New Roman" w:cs="Times New Roman"/>
          <w:color w:val="auto"/>
        </w:rPr>
        <w:t>rɪˈkʌmbənt</w:t>
      </w:r>
      <w:proofErr w:type="spellEnd"/>
      <w:r w:rsidRPr="00F25767">
        <w:rPr>
          <w:rFonts w:ascii="Times New Roman" w:eastAsia="Times New Roman" w:hAnsi="Times New Roman" w:cs="Times New Roman"/>
          <w:color w:val="auto"/>
        </w:rPr>
        <w:t>/</w:t>
      </w:r>
      <w:r w:rsidRPr="00F25767">
        <w:rPr>
          <w:rFonts w:ascii="Times New Roman" w:eastAsia="Times New Roman" w:hAnsi="Times New Roman" w:cs="Times New Roman"/>
          <w:color w:val="auto"/>
        </w:rPr>
        <w:br/>
        <w:t xml:space="preserve">Phonetic Spelling: </w:t>
      </w:r>
      <w:proofErr w:type="spellStart"/>
      <w:r w:rsidRPr="00F25767">
        <w:rPr>
          <w:rFonts w:ascii="Times New Roman" w:eastAsia="Times New Roman" w:hAnsi="Times New Roman" w:cs="Times New Roman"/>
          <w:color w:val="auto"/>
        </w:rPr>
        <w:t>lat·uh·ruhl</w:t>
      </w:r>
      <w:proofErr w:type="spellEnd"/>
      <w:r w:rsidRPr="00F25767">
        <w:rPr>
          <w:rFonts w:ascii="Times New Roman" w:eastAsia="Times New Roman" w:hAnsi="Times New Roman" w:cs="Times New Roman"/>
          <w:color w:val="auto"/>
        </w:rPr>
        <w:t xml:space="preserve"> </w:t>
      </w:r>
      <w:proofErr w:type="spellStart"/>
      <w:r w:rsidRPr="00F25767">
        <w:rPr>
          <w:rFonts w:ascii="Times New Roman" w:eastAsia="Times New Roman" w:hAnsi="Times New Roman" w:cs="Times New Roman"/>
          <w:color w:val="auto"/>
        </w:rPr>
        <w:t>rih·kum·buhnt</w:t>
      </w:r>
      <w:proofErr w:type="spellEnd"/>
    </w:p>
    <w:p w14:paraId="37FA5581" w14:textId="77777777" w:rsidR="00F25767" w:rsidRPr="00F25767" w:rsidRDefault="00F25767" w:rsidP="00F25767">
      <w:pPr>
        <w:spacing w:before="100" w:beforeAutospacing="1" w:after="100" w:afterAutospacing="1"/>
        <w:rPr>
          <w:rFonts w:ascii="Times New Roman" w:eastAsia="Times New Roman" w:hAnsi="Times New Roman" w:cs="Times New Roman"/>
          <w:color w:val="auto"/>
        </w:rPr>
      </w:pPr>
      <w:proofErr w:type="gramStart"/>
      <w:r w:rsidRPr="00F25767">
        <w:rPr>
          <w:rFonts w:ascii="Times New Roman" w:eastAsia="Times New Roman" w:hAnsi="Symbol" w:cs="Times New Roman"/>
          <w:color w:val="auto"/>
        </w:rPr>
        <w:t></w:t>
      </w:r>
      <w:r w:rsidRPr="00F25767">
        <w:rPr>
          <w:rFonts w:ascii="Times New Roman" w:eastAsia="Times New Roman" w:hAnsi="Times New Roman" w:cs="Times New Roman"/>
          <w:color w:val="auto"/>
        </w:rPr>
        <w:t xml:space="preserve">  Femur</w:t>
      </w:r>
      <w:proofErr w:type="gramEnd"/>
      <w:r w:rsidRPr="00F25767">
        <w:rPr>
          <w:rFonts w:ascii="Times New Roman" w:eastAsia="Times New Roman" w:hAnsi="Times New Roman" w:cs="Times New Roman"/>
          <w:color w:val="auto"/>
        </w:rPr>
        <w:br/>
        <w:t xml:space="preserve">Pronunciation link: </w:t>
      </w:r>
      <w:hyperlink r:id="rId10" w:tgtFrame="_new" w:history="1">
        <w:r w:rsidRPr="00F25767">
          <w:rPr>
            <w:rFonts w:ascii="Times New Roman" w:eastAsia="Times New Roman" w:hAnsi="Times New Roman" w:cs="Times New Roman"/>
            <w:color w:val="0000FF"/>
            <w:u w:val="single"/>
          </w:rPr>
          <w:t>https://www.merriam-webster.com/dictionary/femur</w:t>
        </w:r>
      </w:hyperlink>
      <w:r w:rsidRPr="00F25767">
        <w:rPr>
          <w:rFonts w:ascii="Times New Roman" w:eastAsia="Times New Roman" w:hAnsi="Times New Roman" w:cs="Times New Roman"/>
          <w:color w:val="auto"/>
        </w:rPr>
        <w:br/>
        <w:t>IPA: /ˈ</w:t>
      </w:r>
      <w:proofErr w:type="spellStart"/>
      <w:r w:rsidRPr="00F25767">
        <w:rPr>
          <w:rFonts w:ascii="Times New Roman" w:eastAsia="Times New Roman" w:hAnsi="Times New Roman" w:cs="Times New Roman"/>
          <w:color w:val="auto"/>
        </w:rPr>
        <w:t>fiːmər</w:t>
      </w:r>
      <w:proofErr w:type="spellEnd"/>
      <w:r w:rsidRPr="00F25767">
        <w:rPr>
          <w:rFonts w:ascii="Times New Roman" w:eastAsia="Times New Roman" w:hAnsi="Times New Roman" w:cs="Times New Roman"/>
          <w:color w:val="auto"/>
        </w:rPr>
        <w:t>/</w:t>
      </w:r>
      <w:r w:rsidRPr="00F25767">
        <w:rPr>
          <w:rFonts w:ascii="Times New Roman" w:eastAsia="Times New Roman" w:hAnsi="Times New Roman" w:cs="Times New Roman"/>
          <w:color w:val="auto"/>
        </w:rPr>
        <w:br/>
        <w:t xml:space="preserve">Phonetic Spelling: </w:t>
      </w:r>
      <w:proofErr w:type="spellStart"/>
      <w:r w:rsidRPr="00F25767">
        <w:rPr>
          <w:rFonts w:ascii="Times New Roman" w:eastAsia="Times New Roman" w:hAnsi="Times New Roman" w:cs="Times New Roman"/>
          <w:color w:val="auto"/>
        </w:rPr>
        <w:t>fee·mer</w:t>
      </w:r>
      <w:proofErr w:type="spellEnd"/>
    </w:p>
    <w:p w14:paraId="19AF183F" w14:textId="77777777" w:rsidR="00F25767" w:rsidRPr="00F25767" w:rsidRDefault="00F25767" w:rsidP="00F25767">
      <w:pPr>
        <w:spacing w:before="100" w:beforeAutospacing="1" w:after="100" w:afterAutospacing="1"/>
        <w:rPr>
          <w:rFonts w:ascii="Times New Roman" w:eastAsia="Times New Roman" w:hAnsi="Times New Roman" w:cs="Times New Roman"/>
          <w:color w:val="auto"/>
        </w:rPr>
      </w:pPr>
      <w:proofErr w:type="gramStart"/>
      <w:r w:rsidRPr="00F25767">
        <w:rPr>
          <w:rFonts w:ascii="Times New Roman" w:eastAsia="Times New Roman" w:hAnsi="Symbol" w:cs="Times New Roman"/>
          <w:color w:val="auto"/>
        </w:rPr>
        <w:t></w:t>
      </w:r>
      <w:r w:rsidRPr="00F25767">
        <w:rPr>
          <w:rFonts w:ascii="Times New Roman" w:eastAsia="Times New Roman" w:hAnsi="Times New Roman" w:cs="Times New Roman"/>
          <w:color w:val="auto"/>
        </w:rPr>
        <w:t xml:space="preserve">  Iodine</w:t>
      </w:r>
      <w:proofErr w:type="gramEnd"/>
      <w:r w:rsidRPr="00F25767">
        <w:rPr>
          <w:rFonts w:ascii="Times New Roman" w:eastAsia="Times New Roman" w:hAnsi="Times New Roman" w:cs="Times New Roman"/>
          <w:color w:val="auto"/>
        </w:rPr>
        <w:t xml:space="preserve"> tincture</w:t>
      </w:r>
      <w:r w:rsidRPr="00F25767">
        <w:rPr>
          <w:rFonts w:ascii="Times New Roman" w:eastAsia="Times New Roman" w:hAnsi="Times New Roman" w:cs="Times New Roman"/>
          <w:color w:val="auto"/>
        </w:rPr>
        <w:br/>
        <w:t>Pronunciation link: https://www.merriam-webster.com/medical/iodine%20tincture</w:t>
      </w:r>
      <w:r w:rsidRPr="00F25767">
        <w:rPr>
          <w:rFonts w:ascii="Times New Roman" w:eastAsia="Times New Roman" w:hAnsi="Times New Roman" w:cs="Times New Roman"/>
          <w:color w:val="auto"/>
        </w:rPr>
        <w:br/>
        <w:t>IPA: /ˈ</w:t>
      </w:r>
      <w:proofErr w:type="spellStart"/>
      <w:r w:rsidRPr="00F25767">
        <w:rPr>
          <w:rFonts w:ascii="Times New Roman" w:eastAsia="Times New Roman" w:hAnsi="Times New Roman" w:cs="Times New Roman"/>
          <w:color w:val="auto"/>
        </w:rPr>
        <w:t>aɪəˌdaɪn</w:t>
      </w:r>
      <w:proofErr w:type="spellEnd"/>
      <w:r w:rsidRPr="00F25767">
        <w:rPr>
          <w:rFonts w:ascii="Times New Roman" w:eastAsia="Times New Roman" w:hAnsi="Times New Roman" w:cs="Times New Roman"/>
          <w:color w:val="auto"/>
        </w:rPr>
        <w:t xml:space="preserve"> ˈ</w:t>
      </w:r>
      <w:proofErr w:type="spellStart"/>
      <w:r w:rsidRPr="00F25767">
        <w:rPr>
          <w:rFonts w:ascii="Times New Roman" w:eastAsia="Times New Roman" w:hAnsi="Times New Roman" w:cs="Times New Roman"/>
          <w:color w:val="auto"/>
        </w:rPr>
        <w:t>tɪŋktʃər</w:t>
      </w:r>
      <w:proofErr w:type="spellEnd"/>
      <w:r w:rsidRPr="00F25767">
        <w:rPr>
          <w:rFonts w:ascii="Times New Roman" w:eastAsia="Times New Roman" w:hAnsi="Times New Roman" w:cs="Times New Roman"/>
          <w:color w:val="auto"/>
        </w:rPr>
        <w:t>/</w:t>
      </w:r>
      <w:r w:rsidRPr="00F25767">
        <w:rPr>
          <w:rFonts w:ascii="Times New Roman" w:eastAsia="Times New Roman" w:hAnsi="Times New Roman" w:cs="Times New Roman"/>
          <w:color w:val="auto"/>
        </w:rPr>
        <w:br/>
        <w:t xml:space="preserve">Phonetic Spelling: </w:t>
      </w:r>
      <w:proofErr w:type="spellStart"/>
      <w:r w:rsidRPr="00F25767">
        <w:rPr>
          <w:rFonts w:ascii="Times New Roman" w:eastAsia="Times New Roman" w:hAnsi="Times New Roman" w:cs="Times New Roman"/>
          <w:color w:val="auto"/>
        </w:rPr>
        <w:t>eye·uh·dyne</w:t>
      </w:r>
      <w:proofErr w:type="spellEnd"/>
      <w:r w:rsidRPr="00F25767">
        <w:rPr>
          <w:rFonts w:ascii="Times New Roman" w:eastAsia="Times New Roman" w:hAnsi="Times New Roman" w:cs="Times New Roman"/>
          <w:color w:val="auto"/>
        </w:rPr>
        <w:t xml:space="preserve"> </w:t>
      </w:r>
      <w:proofErr w:type="spellStart"/>
      <w:r w:rsidRPr="00F25767">
        <w:rPr>
          <w:rFonts w:ascii="Times New Roman" w:eastAsia="Times New Roman" w:hAnsi="Times New Roman" w:cs="Times New Roman"/>
          <w:color w:val="auto"/>
        </w:rPr>
        <w:t>tingk·cher</w:t>
      </w:r>
      <w:proofErr w:type="spellEnd"/>
    </w:p>
    <w:p w14:paraId="6D41EF51" w14:textId="77777777" w:rsidR="00F25767" w:rsidRPr="00F25767" w:rsidRDefault="00F25767" w:rsidP="00F25767">
      <w:pPr>
        <w:spacing w:before="100" w:beforeAutospacing="1" w:after="100" w:afterAutospacing="1"/>
        <w:rPr>
          <w:rFonts w:ascii="Times New Roman" w:eastAsia="Times New Roman" w:hAnsi="Times New Roman" w:cs="Times New Roman"/>
          <w:color w:val="auto"/>
        </w:rPr>
      </w:pPr>
      <w:proofErr w:type="gramStart"/>
      <w:r w:rsidRPr="00F25767">
        <w:rPr>
          <w:rFonts w:ascii="Times New Roman" w:eastAsia="Times New Roman" w:hAnsi="Symbol" w:cs="Times New Roman"/>
          <w:color w:val="auto"/>
        </w:rPr>
        <w:t></w:t>
      </w:r>
      <w:r w:rsidRPr="00F25767">
        <w:rPr>
          <w:rFonts w:ascii="Times New Roman" w:eastAsia="Times New Roman" w:hAnsi="Times New Roman" w:cs="Times New Roman"/>
          <w:color w:val="auto"/>
        </w:rPr>
        <w:t xml:space="preserve">  Ethanol</w:t>
      </w:r>
      <w:proofErr w:type="gramEnd"/>
      <w:r w:rsidRPr="00F25767">
        <w:rPr>
          <w:rFonts w:ascii="Times New Roman" w:eastAsia="Times New Roman" w:hAnsi="Times New Roman" w:cs="Times New Roman"/>
          <w:color w:val="auto"/>
        </w:rPr>
        <w:br/>
        <w:t xml:space="preserve">Pronunciation link: </w:t>
      </w:r>
      <w:hyperlink r:id="rId11" w:tgtFrame="_new" w:history="1">
        <w:r w:rsidRPr="00F25767">
          <w:rPr>
            <w:rFonts w:ascii="Times New Roman" w:eastAsia="Times New Roman" w:hAnsi="Times New Roman" w:cs="Times New Roman"/>
            <w:color w:val="0000FF"/>
            <w:u w:val="single"/>
          </w:rPr>
          <w:t>https://www.merriam-webster.com/dictionary/ethanol</w:t>
        </w:r>
      </w:hyperlink>
      <w:r w:rsidRPr="00F25767">
        <w:rPr>
          <w:rFonts w:ascii="Times New Roman" w:eastAsia="Times New Roman" w:hAnsi="Times New Roman" w:cs="Times New Roman"/>
          <w:color w:val="auto"/>
        </w:rPr>
        <w:br/>
        <w:t>IPA: /ˈ</w:t>
      </w:r>
      <w:proofErr w:type="spellStart"/>
      <w:r w:rsidRPr="00F25767">
        <w:rPr>
          <w:rFonts w:ascii="Times New Roman" w:eastAsia="Times New Roman" w:hAnsi="Times New Roman" w:cs="Times New Roman"/>
          <w:color w:val="auto"/>
        </w:rPr>
        <w:t>ɛθəˌnɔːl</w:t>
      </w:r>
      <w:proofErr w:type="spellEnd"/>
      <w:r w:rsidRPr="00F25767">
        <w:rPr>
          <w:rFonts w:ascii="Times New Roman" w:eastAsia="Times New Roman" w:hAnsi="Times New Roman" w:cs="Times New Roman"/>
          <w:color w:val="auto"/>
        </w:rPr>
        <w:t>/</w:t>
      </w:r>
      <w:r w:rsidRPr="00F25767">
        <w:rPr>
          <w:rFonts w:ascii="Times New Roman" w:eastAsia="Times New Roman" w:hAnsi="Times New Roman" w:cs="Times New Roman"/>
          <w:color w:val="auto"/>
        </w:rPr>
        <w:br/>
        <w:t xml:space="preserve">Phonetic Spelling: </w:t>
      </w:r>
      <w:proofErr w:type="spellStart"/>
      <w:r w:rsidRPr="00F25767">
        <w:rPr>
          <w:rFonts w:ascii="Times New Roman" w:eastAsia="Times New Roman" w:hAnsi="Times New Roman" w:cs="Times New Roman"/>
          <w:color w:val="auto"/>
        </w:rPr>
        <w:t>eth·uh·nawl</w:t>
      </w:r>
      <w:proofErr w:type="spellEnd"/>
    </w:p>
    <w:p w14:paraId="1586ECBE" w14:textId="77777777" w:rsidR="00F25767" w:rsidRPr="00F25767" w:rsidRDefault="00F25767" w:rsidP="00F25767">
      <w:pPr>
        <w:spacing w:before="100" w:beforeAutospacing="1" w:after="100" w:afterAutospacing="1"/>
        <w:rPr>
          <w:rFonts w:ascii="Times New Roman" w:eastAsia="Times New Roman" w:hAnsi="Times New Roman" w:cs="Times New Roman"/>
          <w:color w:val="auto"/>
        </w:rPr>
      </w:pPr>
      <w:r w:rsidRPr="00F25767">
        <w:rPr>
          <w:rFonts w:ascii="Times New Roman" w:eastAsia="Times New Roman" w:hAnsi="Symbol" w:cs="Times New Roman"/>
          <w:color w:val="auto"/>
        </w:rPr>
        <w:lastRenderedPageBreak/>
        <w:t></w:t>
      </w:r>
      <w:r w:rsidRPr="00F25767">
        <w:rPr>
          <w:rFonts w:ascii="Times New Roman" w:eastAsia="Times New Roman" w:hAnsi="Times New Roman" w:cs="Times New Roman"/>
          <w:color w:val="auto"/>
        </w:rPr>
        <w:t xml:space="preserve">  Fenestrated</w:t>
      </w:r>
      <w:r w:rsidRPr="00F25767">
        <w:rPr>
          <w:rFonts w:ascii="Times New Roman" w:eastAsia="Times New Roman" w:hAnsi="Times New Roman" w:cs="Times New Roman"/>
          <w:color w:val="auto"/>
        </w:rPr>
        <w:br/>
        <w:t xml:space="preserve">Pronunciation link: </w:t>
      </w:r>
      <w:hyperlink r:id="rId12" w:tgtFrame="_new" w:history="1">
        <w:r w:rsidRPr="00F25767">
          <w:rPr>
            <w:rFonts w:ascii="Times New Roman" w:eastAsia="Times New Roman" w:hAnsi="Times New Roman" w:cs="Times New Roman"/>
            <w:color w:val="0000FF"/>
            <w:u w:val="single"/>
          </w:rPr>
          <w:t>https://www.merriam-webster.com/dictionary/fenestrated</w:t>
        </w:r>
      </w:hyperlink>
      <w:r w:rsidRPr="00F25767">
        <w:rPr>
          <w:rFonts w:ascii="Times New Roman" w:eastAsia="Times New Roman" w:hAnsi="Times New Roman" w:cs="Times New Roman"/>
          <w:color w:val="auto"/>
        </w:rPr>
        <w:br/>
        <w:t>IPA: /ˈ</w:t>
      </w:r>
      <w:proofErr w:type="spellStart"/>
      <w:r w:rsidRPr="00F25767">
        <w:rPr>
          <w:rFonts w:ascii="Times New Roman" w:eastAsia="Times New Roman" w:hAnsi="Times New Roman" w:cs="Times New Roman"/>
          <w:color w:val="auto"/>
        </w:rPr>
        <w:t>fɛnəˌstreɪtɪd</w:t>
      </w:r>
      <w:proofErr w:type="spellEnd"/>
      <w:r w:rsidRPr="00F25767">
        <w:rPr>
          <w:rFonts w:ascii="Times New Roman" w:eastAsia="Times New Roman" w:hAnsi="Times New Roman" w:cs="Times New Roman"/>
          <w:color w:val="auto"/>
        </w:rPr>
        <w:t>/</w:t>
      </w:r>
      <w:r w:rsidRPr="00F25767">
        <w:rPr>
          <w:rFonts w:ascii="Times New Roman" w:eastAsia="Times New Roman" w:hAnsi="Times New Roman" w:cs="Times New Roman"/>
          <w:color w:val="auto"/>
        </w:rPr>
        <w:br/>
        <w:t xml:space="preserve">Phonetic Spelling: </w:t>
      </w:r>
      <w:proofErr w:type="spellStart"/>
      <w:r w:rsidRPr="00F25767">
        <w:rPr>
          <w:rFonts w:ascii="Times New Roman" w:eastAsia="Times New Roman" w:hAnsi="Times New Roman" w:cs="Times New Roman"/>
          <w:color w:val="auto"/>
        </w:rPr>
        <w:t>feh·nuh·stray·tid</w:t>
      </w:r>
      <w:proofErr w:type="spellEnd"/>
    </w:p>
    <w:p w14:paraId="7434E14E" w14:textId="77777777" w:rsidR="00F25767" w:rsidRPr="00F25767" w:rsidRDefault="00F25767" w:rsidP="00F25767">
      <w:pPr>
        <w:spacing w:before="100" w:beforeAutospacing="1" w:after="100" w:afterAutospacing="1"/>
        <w:rPr>
          <w:rFonts w:ascii="Times New Roman" w:eastAsia="Times New Roman" w:hAnsi="Times New Roman" w:cs="Times New Roman"/>
          <w:color w:val="auto"/>
        </w:rPr>
      </w:pPr>
      <w:proofErr w:type="gramStart"/>
      <w:r w:rsidRPr="00F25767">
        <w:rPr>
          <w:rFonts w:ascii="Times New Roman" w:eastAsia="Times New Roman" w:hAnsi="Symbol" w:cs="Times New Roman"/>
          <w:color w:val="auto"/>
        </w:rPr>
        <w:t></w:t>
      </w:r>
      <w:r w:rsidRPr="00F25767">
        <w:rPr>
          <w:rFonts w:ascii="Times New Roman" w:eastAsia="Times New Roman" w:hAnsi="Times New Roman" w:cs="Times New Roman"/>
          <w:color w:val="auto"/>
        </w:rPr>
        <w:t xml:space="preserve">  Asepsis</w:t>
      </w:r>
      <w:proofErr w:type="gramEnd"/>
      <w:r w:rsidRPr="00F25767">
        <w:rPr>
          <w:rFonts w:ascii="Times New Roman" w:eastAsia="Times New Roman" w:hAnsi="Times New Roman" w:cs="Times New Roman"/>
          <w:color w:val="auto"/>
        </w:rPr>
        <w:br/>
        <w:t>Pronunciation link: https://www.merriam-webster.com/medical/asepsis</w:t>
      </w:r>
      <w:r w:rsidRPr="00F25767">
        <w:rPr>
          <w:rFonts w:ascii="Times New Roman" w:eastAsia="Times New Roman" w:hAnsi="Times New Roman" w:cs="Times New Roman"/>
          <w:color w:val="auto"/>
        </w:rPr>
        <w:br/>
        <w:t>IPA: /</w:t>
      </w:r>
      <w:proofErr w:type="spellStart"/>
      <w:r w:rsidRPr="00F25767">
        <w:rPr>
          <w:rFonts w:ascii="Times New Roman" w:eastAsia="Times New Roman" w:hAnsi="Times New Roman" w:cs="Times New Roman"/>
          <w:color w:val="auto"/>
        </w:rPr>
        <w:t>eɪˈsɛpsɪs</w:t>
      </w:r>
      <w:proofErr w:type="spellEnd"/>
      <w:r w:rsidRPr="00F25767">
        <w:rPr>
          <w:rFonts w:ascii="Times New Roman" w:eastAsia="Times New Roman" w:hAnsi="Times New Roman" w:cs="Times New Roman"/>
          <w:color w:val="auto"/>
        </w:rPr>
        <w:t>/</w:t>
      </w:r>
      <w:r w:rsidRPr="00F25767">
        <w:rPr>
          <w:rFonts w:ascii="Times New Roman" w:eastAsia="Times New Roman" w:hAnsi="Times New Roman" w:cs="Times New Roman"/>
          <w:color w:val="auto"/>
        </w:rPr>
        <w:br/>
        <w:t xml:space="preserve">Phonetic Spelling: </w:t>
      </w:r>
      <w:proofErr w:type="spellStart"/>
      <w:r w:rsidRPr="00F25767">
        <w:rPr>
          <w:rFonts w:ascii="Times New Roman" w:eastAsia="Times New Roman" w:hAnsi="Times New Roman" w:cs="Times New Roman"/>
          <w:color w:val="auto"/>
        </w:rPr>
        <w:t>ay·sep·suhs</w:t>
      </w:r>
      <w:proofErr w:type="spellEnd"/>
    </w:p>
    <w:p w14:paraId="2BB45497" w14:textId="77777777" w:rsidR="00F25767" w:rsidRPr="00F25767" w:rsidRDefault="00F25767" w:rsidP="00F25767">
      <w:pPr>
        <w:spacing w:before="100" w:beforeAutospacing="1" w:after="100" w:afterAutospacing="1"/>
        <w:rPr>
          <w:rFonts w:ascii="Times New Roman" w:eastAsia="Times New Roman" w:hAnsi="Times New Roman" w:cs="Times New Roman"/>
          <w:color w:val="auto"/>
        </w:rPr>
      </w:pPr>
      <w:r w:rsidRPr="00F25767">
        <w:rPr>
          <w:rFonts w:ascii="Times New Roman" w:eastAsia="Times New Roman" w:hAnsi="Symbol" w:cs="Times New Roman"/>
          <w:color w:val="auto"/>
        </w:rPr>
        <w:t></w:t>
      </w:r>
      <w:r w:rsidRPr="00F25767">
        <w:rPr>
          <w:rFonts w:ascii="Times New Roman" w:eastAsia="Times New Roman" w:hAnsi="Times New Roman" w:cs="Times New Roman"/>
          <w:color w:val="auto"/>
        </w:rPr>
        <w:t xml:space="preserve">  Longitudinal</w:t>
      </w:r>
      <w:r w:rsidRPr="00F25767">
        <w:rPr>
          <w:rFonts w:ascii="Times New Roman" w:eastAsia="Times New Roman" w:hAnsi="Times New Roman" w:cs="Times New Roman"/>
          <w:color w:val="auto"/>
        </w:rPr>
        <w:br/>
        <w:t xml:space="preserve">Pronunciation link: </w:t>
      </w:r>
      <w:hyperlink r:id="rId13" w:tgtFrame="_new" w:history="1">
        <w:r w:rsidRPr="00F25767">
          <w:rPr>
            <w:rFonts w:ascii="Times New Roman" w:eastAsia="Times New Roman" w:hAnsi="Times New Roman" w:cs="Times New Roman"/>
            <w:color w:val="0000FF"/>
            <w:u w:val="single"/>
          </w:rPr>
          <w:t>https://www.merriam-webster.com/dictionary/longitudinal</w:t>
        </w:r>
      </w:hyperlink>
      <w:r w:rsidRPr="00F25767">
        <w:rPr>
          <w:rFonts w:ascii="Times New Roman" w:eastAsia="Times New Roman" w:hAnsi="Times New Roman" w:cs="Times New Roman"/>
          <w:color w:val="auto"/>
        </w:rPr>
        <w:br/>
        <w:t>IPA: /ˌ</w:t>
      </w:r>
      <w:proofErr w:type="spellStart"/>
      <w:r w:rsidRPr="00F25767">
        <w:rPr>
          <w:rFonts w:ascii="Times New Roman" w:eastAsia="Times New Roman" w:hAnsi="Times New Roman" w:cs="Times New Roman"/>
          <w:color w:val="auto"/>
        </w:rPr>
        <w:t>lɑːndʒəˈtuːdɪnəl</w:t>
      </w:r>
      <w:proofErr w:type="spellEnd"/>
      <w:r w:rsidRPr="00F25767">
        <w:rPr>
          <w:rFonts w:ascii="Times New Roman" w:eastAsia="Times New Roman" w:hAnsi="Times New Roman" w:cs="Times New Roman"/>
          <w:color w:val="auto"/>
        </w:rPr>
        <w:t>/</w:t>
      </w:r>
      <w:r w:rsidRPr="00F25767">
        <w:rPr>
          <w:rFonts w:ascii="Times New Roman" w:eastAsia="Times New Roman" w:hAnsi="Times New Roman" w:cs="Times New Roman"/>
          <w:color w:val="auto"/>
        </w:rPr>
        <w:br/>
        <w:t xml:space="preserve">Phonetic Spelling: </w:t>
      </w:r>
      <w:proofErr w:type="spellStart"/>
      <w:r w:rsidRPr="00F25767">
        <w:rPr>
          <w:rFonts w:ascii="Times New Roman" w:eastAsia="Times New Roman" w:hAnsi="Times New Roman" w:cs="Times New Roman"/>
          <w:color w:val="auto"/>
        </w:rPr>
        <w:t>lon·juh·too·duh·nuhl</w:t>
      </w:r>
      <w:proofErr w:type="spellEnd"/>
    </w:p>
    <w:p w14:paraId="401DE405" w14:textId="77777777" w:rsidR="00F25767" w:rsidRPr="00F25767" w:rsidRDefault="00F25767" w:rsidP="00F25767">
      <w:pPr>
        <w:spacing w:before="100" w:beforeAutospacing="1" w:after="100" w:afterAutospacing="1"/>
        <w:rPr>
          <w:rFonts w:ascii="Times New Roman" w:eastAsia="Times New Roman" w:hAnsi="Times New Roman" w:cs="Times New Roman"/>
          <w:color w:val="auto"/>
        </w:rPr>
      </w:pPr>
      <w:r w:rsidRPr="00F25767">
        <w:rPr>
          <w:rFonts w:ascii="Times New Roman" w:eastAsia="Times New Roman" w:hAnsi="Symbol" w:cs="Times New Roman"/>
          <w:color w:val="auto"/>
        </w:rPr>
        <w:t></w:t>
      </w:r>
      <w:r w:rsidRPr="00F25767">
        <w:rPr>
          <w:rFonts w:ascii="Times New Roman" w:eastAsia="Times New Roman" w:hAnsi="Times New Roman" w:cs="Times New Roman"/>
          <w:color w:val="auto"/>
        </w:rPr>
        <w:t xml:space="preserve">  Rectus femoris</w:t>
      </w:r>
      <w:r w:rsidRPr="00F25767">
        <w:rPr>
          <w:rFonts w:ascii="Times New Roman" w:eastAsia="Times New Roman" w:hAnsi="Times New Roman" w:cs="Times New Roman"/>
          <w:color w:val="auto"/>
        </w:rPr>
        <w:br/>
        <w:t xml:space="preserve">Pronunciation link: </w:t>
      </w:r>
      <w:hyperlink r:id="rId14" w:tgtFrame="_new" w:history="1">
        <w:r w:rsidRPr="00F25767">
          <w:rPr>
            <w:rFonts w:ascii="Times New Roman" w:eastAsia="Times New Roman" w:hAnsi="Times New Roman" w:cs="Times New Roman"/>
            <w:color w:val="0000FF"/>
            <w:u w:val="single"/>
          </w:rPr>
          <w:t>https://www.merriam-webster.com/medical/rectus%20femoris</w:t>
        </w:r>
      </w:hyperlink>
      <w:r w:rsidRPr="00F25767">
        <w:rPr>
          <w:rFonts w:ascii="Times New Roman" w:eastAsia="Times New Roman" w:hAnsi="Times New Roman" w:cs="Times New Roman"/>
          <w:color w:val="auto"/>
        </w:rPr>
        <w:br/>
        <w:t>IPA: /ˈ</w:t>
      </w:r>
      <w:proofErr w:type="spellStart"/>
      <w:r w:rsidRPr="00F25767">
        <w:rPr>
          <w:rFonts w:ascii="Times New Roman" w:eastAsia="Times New Roman" w:hAnsi="Times New Roman" w:cs="Times New Roman"/>
          <w:color w:val="auto"/>
        </w:rPr>
        <w:t>rɛktəs</w:t>
      </w:r>
      <w:proofErr w:type="spellEnd"/>
      <w:r w:rsidRPr="00F25767">
        <w:rPr>
          <w:rFonts w:ascii="Times New Roman" w:eastAsia="Times New Roman" w:hAnsi="Times New Roman" w:cs="Times New Roman"/>
          <w:color w:val="auto"/>
        </w:rPr>
        <w:t xml:space="preserve"> ˈ</w:t>
      </w:r>
      <w:proofErr w:type="spellStart"/>
      <w:r w:rsidRPr="00F25767">
        <w:rPr>
          <w:rFonts w:ascii="Times New Roman" w:eastAsia="Times New Roman" w:hAnsi="Times New Roman" w:cs="Times New Roman"/>
          <w:color w:val="auto"/>
        </w:rPr>
        <w:t>fɛmərɪs</w:t>
      </w:r>
      <w:proofErr w:type="spellEnd"/>
      <w:r w:rsidRPr="00F25767">
        <w:rPr>
          <w:rFonts w:ascii="Times New Roman" w:eastAsia="Times New Roman" w:hAnsi="Times New Roman" w:cs="Times New Roman"/>
          <w:color w:val="auto"/>
        </w:rPr>
        <w:t>/</w:t>
      </w:r>
      <w:r w:rsidRPr="00F25767">
        <w:rPr>
          <w:rFonts w:ascii="Times New Roman" w:eastAsia="Times New Roman" w:hAnsi="Times New Roman" w:cs="Times New Roman"/>
          <w:color w:val="auto"/>
        </w:rPr>
        <w:br/>
        <w:t xml:space="preserve">Phonetic Spelling: </w:t>
      </w:r>
      <w:proofErr w:type="spellStart"/>
      <w:r w:rsidRPr="00F25767">
        <w:rPr>
          <w:rFonts w:ascii="Times New Roman" w:eastAsia="Times New Roman" w:hAnsi="Times New Roman" w:cs="Times New Roman"/>
          <w:color w:val="auto"/>
        </w:rPr>
        <w:t>rek·tuhs</w:t>
      </w:r>
      <w:proofErr w:type="spellEnd"/>
      <w:r w:rsidRPr="00F25767">
        <w:rPr>
          <w:rFonts w:ascii="Times New Roman" w:eastAsia="Times New Roman" w:hAnsi="Times New Roman" w:cs="Times New Roman"/>
          <w:color w:val="auto"/>
        </w:rPr>
        <w:t xml:space="preserve"> </w:t>
      </w:r>
      <w:proofErr w:type="spellStart"/>
      <w:r w:rsidRPr="00F25767">
        <w:rPr>
          <w:rFonts w:ascii="Times New Roman" w:eastAsia="Times New Roman" w:hAnsi="Times New Roman" w:cs="Times New Roman"/>
          <w:color w:val="auto"/>
        </w:rPr>
        <w:t>feh·muh·riss</w:t>
      </w:r>
      <w:proofErr w:type="spellEnd"/>
    </w:p>
    <w:p w14:paraId="55C17260" w14:textId="77777777" w:rsidR="00F25767" w:rsidRPr="00F25767" w:rsidRDefault="00F25767" w:rsidP="00F25767">
      <w:pPr>
        <w:spacing w:before="100" w:beforeAutospacing="1" w:after="100" w:afterAutospacing="1"/>
        <w:rPr>
          <w:rFonts w:ascii="Times New Roman" w:eastAsia="Times New Roman" w:hAnsi="Times New Roman" w:cs="Times New Roman"/>
          <w:color w:val="auto"/>
        </w:rPr>
      </w:pPr>
      <w:r w:rsidRPr="00F25767">
        <w:rPr>
          <w:rFonts w:ascii="Times New Roman" w:eastAsia="Times New Roman" w:hAnsi="Symbol" w:cs="Times New Roman"/>
          <w:color w:val="auto"/>
        </w:rPr>
        <w:t></w:t>
      </w:r>
      <w:r w:rsidRPr="00F25767">
        <w:rPr>
          <w:rFonts w:ascii="Times New Roman" w:eastAsia="Times New Roman" w:hAnsi="Times New Roman" w:cs="Times New Roman"/>
          <w:color w:val="auto"/>
        </w:rPr>
        <w:t xml:space="preserve">  Vastus lateralis</w:t>
      </w:r>
      <w:r w:rsidRPr="00F25767">
        <w:rPr>
          <w:rFonts w:ascii="Times New Roman" w:eastAsia="Times New Roman" w:hAnsi="Times New Roman" w:cs="Times New Roman"/>
          <w:color w:val="auto"/>
        </w:rPr>
        <w:br/>
        <w:t xml:space="preserve">Pronunciation link: </w:t>
      </w:r>
      <w:hyperlink r:id="rId15" w:tgtFrame="_new" w:history="1">
        <w:r w:rsidRPr="00F25767">
          <w:rPr>
            <w:rFonts w:ascii="Times New Roman" w:eastAsia="Times New Roman" w:hAnsi="Times New Roman" w:cs="Times New Roman"/>
            <w:color w:val="0000FF"/>
            <w:u w:val="single"/>
          </w:rPr>
          <w:t>https://www.merriam-webster.com/medical/vastus%20lateralis</w:t>
        </w:r>
      </w:hyperlink>
      <w:r w:rsidRPr="00F25767">
        <w:rPr>
          <w:rFonts w:ascii="Times New Roman" w:eastAsia="Times New Roman" w:hAnsi="Times New Roman" w:cs="Times New Roman"/>
          <w:color w:val="auto"/>
        </w:rPr>
        <w:br/>
        <w:t>IPA: /ˈ</w:t>
      </w:r>
      <w:proofErr w:type="spellStart"/>
      <w:r w:rsidRPr="00F25767">
        <w:rPr>
          <w:rFonts w:ascii="Times New Roman" w:eastAsia="Times New Roman" w:hAnsi="Times New Roman" w:cs="Times New Roman"/>
          <w:color w:val="auto"/>
        </w:rPr>
        <w:t>væstəs</w:t>
      </w:r>
      <w:proofErr w:type="spellEnd"/>
      <w:r w:rsidRPr="00F25767">
        <w:rPr>
          <w:rFonts w:ascii="Times New Roman" w:eastAsia="Times New Roman" w:hAnsi="Times New Roman" w:cs="Times New Roman"/>
          <w:color w:val="auto"/>
        </w:rPr>
        <w:t xml:space="preserve"> ˌ</w:t>
      </w:r>
      <w:proofErr w:type="spellStart"/>
      <w:r w:rsidRPr="00F25767">
        <w:rPr>
          <w:rFonts w:ascii="Times New Roman" w:eastAsia="Times New Roman" w:hAnsi="Times New Roman" w:cs="Times New Roman"/>
          <w:color w:val="auto"/>
        </w:rPr>
        <w:t>lætəˈrælɪs</w:t>
      </w:r>
      <w:proofErr w:type="spellEnd"/>
      <w:r w:rsidRPr="00F25767">
        <w:rPr>
          <w:rFonts w:ascii="Times New Roman" w:eastAsia="Times New Roman" w:hAnsi="Times New Roman" w:cs="Times New Roman"/>
          <w:color w:val="auto"/>
        </w:rPr>
        <w:t>/</w:t>
      </w:r>
      <w:r w:rsidRPr="00F25767">
        <w:rPr>
          <w:rFonts w:ascii="Times New Roman" w:eastAsia="Times New Roman" w:hAnsi="Times New Roman" w:cs="Times New Roman"/>
          <w:color w:val="auto"/>
        </w:rPr>
        <w:br/>
        <w:t xml:space="preserve">Phonetic Spelling: </w:t>
      </w:r>
      <w:proofErr w:type="spellStart"/>
      <w:r w:rsidRPr="00F25767">
        <w:rPr>
          <w:rFonts w:ascii="Times New Roman" w:eastAsia="Times New Roman" w:hAnsi="Times New Roman" w:cs="Times New Roman"/>
          <w:color w:val="auto"/>
        </w:rPr>
        <w:t>vas·tuhs</w:t>
      </w:r>
      <w:proofErr w:type="spellEnd"/>
      <w:r w:rsidRPr="00F25767">
        <w:rPr>
          <w:rFonts w:ascii="Times New Roman" w:eastAsia="Times New Roman" w:hAnsi="Times New Roman" w:cs="Times New Roman"/>
          <w:color w:val="auto"/>
        </w:rPr>
        <w:t xml:space="preserve"> </w:t>
      </w:r>
      <w:proofErr w:type="spellStart"/>
      <w:r w:rsidRPr="00F25767">
        <w:rPr>
          <w:rFonts w:ascii="Times New Roman" w:eastAsia="Times New Roman" w:hAnsi="Times New Roman" w:cs="Times New Roman"/>
          <w:color w:val="auto"/>
        </w:rPr>
        <w:t>lat·uh·ral·iss</w:t>
      </w:r>
      <w:proofErr w:type="spellEnd"/>
    </w:p>
    <w:p w14:paraId="794DAF8D" w14:textId="77777777" w:rsidR="00F25767" w:rsidRPr="00F25767" w:rsidRDefault="00F25767" w:rsidP="00F25767">
      <w:pPr>
        <w:spacing w:before="100" w:beforeAutospacing="1" w:after="100" w:afterAutospacing="1"/>
        <w:rPr>
          <w:rFonts w:ascii="Times New Roman" w:eastAsia="Times New Roman" w:hAnsi="Times New Roman" w:cs="Times New Roman"/>
          <w:color w:val="auto"/>
        </w:rPr>
      </w:pPr>
      <w:proofErr w:type="gramStart"/>
      <w:r w:rsidRPr="00F25767">
        <w:rPr>
          <w:rFonts w:ascii="Times New Roman" w:eastAsia="Times New Roman" w:hAnsi="Symbol" w:cs="Times New Roman"/>
          <w:color w:val="auto"/>
        </w:rPr>
        <w:t></w:t>
      </w:r>
      <w:r w:rsidRPr="00F25767">
        <w:rPr>
          <w:rFonts w:ascii="Times New Roman" w:eastAsia="Times New Roman" w:hAnsi="Times New Roman" w:cs="Times New Roman"/>
          <w:color w:val="auto"/>
        </w:rPr>
        <w:t xml:space="preserve">  Fascia</w:t>
      </w:r>
      <w:proofErr w:type="gramEnd"/>
      <w:r w:rsidRPr="00F25767">
        <w:rPr>
          <w:rFonts w:ascii="Times New Roman" w:eastAsia="Times New Roman" w:hAnsi="Times New Roman" w:cs="Times New Roman"/>
          <w:color w:val="auto"/>
        </w:rPr>
        <w:br/>
        <w:t xml:space="preserve">Pronunciation link: </w:t>
      </w:r>
      <w:hyperlink r:id="rId16" w:tgtFrame="_new" w:history="1">
        <w:r w:rsidRPr="00F25767">
          <w:rPr>
            <w:rFonts w:ascii="Times New Roman" w:eastAsia="Times New Roman" w:hAnsi="Times New Roman" w:cs="Times New Roman"/>
            <w:color w:val="0000FF"/>
            <w:u w:val="single"/>
          </w:rPr>
          <w:t>https://www.merriam-webster.com/dictionary/fascia</w:t>
        </w:r>
      </w:hyperlink>
      <w:r w:rsidRPr="00F25767">
        <w:rPr>
          <w:rFonts w:ascii="Times New Roman" w:eastAsia="Times New Roman" w:hAnsi="Times New Roman" w:cs="Times New Roman"/>
          <w:color w:val="auto"/>
        </w:rPr>
        <w:br/>
        <w:t>IPA: /ˈ</w:t>
      </w:r>
      <w:proofErr w:type="spellStart"/>
      <w:r w:rsidRPr="00F25767">
        <w:rPr>
          <w:rFonts w:ascii="Times New Roman" w:eastAsia="Times New Roman" w:hAnsi="Times New Roman" w:cs="Times New Roman"/>
          <w:color w:val="auto"/>
        </w:rPr>
        <w:t>fæʃə</w:t>
      </w:r>
      <w:proofErr w:type="spellEnd"/>
      <w:r w:rsidRPr="00F25767">
        <w:rPr>
          <w:rFonts w:ascii="Times New Roman" w:eastAsia="Times New Roman" w:hAnsi="Times New Roman" w:cs="Times New Roman"/>
          <w:color w:val="auto"/>
        </w:rPr>
        <w:t>/</w:t>
      </w:r>
      <w:r w:rsidRPr="00F25767">
        <w:rPr>
          <w:rFonts w:ascii="Times New Roman" w:eastAsia="Times New Roman" w:hAnsi="Times New Roman" w:cs="Times New Roman"/>
          <w:color w:val="auto"/>
        </w:rPr>
        <w:br/>
        <w:t xml:space="preserve">Phonetic Spelling: </w:t>
      </w:r>
      <w:proofErr w:type="spellStart"/>
      <w:r w:rsidRPr="00F25767">
        <w:rPr>
          <w:rFonts w:ascii="Times New Roman" w:eastAsia="Times New Roman" w:hAnsi="Times New Roman" w:cs="Times New Roman"/>
          <w:color w:val="auto"/>
        </w:rPr>
        <w:t>fash·uh</w:t>
      </w:r>
      <w:proofErr w:type="spellEnd"/>
    </w:p>
    <w:p w14:paraId="3454BCE5" w14:textId="77777777" w:rsidR="00F25767" w:rsidRPr="00F25767" w:rsidRDefault="00F25767" w:rsidP="00F25767">
      <w:pPr>
        <w:spacing w:before="100" w:beforeAutospacing="1" w:after="100" w:afterAutospacing="1"/>
        <w:rPr>
          <w:rFonts w:ascii="Times New Roman" w:eastAsia="Times New Roman" w:hAnsi="Times New Roman" w:cs="Times New Roman"/>
          <w:color w:val="auto"/>
        </w:rPr>
      </w:pPr>
      <w:proofErr w:type="gramStart"/>
      <w:r w:rsidRPr="00F25767">
        <w:rPr>
          <w:rFonts w:ascii="Times New Roman" w:eastAsia="Times New Roman" w:hAnsi="Symbol" w:cs="Times New Roman"/>
          <w:color w:val="auto"/>
        </w:rPr>
        <w:t></w:t>
      </w:r>
      <w:r w:rsidRPr="00F25767">
        <w:rPr>
          <w:rFonts w:ascii="Times New Roman" w:eastAsia="Times New Roman" w:hAnsi="Times New Roman" w:cs="Times New Roman"/>
          <w:color w:val="auto"/>
        </w:rPr>
        <w:t xml:space="preserve">  Periosteal</w:t>
      </w:r>
      <w:proofErr w:type="gramEnd"/>
      <w:r w:rsidRPr="00F25767">
        <w:rPr>
          <w:rFonts w:ascii="Times New Roman" w:eastAsia="Times New Roman" w:hAnsi="Times New Roman" w:cs="Times New Roman"/>
          <w:color w:val="auto"/>
        </w:rPr>
        <w:br/>
        <w:t>Pronunciation link: https://www.merriam-webster.com/medical/periosteal</w:t>
      </w:r>
      <w:r w:rsidRPr="00F25767">
        <w:rPr>
          <w:rFonts w:ascii="Times New Roman" w:eastAsia="Times New Roman" w:hAnsi="Times New Roman" w:cs="Times New Roman"/>
          <w:color w:val="auto"/>
        </w:rPr>
        <w:br/>
        <w:t>IPA: /ˌ</w:t>
      </w:r>
      <w:proofErr w:type="spellStart"/>
      <w:r w:rsidRPr="00F25767">
        <w:rPr>
          <w:rFonts w:ascii="Times New Roman" w:eastAsia="Times New Roman" w:hAnsi="Times New Roman" w:cs="Times New Roman"/>
          <w:color w:val="auto"/>
        </w:rPr>
        <w:t>pɛriˈɑːstiəl</w:t>
      </w:r>
      <w:proofErr w:type="spellEnd"/>
      <w:r w:rsidRPr="00F25767">
        <w:rPr>
          <w:rFonts w:ascii="Times New Roman" w:eastAsia="Times New Roman" w:hAnsi="Times New Roman" w:cs="Times New Roman"/>
          <w:color w:val="auto"/>
        </w:rPr>
        <w:t>/</w:t>
      </w:r>
      <w:r w:rsidRPr="00F25767">
        <w:rPr>
          <w:rFonts w:ascii="Times New Roman" w:eastAsia="Times New Roman" w:hAnsi="Times New Roman" w:cs="Times New Roman"/>
          <w:color w:val="auto"/>
        </w:rPr>
        <w:br/>
        <w:t xml:space="preserve">Phonetic Spelling: </w:t>
      </w:r>
      <w:proofErr w:type="spellStart"/>
      <w:r w:rsidRPr="00F25767">
        <w:rPr>
          <w:rFonts w:ascii="Times New Roman" w:eastAsia="Times New Roman" w:hAnsi="Times New Roman" w:cs="Times New Roman"/>
          <w:color w:val="auto"/>
        </w:rPr>
        <w:t>peh·ree·os·tee·uhl</w:t>
      </w:r>
      <w:proofErr w:type="spellEnd"/>
    </w:p>
    <w:p w14:paraId="31DF5CA8" w14:textId="77777777" w:rsidR="00F25767" w:rsidRPr="00F25767" w:rsidRDefault="00F25767" w:rsidP="00F25767">
      <w:pPr>
        <w:spacing w:before="100" w:beforeAutospacing="1" w:after="100" w:afterAutospacing="1"/>
        <w:rPr>
          <w:rFonts w:ascii="Times New Roman" w:eastAsia="Times New Roman" w:hAnsi="Times New Roman" w:cs="Times New Roman"/>
          <w:color w:val="auto"/>
        </w:rPr>
      </w:pPr>
      <w:proofErr w:type="gramStart"/>
      <w:r w:rsidRPr="00F25767">
        <w:rPr>
          <w:rFonts w:ascii="Times New Roman" w:eastAsia="Times New Roman" w:hAnsi="Symbol" w:cs="Times New Roman"/>
          <w:color w:val="auto"/>
        </w:rPr>
        <w:t></w:t>
      </w:r>
      <w:r w:rsidRPr="00F25767">
        <w:rPr>
          <w:rFonts w:ascii="Times New Roman" w:eastAsia="Times New Roman" w:hAnsi="Times New Roman" w:cs="Times New Roman"/>
          <w:color w:val="auto"/>
        </w:rPr>
        <w:t xml:space="preserve">  Diaphysis</w:t>
      </w:r>
      <w:proofErr w:type="gramEnd"/>
      <w:r w:rsidRPr="00F25767">
        <w:rPr>
          <w:rFonts w:ascii="Times New Roman" w:eastAsia="Times New Roman" w:hAnsi="Times New Roman" w:cs="Times New Roman"/>
          <w:color w:val="auto"/>
        </w:rPr>
        <w:br/>
        <w:t xml:space="preserve">Pronunciation link: </w:t>
      </w:r>
      <w:hyperlink r:id="rId17" w:tgtFrame="_new" w:history="1">
        <w:r w:rsidRPr="00F25767">
          <w:rPr>
            <w:rFonts w:ascii="Times New Roman" w:eastAsia="Times New Roman" w:hAnsi="Times New Roman" w:cs="Times New Roman"/>
            <w:color w:val="0000FF"/>
            <w:u w:val="single"/>
          </w:rPr>
          <w:t>https://www.merriam-webster.com/medical/diaphysis</w:t>
        </w:r>
      </w:hyperlink>
      <w:r w:rsidRPr="00F25767">
        <w:rPr>
          <w:rFonts w:ascii="Times New Roman" w:eastAsia="Times New Roman" w:hAnsi="Times New Roman" w:cs="Times New Roman"/>
          <w:color w:val="auto"/>
        </w:rPr>
        <w:br/>
        <w:t>IPA: /</w:t>
      </w:r>
      <w:proofErr w:type="spellStart"/>
      <w:r w:rsidRPr="00F25767">
        <w:rPr>
          <w:rFonts w:ascii="Times New Roman" w:eastAsia="Times New Roman" w:hAnsi="Times New Roman" w:cs="Times New Roman"/>
          <w:color w:val="auto"/>
        </w:rPr>
        <w:t>daɪˈæfɪsɪs</w:t>
      </w:r>
      <w:proofErr w:type="spellEnd"/>
      <w:r w:rsidRPr="00F25767">
        <w:rPr>
          <w:rFonts w:ascii="Times New Roman" w:eastAsia="Times New Roman" w:hAnsi="Times New Roman" w:cs="Times New Roman"/>
          <w:color w:val="auto"/>
        </w:rPr>
        <w:t>/</w:t>
      </w:r>
      <w:r w:rsidRPr="00F25767">
        <w:rPr>
          <w:rFonts w:ascii="Times New Roman" w:eastAsia="Times New Roman" w:hAnsi="Times New Roman" w:cs="Times New Roman"/>
          <w:color w:val="auto"/>
        </w:rPr>
        <w:br/>
        <w:t xml:space="preserve">Phonetic Spelling: </w:t>
      </w:r>
      <w:proofErr w:type="spellStart"/>
      <w:r w:rsidRPr="00F25767">
        <w:rPr>
          <w:rFonts w:ascii="Times New Roman" w:eastAsia="Times New Roman" w:hAnsi="Times New Roman" w:cs="Times New Roman"/>
          <w:color w:val="auto"/>
        </w:rPr>
        <w:t>dye·af·uh·suhs</w:t>
      </w:r>
      <w:proofErr w:type="spellEnd"/>
    </w:p>
    <w:p w14:paraId="60F26D19" w14:textId="77777777" w:rsidR="00F25767" w:rsidRPr="00F25767" w:rsidRDefault="00F25767" w:rsidP="00F25767">
      <w:pPr>
        <w:spacing w:before="100" w:beforeAutospacing="1" w:after="100" w:afterAutospacing="1"/>
        <w:rPr>
          <w:rFonts w:ascii="Times New Roman" w:eastAsia="Times New Roman" w:hAnsi="Times New Roman" w:cs="Times New Roman"/>
          <w:color w:val="auto"/>
        </w:rPr>
      </w:pPr>
      <w:proofErr w:type="gramStart"/>
      <w:r w:rsidRPr="00F25767">
        <w:rPr>
          <w:rFonts w:ascii="Times New Roman" w:eastAsia="Times New Roman" w:hAnsi="Symbol" w:cs="Times New Roman"/>
          <w:color w:val="auto"/>
        </w:rPr>
        <w:t></w:t>
      </w:r>
      <w:r w:rsidRPr="00F25767">
        <w:rPr>
          <w:rFonts w:ascii="Times New Roman" w:eastAsia="Times New Roman" w:hAnsi="Times New Roman" w:cs="Times New Roman"/>
          <w:color w:val="auto"/>
        </w:rPr>
        <w:t xml:space="preserve">  Diaphyseal</w:t>
      </w:r>
      <w:proofErr w:type="gramEnd"/>
      <w:r w:rsidRPr="00F25767">
        <w:rPr>
          <w:rFonts w:ascii="Times New Roman" w:eastAsia="Times New Roman" w:hAnsi="Times New Roman" w:cs="Times New Roman"/>
          <w:color w:val="auto"/>
        </w:rPr>
        <w:br/>
        <w:t>Pronunciation link: https://www.merriam-webster.com/medical/diaphyseal</w:t>
      </w:r>
      <w:r w:rsidRPr="00F25767">
        <w:rPr>
          <w:rFonts w:ascii="Times New Roman" w:eastAsia="Times New Roman" w:hAnsi="Times New Roman" w:cs="Times New Roman"/>
          <w:color w:val="auto"/>
        </w:rPr>
        <w:br/>
        <w:t>IPA: /ˌ</w:t>
      </w:r>
      <w:proofErr w:type="spellStart"/>
      <w:r w:rsidRPr="00F25767">
        <w:rPr>
          <w:rFonts w:ascii="Times New Roman" w:eastAsia="Times New Roman" w:hAnsi="Times New Roman" w:cs="Times New Roman"/>
          <w:color w:val="auto"/>
        </w:rPr>
        <w:t>daɪəˈfɪziəl</w:t>
      </w:r>
      <w:proofErr w:type="spellEnd"/>
      <w:r w:rsidRPr="00F25767">
        <w:rPr>
          <w:rFonts w:ascii="Times New Roman" w:eastAsia="Times New Roman" w:hAnsi="Times New Roman" w:cs="Times New Roman"/>
          <w:color w:val="auto"/>
        </w:rPr>
        <w:t>/</w:t>
      </w:r>
      <w:r w:rsidRPr="00F25767">
        <w:rPr>
          <w:rFonts w:ascii="Times New Roman" w:eastAsia="Times New Roman" w:hAnsi="Times New Roman" w:cs="Times New Roman"/>
          <w:color w:val="auto"/>
        </w:rPr>
        <w:br/>
        <w:t xml:space="preserve">Phonetic Spelling: </w:t>
      </w:r>
      <w:proofErr w:type="spellStart"/>
      <w:r w:rsidRPr="00F25767">
        <w:rPr>
          <w:rFonts w:ascii="Times New Roman" w:eastAsia="Times New Roman" w:hAnsi="Times New Roman" w:cs="Times New Roman"/>
          <w:color w:val="auto"/>
        </w:rPr>
        <w:t>dye·uh·fiz·ee·uhl</w:t>
      </w:r>
      <w:proofErr w:type="spellEnd"/>
    </w:p>
    <w:p w14:paraId="4F5050A4" w14:textId="77777777" w:rsidR="00F25767" w:rsidRPr="00F25767" w:rsidRDefault="00F25767" w:rsidP="00F25767">
      <w:pPr>
        <w:spacing w:before="100" w:beforeAutospacing="1" w:after="100" w:afterAutospacing="1"/>
        <w:rPr>
          <w:rFonts w:ascii="Times New Roman" w:eastAsia="Times New Roman" w:hAnsi="Times New Roman" w:cs="Times New Roman"/>
          <w:color w:val="auto"/>
        </w:rPr>
      </w:pPr>
      <w:proofErr w:type="gramStart"/>
      <w:r w:rsidRPr="00F25767">
        <w:rPr>
          <w:rFonts w:ascii="Times New Roman" w:eastAsia="Times New Roman" w:hAnsi="Symbol" w:cs="Times New Roman"/>
          <w:color w:val="auto"/>
        </w:rPr>
        <w:lastRenderedPageBreak/>
        <w:t></w:t>
      </w:r>
      <w:r w:rsidRPr="00F25767">
        <w:rPr>
          <w:rFonts w:ascii="Times New Roman" w:eastAsia="Times New Roman" w:hAnsi="Times New Roman" w:cs="Times New Roman"/>
          <w:color w:val="auto"/>
        </w:rPr>
        <w:t xml:space="preserve">  Polymethyl</w:t>
      </w:r>
      <w:proofErr w:type="gramEnd"/>
      <w:r w:rsidRPr="00F25767">
        <w:rPr>
          <w:rFonts w:ascii="Times New Roman" w:eastAsia="Times New Roman" w:hAnsi="Times New Roman" w:cs="Times New Roman"/>
          <w:color w:val="auto"/>
        </w:rPr>
        <w:t xml:space="preserve"> methacrylate</w:t>
      </w:r>
      <w:r w:rsidRPr="00F25767">
        <w:rPr>
          <w:rFonts w:ascii="Times New Roman" w:eastAsia="Times New Roman" w:hAnsi="Times New Roman" w:cs="Times New Roman"/>
          <w:color w:val="auto"/>
        </w:rPr>
        <w:br/>
        <w:t>Pronunciation link: https://www.merriam-webster.com/medical/polymethyl%20methacrylate</w:t>
      </w:r>
      <w:r w:rsidRPr="00F25767">
        <w:rPr>
          <w:rFonts w:ascii="Times New Roman" w:eastAsia="Times New Roman" w:hAnsi="Times New Roman" w:cs="Times New Roman"/>
          <w:color w:val="auto"/>
        </w:rPr>
        <w:br/>
        <w:t>IPA: /ˌ</w:t>
      </w:r>
      <w:proofErr w:type="spellStart"/>
      <w:r w:rsidRPr="00F25767">
        <w:rPr>
          <w:rFonts w:ascii="Times New Roman" w:eastAsia="Times New Roman" w:hAnsi="Times New Roman" w:cs="Times New Roman"/>
          <w:color w:val="auto"/>
        </w:rPr>
        <w:t>pɑːliˈmɛθəl</w:t>
      </w:r>
      <w:proofErr w:type="spellEnd"/>
      <w:r w:rsidRPr="00F25767">
        <w:rPr>
          <w:rFonts w:ascii="Times New Roman" w:eastAsia="Times New Roman" w:hAnsi="Times New Roman" w:cs="Times New Roman"/>
          <w:color w:val="auto"/>
        </w:rPr>
        <w:t xml:space="preserve"> ˌ</w:t>
      </w:r>
      <w:proofErr w:type="spellStart"/>
      <w:r w:rsidRPr="00F25767">
        <w:rPr>
          <w:rFonts w:ascii="Times New Roman" w:eastAsia="Times New Roman" w:hAnsi="Times New Roman" w:cs="Times New Roman"/>
          <w:color w:val="auto"/>
        </w:rPr>
        <w:t>mɛθˈækrɪˌleɪt</w:t>
      </w:r>
      <w:proofErr w:type="spellEnd"/>
      <w:r w:rsidRPr="00F25767">
        <w:rPr>
          <w:rFonts w:ascii="Times New Roman" w:eastAsia="Times New Roman" w:hAnsi="Times New Roman" w:cs="Times New Roman"/>
          <w:color w:val="auto"/>
        </w:rPr>
        <w:t>/</w:t>
      </w:r>
      <w:r w:rsidRPr="00F25767">
        <w:rPr>
          <w:rFonts w:ascii="Times New Roman" w:eastAsia="Times New Roman" w:hAnsi="Times New Roman" w:cs="Times New Roman"/>
          <w:color w:val="auto"/>
        </w:rPr>
        <w:br/>
        <w:t xml:space="preserve">Phonetic Spelling: </w:t>
      </w:r>
      <w:proofErr w:type="spellStart"/>
      <w:r w:rsidRPr="00F25767">
        <w:rPr>
          <w:rFonts w:ascii="Times New Roman" w:eastAsia="Times New Roman" w:hAnsi="Times New Roman" w:cs="Times New Roman"/>
          <w:color w:val="auto"/>
        </w:rPr>
        <w:t>pah·lee·meth·uhl</w:t>
      </w:r>
      <w:proofErr w:type="spellEnd"/>
      <w:r w:rsidRPr="00F25767">
        <w:rPr>
          <w:rFonts w:ascii="Times New Roman" w:eastAsia="Times New Roman" w:hAnsi="Times New Roman" w:cs="Times New Roman"/>
          <w:color w:val="auto"/>
        </w:rPr>
        <w:t xml:space="preserve"> </w:t>
      </w:r>
      <w:proofErr w:type="spellStart"/>
      <w:r w:rsidRPr="00F25767">
        <w:rPr>
          <w:rFonts w:ascii="Times New Roman" w:eastAsia="Times New Roman" w:hAnsi="Times New Roman" w:cs="Times New Roman"/>
          <w:color w:val="auto"/>
        </w:rPr>
        <w:t>meth·ak·ruh·layt</w:t>
      </w:r>
      <w:proofErr w:type="spellEnd"/>
    </w:p>
    <w:p w14:paraId="57328762" w14:textId="77777777" w:rsidR="00F25767" w:rsidRPr="00F25767" w:rsidRDefault="00F25767" w:rsidP="00F25767">
      <w:pPr>
        <w:spacing w:before="100" w:beforeAutospacing="1" w:after="100" w:afterAutospacing="1"/>
        <w:rPr>
          <w:rFonts w:ascii="Times New Roman" w:eastAsia="Times New Roman" w:hAnsi="Times New Roman" w:cs="Times New Roman"/>
          <w:color w:val="auto"/>
        </w:rPr>
      </w:pPr>
      <w:r w:rsidRPr="00F25767">
        <w:rPr>
          <w:rFonts w:ascii="Times New Roman" w:eastAsia="Times New Roman" w:hAnsi="Symbol" w:cs="Times New Roman"/>
          <w:color w:val="auto"/>
        </w:rPr>
        <w:t></w:t>
      </w:r>
      <w:r w:rsidRPr="00F25767">
        <w:rPr>
          <w:rFonts w:ascii="Times New Roman" w:eastAsia="Times New Roman" w:hAnsi="Times New Roman" w:cs="Times New Roman"/>
          <w:color w:val="auto"/>
        </w:rPr>
        <w:t xml:space="preserve">  Monofilament</w:t>
      </w:r>
      <w:r w:rsidRPr="00F25767">
        <w:rPr>
          <w:rFonts w:ascii="Times New Roman" w:eastAsia="Times New Roman" w:hAnsi="Times New Roman" w:cs="Times New Roman"/>
          <w:color w:val="auto"/>
        </w:rPr>
        <w:br/>
        <w:t xml:space="preserve">Pronunciation link: </w:t>
      </w:r>
      <w:hyperlink r:id="rId18" w:tgtFrame="_new" w:history="1">
        <w:r w:rsidRPr="00F25767">
          <w:rPr>
            <w:rFonts w:ascii="Times New Roman" w:eastAsia="Times New Roman" w:hAnsi="Times New Roman" w:cs="Times New Roman"/>
            <w:color w:val="0000FF"/>
            <w:u w:val="single"/>
          </w:rPr>
          <w:t>https://www.merriam-webster.com/dictionary/monofilament</w:t>
        </w:r>
      </w:hyperlink>
      <w:r w:rsidRPr="00F25767">
        <w:rPr>
          <w:rFonts w:ascii="Times New Roman" w:eastAsia="Times New Roman" w:hAnsi="Times New Roman" w:cs="Times New Roman"/>
          <w:color w:val="auto"/>
        </w:rPr>
        <w:br/>
        <w:t>IPA: /ˌ</w:t>
      </w:r>
      <w:proofErr w:type="spellStart"/>
      <w:r w:rsidRPr="00F25767">
        <w:rPr>
          <w:rFonts w:ascii="Times New Roman" w:eastAsia="Times New Roman" w:hAnsi="Times New Roman" w:cs="Times New Roman"/>
          <w:color w:val="auto"/>
        </w:rPr>
        <w:t>mɑːnoʊˈfɪləmənt</w:t>
      </w:r>
      <w:proofErr w:type="spellEnd"/>
      <w:r w:rsidRPr="00F25767">
        <w:rPr>
          <w:rFonts w:ascii="Times New Roman" w:eastAsia="Times New Roman" w:hAnsi="Times New Roman" w:cs="Times New Roman"/>
          <w:color w:val="auto"/>
        </w:rPr>
        <w:t>/</w:t>
      </w:r>
      <w:r w:rsidRPr="00F25767">
        <w:rPr>
          <w:rFonts w:ascii="Times New Roman" w:eastAsia="Times New Roman" w:hAnsi="Times New Roman" w:cs="Times New Roman"/>
          <w:color w:val="auto"/>
        </w:rPr>
        <w:br/>
        <w:t xml:space="preserve">Phonetic Spelling: </w:t>
      </w:r>
      <w:proofErr w:type="spellStart"/>
      <w:r w:rsidRPr="00F25767">
        <w:rPr>
          <w:rFonts w:ascii="Times New Roman" w:eastAsia="Times New Roman" w:hAnsi="Times New Roman" w:cs="Times New Roman"/>
          <w:color w:val="auto"/>
        </w:rPr>
        <w:t>mon·oh·fil·uh·muhnt</w:t>
      </w:r>
      <w:proofErr w:type="spellEnd"/>
    </w:p>
    <w:p w14:paraId="48809258" w14:textId="77777777" w:rsidR="00F25767" w:rsidRPr="00F25767" w:rsidRDefault="00F25767" w:rsidP="00F25767">
      <w:pPr>
        <w:spacing w:before="100" w:beforeAutospacing="1" w:after="100" w:afterAutospacing="1"/>
        <w:rPr>
          <w:rFonts w:ascii="Times New Roman" w:eastAsia="Times New Roman" w:hAnsi="Times New Roman" w:cs="Times New Roman"/>
          <w:color w:val="auto"/>
        </w:rPr>
      </w:pPr>
      <w:r w:rsidRPr="00F25767">
        <w:rPr>
          <w:rFonts w:ascii="Times New Roman" w:eastAsia="Times New Roman" w:hAnsi="Symbol" w:cs="Times New Roman"/>
          <w:color w:val="auto"/>
        </w:rPr>
        <w:t></w:t>
      </w:r>
      <w:r w:rsidRPr="00F25767">
        <w:rPr>
          <w:rFonts w:ascii="Times New Roman" w:eastAsia="Times New Roman" w:hAnsi="Times New Roman" w:cs="Times New Roman"/>
          <w:color w:val="auto"/>
        </w:rPr>
        <w:t xml:space="preserve">  Iodophor</w:t>
      </w:r>
      <w:r w:rsidRPr="00F25767">
        <w:rPr>
          <w:rFonts w:ascii="Times New Roman" w:eastAsia="Times New Roman" w:hAnsi="Times New Roman" w:cs="Times New Roman"/>
          <w:color w:val="auto"/>
        </w:rPr>
        <w:br/>
        <w:t xml:space="preserve">Pronunciation link: </w:t>
      </w:r>
      <w:hyperlink r:id="rId19" w:tgtFrame="_new" w:history="1">
        <w:r w:rsidRPr="00F25767">
          <w:rPr>
            <w:rFonts w:ascii="Times New Roman" w:eastAsia="Times New Roman" w:hAnsi="Times New Roman" w:cs="Times New Roman"/>
            <w:color w:val="0000FF"/>
            <w:u w:val="single"/>
          </w:rPr>
          <w:t>https://www.merriam-webster.com/dictionary/iodophor</w:t>
        </w:r>
      </w:hyperlink>
      <w:r w:rsidRPr="00F25767">
        <w:rPr>
          <w:rFonts w:ascii="Times New Roman" w:eastAsia="Times New Roman" w:hAnsi="Times New Roman" w:cs="Times New Roman"/>
          <w:color w:val="auto"/>
        </w:rPr>
        <w:br/>
        <w:t>IPA: /ˈ</w:t>
      </w:r>
      <w:proofErr w:type="spellStart"/>
      <w:r w:rsidRPr="00F25767">
        <w:rPr>
          <w:rFonts w:ascii="Times New Roman" w:eastAsia="Times New Roman" w:hAnsi="Times New Roman" w:cs="Times New Roman"/>
          <w:color w:val="auto"/>
        </w:rPr>
        <w:t>aɪoʊdəˌfɔːr</w:t>
      </w:r>
      <w:proofErr w:type="spellEnd"/>
      <w:r w:rsidRPr="00F25767">
        <w:rPr>
          <w:rFonts w:ascii="Times New Roman" w:eastAsia="Times New Roman" w:hAnsi="Times New Roman" w:cs="Times New Roman"/>
          <w:color w:val="auto"/>
        </w:rPr>
        <w:t>/</w:t>
      </w:r>
      <w:r w:rsidRPr="00F25767">
        <w:rPr>
          <w:rFonts w:ascii="Times New Roman" w:eastAsia="Times New Roman" w:hAnsi="Times New Roman" w:cs="Times New Roman"/>
          <w:color w:val="auto"/>
        </w:rPr>
        <w:br/>
        <w:t xml:space="preserve">Phonetic Spelling: </w:t>
      </w:r>
      <w:proofErr w:type="spellStart"/>
      <w:r w:rsidRPr="00F25767">
        <w:rPr>
          <w:rFonts w:ascii="Times New Roman" w:eastAsia="Times New Roman" w:hAnsi="Times New Roman" w:cs="Times New Roman"/>
          <w:color w:val="auto"/>
        </w:rPr>
        <w:t>eye·oh·duh·for</w:t>
      </w:r>
      <w:proofErr w:type="spellEnd"/>
    </w:p>
    <w:p w14:paraId="077B0859" w14:textId="77777777" w:rsidR="00F25767" w:rsidRPr="00F25767" w:rsidRDefault="00F25767" w:rsidP="00F25767">
      <w:pPr>
        <w:spacing w:before="100" w:beforeAutospacing="1" w:after="100" w:afterAutospacing="1"/>
        <w:rPr>
          <w:rFonts w:ascii="Times New Roman" w:eastAsia="Times New Roman" w:hAnsi="Times New Roman" w:cs="Times New Roman"/>
          <w:color w:val="auto"/>
        </w:rPr>
      </w:pPr>
      <w:proofErr w:type="gramStart"/>
      <w:r w:rsidRPr="00F25767">
        <w:rPr>
          <w:rFonts w:ascii="Times New Roman" w:eastAsia="Times New Roman" w:hAnsi="Symbol" w:cs="Times New Roman"/>
          <w:color w:val="auto"/>
        </w:rPr>
        <w:t></w:t>
      </w:r>
      <w:r w:rsidRPr="00F25767">
        <w:rPr>
          <w:rFonts w:ascii="Times New Roman" w:eastAsia="Times New Roman" w:hAnsi="Times New Roman" w:cs="Times New Roman"/>
          <w:color w:val="auto"/>
        </w:rPr>
        <w:t xml:space="preserve">  Micro</w:t>
      </w:r>
      <w:proofErr w:type="gramEnd"/>
      <w:r w:rsidRPr="00F25767">
        <w:rPr>
          <w:rFonts w:ascii="Times New Roman" w:eastAsia="Times New Roman" w:hAnsi="Times New Roman" w:cs="Times New Roman"/>
          <w:color w:val="auto"/>
        </w:rPr>
        <w:t>-computed tomography</w:t>
      </w:r>
      <w:r w:rsidRPr="00F25767">
        <w:rPr>
          <w:rFonts w:ascii="Times New Roman" w:eastAsia="Times New Roman" w:hAnsi="Times New Roman" w:cs="Times New Roman"/>
          <w:color w:val="auto"/>
        </w:rPr>
        <w:br/>
        <w:t>Pronunciation link: https://www.merriam-webster.com/medical/computed%20tomography</w:t>
      </w:r>
      <w:r w:rsidRPr="00F25767">
        <w:rPr>
          <w:rFonts w:ascii="Times New Roman" w:eastAsia="Times New Roman" w:hAnsi="Times New Roman" w:cs="Times New Roman"/>
          <w:color w:val="auto"/>
        </w:rPr>
        <w:br/>
        <w:t>IPA: /ˈ</w:t>
      </w:r>
      <w:proofErr w:type="spellStart"/>
      <w:r w:rsidRPr="00F25767">
        <w:rPr>
          <w:rFonts w:ascii="Times New Roman" w:eastAsia="Times New Roman" w:hAnsi="Times New Roman" w:cs="Times New Roman"/>
          <w:color w:val="auto"/>
        </w:rPr>
        <w:t>maɪkroʊ</w:t>
      </w:r>
      <w:proofErr w:type="spellEnd"/>
      <w:r w:rsidRPr="00F25767">
        <w:rPr>
          <w:rFonts w:ascii="Times New Roman" w:eastAsia="Times New Roman" w:hAnsi="Times New Roman" w:cs="Times New Roman"/>
          <w:color w:val="auto"/>
        </w:rPr>
        <w:t xml:space="preserve"> </w:t>
      </w:r>
      <w:proofErr w:type="spellStart"/>
      <w:r w:rsidRPr="00F25767">
        <w:rPr>
          <w:rFonts w:ascii="Times New Roman" w:eastAsia="Times New Roman" w:hAnsi="Times New Roman" w:cs="Times New Roman"/>
          <w:color w:val="auto"/>
        </w:rPr>
        <w:t>kəmˈpjuːtɪd</w:t>
      </w:r>
      <w:proofErr w:type="spellEnd"/>
      <w:r w:rsidRPr="00F25767">
        <w:rPr>
          <w:rFonts w:ascii="Times New Roman" w:eastAsia="Times New Roman" w:hAnsi="Times New Roman" w:cs="Times New Roman"/>
          <w:color w:val="auto"/>
        </w:rPr>
        <w:t xml:space="preserve"> </w:t>
      </w:r>
      <w:proofErr w:type="spellStart"/>
      <w:r w:rsidRPr="00F25767">
        <w:rPr>
          <w:rFonts w:ascii="Times New Roman" w:eastAsia="Times New Roman" w:hAnsi="Times New Roman" w:cs="Times New Roman"/>
          <w:color w:val="auto"/>
        </w:rPr>
        <w:t>təˈmɑːɡrəfi</w:t>
      </w:r>
      <w:proofErr w:type="spellEnd"/>
      <w:r w:rsidRPr="00F25767">
        <w:rPr>
          <w:rFonts w:ascii="Times New Roman" w:eastAsia="Times New Roman" w:hAnsi="Times New Roman" w:cs="Times New Roman"/>
          <w:color w:val="auto"/>
        </w:rPr>
        <w:t>/</w:t>
      </w:r>
      <w:r w:rsidRPr="00F25767">
        <w:rPr>
          <w:rFonts w:ascii="Times New Roman" w:eastAsia="Times New Roman" w:hAnsi="Times New Roman" w:cs="Times New Roman"/>
          <w:color w:val="auto"/>
        </w:rPr>
        <w:br/>
        <w:t xml:space="preserve">Phonetic Spelling: </w:t>
      </w:r>
      <w:proofErr w:type="spellStart"/>
      <w:r w:rsidRPr="00F25767">
        <w:rPr>
          <w:rFonts w:ascii="Times New Roman" w:eastAsia="Times New Roman" w:hAnsi="Times New Roman" w:cs="Times New Roman"/>
          <w:color w:val="auto"/>
        </w:rPr>
        <w:t>my·kroh</w:t>
      </w:r>
      <w:proofErr w:type="spellEnd"/>
      <w:r w:rsidRPr="00F25767">
        <w:rPr>
          <w:rFonts w:ascii="Times New Roman" w:eastAsia="Times New Roman" w:hAnsi="Times New Roman" w:cs="Times New Roman"/>
          <w:color w:val="auto"/>
        </w:rPr>
        <w:t xml:space="preserve"> </w:t>
      </w:r>
      <w:proofErr w:type="spellStart"/>
      <w:r w:rsidRPr="00F25767">
        <w:rPr>
          <w:rFonts w:ascii="Times New Roman" w:eastAsia="Times New Roman" w:hAnsi="Times New Roman" w:cs="Times New Roman"/>
          <w:color w:val="auto"/>
        </w:rPr>
        <w:t>kuhm·pyoo·tid</w:t>
      </w:r>
      <w:proofErr w:type="spellEnd"/>
      <w:r w:rsidRPr="00F25767">
        <w:rPr>
          <w:rFonts w:ascii="Times New Roman" w:eastAsia="Times New Roman" w:hAnsi="Times New Roman" w:cs="Times New Roman"/>
          <w:color w:val="auto"/>
        </w:rPr>
        <w:t xml:space="preserve"> </w:t>
      </w:r>
      <w:proofErr w:type="spellStart"/>
      <w:r w:rsidRPr="00F25767">
        <w:rPr>
          <w:rFonts w:ascii="Times New Roman" w:eastAsia="Times New Roman" w:hAnsi="Times New Roman" w:cs="Times New Roman"/>
          <w:color w:val="auto"/>
        </w:rPr>
        <w:t>tuh·mah·gruh·fee</w:t>
      </w:r>
      <w:proofErr w:type="spellEnd"/>
    </w:p>
    <w:p w14:paraId="15FBF1A9" w14:textId="77777777" w:rsidR="00F25767" w:rsidRPr="00F25767" w:rsidRDefault="00F25767" w:rsidP="00F25767">
      <w:pPr>
        <w:spacing w:before="100" w:beforeAutospacing="1" w:after="100" w:afterAutospacing="1"/>
        <w:rPr>
          <w:rFonts w:ascii="Times New Roman" w:eastAsia="Times New Roman" w:hAnsi="Times New Roman" w:cs="Times New Roman"/>
          <w:color w:val="auto"/>
        </w:rPr>
      </w:pPr>
      <w:proofErr w:type="gramStart"/>
      <w:r w:rsidRPr="00F25767">
        <w:rPr>
          <w:rFonts w:ascii="Times New Roman" w:eastAsia="Times New Roman" w:hAnsi="Symbol" w:cs="Times New Roman"/>
          <w:color w:val="auto"/>
        </w:rPr>
        <w:t></w:t>
      </w:r>
      <w:r w:rsidRPr="00F25767">
        <w:rPr>
          <w:rFonts w:ascii="Times New Roman" w:eastAsia="Times New Roman" w:hAnsi="Times New Roman" w:cs="Times New Roman"/>
          <w:color w:val="auto"/>
        </w:rPr>
        <w:t xml:space="preserve">  Ectopic</w:t>
      </w:r>
      <w:proofErr w:type="gramEnd"/>
      <w:r w:rsidRPr="00F25767">
        <w:rPr>
          <w:rFonts w:ascii="Times New Roman" w:eastAsia="Times New Roman" w:hAnsi="Times New Roman" w:cs="Times New Roman"/>
          <w:color w:val="auto"/>
        </w:rPr>
        <w:t xml:space="preserve"> ossification</w:t>
      </w:r>
      <w:r w:rsidRPr="00F25767">
        <w:rPr>
          <w:rFonts w:ascii="Times New Roman" w:eastAsia="Times New Roman" w:hAnsi="Times New Roman" w:cs="Times New Roman"/>
          <w:color w:val="auto"/>
        </w:rPr>
        <w:br/>
        <w:t>Pronunciation link: https://www.merriam-webster.com/medical/ectopic</w:t>
      </w:r>
      <w:r w:rsidRPr="00F25767">
        <w:rPr>
          <w:rFonts w:ascii="Times New Roman" w:eastAsia="Times New Roman" w:hAnsi="Times New Roman" w:cs="Times New Roman"/>
          <w:color w:val="auto"/>
        </w:rPr>
        <w:br/>
        <w:t>IPA: /</w:t>
      </w:r>
      <w:proofErr w:type="spellStart"/>
      <w:r w:rsidRPr="00F25767">
        <w:rPr>
          <w:rFonts w:ascii="Times New Roman" w:eastAsia="Times New Roman" w:hAnsi="Times New Roman" w:cs="Times New Roman"/>
          <w:color w:val="auto"/>
        </w:rPr>
        <w:t>ɛkˈtɑːpɪk</w:t>
      </w:r>
      <w:proofErr w:type="spellEnd"/>
      <w:r w:rsidRPr="00F25767">
        <w:rPr>
          <w:rFonts w:ascii="Times New Roman" w:eastAsia="Times New Roman" w:hAnsi="Times New Roman" w:cs="Times New Roman"/>
          <w:color w:val="auto"/>
        </w:rPr>
        <w:t xml:space="preserve"> ˌ</w:t>
      </w:r>
      <w:proofErr w:type="spellStart"/>
      <w:r w:rsidRPr="00F25767">
        <w:rPr>
          <w:rFonts w:ascii="Times New Roman" w:eastAsia="Times New Roman" w:hAnsi="Times New Roman" w:cs="Times New Roman"/>
          <w:color w:val="auto"/>
        </w:rPr>
        <w:t>ɑːsɪfɪˈkeɪʃən</w:t>
      </w:r>
      <w:proofErr w:type="spellEnd"/>
      <w:r w:rsidRPr="00F25767">
        <w:rPr>
          <w:rFonts w:ascii="Times New Roman" w:eastAsia="Times New Roman" w:hAnsi="Times New Roman" w:cs="Times New Roman"/>
          <w:color w:val="auto"/>
        </w:rPr>
        <w:t>/</w:t>
      </w:r>
      <w:r w:rsidRPr="00F25767">
        <w:rPr>
          <w:rFonts w:ascii="Times New Roman" w:eastAsia="Times New Roman" w:hAnsi="Times New Roman" w:cs="Times New Roman"/>
          <w:color w:val="auto"/>
        </w:rPr>
        <w:br/>
        <w:t xml:space="preserve">Phonetic Spelling: </w:t>
      </w:r>
      <w:proofErr w:type="spellStart"/>
      <w:r w:rsidRPr="00F25767">
        <w:rPr>
          <w:rFonts w:ascii="Times New Roman" w:eastAsia="Times New Roman" w:hAnsi="Times New Roman" w:cs="Times New Roman"/>
          <w:color w:val="auto"/>
        </w:rPr>
        <w:t>ek·top·ik</w:t>
      </w:r>
      <w:proofErr w:type="spellEnd"/>
      <w:r w:rsidRPr="00F25767">
        <w:rPr>
          <w:rFonts w:ascii="Times New Roman" w:eastAsia="Times New Roman" w:hAnsi="Times New Roman" w:cs="Times New Roman"/>
          <w:color w:val="auto"/>
        </w:rPr>
        <w:t xml:space="preserve"> </w:t>
      </w:r>
      <w:proofErr w:type="spellStart"/>
      <w:r w:rsidRPr="00F25767">
        <w:rPr>
          <w:rFonts w:ascii="Times New Roman" w:eastAsia="Times New Roman" w:hAnsi="Times New Roman" w:cs="Times New Roman"/>
          <w:color w:val="auto"/>
        </w:rPr>
        <w:t>ah·suh·fuh·kay·shuhn</w:t>
      </w:r>
      <w:proofErr w:type="spellEnd"/>
    </w:p>
    <w:p w14:paraId="7D72A420" w14:textId="77777777" w:rsidR="00F25767" w:rsidRPr="00F25767" w:rsidRDefault="00F25767" w:rsidP="00F25767">
      <w:pPr>
        <w:spacing w:before="100" w:beforeAutospacing="1" w:after="100" w:afterAutospacing="1"/>
        <w:rPr>
          <w:rFonts w:ascii="Times New Roman" w:eastAsia="Times New Roman" w:hAnsi="Times New Roman" w:cs="Times New Roman"/>
          <w:color w:val="auto"/>
        </w:rPr>
      </w:pPr>
      <w:proofErr w:type="gramStart"/>
      <w:r w:rsidRPr="00F25767">
        <w:rPr>
          <w:rFonts w:ascii="Times New Roman" w:eastAsia="Times New Roman" w:hAnsi="Symbol" w:cs="Times New Roman"/>
          <w:color w:val="auto"/>
        </w:rPr>
        <w:t></w:t>
      </w:r>
      <w:r w:rsidRPr="00F25767">
        <w:rPr>
          <w:rFonts w:ascii="Times New Roman" w:eastAsia="Times New Roman" w:hAnsi="Times New Roman" w:cs="Times New Roman"/>
          <w:color w:val="auto"/>
        </w:rPr>
        <w:t xml:space="preserve">  Medullary</w:t>
      </w:r>
      <w:proofErr w:type="gramEnd"/>
      <w:r w:rsidRPr="00F25767">
        <w:rPr>
          <w:rFonts w:ascii="Times New Roman" w:eastAsia="Times New Roman" w:hAnsi="Times New Roman" w:cs="Times New Roman"/>
          <w:color w:val="auto"/>
        </w:rPr>
        <w:br/>
        <w:t>Pronunciation link: https://www.merriam-webster.com/medical/medullary</w:t>
      </w:r>
      <w:r w:rsidRPr="00F25767">
        <w:rPr>
          <w:rFonts w:ascii="Times New Roman" w:eastAsia="Times New Roman" w:hAnsi="Times New Roman" w:cs="Times New Roman"/>
          <w:color w:val="auto"/>
        </w:rPr>
        <w:br/>
        <w:t>IPA: /ˈ</w:t>
      </w:r>
      <w:proofErr w:type="spellStart"/>
      <w:r w:rsidRPr="00F25767">
        <w:rPr>
          <w:rFonts w:ascii="Times New Roman" w:eastAsia="Times New Roman" w:hAnsi="Times New Roman" w:cs="Times New Roman"/>
          <w:color w:val="auto"/>
        </w:rPr>
        <w:t>mɛdʒəˌlɛri</w:t>
      </w:r>
      <w:proofErr w:type="spellEnd"/>
      <w:r w:rsidRPr="00F25767">
        <w:rPr>
          <w:rFonts w:ascii="Times New Roman" w:eastAsia="Times New Roman" w:hAnsi="Times New Roman" w:cs="Times New Roman"/>
          <w:color w:val="auto"/>
        </w:rPr>
        <w:t>/</w:t>
      </w:r>
      <w:r w:rsidRPr="00F25767">
        <w:rPr>
          <w:rFonts w:ascii="Times New Roman" w:eastAsia="Times New Roman" w:hAnsi="Times New Roman" w:cs="Times New Roman"/>
          <w:color w:val="auto"/>
        </w:rPr>
        <w:br/>
        <w:t xml:space="preserve">Phonetic Spelling: </w:t>
      </w:r>
      <w:proofErr w:type="spellStart"/>
      <w:r w:rsidRPr="00F25767">
        <w:rPr>
          <w:rFonts w:ascii="Times New Roman" w:eastAsia="Times New Roman" w:hAnsi="Times New Roman" w:cs="Times New Roman"/>
          <w:color w:val="auto"/>
        </w:rPr>
        <w:t>mej·uh·lair·ee</w:t>
      </w:r>
      <w:proofErr w:type="spellEnd"/>
    </w:p>
    <w:p w14:paraId="320F679F" w14:textId="77777777" w:rsidR="00F25767" w:rsidRPr="00F25767" w:rsidRDefault="00F25767" w:rsidP="00F25767">
      <w:pPr>
        <w:spacing w:before="100" w:beforeAutospacing="1" w:after="100" w:afterAutospacing="1"/>
        <w:rPr>
          <w:rFonts w:ascii="Times New Roman" w:eastAsia="Times New Roman" w:hAnsi="Times New Roman" w:cs="Times New Roman"/>
          <w:color w:val="auto"/>
        </w:rPr>
      </w:pPr>
      <w:proofErr w:type="gramStart"/>
      <w:r w:rsidRPr="00F25767">
        <w:rPr>
          <w:rFonts w:ascii="Times New Roman" w:eastAsia="Times New Roman" w:hAnsi="Symbol" w:cs="Times New Roman"/>
          <w:color w:val="auto"/>
        </w:rPr>
        <w:t></w:t>
      </w:r>
      <w:r w:rsidRPr="00F25767">
        <w:rPr>
          <w:rFonts w:ascii="Times New Roman" w:eastAsia="Times New Roman" w:hAnsi="Times New Roman" w:cs="Times New Roman"/>
          <w:color w:val="auto"/>
        </w:rPr>
        <w:t xml:space="preserve">  Hematoxylin</w:t>
      </w:r>
      <w:proofErr w:type="gramEnd"/>
      <w:r w:rsidRPr="00F25767">
        <w:rPr>
          <w:rFonts w:ascii="Times New Roman" w:eastAsia="Times New Roman" w:hAnsi="Times New Roman" w:cs="Times New Roman"/>
          <w:color w:val="auto"/>
        </w:rPr>
        <w:br/>
        <w:t>Pronunciation link: https://www.merriam-webster.com/medical/hematoxylin</w:t>
      </w:r>
      <w:r w:rsidRPr="00F25767">
        <w:rPr>
          <w:rFonts w:ascii="Times New Roman" w:eastAsia="Times New Roman" w:hAnsi="Times New Roman" w:cs="Times New Roman"/>
          <w:color w:val="auto"/>
        </w:rPr>
        <w:br/>
        <w:t>IPA: /ˌ</w:t>
      </w:r>
      <w:proofErr w:type="spellStart"/>
      <w:r w:rsidRPr="00F25767">
        <w:rPr>
          <w:rFonts w:ascii="Times New Roman" w:eastAsia="Times New Roman" w:hAnsi="Times New Roman" w:cs="Times New Roman"/>
          <w:color w:val="auto"/>
        </w:rPr>
        <w:t>hiːməˈtɑːksɪlɪn</w:t>
      </w:r>
      <w:proofErr w:type="spellEnd"/>
      <w:r w:rsidRPr="00F25767">
        <w:rPr>
          <w:rFonts w:ascii="Times New Roman" w:eastAsia="Times New Roman" w:hAnsi="Times New Roman" w:cs="Times New Roman"/>
          <w:color w:val="auto"/>
        </w:rPr>
        <w:t>/</w:t>
      </w:r>
      <w:r w:rsidRPr="00F25767">
        <w:rPr>
          <w:rFonts w:ascii="Times New Roman" w:eastAsia="Times New Roman" w:hAnsi="Times New Roman" w:cs="Times New Roman"/>
          <w:color w:val="auto"/>
        </w:rPr>
        <w:br/>
        <w:t xml:space="preserve">Phonetic Spelling: </w:t>
      </w:r>
      <w:proofErr w:type="spellStart"/>
      <w:r w:rsidRPr="00F25767">
        <w:rPr>
          <w:rFonts w:ascii="Times New Roman" w:eastAsia="Times New Roman" w:hAnsi="Times New Roman" w:cs="Times New Roman"/>
          <w:color w:val="auto"/>
        </w:rPr>
        <w:t>hee·muh·tok·suh·lin</w:t>
      </w:r>
      <w:proofErr w:type="spellEnd"/>
    </w:p>
    <w:p w14:paraId="14070C51" w14:textId="77777777" w:rsidR="00F25767" w:rsidRPr="00F25767" w:rsidRDefault="00F25767" w:rsidP="00F25767">
      <w:pPr>
        <w:spacing w:before="100" w:beforeAutospacing="1" w:after="100" w:afterAutospacing="1"/>
        <w:rPr>
          <w:rFonts w:ascii="Times New Roman" w:eastAsia="Times New Roman" w:hAnsi="Times New Roman" w:cs="Times New Roman"/>
          <w:color w:val="auto"/>
        </w:rPr>
      </w:pPr>
      <w:proofErr w:type="gramStart"/>
      <w:r w:rsidRPr="00F25767">
        <w:rPr>
          <w:rFonts w:ascii="Times New Roman" w:eastAsia="Times New Roman" w:hAnsi="Symbol" w:cs="Times New Roman"/>
          <w:color w:val="auto"/>
        </w:rPr>
        <w:t></w:t>
      </w:r>
      <w:r w:rsidRPr="00F25767">
        <w:rPr>
          <w:rFonts w:ascii="Times New Roman" w:eastAsia="Times New Roman" w:hAnsi="Times New Roman" w:cs="Times New Roman"/>
          <w:color w:val="auto"/>
        </w:rPr>
        <w:t xml:space="preserve">  Eosin</w:t>
      </w:r>
      <w:proofErr w:type="gramEnd"/>
      <w:r w:rsidRPr="00F25767">
        <w:rPr>
          <w:rFonts w:ascii="Times New Roman" w:eastAsia="Times New Roman" w:hAnsi="Times New Roman" w:cs="Times New Roman"/>
          <w:color w:val="auto"/>
        </w:rPr>
        <w:br/>
        <w:t>Pronunciation link: https://www.merriam-webster.com/medical/eosin</w:t>
      </w:r>
      <w:r w:rsidRPr="00F25767">
        <w:rPr>
          <w:rFonts w:ascii="Times New Roman" w:eastAsia="Times New Roman" w:hAnsi="Times New Roman" w:cs="Times New Roman"/>
          <w:color w:val="auto"/>
        </w:rPr>
        <w:br/>
        <w:t>IPA: /ˈ</w:t>
      </w:r>
      <w:proofErr w:type="spellStart"/>
      <w:r w:rsidRPr="00F25767">
        <w:rPr>
          <w:rFonts w:ascii="Times New Roman" w:eastAsia="Times New Roman" w:hAnsi="Times New Roman" w:cs="Times New Roman"/>
          <w:color w:val="auto"/>
        </w:rPr>
        <w:t>iːoʊsɪn</w:t>
      </w:r>
      <w:proofErr w:type="spellEnd"/>
      <w:r w:rsidRPr="00F25767">
        <w:rPr>
          <w:rFonts w:ascii="Times New Roman" w:eastAsia="Times New Roman" w:hAnsi="Times New Roman" w:cs="Times New Roman"/>
          <w:color w:val="auto"/>
        </w:rPr>
        <w:t>/</w:t>
      </w:r>
      <w:r w:rsidRPr="00F25767">
        <w:rPr>
          <w:rFonts w:ascii="Times New Roman" w:eastAsia="Times New Roman" w:hAnsi="Times New Roman" w:cs="Times New Roman"/>
          <w:color w:val="auto"/>
        </w:rPr>
        <w:br/>
        <w:t xml:space="preserve">Phonetic Spelling: </w:t>
      </w:r>
      <w:proofErr w:type="spellStart"/>
      <w:r w:rsidRPr="00F25767">
        <w:rPr>
          <w:rFonts w:ascii="Times New Roman" w:eastAsia="Times New Roman" w:hAnsi="Times New Roman" w:cs="Times New Roman"/>
          <w:color w:val="auto"/>
        </w:rPr>
        <w:t>ee·oh·sin</w:t>
      </w:r>
      <w:proofErr w:type="spellEnd"/>
    </w:p>
    <w:p w14:paraId="6D7032D3" w14:textId="77777777" w:rsidR="00F25767" w:rsidRPr="00F25767" w:rsidRDefault="00F25767" w:rsidP="00F25767">
      <w:pPr>
        <w:spacing w:before="100" w:beforeAutospacing="1" w:after="100" w:afterAutospacing="1"/>
        <w:rPr>
          <w:rFonts w:ascii="Times New Roman" w:eastAsia="Times New Roman" w:hAnsi="Times New Roman" w:cs="Times New Roman"/>
          <w:color w:val="auto"/>
        </w:rPr>
      </w:pPr>
      <w:proofErr w:type="gramStart"/>
      <w:r w:rsidRPr="00F25767">
        <w:rPr>
          <w:rFonts w:ascii="Times New Roman" w:eastAsia="Times New Roman" w:hAnsi="Symbol" w:cs="Times New Roman"/>
          <w:color w:val="auto"/>
        </w:rPr>
        <w:t></w:t>
      </w:r>
      <w:r w:rsidRPr="00F25767">
        <w:rPr>
          <w:rFonts w:ascii="Times New Roman" w:eastAsia="Times New Roman" w:hAnsi="Times New Roman" w:cs="Times New Roman"/>
          <w:color w:val="auto"/>
        </w:rPr>
        <w:t xml:space="preserve">  Immunofluorescence</w:t>
      </w:r>
      <w:proofErr w:type="gramEnd"/>
      <w:r w:rsidRPr="00F25767">
        <w:rPr>
          <w:rFonts w:ascii="Times New Roman" w:eastAsia="Times New Roman" w:hAnsi="Times New Roman" w:cs="Times New Roman"/>
          <w:color w:val="auto"/>
        </w:rPr>
        <w:br/>
        <w:t>Pronunciation link: https://www.merriam-webster.com/medical/immunofluorescence</w:t>
      </w:r>
      <w:r w:rsidRPr="00F25767">
        <w:rPr>
          <w:rFonts w:ascii="Times New Roman" w:eastAsia="Times New Roman" w:hAnsi="Times New Roman" w:cs="Times New Roman"/>
          <w:color w:val="auto"/>
        </w:rPr>
        <w:br/>
        <w:t>IPA: /</w:t>
      </w:r>
      <w:proofErr w:type="spellStart"/>
      <w:r w:rsidRPr="00F25767">
        <w:rPr>
          <w:rFonts w:ascii="Times New Roman" w:eastAsia="Times New Roman" w:hAnsi="Times New Roman" w:cs="Times New Roman"/>
          <w:color w:val="auto"/>
        </w:rPr>
        <w:t>ɪˌmjuːnoʊflʊˈrɛsəns</w:t>
      </w:r>
      <w:proofErr w:type="spellEnd"/>
      <w:r w:rsidRPr="00F25767">
        <w:rPr>
          <w:rFonts w:ascii="Times New Roman" w:eastAsia="Times New Roman" w:hAnsi="Times New Roman" w:cs="Times New Roman"/>
          <w:color w:val="auto"/>
        </w:rPr>
        <w:t>/</w:t>
      </w:r>
      <w:r w:rsidRPr="00F25767">
        <w:rPr>
          <w:rFonts w:ascii="Times New Roman" w:eastAsia="Times New Roman" w:hAnsi="Times New Roman" w:cs="Times New Roman"/>
          <w:color w:val="auto"/>
        </w:rPr>
        <w:br/>
        <w:t xml:space="preserve">Phonetic Spelling: </w:t>
      </w:r>
      <w:proofErr w:type="spellStart"/>
      <w:r w:rsidRPr="00F25767">
        <w:rPr>
          <w:rFonts w:ascii="Times New Roman" w:eastAsia="Times New Roman" w:hAnsi="Times New Roman" w:cs="Times New Roman"/>
          <w:color w:val="auto"/>
        </w:rPr>
        <w:t>ih·myoo·noh·floor·eh·suhns</w:t>
      </w:r>
      <w:proofErr w:type="spellEnd"/>
    </w:p>
    <w:p w14:paraId="045AB9B9" w14:textId="77777777" w:rsidR="00F25767" w:rsidRPr="00F25767" w:rsidRDefault="00F25767" w:rsidP="00F25767">
      <w:pPr>
        <w:spacing w:before="100" w:beforeAutospacing="1" w:after="100" w:afterAutospacing="1"/>
        <w:rPr>
          <w:rFonts w:ascii="Times New Roman" w:eastAsia="Times New Roman" w:hAnsi="Times New Roman" w:cs="Times New Roman"/>
          <w:color w:val="auto"/>
        </w:rPr>
      </w:pPr>
      <w:proofErr w:type="gramStart"/>
      <w:r w:rsidRPr="00F25767">
        <w:rPr>
          <w:rFonts w:ascii="Times New Roman" w:eastAsia="Times New Roman" w:hAnsi="Symbol" w:cs="Times New Roman"/>
          <w:color w:val="auto"/>
        </w:rPr>
        <w:lastRenderedPageBreak/>
        <w:t></w:t>
      </w:r>
      <w:r w:rsidRPr="00F25767">
        <w:rPr>
          <w:rFonts w:ascii="Times New Roman" w:eastAsia="Times New Roman" w:hAnsi="Times New Roman" w:cs="Times New Roman"/>
          <w:color w:val="auto"/>
        </w:rPr>
        <w:t xml:space="preserve">  Piezo</w:t>
      </w:r>
      <w:proofErr w:type="gramEnd"/>
      <w:r w:rsidRPr="00F25767">
        <w:rPr>
          <w:rFonts w:ascii="Times New Roman" w:eastAsia="Times New Roman" w:hAnsi="Times New Roman" w:cs="Times New Roman"/>
          <w:color w:val="auto"/>
        </w:rPr>
        <w:t>1</w:t>
      </w:r>
      <w:r w:rsidRPr="00F25767">
        <w:rPr>
          <w:rFonts w:ascii="Times New Roman" w:eastAsia="Times New Roman" w:hAnsi="Times New Roman" w:cs="Times New Roman"/>
          <w:color w:val="auto"/>
        </w:rPr>
        <w:br/>
        <w:t>Pronunciation link: No confirmed link found</w:t>
      </w:r>
      <w:r w:rsidRPr="00F25767">
        <w:rPr>
          <w:rFonts w:ascii="Times New Roman" w:eastAsia="Times New Roman" w:hAnsi="Times New Roman" w:cs="Times New Roman"/>
          <w:color w:val="auto"/>
        </w:rPr>
        <w:br/>
        <w:t>IPA: /ˈ</w:t>
      </w:r>
      <w:proofErr w:type="spellStart"/>
      <w:r w:rsidRPr="00F25767">
        <w:rPr>
          <w:rFonts w:ascii="Times New Roman" w:eastAsia="Times New Roman" w:hAnsi="Times New Roman" w:cs="Times New Roman"/>
          <w:color w:val="auto"/>
        </w:rPr>
        <w:t>piːeɪzoʊ</w:t>
      </w:r>
      <w:proofErr w:type="spellEnd"/>
      <w:r w:rsidRPr="00F25767">
        <w:rPr>
          <w:rFonts w:ascii="Times New Roman" w:eastAsia="Times New Roman" w:hAnsi="Times New Roman" w:cs="Times New Roman"/>
          <w:color w:val="auto"/>
        </w:rPr>
        <w:t xml:space="preserve"> </w:t>
      </w:r>
      <w:proofErr w:type="spellStart"/>
      <w:r w:rsidRPr="00F25767">
        <w:rPr>
          <w:rFonts w:ascii="Times New Roman" w:eastAsia="Times New Roman" w:hAnsi="Times New Roman" w:cs="Times New Roman"/>
          <w:color w:val="auto"/>
        </w:rPr>
        <w:t>wʌn</w:t>
      </w:r>
      <w:proofErr w:type="spellEnd"/>
      <w:r w:rsidRPr="00F25767">
        <w:rPr>
          <w:rFonts w:ascii="Times New Roman" w:eastAsia="Times New Roman" w:hAnsi="Times New Roman" w:cs="Times New Roman"/>
          <w:color w:val="auto"/>
        </w:rPr>
        <w:t>/</w:t>
      </w:r>
      <w:r w:rsidRPr="00F25767">
        <w:rPr>
          <w:rFonts w:ascii="Times New Roman" w:eastAsia="Times New Roman" w:hAnsi="Times New Roman" w:cs="Times New Roman"/>
          <w:color w:val="auto"/>
        </w:rPr>
        <w:br/>
        <w:t xml:space="preserve">Phonetic Spelling: </w:t>
      </w:r>
      <w:proofErr w:type="spellStart"/>
      <w:r w:rsidRPr="00F25767">
        <w:rPr>
          <w:rFonts w:ascii="Times New Roman" w:eastAsia="Times New Roman" w:hAnsi="Times New Roman" w:cs="Times New Roman"/>
          <w:color w:val="auto"/>
        </w:rPr>
        <w:t>pee·ay·zoh</w:t>
      </w:r>
      <w:proofErr w:type="spellEnd"/>
      <w:r w:rsidRPr="00F25767">
        <w:rPr>
          <w:rFonts w:ascii="Times New Roman" w:eastAsia="Times New Roman" w:hAnsi="Times New Roman" w:cs="Times New Roman"/>
          <w:color w:val="auto"/>
        </w:rPr>
        <w:t xml:space="preserve"> </w:t>
      </w:r>
      <w:proofErr w:type="spellStart"/>
      <w:r w:rsidRPr="00F25767">
        <w:rPr>
          <w:rFonts w:ascii="Times New Roman" w:eastAsia="Times New Roman" w:hAnsi="Times New Roman" w:cs="Times New Roman"/>
          <w:color w:val="auto"/>
        </w:rPr>
        <w:t>wuhn</w:t>
      </w:r>
      <w:proofErr w:type="spellEnd"/>
    </w:p>
    <w:p w14:paraId="2793A56E" w14:textId="77777777" w:rsidR="00F25767" w:rsidRPr="00F25767" w:rsidRDefault="00F25767" w:rsidP="00F25767">
      <w:pPr>
        <w:spacing w:before="100" w:beforeAutospacing="1" w:after="100" w:afterAutospacing="1"/>
        <w:rPr>
          <w:rFonts w:ascii="Times New Roman" w:eastAsia="Times New Roman" w:hAnsi="Times New Roman" w:cs="Times New Roman"/>
          <w:color w:val="auto"/>
        </w:rPr>
      </w:pPr>
      <w:proofErr w:type="gramStart"/>
      <w:r w:rsidRPr="00F25767">
        <w:rPr>
          <w:rFonts w:ascii="Times New Roman" w:eastAsia="Times New Roman" w:hAnsi="Symbol" w:cs="Times New Roman"/>
          <w:color w:val="auto"/>
        </w:rPr>
        <w:t></w:t>
      </w:r>
      <w:r w:rsidRPr="00F25767">
        <w:rPr>
          <w:rFonts w:ascii="Times New Roman" w:eastAsia="Times New Roman" w:hAnsi="Times New Roman" w:cs="Times New Roman"/>
          <w:color w:val="auto"/>
        </w:rPr>
        <w:t xml:space="preserve">  </w:t>
      </w:r>
      <w:proofErr w:type="spellStart"/>
      <w:r w:rsidRPr="00F25767">
        <w:rPr>
          <w:rFonts w:ascii="Times New Roman" w:eastAsia="Times New Roman" w:hAnsi="Times New Roman" w:cs="Times New Roman"/>
          <w:color w:val="auto"/>
        </w:rPr>
        <w:t>LepR</w:t>
      </w:r>
      <w:proofErr w:type="spellEnd"/>
      <w:proofErr w:type="gramEnd"/>
      <w:r w:rsidRPr="00F25767">
        <w:rPr>
          <w:rFonts w:ascii="Times New Roman" w:eastAsia="Times New Roman" w:hAnsi="Times New Roman" w:cs="Times New Roman"/>
          <w:color w:val="auto"/>
        </w:rPr>
        <w:br/>
        <w:t>Pronunciation link: No confirmed link found</w:t>
      </w:r>
      <w:r w:rsidRPr="00F25767">
        <w:rPr>
          <w:rFonts w:ascii="Times New Roman" w:eastAsia="Times New Roman" w:hAnsi="Times New Roman" w:cs="Times New Roman"/>
          <w:color w:val="auto"/>
        </w:rPr>
        <w:br/>
        <w:t>IPA: /ˈ</w:t>
      </w:r>
      <w:proofErr w:type="spellStart"/>
      <w:r w:rsidRPr="00F25767">
        <w:rPr>
          <w:rFonts w:ascii="Times New Roman" w:eastAsia="Times New Roman" w:hAnsi="Times New Roman" w:cs="Times New Roman"/>
          <w:color w:val="auto"/>
        </w:rPr>
        <w:t>lɛp</w:t>
      </w:r>
      <w:proofErr w:type="spellEnd"/>
      <w:r w:rsidRPr="00F25767">
        <w:rPr>
          <w:rFonts w:ascii="Times New Roman" w:eastAsia="Times New Roman" w:hAnsi="Times New Roman" w:cs="Times New Roman"/>
          <w:color w:val="auto"/>
        </w:rPr>
        <w:t xml:space="preserve"> </w:t>
      </w:r>
      <w:proofErr w:type="spellStart"/>
      <w:r w:rsidRPr="00F25767">
        <w:rPr>
          <w:rFonts w:ascii="Times New Roman" w:eastAsia="Times New Roman" w:hAnsi="Times New Roman" w:cs="Times New Roman"/>
          <w:color w:val="auto"/>
        </w:rPr>
        <w:t>ɑːr</w:t>
      </w:r>
      <w:proofErr w:type="spellEnd"/>
      <w:r w:rsidRPr="00F25767">
        <w:rPr>
          <w:rFonts w:ascii="Times New Roman" w:eastAsia="Times New Roman" w:hAnsi="Times New Roman" w:cs="Times New Roman"/>
          <w:color w:val="auto"/>
        </w:rPr>
        <w:t>/</w:t>
      </w:r>
      <w:r w:rsidRPr="00F25767">
        <w:rPr>
          <w:rFonts w:ascii="Times New Roman" w:eastAsia="Times New Roman" w:hAnsi="Times New Roman" w:cs="Times New Roman"/>
          <w:color w:val="auto"/>
        </w:rPr>
        <w:br/>
        <w:t xml:space="preserve">Phonetic Spelling: </w:t>
      </w:r>
      <w:proofErr w:type="spellStart"/>
      <w:r w:rsidRPr="00F25767">
        <w:rPr>
          <w:rFonts w:ascii="Times New Roman" w:eastAsia="Times New Roman" w:hAnsi="Times New Roman" w:cs="Times New Roman"/>
          <w:color w:val="auto"/>
        </w:rPr>
        <w:t>lep</w:t>
      </w:r>
      <w:proofErr w:type="spellEnd"/>
      <w:r w:rsidRPr="00F25767">
        <w:rPr>
          <w:rFonts w:ascii="Times New Roman" w:eastAsia="Times New Roman" w:hAnsi="Times New Roman" w:cs="Times New Roman"/>
          <w:color w:val="auto"/>
        </w:rPr>
        <w:t xml:space="preserve"> </w:t>
      </w:r>
      <w:proofErr w:type="spellStart"/>
      <w:r w:rsidRPr="00F25767">
        <w:rPr>
          <w:rFonts w:ascii="Times New Roman" w:eastAsia="Times New Roman" w:hAnsi="Times New Roman" w:cs="Times New Roman"/>
          <w:color w:val="auto"/>
        </w:rPr>
        <w:t>ar</w:t>
      </w:r>
      <w:proofErr w:type="spellEnd"/>
    </w:p>
    <w:p w14:paraId="36215CDC" w14:textId="77777777" w:rsidR="00F25767" w:rsidRDefault="00F25767"/>
    <w:sectPr w:rsidR="00F25767">
      <w:headerReference w:type="default" r:id="rId20"/>
      <w:footerReference w:type="even" r:id="rId21"/>
      <w:footerReference w:type="default" r:id="rId22"/>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D2FCA" w14:textId="77777777" w:rsidR="003F55D2" w:rsidRDefault="003F55D2">
      <w:r>
        <w:separator/>
      </w:r>
    </w:p>
  </w:endnote>
  <w:endnote w:type="continuationSeparator" w:id="0">
    <w:p w14:paraId="2E0B99FB" w14:textId="77777777" w:rsidR="003F55D2" w:rsidRDefault="003F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
    <w:panose1 w:val="02020603050405020304"/>
    <w:charset w:val="00"/>
    <w:family w:val="roman"/>
    <w:pitch w:val="default"/>
    <w:sig w:usb0="00000000" w:usb1="00000000"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sdtPr>
    <w:sdtContent>
      <w:p w14:paraId="077E75C9" w14:textId="77777777" w:rsidR="00BE5128" w:rsidRDefault="00000000">
        <w:pPr>
          <w:pStyle w:val="Footer"/>
          <w:framePr w:wrap="auto" w:vAnchor="text" w:hAnchor="margin" w:xAlign="right" w:y="1"/>
          <w:rPr>
            <w:rStyle w:val="PageNumber"/>
            <w:lang w:val="en-US"/>
          </w:rPr>
        </w:pPr>
        <w:r>
          <w:rPr>
            <w:rStyle w:val="PageNumber"/>
            <w:lang w:val="en-US"/>
          </w:rPr>
          <w:fldChar w:fldCharType="begin"/>
        </w:r>
        <w:r>
          <w:rPr>
            <w:rStyle w:val="PageNumber"/>
            <w:lang w:val="en-US"/>
          </w:rPr>
          <w:instrText xml:space="preserve"> PAGE </w:instrText>
        </w:r>
        <w:r>
          <w:rPr>
            <w:rStyle w:val="PageNumber"/>
            <w:lang w:val="en-US"/>
          </w:rPr>
          <w:fldChar w:fldCharType="end"/>
        </w:r>
      </w:p>
    </w:sdtContent>
  </w:sdt>
  <w:p w14:paraId="197948DC" w14:textId="77777777" w:rsidR="00BE5128" w:rsidRDefault="00BE5128">
    <w:pPr>
      <w:pStyle w:val="Footer"/>
      <w:ind w:right="360"/>
      <w:rPr>
        <w:lang w:val="en-US"/>
      </w:rPr>
    </w:pPr>
  </w:p>
  <w:p w14:paraId="5CECD32C" w14:textId="77777777" w:rsidR="00BE5128" w:rsidRDefault="00BE51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F984B" w14:textId="77777777" w:rsidR="00BE5128" w:rsidRDefault="00000000">
    <w:pPr>
      <w:pStyle w:val="Footer"/>
      <w:tabs>
        <w:tab w:val="clear" w:pos="8640"/>
        <w:tab w:val="right" w:pos="9360"/>
      </w:tabs>
      <w:rPr>
        <w:rFonts w:cstheme="minorHAnsi"/>
        <w:lang w:val="en-US"/>
      </w:rPr>
    </w:pPr>
    <w:r>
      <w:rPr>
        <w:rFonts w:cstheme="minorHAnsi"/>
        <w:lang w:val="en-US"/>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F25767">
      <w:rPr>
        <w:rFonts w:cstheme="minorHAnsi"/>
        <w:noProof/>
        <w:lang w:val="en-US"/>
      </w:rPr>
      <w:t>2025</w:t>
    </w:r>
    <w:r>
      <w:rPr>
        <w:rFonts w:cstheme="minorHAnsi"/>
        <w:lang w:val="en-US"/>
      </w:rPr>
      <w:fldChar w:fldCharType="end"/>
    </w:r>
    <w:r>
      <w:rPr>
        <w:rFonts w:cstheme="minorHAnsi"/>
        <w:lang w:val="en-US"/>
      </w:rPr>
      <w:t>, Journal of Visualized Experiments</w:t>
    </w:r>
    <w:r>
      <w:rPr>
        <w:rFonts w:cstheme="minorHAnsi"/>
        <w:lang w:val="en-US"/>
      </w:rPr>
      <w:tab/>
    </w:r>
    <w:r w:rsidR="00956D5C">
      <w:rPr>
        <w:rFonts w:cstheme="minorHAnsi"/>
        <w:lang w:val="en-US"/>
      </w:rPr>
      <w:t xml:space="preserve">       December 17, </w:t>
    </w:r>
    <w:proofErr w:type="gramStart"/>
    <w:r w:rsidR="00956D5C">
      <w:rPr>
        <w:rFonts w:cstheme="minorHAnsi"/>
        <w:lang w:val="en-US"/>
      </w:rPr>
      <w:t>2025</w:t>
    </w:r>
    <w:proofErr w:type="gramEnd"/>
    <w:r>
      <w:rPr>
        <w:rFonts w:cstheme="minorHAnsi"/>
        <w:lang w:val="en-US"/>
      </w:rPr>
      <w:tab/>
      <w:t xml:space="preserve">Page </w:t>
    </w:r>
    <w:r>
      <w:rPr>
        <w:rFonts w:cstheme="minorHAnsi"/>
        <w:lang w:val="en-US"/>
      </w:rPr>
      <w:fldChar w:fldCharType="begin"/>
    </w:r>
    <w:r>
      <w:rPr>
        <w:rFonts w:cstheme="minorHAnsi"/>
        <w:lang w:val="en-US"/>
      </w:rPr>
      <w:instrText xml:space="preserve"> PAGE  \* Arabic  \* MERGEFORMAT </w:instrText>
    </w:r>
    <w:r>
      <w:rPr>
        <w:rFonts w:cstheme="minorHAnsi"/>
        <w:lang w:val="en-US"/>
      </w:rPr>
      <w:fldChar w:fldCharType="separate"/>
    </w:r>
    <w:r>
      <w:rPr>
        <w:rFonts w:cstheme="minorHAnsi"/>
        <w:lang w:val="en-US"/>
      </w:rPr>
      <w:t>9</w:t>
    </w:r>
    <w:r>
      <w:rPr>
        <w:rFonts w:cstheme="minorHAnsi"/>
        <w:lang w:val="en-US"/>
      </w:rPr>
      <w:fldChar w:fldCharType="end"/>
    </w:r>
    <w:r>
      <w:rPr>
        <w:rFonts w:cstheme="minorHAnsi"/>
        <w:lang w:val="en-US"/>
      </w:rPr>
      <w:t xml:space="preserve"> of </w:t>
    </w:r>
    <w:r>
      <w:rPr>
        <w:rFonts w:cstheme="minorHAnsi"/>
        <w:lang w:val="en-US"/>
      </w:rPr>
      <w:fldChar w:fldCharType="begin"/>
    </w:r>
    <w:r>
      <w:rPr>
        <w:rFonts w:cstheme="minorHAnsi"/>
        <w:lang w:val="en-US"/>
      </w:rPr>
      <w:instrText xml:space="preserve"> NUMPAGES  \* Arabic  \* MERGEFORMAT </w:instrText>
    </w:r>
    <w:r>
      <w:rPr>
        <w:rFonts w:cstheme="minorHAnsi"/>
        <w:lang w:val="en-US"/>
      </w:rPr>
      <w:fldChar w:fldCharType="separate"/>
    </w:r>
    <w:r>
      <w:rPr>
        <w:rFonts w:cstheme="minorHAnsi"/>
        <w:lang w:val="en-US"/>
      </w:rPr>
      <w:t>9</w:t>
    </w:r>
    <w:r>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3F978" w14:textId="77777777" w:rsidR="003F55D2" w:rsidRDefault="003F55D2">
      <w:r>
        <w:separator/>
      </w:r>
    </w:p>
  </w:footnote>
  <w:footnote w:type="continuationSeparator" w:id="0">
    <w:p w14:paraId="0EF5E3E9" w14:textId="77777777" w:rsidR="003F55D2" w:rsidRDefault="003F5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C694" w14:textId="77777777" w:rsidR="00BE5128" w:rsidRDefault="00000000" w:rsidP="00956D5C">
    <w:pPr>
      <w:pStyle w:val="Header"/>
      <w:tabs>
        <w:tab w:val="clear" w:pos="4320"/>
        <w:tab w:val="clear" w:pos="8640"/>
        <w:tab w:val="center" w:pos="4680"/>
      </w:tabs>
      <w:spacing w:before="240"/>
      <w:rPr>
        <w:rFonts w:cstheme="minorHAnsi"/>
        <w:b/>
        <w:color w:val="FF0000"/>
        <w:sz w:val="28"/>
        <w:szCs w:val="28"/>
        <w:u w:val="single"/>
      </w:rPr>
    </w:pPr>
    <w:r>
      <w:rPr>
        <w:rFonts w:cstheme="minorHAnsi"/>
        <w:b/>
        <w:noProof/>
        <w:color w:val="FF0000"/>
        <w:sz w:val="28"/>
        <w:szCs w:val="28"/>
        <w:u w:val="single"/>
      </w:rPr>
      <w:drawing>
        <wp:anchor distT="0" distB="0" distL="114300" distR="114300" simplePos="0" relativeHeight="251659264" behindDoc="0" locked="0" layoutInCell="1" allowOverlap="1" wp14:anchorId="0BFBC9B8" wp14:editId="55764CBE">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bookmarkStart w:id="3" w:name="_Hlk161771130"/>
    <w:r w:rsidR="00956D5C" w:rsidRPr="001C3AB4">
      <w:rPr>
        <w:rFonts w:ascii="Calibri" w:hAnsi="Calibri" w:cs="Calibri"/>
        <w:b/>
        <w:color w:val="00B050"/>
        <w:sz w:val="28"/>
        <w:szCs w:val="28"/>
        <w:u w:val="single"/>
      </w:rPr>
      <w:t>FINAL SCRIPT: APPROVED FOR FILMING</w:t>
    </w:r>
    <w:bookmarkEnd w:id="3"/>
  </w:p>
  <w:p w14:paraId="58A324A9" w14:textId="77777777" w:rsidR="00BE5128" w:rsidRDefault="00BE51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393234292">
    <w:abstractNumId w:val="3"/>
  </w:num>
  <w:num w:numId="2" w16cid:durableId="68698675">
    <w:abstractNumId w:val="2"/>
  </w:num>
  <w:num w:numId="3" w16cid:durableId="717361469">
    <w:abstractNumId w:val="1"/>
  </w:num>
  <w:num w:numId="4" w16cid:durableId="159936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309D"/>
    <w:rsid w:val="00074929"/>
    <w:rsid w:val="00083792"/>
    <w:rsid w:val="00085F90"/>
    <w:rsid w:val="0008613B"/>
    <w:rsid w:val="0008630D"/>
    <w:rsid w:val="00090BAC"/>
    <w:rsid w:val="0009624C"/>
    <w:rsid w:val="000A0C09"/>
    <w:rsid w:val="000A1588"/>
    <w:rsid w:val="000A2498"/>
    <w:rsid w:val="000A759E"/>
    <w:rsid w:val="000B056C"/>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4B9"/>
    <w:rsid w:val="0011473F"/>
    <w:rsid w:val="00125924"/>
    <w:rsid w:val="00126973"/>
    <w:rsid w:val="001302B1"/>
    <w:rsid w:val="0013319E"/>
    <w:rsid w:val="001331E3"/>
    <w:rsid w:val="00135714"/>
    <w:rsid w:val="00142D32"/>
    <w:rsid w:val="00143557"/>
    <w:rsid w:val="00143978"/>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52A3"/>
    <w:rsid w:val="001F0890"/>
    <w:rsid w:val="001F0DEA"/>
    <w:rsid w:val="001F468A"/>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7F7"/>
    <w:rsid w:val="002F3829"/>
    <w:rsid w:val="002F38CF"/>
    <w:rsid w:val="003036C1"/>
    <w:rsid w:val="00305187"/>
    <w:rsid w:val="0030618C"/>
    <w:rsid w:val="0030691E"/>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3F55D2"/>
    <w:rsid w:val="004018D8"/>
    <w:rsid w:val="00402B20"/>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87E55"/>
    <w:rsid w:val="00491B01"/>
    <w:rsid w:val="00493A57"/>
    <w:rsid w:val="00493B46"/>
    <w:rsid w:val="00495959"/>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4523"/>
    <w:rsid w:val="006D7676"/>
    <w:rsid w:val="006E16D4"/>
    <w:rsid w:val="006F06AF"/>
    <w:rsid w:val="006F2681"/>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DD2"/>
    <w:rsid w:val="008A0177"/>
    <w:rsid w:val="008A34B4"/>
    <w:rsid w:val="008A413E"/>
    <w:rsid w:val="008A7A3E"/>
    <w:rsid w:val="008B1DBC"/>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56D5C"/>
    <w:rsid w:val="00960C25"/>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47A0"/>
    <w:rsid w:val="00B87BC5"/>
    <w:rsid w:val="00B87D12"/>
    <w:rsid w:val="00BA0371"/>
    <w:rsid w:val="00BA2EF5"/>
    <w:rsid w:val="00BB27C1"/>
    <w:rsid w:val="00BC01E5"/>
    <w:rsid w:val="00BC1358"/>
    <w:rsid w:val="00BC3F28"/>
    <w:rsid w:val="00BC6DA7"/>
    <w:rsid w:val="00BC6EDF"/>
    <w:rsid w:val="00BC7E90"/>
    <w:rsid w:val="00BD4346"/>
    <w:rsid w:val="00BE051D"/>
    <w:rsid w:val="00BE5128"/>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8442C"/>
    <w:rsid w:val="00C9250E"/>
    <w:rsid w:val="00C95F6C"/>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54F27"/>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506CC"/>
    <w:rsid w:val="00E52377"/>
    <w:rsid w:val="00E55496"/>
    <w:rsid w:val="00E65758"/>
    <w:rsid w:val="00E662CA"/>
    <w:rsid w:val="00E66975"/>
    <w:rsid w:val="00E7612C"/>
    <w:rsid w:val="00E8076C"/>
    <w:rsid w:val="00E86E4B"/>
    <w:rsid w:val="00E87DA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25767"/>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E156D"/>
    <w:rsid w:val="00FF25E5"/>
    <w:rsid w:val="00FF34BC"/>
    <w:rsid w:val="00FF6C56"/>
    <w:rsid w:val="00FF754B"/>
    <w:rsid w:val="177B6CC6"/>
    <w:rsid w:val="39FF7FD8"/>
    <w:rsid w:val="488C0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65C6A8"/>
  <w14:defaultImageDpi w14:val="330"/>
  <w15:docId w15:val="{690398AD-F631-3D41-9A53-1DFDC7CD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qFormat/>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rPr>
      <w:b/>
      <w:bCs/>
    </w:r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pPr>
      <w:widowControl w:val="0"/>
      <w:autoSpaceDE w:val="0"/>
      <w:autoSpaceDN w:val="0"/>
      <w:adjustRightInd w:val="0"/>
    </w:pPr>
    <w:rPr>
      <w:rFonts w:ascii="Calibri" w:eastAsia="Times New Roman" w:hAnsi="Calibri" w:cs="GJKHG F+ Helvetica"/>
      <w:color w:val="000000"/>
      <w:sz w:val="24"/>
      <w:szCs w:val="24"/>
      <w:lang w:val="en-US" w:eastAsia="en-US"/>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iCs/>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rFonts w:asciiTheme="minorHAnsi" w:eastAsia="Times" w:hAnsiTheme="minorHAnsi" w:cs="Calibri (Body)"/>
      <w:color w:val="000000" w:themeColor="text1"/>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rPr>
      <w:rFonts w:ascii="Calibri" w:hAnsi="Calibri"/>
      <w:i/>
      <w:sz w:val="24"/>
    </w:rPr>
  </w:style>
  <w:style w:type="character" w:customStyle="1" w:styleId="BodyTextIndentChar">
    <w:name w:val="Body Text Indent Char"/>
    <w:basedOn w:val="DefaultParagraphFont"/>
    <w:link w:val="BodyTextIndent"/>
    <w:rPr>
      <w:rFonts w:asciiTheme="minorHAnsi" w:hAnsiTheme="minorHAnsi"/>
      <w:sz w:val="24"/>
    </w:rPr>
  </w:style>
  <w:style w:type="paragraph" w:customStyle="1" w:styleId="Narration">
    <w:name w:val="Narration"/>
    <w:basedOn w:val="TemplateNarration"/>
    <w:link w:val="NarrationChar"/>
    <w:qFormat/>
    <w:rPr>
      <w:rFonts w:cs="Calibri"/>
      <w:color w:val="7030A0"/>
      <w:lang w:val="en-GB"/>
    </w:rPr>
  </w:style>
  <w:style w:type="paragraph" w:customStyle="1" w:styleId="TemplateNarration">
    <w:name w:val="Template Narration"/>
    <w:basedOn w:val="ListParagraph"/>
    <w:pPr>
      <w:widowControl w:val="0"/>
      <w:spacing w:before="120"/>
      <w:ind w:left="907" w:hanging="547"/>
      <w:contextualSpacing w:val="0"/>
      <w:jc w:val="both"/>
    </w:pPr>
    <w:rPr>
      <w:rFonts w:ascii="Calibri" w:hAnsi="Calibri"/>
    </w:rPr>
  </w:style>
  <w:style w:type="character" w:customStyle="1" w:styleId="NarrationChar">
    <w:name w:val="Narration Char"/>
    <w:basedOn w:val="DefaultParagraphFont"/>
    <w:link w:val="Narration"/>
    <w:rPr>
      <w:rFonts w:ascii="Calibri" w:hAnsi="Calibri" w:cs="Calibri"/>
      <w:color w:val="7030A0"/>
      <w:lang w:val="en-GB"/>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rPr>
  </w:style>
  <w:style w:type="character" w:customStyle="1" w:styleId="ShotDescriptionChar">
    <w:name w:val="Shot Description Char"/>
    <w:basedOn w:val="DefaultParagraphFont"/>
    <w:link w:val="ShotDescription"/>
    <w:rPr>
      <w:rFonts w:ascii="Calibri" w:hAnsi="Calibri" w:cs="Calibri"/>
    </w:rPr>
  </w:style>
  <w:style w:type="paragraph" w:styleId="Revision">
    <w:name w:val="Revision"/>
    <w:hidden/>
    <w:uiPriority w:val="99"/>
    <w:unhideWhenUsed/>
    <w:rsid w:val="00402B20"/>
    <w:rPr>
      <w:rFonts w:asciiTheme="minorHAnsi" w:eastAsia="Times" w:hAnsiTheme="minorHAnsi" w:cs="Calibri (Body)"/>
      <w:color w:val="000000" w:themeColor="text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1109403" TargetMode="External"/><Relationship Id="rId13" Type="http://schemas.openxmlformats.org/officeDocument/2006/relationships/hyperlink" Target="https://www.merriam-webster.com/dictionary/longitudinal" TargetMode="External"/><Relationship Id="rId18" Type="http://schemas.openxmlformats.org/officeDocument/2006/relationships/hyperlink" Target="https://www.merriam-webster.com/dictionary/monofilamen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erriam-webster.com/dictionary/fenestrated" TargetMode="External"/><Relationship Id="rId17" Type="http://schemas.openxmlformats.org/officeDocument/2006/relationships/hyperlink" Target="https://www.merriam-webster.com/medical/diaphysis" TargetMode="External"/><Relationship Id="rId2" Type="http://schemas.openxmlformats.org/officeDocument/2006/relationships/numbering" Target="numbering.xml"/><Relationship Id="rId16" Type="http://schemas.openxmlformats.org/officeDocument/2006/relationships/hyperlink" Target="https://www.merriam-webster.com/dictionary/fasci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ethano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erriam-webster.com/medical/vastus%20lateralis" TargetMode="External"/><Relationship Id="rId23" Type="http://schemas.openxmlformats.org/officeDocument/2006/relationships/fontTable" Target="fontTable.xml"/><Relationship Id="rId10" Type="http://schemas.openxmlformats.org/officeDocument/2006/relationships/hyperlink" Target="https://www.merriam-webster.com/dictionary/femur" TargetMode="External"/><Relationship Id="rId19" Type="http://schemas.openxmlformats.org/officeDocument/2006/relationships/hyperlink" Target="https://www.merriam-webster.com/dictionary/iodophor" TargetMode="External"/><Relationship Id="rId4" Type="http://schemas.openxmlformats.org/officeDocument/2006/relationships/settings" Target="settings.xml"/><Relationship Id="rId9" Type="http://schemas.openxmlformats.org/officeDocument/2006/relationships/hyperlink" Target="https://www.merriam-webster.com/dictionary/anesthetized" TargetMode="External"/><Relationship Id="rId14" Type="http://schemas.openxmlformats.org/officeDocument/2006/relationships/hyperlink" Target="https://www.merriam-webster.com/medical/rectus%20femori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3AF7C-077F-470D-B82C-232528231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2088</Words>
  <Characters>11905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Poornima  G</cp:lastModifiedBy>
  <cp:revision>2</cp:revision>
  <dcterms:created xsi:type="dcterms:W3CDTF">2025-12-24T10:55:00Z</dcterms:created>
  <dcterms:modified xsi:type="dcterms:W3CDTF">2025-12-24T10:55:00Z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TemplateDocerSaveRecord">
    <vt:lpwstr>eyJoZGlkIjoiM2YwZWVmM2Y2YTIyZWNhZGQyYzAzMTA1ODRlMTdhYWUiLCJ1c2VySWQiOiIzMTYxMjE5NDYifQ==</vt:lpwstr>
  </property>
  <property fmtid="{D5CDD505-2E9C-101B-9397-08002B2CF9AE}" pid="4" name="KSOProductBuildVer">
    <vt:lpwstr>2052-12.1.0.24034</vt:lpwstr>
  </property>
  <property fmtid="{D5CDD505-2E9C-101B-9397-08002B2CF9AE}" pid="5" name="ICV">
    <vt:lpwstr>8CC00C876C7649E994DA1727EFD275E9_13</vt:lpwstr>
  </property>
</Properties>
</file>