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530E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401BC">
        <w:rPr>
          <w:rFonts w:eastAsia="Times New Roman" w:cstheme="minorHAnsi"/>
          <w:b/>
        </w:rPr>
        <w:t>69192</w:t>
      </w:r>
    </w:p>
    <w:p w14:paraId="2F6924E5" w14:textId="617E2E5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401BC">
        <w:rPr>
          <w:rFonts w:eastAsia="Times New Roman" w:cstheme="minorHAnsi"/>
          <w:b/>
        </w:rPr>
        <w:t>Poornima G</w:t>
      </w:r>
    </w:p>
    <w:p w14:paraId="6FB9233B" w14:textId="1DF51A2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401BC" w:rsidRPr="00DF2968">
          <w:rPr>
            <w:rStyle w:val="Hyperlink"/>
            <w:rFonts w:eastAsia="Times New Roman" w:cstheme="minorHAnsi"/>
            <w:b/>
          </w:rPr>
          <w:t>https://review.jove.com/account/file-uploader?src=21103608</w:t>
        </w:r>
      </w:hyperlink>
      <w:r w:rsidR="003401B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93C4D0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401BC" w:rsidRPr="003401BC">
        <w:rPr>
          <w:rStyle w:val="ArticleTitle"/>
          <w:rFonts w:cstheme="minorHAnsi"/>
        </w:rPr>
        <w:t>Optimizing Minimally Invasive Spine Surgery: A Fully 3D CT O-Arm Navigated Workflow in MIS TLIF</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669305" w14:textId="54B5D204" w:rsidR="003401BC" w:rsidRPr="003401BC" w:rsidRDefault="003401BC" w:rsidP="003401BC">
      <w:pPr>
        <w:outlineLvl w:val="0"/>
        <w:rPr>
          <w:rFonts w:eastAsia="Times New Roman" w:cstheme="minorHAnsi"/>
          <w:b/>
          <w:sz w:val="28"/>
          <w:szCs w:val="28"/>
          <w:vertAlign w:val="superscript"/>
        </w:rPr>
      </w:pPr>
      <w:r w:rsidRPr="003401BC">
        <w:rPr>
          <w:rFonts w:eastAsia="Times New Roman" w:cstheme="minorHAnsi"/>
          <w:b/>
          <w:sz w:val="28"/>
          <w:szCs w:val="28"/>
        </w:rPr>
        <w:t>Ajay Krishnan</w:t>
      </w:r>
      <w:r w:rsidRPr="003401BC">
        <w:rPr>
          <w:rFonts w:eastAsia="Times New Roman" w:cstheme="minorHAnsi"/>
          <w:b/>
          <w:sz w:val="28"/>
          <w:szCs w:val="28"/>
          <w:vertAlign w:val="superscript"/>
        </w:rPr>
        <w:t>1</w:t>
      </w:r>
      <w:r w:rsidRPr="003401BC">
        <w:rPr>
          <w:rFonts w:eastAsia="Times New Roman" w:cstheme="minorHAnsi"/>
          <w:b/>
          <w:sz w:val="28"/>
          <w:szCs w:val="28"/>
        </w:rPr>
        <w:t>, Mahesh Sagar</w:t>
      </w:r>
      <w:r w:rsidRPr="003401BC">
        <w:rPr>
          <w:rFonts w:eastAsia="Times New Roman" w:cstheme="minorHAnsi"/>
          <w:b/>
          <w:sz w:val="28"/>
          <w:szCs w:val="28"/>
          <w:vertAlign w:val="superscript"/>
        </w:rPr>
        <w:t>1</w:t>
      </w:r>
      <w:r w:rsidRPr="003401BC">
        <w:rPr>
          <w:rFonts w:eastAsia="Times New Roman" w:cstheme="minorHAnsi"/>
          <w:b/>
          <w:sz w:val="28"/>
          <w:szCs w:val="28"/>
        </w:rPr>
        <w:t>, Shivanand Mayi</w:t>
      </w:r>
      <w:r w:rsidRPr="003401BC">
        <w:rPr>
          <w:rFonts w:eastAsia="Times New Roman" w:cstheme="minorHAnsi"/>
          <w:b/>
          <w:sz w:val="28"/>
          <w:szCs w:val="28"/>
          <w:vertAlign w:val="superscript"/>
        </w:rPr>
        <w:t>1</w:t>
      </w:r>
      <w:r w:rsidRPr="003401BC">
        <w:rPr>
          <w:rFonts w:eastAsia="Times New Roman" w:cstheme="minorHAnsi"/>
          <w:b/>
          <w:sz w:val="28"/>
          <w:szCs w:val="28"/>
        </w:rPr>
        <w:t>, Ravi Ranjan Rai</w:t>
      </w:r>
      <w:r w:rsidRPr="003401BC">
        <w:rPr>
          <w:rFonts w:eastAsia="Times New Roman" w:cstheme="minorHAnsi"/>
          <w:b/>
          <w:sz w:val="28"/>
          <w:szCs w:val="28"/>
          <w:vertAlign w:val="superscript"/>
        </w:rPr>
        <w:t>1</w:t>
      </w:r>
      <w:r w:rsidRPr="003401BC">
        <w:rPr>
          <w:rFonts w:eastAsia="Times New Roman" w:cstheme="minorHAnsi"/>
          <w:b/>
          <w:sz w:val="28"/>
          <w:szCs w:val="28"/>
        </w:rPr>
        <w:t>, Mirant Dave</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Mikeson</w:t>
      </w:r>
      <w:proofErr w:type="spellEnd"/>
      <w:r w:rsidRPr="003401BC">
        <w:rPr>
          <w:rFonts w:eastAsia="Times New Roman" w:cstheme="minorHAnsi"/>
          <w:b/>
          <w:sz w:val="28"/>
          <w:szCs w:val="28"/>
        </w:rPr>
        <w:t xml:space="preserve"> Panthackel</w:t>
      </w:r>
      <w:r w:rsidRPr="003401BC">
        <w:rPr>
          <w:rFonts w:eastAsia="Times New Roman" w:cstheme="minorHAnsi"/>
          <w:b/>
          <w:sz w:val="28"/>
          <w:szCs w:val="28"/>
          <w:vertAlign w:val="superscript"/>
        </w:rPr>
        <w:t>1</w:t>
      </w:r>
      <w:r w:rsidRPr="003401BC">
        <w:rPr>
          <w:rFonts w:eastAsia="Times New Roman" w:cstheme="minorHAnsi"/>
          <w:b/>
          <w:sz w:val="28"/>
          <w:szCs w:val="28"/>
        </w:rPr>
        <w:t>, Arjit Vashishtha</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Amritesh</w:t>
      </w:r>
      <w:proofErr w:type="spellEnd"/>
      <w:r w:rsidRPr="003401BC">
        <w:rPr>
          <w:rFonts w:eastAsia="Times New Roman" w:cstheme="minorHAnsi"/>
          <w:b/>
          <w:sz w:val="28"/>
          <w:szCs w:val="28"/>
        </w:rPr>
        <w:t xml:space="preserve"> Singh</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Preety</w:t>
      </w:r>
      <w:proofErr w:type="spellEnd"/>
      <w:r w:rsidRPr="003401BC">
        <w:rPr>
          <w:rFonts w:eastAsia="Times New Roman" w:cstheme="minorHAnsi"/>
          <w:b/>
          <w:sz w:val="28"/>
          <w:szCs w:val="28"/>
        </w:rPr>
        <w:t xml:space="preserve"> Krishnan</w:t>
      </w:r>
      <w:r w:rsidRPr="003401BC">
        <w:rPr>
          <w:rFonts w:eastAsia="Times New Roman" w:cstheme="minorHAnsi"/>
          <w:b/>
          <w:sz w:val="28"/>
          <w:szCs w:val="28"/>
          <w:vertAlign w:val="superscript"/>
        </w:rPr>
        <w:t>1,2</w:t>
      </w:r>
      <w:r w:rsidRPr="003401BC">
        <w:rPr>
          <w:rFonts w:eastAsia="Times New Roman" w:cstheme="minorHAnsi"/>
          <w:b/>
          <w:sz w:val="28"/>
          <w:szCs w:val="28"/>
        </w:rPr>
        <w:t>, Mukesh Patel</w:t>
      </w:r>
      <w:r w:rsidRPr="003401BC">
        <w:rPr>
          <w:rFonts w:eastAsia="Times New Roman" w:cstheme="minorHAnsi"/>
          <w:b/>
          <w:sz w:val="28"/>
          <w:szCs w:val="28"/>
          <w:vertAlign w:val="superscript"/>
        </w:rPr>
        <w:t>1</w:t>
      </w:r>
      <w:r w:rsidRPr="003401BC">
        <w:rPr>
          <w:rFonts w:eastAsia="Times New Roman" w:cstheme="minorHAnsi"/>
          <w:b/>
          <w:sz w:val="28"/>
          <w:szCs w:val="28"/>
        </w:rPr>
        <w:t>, Bharat Dave</w:t>
      </w:r>
      <w:r w:rsidRPr="003401BC">
        <w:rPr>
          <w:rFonts w:eastAsia="Times New Roman" w:cstheme="minorHAnsi"/>
          <w:b/>
          <w:sz w:val="28"/>
          <w:szCs w:val="28"/>
          <w:vertAlign w:val="superscript"/>
        </w:rPr>
        <w:t>1</w:t>
      </w:r>
    </w:p>
    <w:p w14:paraId="4D230740" w14:textId="77777777" w:rsidR="003401BC" w:rsidRPr="003401BC" w:rsidRDefault="003401BC" w:rsidP="003401BC">
      <w:pPr>
        <w:outlineLvl w:val="0"/>
        <w:rPr>
          <w:rFonts w:eastAsia="Times New Roman" w:cstheme="minorHAnsi"/>
          <w:b/>
          <w:sz w:val="28"/>
          <w:szCs w:val="28"/>
          <w:vertAlign w:val="superscript"/>
        </w:rPr>
      </w:pPr>
    </w:p>
    <w:p w14:paraId="53D9F365" w14:textId="4B11DFA9" w:rsidR="003401BC"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1</w:t>
      </w:r>
      <w:r w:rsidRPr="003401BC">
        <w:rPr>
          <w:rFonts w:eastAsia="Times New Roman" w:cstheme="minorHAnsi"/>
          <w:bCs/>
          <w:sz w:val="28"/>
          <w:szCs w:val="28"/>
        </w:rPr>
        <w:t xml:space="preserve">Department of Spine Surgery, </w:t>
      </w:r>
      <w:bookmarkStart w:id="0" w:name="_Hlk210062765"/>
      <w:r w:rsidRPr="003401BC">
        <w:rPr>
          <w:rFonts w:eastAsia="Times New Roman" w:cstheme="minorHAnsi"/>
          <w:bCs/>
          <w:sz w:val="28"/>
          <w:szCs w:val="28"/>
        </w:rPr>
        <w:t>Stavya Spine Hospital &amp; Research Institute</w:t>
      </w:r>
      <w:bookmarkEnd w:id="0"/>
    </w:p>
    <w:p w14:paraId="33CD999C" w14:textId="07BE2AEB" w:rsidR="00D6314B"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2</w:t>
      </w:r>
      <w:r w:rsidRPr="003401BC">
        <w:rPr>
          <w:rFonts w:eastAsia="Times New Roman" w:cstheme="minorHAnsi"/>
          <w:bCs/>
          <w:sz w:val="28"/>
          <w:szCs w:val="28"/>
        </w:rPr>
        <w:t>Department of Radiodiagnosis, Stavya Spine Hospital &amp; Research Institute</w:t>
      </w:r>
    </w:p>
    <w:p w14:paraId="74A3CDA1" w14:textId="77777777" w:rsidR="00D6314B" w:rsidRPr="00B07A3B" w:rsidRDefault="00D6314B" w:rsidP="00EC3C46">
      <w:pPr>
        <w:outlineLvl w:val="0"/>
        <w:rPr>
          <w:rFonts w:eastAsia="Times New Roman" w:cstheme="minorHAnsi"/>
          <w:b/>
          <w:sz w:val="28"/>
          <w:szCs w:val="28"/>
        </w:rPr>
      </w:pPr>
    </w:p>
    <w:p w14:paraId="588DD290" w14:textId="77777777" w:rsidR="00882996" w:rsidRPr="00B07A3B" w:rsidRDefault="00882996"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8C7A487" w:rsidR="004E0C5A" w:rsidRDefault="003401BC" w:rsidP="004E0C5A">
      <w:pPr>
        <w:outlineLvl w:val="0"/>
        <w:rPr>
          <w:rFonts w:eastAsia="Times New Roman" w:cstheme="minorHAnsi"/>
        </w:rPr>
      </w:pPr>
      <w:bookmarkStart w:id="1" w:name="_Hlk25233958"/>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357FE7F3" w14:textId="7662C5C4"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Mahesh Sagar</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mskortho94@gmail.com</w:t>
      </w:r>
    </w:p>
    <w:p w14:paraId="06F23677" w14:textId="1D58E556"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Shivanand Mayi</w:t>
      </w:r>
      <w:r w:rsidRPr="003401BC">
        <w:rPr>
          <w:rFonts w:ascii="Calibri" w:eastAsia="Calibri" w:hAnsi="Calibri" w:cs="Calibri"/>
          <w:color w:val="auto"/>
        </w:rPr>
        <w:tab/>
      </w:r>
      <w:r w:rsidRPr="003401BC">
        <w:rPr>
          <w:rFonts w:ascii="Calibri" w:eastAsia="Calibri" w:hAnsi="Calibri" w:cs="Calibri"/>
          <w:color w:val="auto"/>
        </w:rPr>
        <w:tab/>
        <w:t>drshivanandmayi@gmail.com</w:t>
      </w:r>
    </w:p>
    <w:p w14:paraId="152016E6" w14:textId="3309E31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Ravi Ranjan Rai</w:t>
      </w:r>
      <w:r w:rsidRPr="003401BC">
        <w:rPr>
          <w:rFonts w:ascii="Calibri" w:eastAsia="Calibri" w:hAnsi="Calibri" w:cs="Calibri"/>
          <w:color w:val="auto"/>
        </w:rPr>
        <w:tab/>
      </w:r>
      <w:r w:rsidRPr="003401BC">
        <w:rPr>
          <w:rFonts w:ascii="Calibri" w:eastAsia="Calibri" w:hAnsi="Calibri" w:cs="Calibri"/>
          <w:color w:val="auto"/>
        </w:rPr>
        <w:tab/>
        <w:t>drravirai84@gmail.com</w:t>
      </w:r>
    </w:p>
    <w:p w14:paraId="0B1B3AB8" w14:textId="0825F3E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Mirant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mirantdave172@gmail.com</w:t>
      </w:r>
    </w:p>
    <w:p w14:paraId="2EA84B0F" w14:textId="6915E603"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Mikeson</w:t>
      </w:r>
      <w:proofErr w:type="spellEnd"/>
      <w:r w:rsidRPr="003401BC">
        <w:rPr>
          <w:rFonts w:ascii="Calibri" w:eastAsia="Calibri" w:hAnsi="Calibri" w:cs="Calibri"/>
          <w:color w:val="auto"/>
        </w:rPr>
        <w:t xml:space="preserve"> Panthackel</w:t>
      </w:r>
      <w:r w:rsidRPr="003401BC">
        <w:rPr>
          <w:rFonts w:ascii="Calibri" w:eastAsia="Calibri" w:hAnsi="Calibri" w:cs="Calibri"/>
          <w:color w:val="auto"/>
        </w:rPr>
        <w:tab/>
      </w:r>
      <w:r w:rsidRPr="003401BC">
        <w:rPr>
          <w:rFonts w:ascii="Calibri" w:eastAsia="Calibri" w:hAnsi="Calibri" w:cs="Calibri"/>
          <w:color w:val="auto"/>
        </w:rPr>
        <w:tab/>
        <w:t>panthackel.mikeson@gmail.com</w:t>
      </w:r>
    </w:p>
    <w:p w14:paraId="09544A5B" w14:textId="2B409EB9"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Arjit Vashishtha</w:t>
      </w:r>
      <w:r w:rsidRPr="003401BC">
        <w:rPr>
          <w:rFonts w:ascii="Calibri" w:eastAsia="Calibri" w:hAnsi="Calibri" w:cs="Calibri"/>
          <w:color w:val="auto"/>
        </w:rPr>
        <w:tab/>
      </w:r>
      <w:r w:rsidRPr="003401BC">
        <w:rPr>
          <w:rFonts w:ascii="Calibri" w:eastAsia="Calibri" w:hAnsi="Calibri" w:cs="Calibri"/>
          <w:color w:val="auto"/>
        </w:rPr>
        <w:tab/>
        <w:t>vashishtharjit96@gmail.com</w:t>
      </w:r>
    </w:p>
    <w:p w14:paraId="01B5389D" w14:textId="18630EEF"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Amritesh</w:t>
      </w:r>
      <w:proofErr w:type="spellEnd"/>
      <w:r w:rsidRPr="003401BC">
        <w:rPr>
          <w:rFonts w:ascii="Calibri" w:eastAsia="Calibri" w:hAnsi="Calibri" w:cs="Calibri"/>
          <w:color w:val="auto"/>
        </w:rPr>
        <w:t xml:space="preserve"> Singh</w:t>
      </w:r>
      <w:r w:rsidRPr="003401BC">
        <w:rPr>
          <w:rFonts w:ascii="Calibri" w:eastAsia="Calibri" w:hAnsi="Calibri" w:cs="Calibri"/>
          <w:color w:val="auto"/>
        </w:rPr>
        <w:tab/>
      </w:r>
      <w:r w:rsidRPr="003401BC">
        <w:rPr>
          <w:rFonts w:ascii="Calibri" w:eastAsia="Calibri" w:hAnsi="Calibri" w:cs="Calibri"/>
          <w:color w:val="auto"/>
        </w:rPr>
        <w:tab/>
        <w:t>amriteshsingh007@gmail.com</w:t>
      </w:r>
    </w:p>
    <w:p w14:paraId="20499150" w14:textId="1112C6D8"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Preety</w:t>
      </w:r>
      <w:proofErr w:type="spellEnd"/>
      <w:r w:rsidRPr="003401BC">
        <w:rPr>
          <w:rFonts w:ascii="Calibri" w:eastAsia="Calibri" w:hAnsi="Calibri" w:cs="Calibri"/>
          <w:color w:val="auto"/>
        </w:rPr>
        <w:t xml:space="preserve"> Krishnan</w:t>
      </w:r>
      <w:r w:rsidRPr="003401BC">
        <w:rPr>
          <w:rFonts w:ascii="Calibri" w:eastAsia="Calibri" w:hAnsi="Calibri" w:cs="Calibri"/>
          <w:color w:val="auto"/>
        </w:rPr>
        <w:tab/>
      </w:r>
      <w:r w:rsidRPr="003401BC">
        <w:rPr>
          <w:rFonts w:ascii="Calibri" w:eastAsia="Calibri" w:hAnsi="Calibri" w:cs="Calibri"/>
          <w:color w:val="auto"/>
        </w:rPr>
        <w:tab/>
        <w:t>krishnanpreety@yahoo.com</w:t>
      </w:r>
    </w:p>
    <w:p w14:paraId="41587F55" w14:textId="4BD3A2A1"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Mukesh Patel</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drmukessh2004@yahoo.com</w:t>
      </w:r>
    </w:p>
    <w:p w14:paraId="12916965" w14:textId="007CB90C" w:rsidR="003B5E26" w:rsidRPr="00B07A3B" w:rsidRDefault="003401BC" w:rsidP="003401BC">
      <w:pPr>
        <w:outlineLvl w:val="0"/>
        <w:rPr>
          <w:rFonts w:cstheme="minorHAnsi"/>
          <w:b/>
          <w:sz w:val="22"/>
          <w:szCs w:val="22"/>
        </w:rPr>
      </w:pPr>
      <w:r w:rsidRPr="003401BC">
        <w:rPr>
          <w:rFonts w:ascii="Calibri" w:eastAsia="Calibri" w:hAnsi="Calibri" w:cs="Calibri"/>
          <w:color w:val="auto"/>
        </w:rPr>
        <w:t>Bharat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brd_172@yahoo.com</w:t>
      </w:r>
    </w:p>
    <w:p w14:paraId="390ABCEC" w14:textId="77777777" w:rsidR="003401BC" w:rsidRDefault="003401BC" w:rsidP="003401BC">
      <w:pPr>
        <w:outlineLvl w:val="0"/>
        <w:rPr>
          <w:rFonts w:eastAsia="Times New Roman" w:cstheme="minorHAnsi"/>
        </w:rPr>
      </w:pPr>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3BACAA" w:rsidR="005F1ADF" w:rsidRPr="00B07A3B" w:rsidRDefault="005F1ADF" w:rsidP="00052820">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76C28">
        <w:rPr>
          <w:rFonts w:eastAsia="Times New Roman" w:cstheme="minorHAnsi"/>
          <w:b/>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7477327" w:rsidR="005F1ADF" w:rsidRPr="00B07A3B" w:rsidRDefault="005F1ADF" w:rsidP="007D2C8E">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D2C8E">
        <w:rPr>
          <w:rFonts w:eastAsia="Times New Roman" w:cstheme="minorHAnsi"/>
          <w:b/>
          <w:bCs/>
        </w:rPr>
        <w:t>YES</w:t>
      </w:r>
    </w:p>
    <w:p w14:paraId="0EEF8F3D" w14:textId="43A8AD68" w:rsidR="0083104D" w:rsidRPr="0083104D" w:rsidRDefault="0083104D" w:rsidP="0083104D">
      <w:pPr>
        <w:spacing w:before="120"/>
        <w:rPr>
          <w:rFonts w:ascii="Calibri" w:hAnsi="Calibri" w:cs="Calibri"/>
          <w:b/>
          <w:bCs/>
          <w:i/>
          <w:iCs/>
          <w:color w:val="3333FF"/>
        </w:rPr>
      </w:pPr>
      <w:bookmarkStart w:id="2" w:name="_Hlk204179977"/>
      <w:bookmarkStart w:id="3" w:name="_Hlk201650592"/>
      <w:r w:rsidRPr="0083104D">
        <w:rPr>
          <w:rFonts w:ascii="Calibri" w:hAnsi="Calibri" w:cs="Calibri"/>
          <w:b/>
          <w:bCs/>
          <w:i/>
          <w:iCs/>
          <w:color w:val="3333FF"/>
        </w:rPr>
        <w:t>Videographer: Please record the computer screen for the shots labeled as SCREEN</w:t>
      </w:r>
      <w:bookmarkEnd w:id="2"/>
    </w:p>
    <w:bookmarkEnd w:id="3"/>
    <w:p w14:paraId="1C68C2BA" w14:textId="77777777" w:rsidR="005F1ADF" w:rsidRDefault="005F1ADF" w:rsidP="005F1ADF">
      <w:pPr>
        <w:spacing w:before="120"/>
        <w:rPr>
          <w:rFonts w:eastAsia="Times New Roman" w:cstheme="minorHAnsi"/>
          <w:b/>
        </w:rPr>
      </w:pPr>
    </w:p>
    <w:p w14:paraId="4B0D20CE" w14:textId="77777777" w:rsidR="00676C28" w:rsidRPr="00B07A3B" w:rsidRDefault="00676C28" w:rsidP="005F1ADF">
      <w:pPr>
        <w:spacing w:before="120"/>
        <w:rPr>
          <w:rFonts w:eastAsia="Times New Roman" w:cstheme="minorHAnsi"/>
          <w:b/>
        </w:rPr>
      </w:pPr>
    </w:p>
    <w:p w14:paraId="7A03162F" w14:textId="59975963" w:rsidR="005F1ADF" w:rsidRPr="00B07A3B" w:rsidRDefault="009A2C33" w:rsidP="007D2C8E">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D2C8E">
        <w:rPr>
          <w:rFonts w:eastAsia="Times New Roman" w:cstheme="minorHAnsi"/>
          <w:b/>
          <w:bCs/>
        </w:rPr>
        <w:t>SINGLE LOCATION</w:t>
      </w:r>
    </w:p>
    <w:p w14:paraId="2EE59D53" w14:textId="77777777" w:rsidR="00CB036A" w:rsidRDefault="00CB036A" w:rsidP="00BC1358">
      <w:pPr>
        <w:spacing w:before="120"/>
        <w:rPr>
          <w:rFonts w:eastAsia="Times New Roman" w:cstheme="minorHAnsi"/>
        </w:rPr>
      </w:pPr>
    </w:p>
    <w:p w14:paraId="32DAE90F" w14:textId="0FCFE798" w:rsidR="003326AD" w:rsidRPr="00BC1358" w:rsidRDefault="00226866" w:rsidP="007D2C8E">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7D2C8E">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81D2E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C1D9D">
        <w:rPr>
          <w:rFonts w:cstheme="minorHAnsi"/>
          <w:bCs/>
          <w:sz w:val="22"/>
          <w:szCs w:val="22"/>
        </w:rPr>
        <w:t>22</w:t>
      </w:r>
    </w:p>
    <w:p w14:paraId="5AAC9C6C" w14:textId="27A0B6EE"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C1D9D">
        <w:rPr>
          <w:rFonts w:cstheme="minorHAnsi"/>
          <w:bCs/>
          <w:sz w:val="22"/>
          <w:szCs w:val="22"/>
        </w:rPr>
        <w:t>46 (1</w:t>
      </w:r>
      <w:r w:rsidR="00676C28">
        <w:rPr>
          <w:rFonts w:cstheme="minorHAnsi"/>
          <w:bCs/>
          <w:sz w:val="22"/>
          <w:szCs w:val="22"/>
        </w:rPr>
        <w:t>5</w:t>
      </w:r>
      <w:r w:rsidR="004C1D9D">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commentRangeStart w:id="4"/>
      <w:commentRangeStart w:id="5"/>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commentRangeEnd w:id="4"/>
      <w:r w:rsidR="0083104D">
        <w:rPr>
          <w:rStyle w:val="CommentReference"/>
        </w:rPr>
        <w:commentReference w:id="4"/>
      </w:r>
      <w:commentRangeEnd w:id="5"/>
      <w:r w:rsidR="00D010FB">
        <w:rPr>
          <w:rStyle w:val="CommentReference"/>
        </w:rPr>
        <w:commentReference w:id="5"/>
      </w:r>
    </w:p>
    <w:p w14:paraId="17786BBA" w14:textId="4C05DDC2" w:rsidR="00A40CB9" w:rsidRPr="0083104D" w:rsidRDefault="00736C00" w:rsidP="00736C00">
      <w:pPr>
        <w:pStyle w:val="ListParagraph"/>
        <w:numPr>
          <w:ilvl w:val="1"/>
          <w:numId w:val="3"/>
        </w:numPr>
        <w:spacing w:before="120"/>
        <w:contextualSpacing w:val="0"/>
        <w:rPr>
          <w:rFonts w:eastAsia="Times New Roman" w:cstheme="minorHAnsi"/>
          <w:color w:val="auto"/>
        </w:rPr>
      </w:pPr>
      <w:r>
        <w:rPr>
          <w:rStyle w:val="AuthorName"/>
          <w:rFonts w:asciiTheme="minorHAnsi" w:eastAsia="Times" w:hAnsiTheme="minorHAnsi" w:cstheme="minorHAnsi"/>
        </w:rPr>
        <w:t>Ajay Krishnan</w:t>
      </w:r>
      <w:r w:rsidR="00A40CB9">
        <w:rPr>
          <w:rStyle w:val="AuthorName"/>
          <w:rFonts w:asciiTheme="minorHAnsi" w:eastAsia="Times" w:hAnsiTheme="minorHAnsi" w:cstheme="minorHAnsi"/>
        </w:rPr>
        <w:t>:</w:t>
      </w:r>
      <w:r w:rsidR="00A40CB9" w:rsidRPr="005A33C6">
        <w:rPr>
          <w:rFonts w:cstheme="minorHAnsi"/>
        </w:rPr>
        <w:t xml:space="preserve"> </w:t>
      </w:r>
      <w:r w:rsidRPr="0083104D">
        <w:rPr>
          <w:rFonts w:cstheme="minorHAnsi"/>
          <w:color w:val="auto"/>
          <w:spacing w:val="1"/>
        </w:rPr>
        <w:t>Our study assesses outcomes of fully navigated 3D CT-assisted MIS TLIF in lumbar degenerative diseases.</w:t>
      </w:r>
    </w:p>
    <w:p w14:paraId="1B27AA34" w14:textId="42A033A1" w:rsidR="0083104D" w:rsidRPr="0083104D" w:rsidRDefault="0083104D" w:rsidP="0083104D">
      <w:pPr>
        <w:pStyle w:val="ListParagraph"/>
        <w:numPr>
          <w:ilvl w:val="2"/>
          <w:numId w:val="3"/>
        </w:numPr>
        <w:spacing w:before="120"/>
        <w:contextualSpacing w:val="0"/>
        <w:rPr>
          <w:rFonts w:eastAsia="Times New Roman" w:cstheme="minorHAnsi"/>
          <w:color w:val="auto"/>
        </w:rPr>
      </w:pPr>
      <w:bookmarkStart w:id="6"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6"/>
      <w:r>
        <w:rPr>
          <w:rFonts w:ascii="Calibri" w:hAnsi="Calibri" w:cs="Calibri"/>
          <w:i/>
          <w:iCs/>
          <w:color w:val="3333FF"/>
        </w:rPr>
        <w:t>2.3.1</w:t>
      </w:r>
    </w:p>
    <w:p w14:paraId="01C97A98" w14:textId="77777777" w:rsidR="00A40CB9" w:rsidRPr="0083104D" w:rsidRDefault="00A40CB9" w:rsidP="00A40CB9">
      <w:pPr>
        <w:rPr>
          <w:rFonts w:eastAsia="Times New Roman" w:cstheme="minorHAnsi"/>
          <w:b/>
          <w:bCs/>
          <w:color w:val="auto"/>
        </w:rPr>
      </w:pPr>
    </w:p>
    <w:p w14:paraId="00BE21E3"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are the current experimental challenges?</w:t>
      </w:r>
    </w:p>
    <w:p w14:paraId="1926AB47" w14:textId="2DBD049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00002278" w:rsidRPr="0083104D">
        <w:rPr>
          <w:rFonts w:eastAsia="Times New Roman" w:cstheme="minorHAnsi"/>
          <w:color w:val="auto"/>
        </w:rPr>
        <w:t>Switching from conventional real time to X R</w:t>
      </w:r>
      <w:r w:rsidR="0083104D">
        <w:rPr>
          <w:rFonts w:eastAsia="Times New Roman" w:cstheme="minorHAnsi"/>
          <w:color w:val="auto"/>
        </w:rPr>
        <w:t>,</w:t>
      </w:r>
      <w:r w:rsidR="00002278" w:rsidRPr="0083104D">
        <w:rPr>
          <w:rFonts w:eastAsia="Times New Roman" w:cstheme="minorHAnsi"/>
          <w:color w:val="auto"/>
        </w:rPr>
        <w:t xml:space="preserve"> negating errors</w:t>
      </w:r>
      <w:r w:rsidR="0083104D">
        <w:rPr>
          <w:rFonts w:eastAsia="Times New Roman" w:cstheme="minorHAnsi"/>
          <w:color w:val="auto"/>
        </w:rPr>
        <w:t xml:space="preserve"> and</w:t>
      </w:r>
      <w:r w:rsidRPr="0083104D">
        <w:rPr>
          <w:rFonts w:cstheme="minorHAnsi"/>
          <w:color w:val="auto"/>
          <w:spacing w:val="1"/>
        </w:rPr>
        <w:t xml:space="preserve"> achieving seamless navigation workflow integrating imaging, decompression, and fixation in a single procedure.</w:t>
      </w:r>
    </w:p>
    <w:p w14:paraId="79081DEF" w14:textId="1AB84935"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2.5.1</w:t>
      </w:r>
    </w:p>
    <w:p w14:paraId="7B858F67" w14:textId="77777777" w:rsidR="00A40CB9" w:rsidRPr="0083104D" w:rsidRDefault="00A40CB9" w:rsidP="00A40CB9">
      <w:pPr>
        <w:rPr>
          <w:rFonts w:eastAsia="Times New Roman" w:cstheme="minorHAnsi"/>
          <w:b/>
          <w:bCs/>
          <w:color w:val="auto"/>
        </w:rPr>
      </w:pPr>
    </w:p>
    <w:p w14:paraId="4DDB5459" w14:textId="77777777" w:rsidR="00A40CB9" w:rsidRPr="0083104D" w:rsidRDefault="00A40CB9" w:rsidP="00A40CB9">
      <w:pPr>
        <w:rPr>
          <w:rFonts w:eastAsia="Times New Roman" w:cstheme="minorHAnsi"/>
          <w:b/>
          <w:bCs/>
          <w:color w:val="auto"/>
        </w:rPr>
      </w:pPr>
      <w:r w:rsidRPr="0083104D">
        <w:rPr>
          <w:rFonts w:eastAsia="Times New Roman" w:cstheme="minorHAnsi"/>
          <w:b/>
          <w:bCs/>
          <w:color w:val="auto"/>
        </w:rPr>
        <w:t>CONCLUSION:</w:t>
      </w:r>
    </w:p>
    <w:p w14:paraId="723FA82E" w14:textId="77777777" w:rsidR="00A40CB9" w:rsidRPr="0083104D" w:rsidRDefault="00A40CB9" w:rsidP="00A40CB9">
      <w:pPr>
        <w:rPr>
          <w:rFonts w:eastAsia="Times New Roman" w:cstheme="minorHAnsi"/>
          <w:b/>
          <w:bCs/>
          <w:color w:val="auto"/>
        </w:rPr>
      </w:pPr>
    </w:p>
    <w:p w14:paraId="56C5BFC2" w14:textId="77777777" w:rsidR="00A40CB9" w:rsidRPr="0083104D" w:rsidRDefault="00A40CB9" w:rsidP="00A40CB9">
      <w:pPr>
        <w:rPr>
          <w:rFonts w:eastAsia="Times New Roman" w:cstheme="minorHAnsi"/>
          <w:color w:val="auto"/>
        </w:rPr>
      </w:pPr>
    </w:p>
    <w:p w14:paraId="7B5A5382"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What research gap are you addressing with your protocol?</w:t>
      </w:r>
    </w:p>
    <w:p w14:paraId="5342A0DB" w14:textId="323452C5"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Our protocol addresses the lack of fully integrated navigation workflows</w:t>
      </w:r>
      <w:r w:rsidR="00002278" w:rsidRPr="0083104D">
        <w:rPr>
          <w:rFonts w:cstheme="minorHAnsi"/>
          <w:color w:val="auto"/>
          <w:spacing w:val="1"/>
        </w:rPr>
        <w:t xml:space="preserve"> covering entire MIS TLIF steps beyond just pedicle screws.</w:t>
      </w:r>
    </w:p>
    <w:p w14:paraId="2670A3FF" w14:textId="347208A4"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3.2.1</w:t>
      </w:r>
    </w:p>
    <w:p w14:paraId="3E21CA80" w14:textId="77777777" w:rsidR="00A40CB9" w:rsidRPr="0083104D" w:rsidRDefault="00A40CB9" w:rsidP="00A40CB9">
      <w:pPr>
        <w:rPr>
          <w:rFonts w:eastAsia="Times New Roman" w:cstheme="minorHAnsi"/>
          <w:b/>
          <w:bCs/>
          <w:color w:val="auto"/>
        </w:rPr>
      </w:pPr>
    </w:p>
    <w:p w14:paraId="31625B48"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 xml:space="preserve">What </w:t>
      </w:r>
      <w:proofErr w:type="gramStart"/>
      <w:r w:rsidRPr="0083104D">
        <w:rPr>
          <w:rFonts w:cstheme="minorHAnsi"/>
          <w:color w:val="auto"/>
          <w:shd w:val="clear" w:color="auto" w:fill="FFFFFF"/>
        </w:rPr>
        <w:t>advantage</w:t>
      </w:r>
      <w:proofErr w:type="gramEnd"/>
      <w:r w:rsidRPr="0083104D">
        <w:rPr>
          <w:rFonts w:cstheme="minorHAnsi"/>
          <w:color w:val="auto"/>
          <w:shd w:val="clear" w:color="auto" w:fill="FFFFFF"/>
        </w:rPr>
        <w:t xml:space="preserve"> does your protocol offer compared to other techniques?</w:t>
      </w:r>
    </w:p>
    <w:p w14:paraId="25549746" w14:textId="396889D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It provides continuous, uninterrupted navigation from</w:t>
      </w:r>
      <w:r w:rsidR="00002278" w:rsidRPr="0083104D">
        <w:rPr>
          <w:rFonts w:cstheme="minorHAnsi"/>
          <w:color w:val="auto"/>
          <w:spacing w:val="1"/>
        </w:rPr>
        <w:t xml:space="preserve"> skin incision, port </w:t>
      </w:r>
      <w:proofErr w:type="gramStart"/>
      <w:r w:rsidR="00002278" w:rsidRPr="0083104D">
        <w:rPr>
          <w:rFonts w:cstheme="minorHAnsi"/>
          <w:color w:val="auto"/>
          <w:spacing w:val="1"/>
        </w:rPr>
        <w:t xml:space="preserve">guidance, </w:t>
      </w:r>
      <w:r w:rsidRPr="0083104D">
        <w:rPr>
          <w:rFonts w:cstheme="minorHAnsi"/>
          <w:color w:val="auto"/>
          <w:spacing w:val="1"/>
        </w:rPr>
        <w:t xml:space="preserve"> imaging</w:t>
      </w:r>
      <w:proofErr w:type="gramEnd"/>
      <w:r w:rsidRPr="0083104D">
        <w:rPr>
          <w:rFonts w:cstheme="minorHAnsi"/>
          <w:color w:val="auto"/>
          <w:spacing w:val="1"/>
        </w:rPr>
        <w:t xml:space="preserve"> to fixation, unlike partial or stepwise navigation techniques.</w:t>
      </w:r>
    </w:p>
    <w:p w14:paraId="589EFAB6" w14:textId="7DA9F337"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3.5.1</w:t>
      </w:r>
    </w:p>
    <w:p w14:paraId="08ADEFA3" w14:textId="77777777" w:rsidR="0083104D" w:rsidRPr="0083104D" w:rsidRDefault="0083104D" w:rsidP="0083104D">
      <w:pPr>
        <w:pStyle w:val="ListParagraph"/>
        <w:spacing w:before="120"/>
        <w:ind w:left="1627"/>
        <w:contextualSpacing w:val="0"/>
        <w:rPr>
          <w:rFonts w:eastAsia="Times New Roman" w:cstheme="minorHAnsi"/>
          <w:color w:val="auto"/>
        </w:rPr>
      </w:pPr>
    </w:p>
    <w:p w14:paraId="64BE3BC5"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questions will future research focus on?</w:t>
      </w:r>
    </w:p>
    <w:p w14:paraId="7107D9DE" w14:textId="476614AF"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lastRenderedPageBreak/>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Future research will focus on validating integrated navigation in larger cohorts</w:t>
      </w:r>
      <w:r w:rsidR="00002278" w:rsidRPr="0083104D">
        <w:rPr>
          <w:rFonts w:cstheme="minorHAnsi"/>
          <w:color w:val="auto"/>
          <w:spacing w:val="1"/>
        </w:rPr>
        <w:t>, multilevel surgeries</w:t>
      </w:r>
      <w:r w:rsidRPr="0083104D">
        <w:rPr>
          <w:rFonts w:cstheme="minorHAnsi"/>
          <w:color w:val="auto"/>
          <w:spacing w:val="1"/>
        </w:rPr>
        <w:t xml:space="preserve"> and different spinal pathologies.</w:t>
      </w:r>
    </w:p>
    <w:p w14:paraId="58536FBD" w14:textId="4FAE6BC1"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4.2.1</w:t>
      </w:r>
    </w:p>
    <w:p w14:paraId="553E09AA" w14:textId="77777777" w:rsidR="00A40CB9" w:rsidRPr="0083104D" w:rsidRDefault="00A40CB9" w:rsidP="00A40CB9">
      <w:pPr>
        <w:contextualSpacing/>
        <w:outlineLvl w:val="0"/>
        <w:rPr>
          <w:rFonts w:eastAsia="Times New Roman" w:cstheme="minorHAnsi"/>
          <w:b/>
          <w:color w:val="auto"/>
        </w:rPr>
      </w:pPr>
    </w:p>
    <w:p w14:paraId="4805ADE0" w14:textId="77777777" w:rsidR="00A40CB9" w:rsidRPr="0083104D" w:rsidRDefault="00A40CB9" w:rsidP="00A40CB9">
      <w:pPr>
        <w:contextualSpacing/>
        <w:outlineLvl w:val="0"/>
        <w:rPr>
          <w:rFonts w:eastAsia="Times New Roman" w:cstheme="minorHAnsi"/>
          <w:b/>
          <w:color w:val="auto"/>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Default="00FF25E5" w:rsidP="00BC6EDF">
      <w:pPr>
        <w:contextualSpacing/>
        <w:outlineLvl w:val="0"/>
        <w:rPr>
          <w:rFonts w:cstheme="minorHAnsi"/>
        </w:rPr>
      </w:pPr>
      <w:r w:rsidRPr="00000E22">
        <w:rPr>
          <w:rFonts w:cstheme="minorHAnsi"/>
        </w:rPr>
        <w:br w:type="page"/>
      </w:r>
    </w:p>
    <w:p w14:paraId="75713DC8" w14:textId="77777777" w:rsidR="00D010FB" w:rsidRDefault="00D010FB" w:rsidP="00BC6EDF">
      <w:pPr>
        <w:contextualSpacing/>
        <w:outlineLvl w:val="0"/>
        <w:rPr>
          <w:rFonts w:cstheme="minorHAnsi"/>
        </w:rPr>
      </w:pPr>
    </w:p>
    <w:p w14:paraId="765BAF12" w14:textId="77777777" w:rsidR="00D010FB" w:rsidRPr="0062081E" w:rsidRDefault="00D010FB" w:rsidP="00D010FB">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36583735" w14:textId="77777777" w:rsidR="00D010FB" w:rsidRPr="0062081E" w:rsidRDefault="00D010FB" w:rsidP="00D010FB">
      <w:pPr>
        <w:contextualSpacing/>
        <w:outlineLvl w:val="0"/>
        <w:rPr>
          <w:rFonts w:ascii="Calibri" w:eastAsia="Times New Roman" w:hAnsi="Calibri" w:cs="Calibri"/>
          <w:b/>
        </w:rPr>
      </w:pPr>
    </w:p>
    <w:p w14:paraId="714AB4DB" w14:textId="77777777" w:rsidR="00D010FB" w:rsidRPr="0062081E" w:rsidRDefault="00D010FB" w:rsidP="00D010FB">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5A093622" w14:textId="77777777" w:rsidR="00D010FB" w:rsidRPr="0062081E" w:rsidRDefault="00D010FB" w:rsidP="00D010FB">
      <w:pPr>
        <w:contextualSpacing/>
        <w:outlineLvl w:val="0"/>
        <w:rPr>
          <w:rFonts w:ascii="Calibri" w:eastAsia="Times New Roman" w:hAnsi="Calibri" w:cs="Calibri"/>
          <w:b/>
        </w:rPr>
      </w:pPr>
    </w:p>
    <w:p w14:paraId="2E6EAADE"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669DCB6E"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4E92316C"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597EDCBE" w14:textId="77777777" w:rsidR="00D010FB" w:rsidRPr="0062081E" w:rsidRDefault="00D010FB" w:rsidP="00D010FB">
      <w:pPr>
        <w:spacing w:before="120"/>
        <w:rPr>
          <w:rFonts w:ascii="Calibri" w:hAnsi="Calibri" w:cs="Calibri"/>
          <w:lang w:val="en-IN"/>
        </w:rPr>
      </w:pPr>
    </w:p>
    <w:p w14:paraId="72E73D10"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2C1E7910" w14:textId="1DEAA3BA"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Style w:val="BodyText"/>
          <w:rFonts w:ascii="Calibri" w:hAnsi="Calibri" w:cs="Calibri"/>
          <w:b/>
          <w:u w:val="single"/>
        </w:rPr>
        <w:t>Dr</w:t>
      </w:r>
      <w:r>
        <w:rPr>
          <w:rStyle w:val="BodyText"/>
          <w:rFonts w:ascii="Calibri" w:hAnsi="Calibri" w:cs="Calibri"/>
          <w:b/>
          <w:u w:val="single"/>
        </w:rPr>
        <w:t>.</w:t>
      </w:r>
      <w:r w:rsidRPr="00D010FB">
        <w:rPr>
          <w:rStyle w:val="BodyText"/>
          <w:rFonts w:ascii="Calibri" w:hAnsi="Calibri" w:cs="Calibri"/>
          <w:b/>
          <w:u w:val="single"/>
        </w:rPr>
        <w:t xml:space="preserve"> Ajay Krishnan, </w:t>
      </w:r>
      <w:r w:rsidRPr="00D010FB">
        <w:rPr>
          <w:rStyle w:val="BodyText"/>
          <w:rFonts w:ascii="Calibri" w:hAnsi="Calibri" w:cs="Calibri"/>
          <w:b/>
          <w:u w:val="single"/>
        </w:rPr>
        <w:t>Consultant Spine Surg</w:t>
      </w:r>
      <w:r w:rsidRPr="00D010FB">
        <w:rPr>
          <w:rStyle w:val="BodyText"/>
          <w:rFonts w:ascii="Calibri" w:hAnsi="Calibri" w:cs="Calibri"/>
          <w:b/>
          <w:u w:val="single"/>
        </w:rPr>
        <w:t>eon</w:t>
      </w:r>
      <w:r>
        <w:rPr>
          <w:rFonts w:ascii="Calibri" w:eastAsia="Times New Roman" w:hAnsi="Calibri" w:cs="Calibri"/>
          <w:b/>
          <w:bCs/>
        </w:rPr>
        <w:t xml:space="preserve">: </w:t>
      </w:r>
      <w:r w:rsidRPr="0062081E">
        <w:rPr>
          <w:rFonts w:ascii="Calibri" w:hAnsi="Calibri" w:cs="Calibri"/>
        </w:rPr>
        <w:t>(authors will present their testimonial statements live)</w:t>
      </w:r>
    </w:p>
    <w:p w14:paraId="2817242B"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AD358CB" w14:textId="7F42EF35"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Style w:val="BodyText"/>
          <w:rFonts w:ascii="Calibri" w:hAnsi="Calibri" w:cs="Calibri"/>
          <w:b/>
          <w:color w:val="auto"/>
          <w:u w:val="single"/>
        </w:rPr>
        <w:t>Dr</w:t>
      </w:r>
      <w:r>
        <w:rPr>
          <w:rStyle w:val="BodyText"/>
          <w:rFonts w:ascii="Calibri" w:hAnsi="Calibri" w:cs="Calibri"/>
          <w:b/>
          <w:color w:val="auto"/>
          <w:u w:val="single"/>
        </w:rPr>
        <w:t>.</w:t>
      </w:r>
      <w:r w:rsidRPr="00D010FB">
        <w:rPr>
          <w:rStyle w:val="BodyText"/>
          <w:rFonts w:ascii="Calibri" w:hAnsi="Calibri" w:cs="Calibri"/>
          <w:b/>
          <w:color w:val="auto"/>
          <w:u w:val="single"/>
        </w:rPr>
        <w:t xml:space="preserve"> Bharat Dave, Founder and Director of Stavya Spine Hospital and Research Institute</w:t>
      </w:r>
      <w:r w:rsidRPr="0062081E">
        <w:rPr>
          <w:rFonts w:ascii="Calibri" w:hAnsi="Calibri" w:cs="Calibri"/>
        </w:rPr>
        <w:t xml:space="preserve">: </w:t>
      </w:r>
      <w:r w:rsidRPr="0062081E">
        <w:rPr>
          <w:rFonts w:ascii="Calibri" w:hAnsi="Calibri" w:cs="Calibri"/>
          <w:color w:val="auto"/>
        </w:rPr>
        <w:t>(authors will present their testimonial statements live)</w:t>
      </w:r>
    </w:p>
    <w:p w14:paraId="39022F0D" w14:textId="77777777" w:rsidR="00D010FB" w:rsidRPr="0062081E" w:rsidRDefault="00D010FB" w:rsidP="00D010FB">
      <w:pPr>
        <w:rPr>
          <w:rFonts w:ascii="Calibri" w:hAnsi="Calibri" w:cs="Calibri"/>
        </w:rPr>
      </w:pPr>
    </w:p>
    <w:p w14:paraId="2D32AA9B" w14:textId="77777777" w:rsidR="00D010FB" w:rsidRDefault="00D010FB" w:rsidP="00BC6EDF">
      <w:pPr>
        <w:contextualSpacing/>
        <w:outlineLvl w:val="0"/>
        <w:rPr>
          <w:rFonts w:cstheme="minorHAnsi"/>
        </w:rPr>
      </w:pPr>
    </w:p>
    <w:p w14:paraId="52B53454" w14:textId="77777777" w:rsidR="00D010FB" w:rsidRDefault="00D010FB" w:rsidP="00BC6EDF">
      <w:pPr>
        <w:contextualSpacing/>
        <w:outlineLvl w:val="0"/>
        <w:rPr>
          <w:rFonts w:cstheme="minorHAnsi"/>
        </w:rPr>
      </w:pPr>
    </w:p>
    <w:p w14:paraId="3C7CC5EC" w14:textId="45DFCFFF" w:rsidR="00D010FB" w:rsidRDefault="00D010FB">
      <w:pPr>
        <w:rPr>
          <w:rFonts w:cstheme="minorHAnsi"/>
        </w:rPr>
      </w:pPr>
      <w:r>
        <w:rPr>
          <w:rFonts w:cstheme="minorHAnsi"/>
        </w:rPr>
        <w:br w:type="page"/>
      </w:r>
    </w:p>
    <w:p w14:paraId="363B3A56" w14:textId="77777777" w:rsidR="00D010FB" w:rsidRDefault="00D010FB" w:rsidP="00BC6EDF">
      <w:pPr>
        <w:contextualSpacing/>
        <w:outlineLvl w:val="0"/>
        <w:rPr>
          <w:rFonts w:cstheme="minorHAnsi"/>
        </w:rPr>
      </w:pPr>
    </w:p>
    <w:p w14:paraId="39E804B2" w14:textId="77777777" w:rsidR="00D010FB" w:rsidRPr="00C058AE" w:rsidRDefault="00D010FB"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4BC928C1" w:rsidR="00A13CC3" w:rsidRDefault="00FF25E5" w:rsidP="003401BC">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401BC" w:rsidRPr="003401BC">
        <w:rPr>
          <w:rFonts w:eastAsia="Times New Roman" w:cstheme="minorHAnsi"/>
        </w:rPr>
        <w:t>Institutional Ethics Committee</w:t>
      </w:r>
      <w:r w:rsidR="003401BC">
        <w:rPr>
          <w:rFonts w:eastAsia="Times New Roman" w:cstheme="minorHAnsi"/>
        </w:rPr>
        <w:t xml:space="preserve"> at the </w:t>
      </w:r>
      <w:r w:rsidR="003401BC" w:rsidRPr="003401BC">
        <w:rPr>
          <w:rFonts w:eastAsia="Times New Roman" w:cstheme="minorHAnsi"/>
        </w:rPr>
        <w:t>Stavya Spine Hospital &amp; Research Institute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4EC66212" w14:textId="178DDEB6" w:rsidR="003401BC" w:rsidRPr="003401BC" w:rsidRDefault="003401BC" w:rsidP="003401BC">
      <w:pPr>
        <w:pStyle w:val="ListParagraph"/>
        <w:numPr>
          <w:ilvl w:val="0"/>
          <w:numId w:val="3"/>
        </w:numPr>
        <w:rPr>
          <w:rFonts w:cstheme="minorHAnsi"/>
          <w:b/>
          <w:bCs/>
        </w:rPr>
      </w:pPr>
      <w:r w:rsidRPr="003401BC">
        <w:rPr>
          <w:rFonts w:cstheme="minorHAnsi"/>
          <w:b/>
          <w:bCs/>
        </w:rPr>
        <w:t>Operating Room Setup and Imaging</w:t>
      </w:r>
    </w:p>
    <w:p w14:paraId="314C5FBA" w14:textId="236E1235" w:rsidR="00985FE6" w:rsidRPr="00D010FB" w:rsidRDefault="00D7547B" w:rsidP="007D2C8E">
      <w:pPr>
        <w:pStyle w:val="ListParagraph"/>
        <w:spacing w:before="120"/>
        <w:ind w:left="360"/>
        <w:contextualSpacing w:val="0"/>
        <w:rPr>
          <w:rFonts w:cstheme="minorHAnsi"/>
          <w:bCs/>
        </w:rPr>
      </w:pPr>
      <w:r>
        <w:rPr>
          <w:rFonts w:cstheme="minorHAnsi"/>
          <w:b/>
          <w:bCs/>
        </w:rPr>
        <w:t xml:space="preserve">Demonstrator: </w:t>
      </w:r>
      <w:r w:rsidR="007D2C8E" w:rsidRPr="00D010FB">
        <w:rPr>
          <w:rFonts w:ascii="Calibri" w:hAnsi="Calibri" w:cstheme="minorHAnsi"/>
          <w:bCs/>
          <w:color w:val="auto"/>
        </w:rPr>
        <w:t>Ajay Krishnan</w:t>
      </w:r>
      <w:r w:rsidR="00FF25E5" w:rsidRPr="00D010FB">
        <w:rPr>
          <w:rFonts w:cstheme="minorHAnsi"/>
          <w:bCs/>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A488E1E" w14:textId="05F0F91F" w:rsidR="00B65563" w:rsidRPr="00EE6D6C" w:rsidRDefault="00B65563" w:rsidP="00B65563">
      <w:pPr>
        <w:pStyle w:val="Narration"/>
        <w:numPr>
          <w:ilvl w:val="1"/>
          <w:numId w:val="3"/>
        </w:numPr>
        <w:rPr>
          <w:lang w:eastAsia="en-IN"/>
        </w:rPr>
      </w:pPr>
      <w:r w:rsidRPr="00EE6D6C">
        <w:rPr>
          <w:lang w:eastAsia="en-IN"/>
        </w:rPr>
        <w:t xml:space="preserve">To begin, place the patient under general anesthesia and position them prone on a padded, radiolucent spinal table </w:t>
      </w:r>
      <w:r w:rsidRPr="00EE6D6C">
        <w:rPr>
          <w:b/>
          <w:bCs/>
          <w:lang w:eastAsia="en-IN"/>
        </w:rPr>
        <w:t>[1]</w:t>
      </w:r>
      <w:r w:rsidRPr="00EE6D6C">
        <w:rPr>
          <w:lang w:eastAsia="en-IN"/>
        </w:rPr>
        <w:t xml:space="preserve">. Secure the patient with chest and pelvic bolsters and non-constrictive cross-body straps to prevent movement </w:t>
      </w:r>
      <w:r w:rsidRPr="00EE6D6C">
        <w:rPr>
          <w:b/>
          <w:bCs/>
          <w:lang w:eastAsia="en-IN"/>
        </w:rPr>
        <w:t>[2]</w:t>
      </w:r>
      <w:r w:rsidRPr="00EE6D6C">
        <w:rPr>
          <w:lang w:eastAsia="en-IN"/>
        </w:rPr>
        <w:t xml:space="preserve">. Confirm that there are no pressure points or abdominal compression </w:t>
      </w:r>
      <w:r w:rsidRPr="00EE6D6C">
        <w:rPr>
          <w:b/>
          <w:bCs/>
          <w:lang w:eastAsia="en-IN"/>
        </w:rPr>
        <w:t>[3]</w:t>
      </w:r>
      <w:r w:rsidRPr="00EE6D6C">
        <w:rPr>
          <w:lang w:eastAsia="en-IN"/>
        </w:rPr>
        <w:t>.</w:t>
      </w:r>
    </w:p>
    <w:p w14:paraId="7C81037D" w14:textId="10B8C898" w:rsidR="00B65563" w:rsidRDefault="00B65563" w:rsidP="00B65563">
      <w:pPr>
        <w:pStyle w:val="ShotDescription"/>
        <w:numPr>
          <w:ilvl w:val="2"/>
          <w:numId w:val="3"/>
        </w:numPr>
        <w:rPr>
          <w:lang w:val="en-IN" w:eastAsia="en-IN"/>
        </w:rPr>
      </w:pPr>
      <w:r w:rsidRPr="00EE6D6C">
        <w:rPr>
          <w:lang w:val="en-IN" w:eastAsia="en-IN"/>
        </w:rPr>
        <w:t xml:space="preserve">WIDE: Talent </w:t>
      </w:r>
      <w:r>
        <w:rPr>
          <w:lang w:val="en-IN" w:eastAsia="en-IN"/>
        </w:rPr>
        <w:t xml:space="preserve">adjusting the bed/table on which the patient is </w:t>
      </w:r>
      <w:r w:rsidRPr="00EE6D6C">
        <w:rPr>
          <w:lang w:val="en-IN" w:eastAsia="en-IN"/>
        </w:rPr>
        <w:t>position</w:t>
      </w:r>
      <w:r>
        <w:rPr>
          <w:lang w:val="en-IN" w:eastAsia="en-IN"/>
        </w:rPr>
        <w:t xml:space="preserve">ed </w:t>
      </w:r>
      <w:r w:rsidRPr="00EE6D6C">
        <w:rPr>
          <w:lang w:val="en-IN" w:eastAsia="en-IN"/>
        </w:rPr>
        <w:t>prone.</w:t>
      </w:r>
    </w:p>
    <w:p w14:paraId="7C6FD681" w14:textId="77777777" w:rsidR="00B65563" w:rsidRDefault="00B65563" w:rsidP="00B65563">
      <w:pPr>
        <w:pStyle w:val="ShotDescription"/>
        <w:numPr>
          <w:ilvl w:val="2"/>
          <w:numId w:val="3"/>
        </w:numPr>
        <w:rPr>
          <w:lang w:val="en-IN" w:eastAsia="en-IN"/>
        </w:rPr>
      </w:pPr>
      <w:r w:rsidRPr="00EE6D6C">
        <w:rPr>
          <w:lang w:val="en-IN" w:eastAsia="en-IN"/>
        </w:rPr>
        <w:t>Talent securing the patient with chest and pelvic bolsters and fastening non-constrictive cross-body straps.</w:t>
      </w:r>
    </w:p>
    <w:p w14:paraId="69851C0E" w14:textId="1BF41788" w:rsidR="00B65563" w:rsidRDefault="00B65563" w:rsidP="00B65563">
      <w:pPr>
        <w:pStyle w:val="ShotDescription"/>
        <w:numPr>
          <w:ilvl w:val="2"/>
          <w:numId w:val="3"/>
        </w:numPr>
        <w:rPr>
          <w:lang w:val="en-IN" w:eastAsia="en-IN"/>
        </w:rPr>
      </w:pPr>
      <w:r w:rsidRPr="00EE6D6C">
        <w:rPr>
          <w:lang w:val="en-IN" w:eastAsia="en-IN"/>
        </w:rPr>
        <w:t>Close-up of the talent checking for pressure points.</w:t>
      </w:r>
    </w:p>
    <w:p w14:paraId="33F392ED" w14:textId="77777777" w:rsidR="00B65563" w:rsidRPr="00EE6D6C" w:rsidRDefault="00B65563" w:rsidP="00B65563">
      <w:pPr>
        <w:pStyle w:val="ShotDescription"/>
        <w:ind w:firstLine="0"/>
        <w:rPr>
          <w:lang w:val="en-IN" w:eastAsia="en-IN"/>
        </w:rPr>
      </w:pPr>
    </w:p>
    <w:p w14:paraId="32923568" w14:textId="77777777" w:rsidR="00B65563" w:rsidRPr="00EE6D6C" w:rsidRDefault="00B65563" w:rsidP="00B65563">
      <w:pPr>
        <w:pStyle w:val="Narration"/>
        <w:numPr>
          <w:ilvl w:val="1"/>
          <w:numId w:val="3"/>
        </w:numPr>
        <w:rPr>
          <w:lang w:eastAsia="en-IN"/>
        </w:rPr>
      </w:pPr>
      <w:r w:rsidRPr="00EE6D6C">
        <w:rPr>
          <w:lang w:eastAsia="en-IN"/>
        </w:rPr>
        <w:t xml:space="preserve">Prepare and drape the surgical field using standard aseptic technique </w:t>
      </w:r>
      <w:r w:rsidRPr="00EE6D6C">
        <w:rPr>
          <w:b/>
          <w:bCs/>
          <w:lang w:eastAsia="en-IN"/>
        </w:rPr>
        <w:t>[1]</w:t>
      </w:r>
      <w:r w:rsidRPr="00EE6D6C">
        <w:rPr>
          <w:lang w:eastAsia="en-IN"/>
        </w:rPr>
        <w:t>.</w:t>
      </w:r>
    </w:p>
    <w:p w14:paraId="2E1794F9" w14:textId="1BD2692C" w:rsidR="00B65563" w:rsidRDefault="00B65563" w:rsidP="00B65563">
      <w:pPr>
        <w:pStyle w:val="ShotDescription"/>
        <w:numPr>
          <w:ilvl w:val="2"/>
          <w:numId w:val="3"/>
        </w:numPr>
        <w:rPr>
          <w:lang w:val="en-IN" w:eastAsia="en-IN"/>
        </w:rPr>
      </w:pPr>
      <w:r w:rsidRPr="00EE6D6C">
        <w:rPr>
          <w:lang w:val="en-IN" w:eastAsia="en-IN"/>
        </w:rPr>
        <w:t>Talent draping the surgical field</w:t>
      </w:r>
      <w:r>
        <w:rPr>
          <w:lang w:val="en-IN" w:eastAsia="en-IN"/>
        </w:rPr>
        <w:t xml:space="preserve"> on the patient</w:t>
      </w:r>
      <w:r w:rsidRPr="00EE6D6C">
        <w:rPr>
          <w:lang w:val="en-IN" w:eastAsia="en-IN"/>
        </w:rPr>
        <w:t>.</w:t>
      </w:r>
    </w:p>
    <w:p w14:paraId="75979B84" w14:textId="77777777" w:rsidR="00B65563" w:rsidRPr="00EE6D6C" w:rsidRDefault="00B65563" w:rsidP="00B65563">
      <w:pPr>
        <w:pStyle w:val="ShotDescription"/>
        <w:ind w:firstLine="0"/>
        <w:rPr>
          <w:lang w:val="en-IN" w:eastAsia="en-IN"/>
        </w:rPr>
      </w:pPr>
    </w:p>
    <w:p w14:paraId="59BAE527" w14:textId="35E5C0DC" w:rsidR="00B65563" w:rsidRPr="00EE6D6C" w:rsidRDefault="00B65563" w:rsidP="00B65563">
      <w:pPr>
        <w:pStyle w:val="Narration"/>
        <w:numPr>
          <w:ilvl w:val="1"/>
          <w:numId w:val="3"/>
        </w:numPr>
        <w:rPr>
          <w:lang w:eastAsia="en-IN"/>
        </w:rPr>
      </w:pPr>
      <w:r w:rsidRPr="00EE6D6C">
        <w:rPr>
          <w:lang w:eastAsia="en-IN"/>
        </w:rPr>
        <w:t xml:space="preserve">Set up the 3D computed tomography imaging system, navigation workstation, and high-definition optical visualization system </w:t>
      </w:r>
      <w:r w:rsidRPr="00EE6D6C">
        <w:rPr>
          <w:b/>
          <w:bCs/>
          <w:lang w:eastAsia="en-IN"/>
        </w:rPr>
        <w:t>[1]</w:t>
      </w:r>
      <w:r w:rsidRPr="00EE6D6C">
        <w:rPr>
          <w:lang w:eastAsia="en-IN"/>
        </w:rPr>
        <w:t xml:space="preserve">. Adjust the loupe magnification to 2.5 times or the </w:t>
      </w:r>
      <w:proofErr w:type="spellStart"/>
      <w:r w:rsidRPr="00EE6D6C">
        <w:rPr>
          <w:lang w:eastAsia="en-IN"/>
        </w:rPr>
        <w:t>exoscope</w:t>
      </w:r>
      <w:proofErr w:type="spellEnd"/>
      <w:r w:rsidRPr="00EE6D6C">
        <w:rPr>
          <w:lang w:eastAsia="en-IN"/>
        </w:rPr>
        <w:t xml:space="preserve"> or microscope magnification to 5</w:t>
      </w:r>
      <w:r>
        <w:rPr>
          <w:lang w:eastAsia="en-IN"/>
        </w:rPr>
        <w:t xml:space="preserve"> to </w:t>
      </w:r>
      <w:r w:rsidRPr="00EE6D6C">
        <w:rPr>
          <w:lang w:eastAsia="en-IN"/>
        </w:rPr>
        <w:t xml:space="preserve">10 times </w:t>
      </w:r>
      <w:r w:rsidRPr="00EE6D6C">
        <w:rPr>
          <w:b/>
          <w:bCs/>
          <w:lang w:eastAsia="en-IN"/>
        </w:rPr>
        <w:t>[2]</w:t>
      </w:r>
      <w:r w:rsidRPr="00EE6D6C">
        <w:rPr>
          <w:lang w:eastAsia="en-IN"/>
        </w:rPr>
        <w:t>.</w:t>
      </w:r>
    </w:p>
    <w:p w14:paraId="71F5FB0E" w14:textId="7D67A395" w:rsidR="00B65563" w:rsidRDefault="00B65563" w:rsidP="00B65563">
      <w:pPr>
        <w:pStyle w:val="ShotDescription"/>
        <w:numPr>
          <w:ilvl w:val="2"/>
          <w:numId w:val="3"/>
        </w:numPr>
        <w:rPr>
          <w:lang w:val="en-IN" w:eastAsia="en-IN"/>
        </w:rPr>
      </w:pPr>
      <w:r w:rsidRPr="00EE6D6C">
        <w:rPr>
          <w:lang w:val="en-IN" w:eastAsia="en-IN"/>
        </w:rPr>
        <w:t xml:space="preserve">Talent </w:t>
      </w:r>
      <w:r>
        <w:rPr>
          <w:lang w:val="en-IN" w:eastAsia="en-IN"/>
        </w:rPr>
        <w:t>switching on pointing to the</w:t>
      </w:r>
      <w:r w:rsidRPr="00EE6D6C">
        <w:rPr>
          <w:lang w:val="en-IN" w:eastAsia="en-IN"/>
        </w:rPr>
        <w:t xml:space="preserve"> 3D computed tomography imaging system and navigation workstation.</w:t>
      </w:r>
    </w:p>
    <w:p w14:paraId="04AD4BE4" w14:textId="566A550D" w:rsidR="00B65563" w:rsidRPr="00EE6D6C" w:rsidRDefault="00B65563" w:rsidP="00B65563">
      <w:pPr>
        <w:pStyle w:val="ShotDescription"/>
        <w:numPr>
          <w:ilvl w:val="2"/>
          <w:numId w:val="3"/>
        </w:numPr>
        <w:rPr>
          <w:lang w:val="en-IN" w:eastAsia="en-IN"/>
        </w:rPr>
      </w:pPr>
      <w:r w:rsidRPr="00EE6D6C">
        <w:rPr>
          <w:lang w:val="en-IN" w:eastAsia="en-IN"/>
        </w:rPr>
        <w:t xml:space="preserve">Close-up of the loupe </w:t>
      </w:r>
      <w:r>
        <w:rPr>
          <w:lang w:val="en-IN" w:eastAsia="en-IN"/>
        </w:rPr>
        <w:t xml:space="preserve">being </w:t>
      </w:r>
      <w:r w:rsidRPr="00EE6D6C">
        <w:rPr>
          <w:lang w:val="en-IN" w:eastAsia="en-IN"/>
        </w:rPr>
        <w:t>adjusted to 2.5 times magnification.</w:t>
      </w:r>
    </w:p>
    <w:p w14:paraId="07450A6D" w14:textId="77777777" w:rsidR="00B65563" w:rsidRPr="00EE6D6C" w:rsidRDefault="00B65563" w:rsidP="00B65563">
      <w:pPr>
        <w:pStyle w:val="Narration"/>
        <w:numPr>
          <w:ilvl w:val="1"/>
          <w:numId w:val="3"/>
        </w:numPr>
        <w:rPr>
          <w:lang w:eastAsia="en-IN"/>
        </w:rPr>
      </w:pPr>
      <w:r w:rsidRPr="00EE6D6C">
        <w:rPr>
          <w:lang w:eastAsia="en-IN"/>
        </w:rPr>
        <w:t xml:space="preserve">Register the navigation instruments with the system to ensure accurate tracking </w:t>
      </w:r>
      <w:r w:rsidRPr="00EE6D6C">
        <w:rPr>
          <w:b/>
          <w:bCs/>
          <w:lang w:eastAsia="en-IN"/>
        </w:rPr>
        <w:t>[1]</w:t>
      </w:r>
      <w:r w:rsidRPr="00EE6D6C">
        <w:rPr>
          <w:lang w:eastAsia="en-IN"/>
        </w:rPr>
        <w:t>.</w:t>
      </w:r>
    </w:p>
    <w:p w14:paraId="7EADAB98" w14:textId="2F4AE338" w:rsidR="00B65563" w:rsidRDefault="00B65563" w:rsidP="00B65563">
      <w:pPr>
        <w:pStyle w:val="ShotDescription"/>
        <w:numPr>
          <w:ilvl w:val="2"/>
          <w:numId w:val="3"/>
        </w:numPr>
        <w:rPr>
          <w:lang w:val="en-IN" w:eastAsia="en-IN"/>
        </w:rPr>
      </w:pPr>
      <w:r>
        <w:rPr>
          <w:lang w:val="en-IN" w:eastAsia="en-IN"/>
        </w:rPr>
        <w:t>Talent working at</w:t>
      </w:r>
      <w:r w:rsidRPr="00EE6D6C">
        <w:rPr>
          <w:lang w:val="en-IN" w:eastAsia="en-IN"/>
        </w:rPr>
        <w:t xml:space="preserve"> the navigation system.</w:t>
      </w:r>
    </w:p>
    <w:p w14:paraId="6112215E" w14:textId="77777777" w:rsidR="00B65563" w:rsidRPr="00EE6D6C" w:rsidRDefault="00B65563" w:rsidP="00B65563">
      <w:pPr>
        <w:pStyle w:val="ShotDescription"/>
        <w:ind w:firstLine="0"/>
        <w:rPr>
          <w:lang w:val="en-IN" w:eastAsia="en-IN"/>
        </w:rPr>
      </w:pPr>
    </w:p>
    <w:p w14:paraId="679CE8AB" w14:textId="17653CA5" w:rsidR="00B65563" w:rsidRPr="00EE6D6C" w:rsidRDefault="00B65563" w:rsidP="00B65563">
      <w:pPr>
        <w:pStyle w:val="Narration"/>
        <w:numPr>
          <w:ilvl w:val="1"/>
          <w:numId w:val="3"/>
        </w:numPr>
        <w:rPr>
          <w:lang w:eastAsia="en-IN"/>
        </w:rPr>
      </w:pPr>
      <w:r w:rsidRPr="00EE6D6C">
        <w:rPr>
          <w:lang w:eastAsia="en-IN"/>
        </w:rPr>
        <w:t xml:space="preserve">Attach the dynamic reference frame proximally at the lower thoracic region using non-absorbable suture material </w:t>
      </w:r>
      <w:r w:rsidRPr="00EE6D6C">
        <w:rPr>
          <w:b/>
          <w:bCs/>
          <w:lang w:eastAsia="en-IN"/>
        </w:rPr>
        <w:t>[1]</w:t>
      </w:r>
      <w:r w:rsidRPr="00EE6D6C">
        <w:rPr>
          <w:lang w:eastAsia="en-IN"/>
        </w:rPr>
        <w:t xml:space="preserve"> </w:t>
      </w:r>
      <w:r>
        <w:rPr>
          <w:lang w:eastAsia="en-IN"/>
        </w:rPr>
        <w:t>and c</w:t>
      </w:r>
      <w:r w:rsidRPr="00EE6D6C">
        <w:rPr>
          <w:lang w:eastAsia="en-IN"/>
        </w:rPr>
        <w:t xml:space="preserve">heck for rigid anchorage of the frame </w:t>
      </w:r>
      <w:r w:rsidRPr="00EE6D6C">
        <w:rPr>
          <w:b/>
          <w:bCs/>
          <w:lang w:eastAsia="en-IN"/>
        </w:rPr>
        <w:t>[2]</w:t>
      </w:r>
      <w:r w:rsidRPr="00EE6D6C">
        <w:rPr>
          <w:lang w:eastAsia="en-IN"/>
        </w:rPr>
        <w:t>.</w:t>
      </w:r>
    </w:p>
    <w:p w14:paraId="0996CB1B" w14:textId="77777777" w:rsidR="00B65563" w:rsidRDefault="00B65563" w:rsidP="00B65563">
      <w:pPr>
        <w:pStyle w:val="ShotDescription"/>
        <w:numPr>
          <w:ilvl w:val="2"/>
          <w:numId w:val="3"/>
        </w:numPr>
        <w:rPr>
          <w:lang w:val="en-IN" w:eastAsia="en-IN"/>
        </w:rPr>
      </w:pPr>
      <w:r w:rsidRPr="00EE6D6C">
        <w:rPr>
          <w:lang w:val="en-IN" w:eastAsia="en-IN"/>
        </w:rPr>
        <w:t>Talent attaching the dynamic reference frame to the patient’s skin at the lower thoracic region using suture material.</w:t>
      </w:r>
    </w:p>
    <w:p w14:paraId="78FA7C42" w14:textId="73A3902A" w:rsidR="00B65563" w:rsidRDefault="00B65563" w:rsidP="00B65563">
      <w:pPr>
        <w:pStyle w:val="ShotDescription"/>
        <w:numPr>
          <w:ilvl w:val="2"/>
          <w:numId w:val="3"/>
        </w:numPr>
        <w:rPr>
          <w:lang w:val="en-IN" w:eastAsia="en-IN"/>
        </w:rPr>
      </w:pPr>
      <w:r w:rsidRPr="00EE6D6C">
        <w:rPr>
          <w:lang w:val="en-IN" w:eastAsia="en-IN"/>
        </w:rPr>
        <w:t xml:space="preserve">Close-up of the talent </w:t>
      </w:r>
      <w:r>
        <w:rPr>
          <w:lang w:val="en-IN" w:eastAsia="en-IN"/>
        </w:rPr>
        <w:t>examin</w:t>
      </w:r>
      <w:r w:rsidRPr="00EE6D6C">
        <w:rPr>
          <w:lang w:val="en-IN" w:eastAsia="en-IN"/>
        </w:rPr>
        <w:t>ing the rigid anchorage.</w:t>
      </w:r>
    </w:p>
    <w:p w14:paraId="48D9C83D" w14:textId="77777777" w:rsidR="00B65563" w:rsidRPr="00EE6D6C" w:rsidRDefault="00B65563" w:rsidP="00B65563">
      <w:pPr>
        <w:pStyle w:val="ShotDescription"/>
        <w:ind w:firstLine="0"/>
        <w:rPr>
          <w:lang w:val="en-IN" w:eastAsia="en-IN"/>
        </w:rPr>
      </w:pPr>
    </w:p>
    <w:p w14:paraId="3C7DEBAF" w14:textId="77777777" w:rsidR="00B65563" w:rsidRPr="00EE6D6C" w:rsidRDefault="00B65563" w:rsidP="00B65563">
      <w:pPr>
        <w:pStyle w:val="Narration"/>
        <w:numPr>
          <w:ilvl w:val="1"/>
          <w:numId w:val="3"/>
        </w:numPr>
        <w:rPr>
          <w:lang w:eastAsia="en-IN"/>
        </w:rPr>
      </w:pPr>
      <w:r w:rsidRPr="00EE6D6C">
        <w:rPr>
          <w:lang w:eastAsia="en-IN"/>
        </w:rPr>
        <w:t xml:space="preserve">Acquire a baseline computed tomography spin using the standard lumbar protocol with 120 kilovolts peak, 200 milliampere seconds, a 512 by 512 matrix, and 1 </w:t>
      </w:r>
      <w:proofErr w:type="spellStart"/>
      <w:r w:rsidRPr="00EE6D6C">
        <w:rPr>
          <w:lang w:eastAsia="en-IN"/>
        </w:rPr>
        <w:t>millimeter</w:t>
      </w:r>
      <w:proofErr w:type="spellEnd"/>
      <w:r w:rsidRPr="00EE6D6C">
        <w:rPr>
          <w:lang w:eastAsia="en-IN"/>
        </w:rPr>
        <w:t xml:space="preserve"> slice thickness </w:t>
      </w:r>
      <w:r w:rsidRPr="00EE6D6C">
        <w:rPr>
          <w:b/>
          <w:bCs/>
          <w:lang w:eastAsia="en-IN"/>
        </w:rPr>
        <w:t>[1]</w:t>
      </w:r>
      <w:r w:rsidRPr="00EE6D6C">
        <w:rPr>
          <w:lang w:eastAsia="en-IN"/>
        </w:rPr>
        <w:t>.</w:t>
      </w:r>
    </w:p>
    <w:p w14:paraId="2609F0D6" w14:textId="5EFF0008" w:rsidR="00D010FB" w:rsidRPr="00692A87" w:rsidRDefault="00B65563" w:rsidP="00D010FB">
      <w:pPr>
        <w:pStyle w:val="ShotDescription"/>
        <w:numPr>
          <w:ilvl w:val="2"/>
          <w:numId w:val="3"/>
        </w:numPr>
        <w:rPr>
          <w:lang w:eastAsia="en-IN"/>
        </w:rPr>
      </w:pPr>
      <w:r w:rsidRPr="00692A87">
        <w:rPr>
          <w:lang w:val="en-IN" w:eastAsia="en-IN"/>
        </w:rPr>
        <w:t>SCREEN: Show the computed tomography system interface during acquisition of the baseline scan with the lumbar protocol settings.</w:t>
      </w:r>
      <w:r w:rsidR="00692A87">
        <w:rPr>
          <w:lang w:val="en-IN" w:eastAsia="en-IN"/>
        </w:rPr>
        <w:t xml:space="preserve"> </w:t>
      </w:r>
      <w:r w:rsidR="00692A87" w:rsidRPr="0083104D">
        <w:rPr>
          <w:b/>
          <w:bCs/>
          <w:i/>
          <w:iCs/>
          <w:color w:val="3333FF"/>
        </w:rPr>
        <w:t>Videographer: Please record the computer screen for the shots labeled as SCREEN</w:t>
      </w:r>
    </w:p>
    <w:p w14:paraId="6C4C9E2D" w14:textId="53713CCD" w:rsidR="00B65563" w:rsidRPr="00692A87" w:rsidRDefault="00B65563" w:rsidP="00D010FB">
      <w:pPr>
        <w:pStyle w:val="ShotDescription"/>
        <w:ind w:firstLine="0"/>
        <w:rPr>
          <w:lang w:val="en-IN" w:eastAsia="en-IN"/>
        </w:rPr>
      </w:pPr>
    </w:p>
    <w:p w14:paraId="0EDC256D" w14:textId="77777777" w:rsidR="00B65563" w:rsidRPr="00692A87" w:rsidRDefault="00B65563" w:rsidP="00B65563">
      <w:pPr>
        <w:pStyle w:val="Narration"/>
        <w:numPr>
          <w:ilvl w:val="1"/>
          <w:numId w:val="3"/>
        </w:numPr>
        <w:rPr>
          <w:lang w:eastAsia="en-IN"/>
        </w:rPr>
      </w:pPr>
      <w:r w:rsidRPr="00692A87">
        <w:rPr>
          <w:lang w:eastAsia="en-IN"/>
        </w:rPr>
        <w:t xml:space="preserve">Register the acquired 3D image dataset to the navigation system </w:t>
      </w:r>
      <w:r w:rsidRPr="00692A87">
        <w:rPr>
          <w:b/>
          <w:bCs/>
          <w:lang w:eastAsia="en-IN"/>
        </w:rPr>
        <w:t>[1]</w:t>
      </w:r>
      <w:r w:rsidRPr="00692A87">
        <w:rPr>
          <w:lang w:eastAsia="en-IN"/>
        </w:rPr>
        <w:t xml:space="preserve">. Use 1 to 2 anatomical points to interpolate and verify that the error is less than or equal to 1 </w:t>
      </w:r>
      <w:proofErr w:type="spellStart"/>
      <w:r w:rsidRPr="00692A87">
        <w:rPr>
          <w:lang w:eastAsia="en-IN"/>
        </w:rPr>
        <w:t>millimeter</w:t>
      </w:r>
      <w:proofErr w:type="spellEnd"/>
      <w:r w:rsidRPr="00692A87">
        <w:rPr>
          <w:lang w:eastAsia="en-IN"/>
        </w:rPr>
        <w:t xml:space="preserve"> before proceeding </w:t>
      </w:r>
      <w:r w:rsidRPr="00692A87">
        <w:rPr>
          <w:b/>
          <w:bCs/>
          <w:lang w:eastAsia="en-IN"/>
        </w:rPr>
        <w:t>[2]</w:t>
      </w:r>
      <w:r w:rsidRPr="00692A87">
        <w:rPr>
          <w:lang w:eastAsia="en-IN"/>
        </w:rPr>
        <w:t>.</w:t>
      </w:r>
    </w:p>
    <w:p w14:paraId="2E947A3A" w14:textId="77777777" w:rsidR="00B65563" w:rsidRPr="00692A87" w:rsidRDefault="00B65563" w:rsidP="00B65563">
      <w:pPr>
        <w:pStyle w:val="ShotDescription"/>
        <w:numPr>
          <w:ilvl w:val="2"/>
          <w:numId w:val="3"/>
        </w:numPr>
        <w:rPr>
          <w:lang w:val="en-IN" w:eastAsia="en-IN"/>
        </w:rPr>
      </w:pPr>
      <w:r w:rsidRPr="00692A87">
        <w:rPr>
          <w:lang w:val="en-IN" w:eastAsia="en-IN"/>
        </w:rPr>
        <w:t>SCREEN: Show the 3D image dataset being registered to the navigation system.</w:t>
      </w:r>
    </w:p>
    <w:p w14:paraId="1121BC52" w14:textId="77777777" w:rsidR="00B65563" w:rsidRPr="00692A87" w:rsidRDefault="00B65563" w:rsidP="00B65563">
      <w:pPr>
        <w:pStyle w:val="ShotDescription"/>
        <w:numPr>
          <w:ilvl w:val="2"/>
          <w:numId w:val="3"/>
        </w:numPr>
        <w:rPr>
          <w:lang w:val="en-IN" w:eastAsia="en-IN"/>
        </w:rPr>
      </w:pPr>
      <w:r w:rsidRPr="00692A87">
        <w:rPr>
          <w:lang w:val="en-IN" w:eastAsia="en-IN"/>
        </w:rPr>
        <w:t xml:space="preserve">SCREEN: Show the interpolation using 1 to 2 anatomical points and verification that the error is within 1 </w:t>
      </w:r>
      <w:proofErr w:type="spellStart"/>
      <w:r w:rsidRPr="00692A87">
        <w:rPr>
          <w:lang w:val="en-IN" w:eastAsia="en-IN"/>
        </w:rPr>
        <w:t>millimeter</w:t>
      </w:r>
      <w:proofErr w:type="spellEnd"/>
      <w:r w:rsidRPr="00692A87">
        <w:rPr>
          <w:lang w:val="en-IN" w:eastAsia="en-IN"/>
        </w:rPr>
        <w:t>.</w:t>
      </w:r>
    </w:p>
    <w:p w14:paraId="56424092" w14:textId="77777777" w:rsidR="00B65563" w:rsidRPr="00692A87" w:rsidRDefault="00B65563" w:rsidP="00B65563"/>
    <w:p w14:paraId="46B41660" w14:textId="77777777" w:rsidR="00B65563" w:rsidRPr="00692A87" w:rsidRDefault="00B65563" w:rsidP="00B65563"/>
    <w:p w14:paraId="05CB4BF4" w14:textId="7416B1F7" w:rsidR="00B65563" w:rsidRPr="00692A87" w:rsidRDefault="003401BC" w:rsidP="00DB0A71">
      <w:pPr>
        <w:pStyle w:val="ListParagraph"/>
        <w:numPr>
          <w:ilvl w:val="0"/>
          <w:numId w:val="3"/>
        </w:numPr>
        <w:rPr>
          <w:b/>
          <w:bCs/>
        </w:rPr>
      </w:pPr>
      <w:r w:rsidRPr="00692A87">
        <w:rPr>
          <w:b/>
          <w:bCs/>
        </w:rPr>
        <w:t>Navigated Surgical Steps</w:t>
      </w:r>
    </w:p>
    <w:p w14:paraId="632D7268" w14:textId="77777777" w:rsidR="00B65563" w:rsidRPr="00692A87" w:rsidRDefault="00B65563" w:rsidP="00B65563"/>
    <w:p w14:paraId="618AE469" w14:textId="77777777" w:rsidR="00B65563" w:rsidRPr="00692A87" w:rsidRDefault="00B65563" w:rsidP="00B65563">
      <w:pPr>
        <w:pStyle w:val="Narration"/>
        <w:numPr>
          <w:ilvl w:val="1"/>
          <w:numId w:val="3"/>
        </w:numPr>
        <w:rPr>
          <w:lang w:eastAsia="en-IN"/>
        </w:rPr>
      </w:pPr>
      <w:r w:rsidRPr="00692A87">
        <w:rPr>
          <w:lang w:eastAsia="en-IN"/>
        </w:rPr>
        <w:t xml:space="preserve">Using navigation guidance and the pedicle access kit needle overlay on the screen, mark paramedian skin incisions 4 to 6 centimeters lateral to the midline at the surgical level </w:t>
      </w:r>
      <w:r w:rsidRPr="00692A87">
        <w:rPr>
          <w:b/>
          <w:bCs/>
          <w:lang w:eastAsia="en-IN"/>
        </w:rPr>
        <w:t>[1]</w:t>
      </w:r>
      <w:r w:rsidRPr="00692A87">
        <w:rPr>
          <w:lang w:eastAsia="en-IN"/>
        </w:rPr>
        <w:t>.</w:t>
      </w:r>
    </w:p>
    <w:p w14:paraId="286967D0" w14:textId="77777777"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the navigation overlay with the pedicle access kit needle marking the paramedian skin incision site 4 to 6 centimeters from the midline.</w:t>
      </w:r>
    </w:p>
    <w:p w14:paraId="17C5B09B" w14:textId="77777777" w:rsidR="00B65563" w:rsidRPr="00EE6D6C" w:rsidRDefault="00B65563" w:rsidP="00B65563">
      <w:pPr>
        <w:pStyle w:val="ShotDescription"/>
        <w:ind w:firstLine="0"/>
        <w:rPr>
          <w:lang w:val="en-IN" w:eastAsia="en-IN"/>
        </w:rPr>
      </w:pPr>
    </w:p>
    <w:p w14:paraId="6EC05DF7" w14:textId="57B6D956" w:rsidR="00B65563" w:rsidRPr="00EE6D6C" w:rsidRDefault="00B65563" w:rsidP="00B65563">
      <w:pPr>
        <w:pStyle w:val="Narration"/>
        <w:numPr>
          <w:ilvl w:val="1"/>
          <w:numId w:val="3"/>
        </w:numPr>
        <w:rPr>
          <w:lang w:eastAsia="en-IN"/>
        </w:rPr>
      </w:pPr>
      <w:r w:rsidRPr="00EE6D6C">
        <w:rPr>
          <w:lang w:eastAsia="en-IN"/>
        </w:rPr>
        <w:t xml:space="preserve">Target the junction of the facet and transverse process with as lateral an entry projection as possible </w:t>
      </w:r>
      <w:r w:rsidRPr="00EE6D6C">
        <w:rPr>
          <w:b/>
          <w:bCs/>
          <w:lang w:eastAsia="en-IN"/>
        </w:rPr>
        <w:t>[1]</w:t>
      </w:r>
      <w:r w:rsidRPr="00EE6D6C">
        <w:rPr>
          <w:lang w:eastAsia="en-IN"/>
        </w:rPr>
        <w:t xml:space="preserve">. Using a number 22 scalpel blade, incise the skin and underlying fascia longitudinally to a length of approximately 4 centimeters </w:t>
      </w:r>
      <w:r w:rsidRPr="00EE6D6C">
        <w:rPr>
          <w:b/>
          <w:bCs/>
          <w:lang w:eastAsia="en-IN"/>
        </w:rPr>
        <w:t>[2]</w:t>
      </w:r>
      <w:r w:rsidRPr="00EE6D6C">
        <w:rPr>
          <w:lang w:eastAsia="en-IN"/>
        </w:rPr>
        <w:t>. Under navigation, advance a 13</w:t>
      </w:r>
      <w:r>
        <w:rPr>
          <w:lang w:eastAsia="en-IN"/>
        </w:rPr>
        <w:t>-</w:t>
      </w:r>
      <w:r w:rsidRPr="00EE6D6C">
        <w:rPr>
          <w:lang w:eastAsia="en-IN"/>
        </w:rPr>
        <w:t>gauge, 15</w:t>
      </w:r>
      <w:r>
        <w:rPr>
          <w:lang w:eastAsia="en-IN"/>
        </w:rPr>
        <w:t>-</w:t>
      </w:r>
      <w:r w:rsidRPr="00EE6D6C">
        <w:rPr>
          <w:lang w:eastAsia="en-IN"/>
        </w:rPr>
        <w:t xml:space="preserve"> </w:t>
      </w:r>
      <w:proofErr w:type="spellStart"/>
      <w:r w:rsidRPr="00EE6D6C">
        <w:rPr>
          <w:lang w:eastAsia="en-IN"/>
        </w:rPr>
        <w:t>millimeter</w:t>
      </w:r>
      <w:proofErr w:type="spellEnd"/>
      <w:r w:rsidRPr="00EE6D6C">
        <w:rPr>
          <w:lang w:eastAsia="en-IN"/>
        </w:rPr>
        <w:t xml:space="preserve"> pedicle access kit needle to the junction of the facet and transverse process </w:t>
      </w:r>
      <w:r w:rsidRPr="00EE6D6C">
        <w:rPr>
          <w:b/>
          <w:bCs/>
          <w:lang w:eastAsia="en-IN"/>
        </w:rPr>
        <w:t>[3]</w:t>
      </w:r>
      <w:r w:rsidRPr="00EE6D6C">
        <w:rPr>
          <w:lang w:eastAsia="en-IN"/>
        </w:rPr>
        <w:t>.</w:t>
      </w:r>
    </w:p>
    <w:p w14:paraId="64E1D0E7" w14:textId="77777777" w:rsidR="00B65563" w:rsidRDefault="00B65563" w:rsidP="00B65563">
      <w:pPr>
        <w:pStyle w:val="ShotDescription"/>
        <w:numPr>
          <w:ilvl w:val="2"/>
          <w:numId w:val="3"/>
        </w:numPr>
        <w:rPr>
          <w:lang w:val="en-IN" w:eastAsia="en-IN"/>
        </w:rPr>
      </w:pPr>
      <w:r w:rsidRPr="00EE6D6C">
        <w:rPr>
          <w:lang w:val="en-IN" w:eastAsia="en-IN"/>
        </w:rPr>
        <w:t>Talent pointing at the junction of the facet and transverse process on the exposed anatomy.</w:t>
      </w:r>
    </w:p>
    <w:p w14:paraId="461817A4" w14:textId="77777777" w:rsidR="00B65563" w:rsidRPr="00692A87" w:rsidRDefault="00B65563" w:rsidP="00B65563">
      <w:pPr>
        <w:pStyle w:val="ShotDescription"/>
        <w:numPr>
          <w:ilvl w:val="2"/>
          <w:numId w:val="3"/>
        </w:numPr>
        <w:rPr>
          <w:lang w:val="en-IN" w:eastAsia="en-IN"/>
        </w:rPr>
      </w:pPr>
      <w:r w:rsidRPr="00EE6D6C">
        <w:rPr>
          <w:lang w:val="en-IN" w:eastAsia="en-IN"/>
        </w:rPr>
        <w:t xml:space="preserve">Talent making a 4 centimeter longitudinal incision through skin and fascia with </w:t>
      </w:r>
      <w:r w:rsidRPr="00692A87">
        <w:rPr>
          <w:lang w:val="en-IN" w:eastAsia="en-IN"/>
        </w:rPr>
        <w:t>a number 22 scalpel blade.</w:t>
      </w:r>
    </w:p>
    <w:p w14:paraId="254FD3BC" w14:textId="77777777" w:rsidR="00B65563" w:rsidRDefault="00B65563" w:rsidP="00B65563">
      <w:pPr>
        <w:pStyle w:val="ShotDescription"/>
        <w:numPr>
          <w:ilvl w:val="2"/>
          <w:numId w:val="3"/>
        </w:numPr>
        <w:rPr>
          <w:lang w:val="en-IN" w:eastAsia="en-IN"/>
        </w:rPr>
      </w:pPr>
      <w:r w:rsidRPr="00692A87">
        <w:rPr>
          <w:lang w:val="en-IN" w:eastAsia="en-IN"/>
        </w:rPr>
        <w:t>SCREEN: Show the navigation display while the pedicle access kit needle is advanced to the</w:t>
      </w:r>
      <w:r w:rsidRPr="00EE6D6C">
        <w:rPr>
          <w:lang w:val="en-IN" w:eastAsia="en-IN"/>
        </w:rPr>
        <w:t xml:space="preserve"> junction of the facet and transverse process.</w:t>
      </w:r>
    </w:p>
    <w:p w14:paraId="0AC3EFB7" w14:textId="77777777" w:rsidR="00B65563" w:rsidRPr="00EE6D6C" w:rsidRDefault="00B65563" w:rsidP="00B65563">
      <w:pPr>
        <w:pStyle w:val="ShotDescription"/>
        <w:ind w:firstLine="0"/>
        <w:rPr>
          <w:lang w:val="en-IN" w:eastAsia="en-IN"/>
        </w:rPr>
      </w:pPr>
    </w:p>
    <w:p w14:paraId="5BD61996" w14:textId="77777777" w:rsidR="00B65563" w:rsidRPr="00692A87" w:rsidRDefault="00B65563" w:rsidP="00B65563">
      <w:pPr>
        <w:pStyle w:val="Narration"/>
        <w:numPr>
          <w:ilvl w:val="1"/>
          <w:numId w:val="3"/>
        </w:numPr>
        <w:rPr>
          <w:lang w:eastAsia="en-IN"/>
        </w:rPr>
      </w:pPr>
      <w:r w:rsidRPr="00EE6D6C">
        <w:rPr>
          <w:lang w:eastAsia="en-IN"/>
        </w:rPr>
        <w:lastRenderedPageBreak/>
        <w:t xml:space="preserve">Enter the </w:t>
      </w:r>
      <w:proofErr w:type="spellStart"/>
      <w:r w:rsidRPr="00EE6D6C">
        <w:rPr>
          <w:lang w:eastAsia="en-IN"/>
        </w:rPr>
        <w:t>center</w:t>
      </w:r>
      <w:proofErr w:type="spellEnd"/>
      <w:r w:rsidRPr="00EE6D6C">
        <w:rPr>
          <w:lang w:eastAsia="en-IN"/>
        </w:rPr>
        <w:t xml:space="preserve"> of the index pedicle in both axial and sagittal planes while ensuring a safe trajectory and enhancing convergence </w:t>
      </w:r>
      <w:r w:rsidRPr="00EE6D6C">
        <w:rPr>
          <w:b/>
          <w:bCs/>
          <w:lang w:eastAsia="en-IN"/>
        </w:rPr>
        <w:t>[1]</w:t>
      </w:r>
      <w:r w:rsidRPr="00EE6D6C">
        <w:rPr>
          <w:lang w:eastAsia="en-IN"/>
        </w:rPr>
        <w:t xml:space="preserve">. Continuously check intraoperative </w:t>
      </w:r>
      <w:r w:rsidRPr="00692A87">
        <w:rPr>
          <w:lang w:eastAsia="en-IN"/>
        </w:rPr>
        <w:t xml:space="preserve">navigation screens to confirm that the needle tip remains within the cortical bone </w:t>
      </w:r>
      <w:r w:rsidRPr="00692A87">
        <w:rPr>
          <w:b/>
          <w:bCs/>
          <w:lang w:eastAsia="en-IN"/>
        </w:rPr>
        <w:t>[2]</w:t>
      </w:r>
      <w:r w:rsidRPr="00692A87">
        <w:rPr>
          <w:lang w:eastAsia="en-IN"/>
        </w:rPr>
        <w:t xml:space="preserve">. </w:t>
      </w:r>
    </w:p>
    <w:p w14:paraId="618B7022" w14:textId="77777777" w:rsidR="00B65563" w:rsidRDefault="00B65563" w:rsidP="00B65563">
      <w:pPr>
        <w:pStyle w:val="ShotDescription"/>
        <w:numPr>
          <w:ilvl w:val="2"/>
          <w:numId w:val="3"/>
        </w:numPr>
        <w:rPr>
          <w:lang w:val="en-IN" w:eastAsia="en-IN"/>
        </w:rPr>
      </w:pPr>
      <w:r w:rsidRPr="00692A87">
        <w:rPr>
          <w:lang w:val="en-IN" w:eastAsia="en-IN"/>
        </w:rPr>
        <w:t>SCREEN: Show the navigation system confirming the safe trajectory of the needle through</w:t>
      </w:r>
      <w:r w:rsidRPr="00EE6D6C">
        <w:rPr>
          <w:lang w:val="en-IN" w:eastAsia="en-IN"/>
        </w:rPr>
        <w:t xml:space="preserve"> axial and sagittal planes.</w:t>
      </w:r>
    </w:p>
    <w:p w14:paraId="3D59C196" w14:textId="335EC465" w:rsidR="00B65563" w:rsidRDefault="00B65563" w:rsidP="00B65563">
      <w:pPr>
        <w:pStyle w:val="ShotDescription"/>
        <w:numPr>
          <w:ilvl w:val="2"/>
          <w:numId w:val="3"/>
        </w:numPr>
        <w:rPr>
          <w:lang w:val="en-IN" w:eastAsia="en-IN"/>
        </w:rPr>
      </w:pPr>
      <w:r>
        <w:rPr>
          <w:lang w:val="en-IN" w:eastAsia="en-IN"/>
        </w:rPr>
        <w:t>Talent looking at</w:t>
      </w:r>
      <w:r w:rsidRPr="00EE6D6C">
        <w:rPr>
          <w:lang w:val="en-IN" w:eastAsia="en-IN"/>
        </w:rPr>
        <w:t xml:space="preserve"> the intraoperative navigation screen.</w:t>
      </w:r>
    </w:p>
    <w:p w14:paraId="2E5081AC" w14:textId="77777777" w:rsidR="00B65563" w:rsidRDefault="00B65563" w:rsidP="00B65563">
      <w:pPr>
        <w:pStyle w:val="Narration"/>
        <w:ind w:left="1627" w:firstLine="0"/>
        <w:rPr>
          <w:lang w:eastAsia="en-IN"/>
        </w:rPr>
      </w:pPr>
    </w:p>
    <w:p w14:paraId="027A8F05" w14:textId="0554C309" w:rsidR="00B65563" w:rsidRPr="00EE6D6C" w:rsidRDefault="00B65563" w:rsidP="00B65563">
      <w:pPr>
        <w:pStyle w:val="Narration"/>
        <w:numPr>
          <w:ilvl w:val="1"/>
          <w:numId w:val="3"/>
        </w:numPr>
        <w:rPr>
          <w:lang w:eastAsia="en-IN"/>
        </w:rPr>
      </w:pPr>
      <w:r w:rsidRPr="00EE6D6C">
        <w:rPr>
          <w:lang w:eastAsia="en-IN"/>
        </w:rPr>
        <w:t xml:space="preserve">In cases of smaller pedicles, accept a lateral entry with medial convergence and an extra-pedicular trajectory </w:t>
      </w:r>
      <w:r w:rsidRPr="00EE6D6C">
        <w:rPr>
          <w:b/>
          <w:bCs/>
          <w:lang w:eastAsia="en-IN"/>
        </w:rPr>
        <w:t>[</w:t>
      </w:r>
      <w:r>
        <w:rPr>
          <w:b/>
          <w:bCs/>
          <w:lang w:eastAsia="en-IN"/>
        </w:rPr>
        <w:t>1</w:t>
      </w:r>
      <w:r w:rsidRPr="00EE6D6C">
        <w:rPr>
          <w:b/>
          <w:bCs/>
          <w:lang w:eastAsia="en-IN"/>
        </w:rPr>
        <w:t>]</w:t>
      </w:r>
      <w:r w:rsidRPr="00EE6D6C">
        <w:rPr>
          <w:lang w:eastAsia="en-IN"/>
        </w:rPr>
        <w:t>. Remove the stylet</w:t>
      </w:r>
      <w:r>
        <w:rPr>
          <w:lang w:eastAsia="en-IN"/>
        </w:rPr>
        <w:t xml:space="preserve"> </w:t>
      </w:r>
      <w:r w:rsidRPr="00B65563">
        <w:rPr>
          <w:b/>
          <w:bCs/>
          <w:lang w:eastAsia="en-IN"/>
        </w:rPr>
        <w:t>[</w:t>
      </w:r>
      <w:r>
        <w:rPr>
          <w:b/>
          <w:bCs/>
          <w:lang w:eastAsia="en-IN"/>
        </w:rPr>
        <w:t>2</w:t>
      </w:r>
      <w:r w:rsidRPr="00B65563">
        <w:rPr>
          <w:b/>
          <w:bCs/>
          <w:lang w:eastAsia="en-IN"/>
        </w:rPr>
        <w:t>]</w:t>
      </w:r>
      <w:r w:rsidRPr="00EE6D6C">
        <w:rPr>
          <w:lang w:eastAsia="en-IN"/>
        </w:rPr>
        <w:t xml:space="preserve"> and railroad a 1 </w:t>
      </w:r>
      <w:proofErr w:type="spellStart"/>
      <w:r w:rsidRPr="00EE6D6C">
        <w:rPr>
          <w:lang w:eastAsia="en-IN"/>
        </w:rPr>
        <w:t>millimeter</w:t>
      </w:r>
      <w:proofErr w:type="spellEnd"/>
      <w:r w:rsidRPr="00EE6D6C">
        <w:rPr>
          <w:lang w:eastAsia="en-IN"/>
        </w:rPr>
        <w:t xml:space="preserve"> nitinol steel guide wire through the sheath of the pedicle access kit needle into the vertebral body, confirming placement with tactile feedback and resistance of cancellous bone </w:t>
      </w:r>
      <w:r w:rsidRPr="00EE6D6C">
        <w:rPr>
          <w:b/>
          <w:bCs/>
          <w:lang w:eastAsia="en-IN"/>
        </w:rPr>
        <w:t>[</w:t>
      </w:r>
      <w:r>
        <w:rPr>
          <w:b/>
          <w:bCs/>
          <w:lang w:eastAsia="en-IN"/>
        </w:rPr>
        <w:t>3</w:t>
      </w:r>
      <w:r w:rsidRPr="00EE6D6C">
        <w:rPr>
          <w:b/>
          <w:bCs/>
          <w:lang w:eastAsia="en-IN"/>
        </w:rPr>
        <w:t>]</w:t>
      </w:r>
      <w:r w:rsidRPr="00EE6D6C">
        <w:rPr>
          <w:lang w:eastAsia="en-IN"/>
        </w:rPr>
        <w:t>.</w:t>
      </w:r>
    </w:p>
    <w:p w14:paraId="63D91AC6" w14:textId="77777777" w:rsidR="00B65563" w:rsidRDefault="00B65563" w:rsidP="00B65563">
      <w:pPr>
        <w:pStyle w:val="ShotDescription"/>
        <w:numPr>
          <w:ilvl w:val="2"/>
          <w:numId w:val="3"/>
        </w:numPr>
        <w:rPr>
          <w:lang w:val="en-IN" w:eastAsia="en-IN"/>
        </w:rPr>
      </w:pPr>
      <w:r w:rsidRPr="00692A87">
        <w:rPr>
          <w:lang w:val="en-IN" w:eastAsia="en-IN"/>
        </w:rPr>
        <w:t>SCREEN: Display planning</w:t>
      </w:r>
      <w:r w:rsidRPr="00EE6D6C">
        <w:rPr>
          <w:lang w:val="en-IN" w:eastAsia="en-IN"/>
        </w:rPr>
        <w:t xml:space="preserve"> of lateral entry and medial convergence in the case of smaller pedicles.</w:t>
      </w:r>
    </w:p>
    <w:p w14:paraId="4A35BA64" w14:textId="77777777" w:rsidR="00B65563" w:rsidRDefault="00B65563" w:rsidP="00B65563">
      <w:pPr>
        <w:pStyle w:val="ShotDescription"/>
        <w:numPr>
          <w:ilvl w:val="2"/>
          <w:numId w:val="3"/>
        </w:numPr>
        <w:rPr>
          <w:lang w:val="en-IN" w:eastAsia="en-IN"/>
        </w:rPr>
      </w:pPr>
      <w:r w:rsidRPr="00EE6D6C">
        <w:rPr>
          <w:lang w:val="en-IN" w:eastAsia="en-IN"/>
        </w:rPr>
        <w:t>Talent removing the stylet</w:t>
      </w:r>
      <w:r>
        <w:rPr>
          <w:lang w:val="en-IN" w:eastAsia="en-IN"/>
        </w:rPr>
        <w:t>.</w:t>
      </w:r>
    </w:p>
    <w:p w14:paraId="1AE5033C" w14:textId="2461B5B8" w:rsidR="00B65563" w:rsidRDefault="00B65563" w:rsidP="00B65563">
      <w:pPr>
        <w:pStyle w:val="ShotDescription"/>
        <w:numPr>
          <w:ilvl w:val="2"/>
          <w:numId w:val="3"/>
        </w:numPr>
        <w:rPr>
          <w:lang w:val="en-IN" w:eastAsia="en-IN"/>
        </w:rPr>
      </w:pPr>
      <w:r>
        <w:rPr>
          <w:lang w:val="en-IN" w:eastAsia="en-IN"/>
        </w:rPr>
        <w:t xml:space="preserve">Talent </w:t>
      </w:r>
      <w:r w:rsidRPr="00EE6D6C">
        <w:rPr>
          <w:lang w:val="en-IN" w:eastAsia="en-IN"/>
        </w:rPr>
        <w:t>railroading the nitinol steel guide wire through the needle sheath.</w:t>
      </w:r>
    </w:p>
    <w:p w14:paraId="3193652B" w14:textId="77777777" w:rsidR="00B65563" w:rsidRPr="00EE6D6C" w:rsidRDefault="00B65563" w:rsidP="00B65563">
      <w:pPr>
        <w:pStyle w:val="ShotDescription"/>
        <w:ind w:firstLine="0"/>
        <w:rPr>
          <w:lang w:val="en-IN" w:eastAsia="en-IN"/>
        </w:rPr>
      </w:pPr>
    </w:p>
    <w:p w14:paraId="670F923A" w14:textId="77777777" w:rsidR="00B65563" w:rsidRDefault="00B65563" w:rsidP="00B65563">
      <w:pPr>
        <w:pStyle w:val="Narration"/>
        <w:numPr>
          <w:ilvl w:val="1"/>
          <w:numId w:val="3"/>
        </w:numPr>
        <w:rPr>
          <w:lang w:eastAsia="en-IN"/>
        </w:rPr>
      </w:pPr>
      <w:r w:rsidRPr="00EE6D6C">
        <w:rPr>
          <w:lang w:eastAsia="en-IN"/>
        </w:rPr>
        <w:t xml:space="preserve">Once secured, remove the pedicle access kit needle sheath </w:t>
      </w:r>
      <w:r w:rsidRPr="00EE6D6C">
        <w:rPr>
          <w:b/>
          <w:bCs/>
          <w:lang w:eastAsia="en-IN"/>
        </w:rPr>
        <w:t>[1]</w:t>
      </w:r>
      <w:r w:rsidRPr="00EE6D6C">
        <w:rPr>
          <w:lang w:eastAsia="en-IN"/>
        </w:rPr>
        <w:t xml:space="preserve">. Place and secure four guide pins bilaterally into the pedicles of the segment, then bend and tether them to the drapes using Allis forceps to keep them away from the central operative field </w:t>
      </w:r>
      <w:r w:rsidRPr="00EE6D6C">
        <w:rPr>
          <w:b/>
          <w:bCs/>
          <w:lang w:eastAsia="en-IN"/>
        </w:rPr>
        <w:t>[2]</w:t>
      </w:r>
      <w:r w:rsidRPr="00EE6D6C">
        <w:rPr>
          <w:lang w:eastAsia="en-IN"/>
        </w:rPr>
        <w:t xml:space="preserve">. </w:t>
      </w:r>
    </w:p>
    <w:p w14:paraId="1DC0D108" w14:textId="77777777" w:rsidR="00B65563" w:rsidRDefault="00B65563" w:rsidP="00B65563">
      <w:pPr>
        <w:pStyle w:val="ShotDescription"/>
        <w:numPr>
          <w:ilvl w:val="2"/>
          <w:numId w:val="3"/>
        </w:numPr>
        <w:rPr>
          <w:lang w:val="en-IN" w:eastAsia="en-IN"/>
        </w:rPr>
      </w:pPr>
      <w:r w:rsidRPr="00EE6D6C">
        <w:rPr>
          <w:lang w:val="en-IN" w:eastAsia="en-IN"/>
        </w:rPr>
        <w:t>Talent removing the pedicle access kit needle sheath from the entry site.</w:t>
      </w:r>
    </w:p>
    <w:p w14:paraId="2D46432D" w14:textId="091FE033" w:rsidR="00B65563" w:rsidRPr="00B65563" w:rsidRDefault="00B65563" w:rsidP="00B65563">
      <w:pPr>
        <w:pStyle w:val="Narration"/>
        <w:numPr>
          <w:ilvl w:val="2"/>
          <w:numId w:val="3"/>
        </w:numPr>
        <w:rPr>
          <w:color w:val="auto"/>
          <w:lang w:eastAsia="en-IN"/>
        </w:rPr>
      </w:pPr>
      <w:r w:rsidRPr="00B65563">
        <w:rPr>
          <w:color w:val="auto"/>
          <w:lang w:val="en-IN" w:eastAsia="en-IN"/>
        </w:rPr>
        <w:t>Talent placing four guide pins bilaterally into the pedicles, bending them, and securing them with Allis forceps.</w:t>
      </w:r>
    </w:p>
    <w:p w14:paraId="2A8807D4" w14:textId="77777777" w:rsidR="00B65563" w:rsidRPr="00B65563" w:rsidRDefault="00B65563" w:rsidP="00B65563">
      <w:pPr>
        <w:pStyle w:val="Narration"/>
        <w:ind w:left="1627" w:firstLine="0"/>
        <w:rPr>
          <w:color w:val="auto"/>
          <w:lang w:eastAsia="en-IN"/>
        </w:rPr>
      </w:pPr>
    </w:p>
    <w:p w14:paraId="5EB9DE73" w14:textId="5F1C197C" w:rsidR="00B65563" w:rsidRPr="00EE6D6C" w:rsidRDefault="00B65563" w:rsidP="00B65563">
      <w:pPr>
        <w:pStyle w:val="Narration"/>
        <w:numPr>
          <w:ilvl w:val="1"/>
          <w:numId w:val="3"/>
        </w:numPr>
        <w:rPr>
          <w:lang w:eastAsia="en-IN"/>
        </w:rPr>
      </w:pPr>
      <w:r w:rsidRPr="00EE6D6C">
        <w:rPr>
          <w:lang w:eastAsia="en-IN"/>
        </w:rPr>
        <w:t xml:space="preserve">For decompression, make a separate medial fascial incision through the same skin incision under navigation guidance to determine the site, usually 2 to 3 centimeters from the spinous process </w:t>
      </w:r>
      <w:r w:rsidRPr="00EE6D6C">
        <w:rPr>
          <w:b/>
          <w:bCs/>
          <w:lang w:eastAsia="en-IN"/>
        </w:rPr>
        <w:t>[</w:t>
      </w:r>
      <w:r w:rsidR="004C1D9D">
        <w:rPr>
          <w:b/>
          <w:bCs/>
          <w:lang w:eastAsia="en-IN"/>
        </w:rPr>
        <w:t>1</w:t>
      </w:r>
      <w:r w:rsidRPr="00EE6D6C">
        <w:rPr>
          <w:b/>
          <w:bCs/>
          <w:lang w:eastAsia="en-IN"/>
        </w:rPr>
        <w:t>]</w:t>
      </w:r>
      <w:r w:rsidRPr="00EE6D6C">
        <w:rPr>
          <w:lang w:eastAsia="en-IN"/>
        </w:rPr>
        <w:t xml:space="preserve">. Place a guide wire onto the index facet for lateral recess stenosis unilateral decompression cases </w:t>
      </w:r>
      <w:r w:rsidRPr="00EE6D6C">
        <w:rPr>
          <w:b/>
          <w:bCs/>
          <w:lang w:eastAsia="en-IN"/>
        </w:rPr>
        <w:t>[</w:t>
      </w:r>
      <w:r w:rsidR="004C1D9D">
        <w:rPr>
          <w:b/>
          <w:bCs/>
          <w:lang w:eastAsia="en-IN"/>
        </w:rPr>
        <w:t>2-TXT</w:t>
      </w:r>
      <w:r w:rsidRPr="00EE6D6C">
        <w:rPr>
          <w:b/>
          <w:bCs/>
          <w:lang w:eastAsia="en-IN"/>
        </w:rPr>
        <w:t>]</w:t>
      </w:r>
      <w:r w:rsidRPr="00EE6D6C">
        <w:rPr>
          <w:lang w:eastAsia="en-IN"/>
        </w:rPr>
        <w:t>. Sequentially dilate the paraspinal muscle layers with 12, 16</w:t>
      </w:r>
      <w:r w:rsidR="004C1D9D">
        <w:rPr>
          <w:lang w:eastAsia="en-IN"/>
        </w:rPr>
        <w:t>,</w:t>
      </w:r>
      <w:r w:rsidRPr="00EE6D6C">
        <w:rPr>
          <w:lang w:eastAsia="en-IN"/>
        </w:rPr>
        <w:t xml:space="preserve"> and 2</w:t>
      </w:r>
      <w:r w:rsidR="004C1D9D">
        <w:rPr>
          <w:lang w:eastAsia="en-IN"/>
        </w:rPr>
        <w:t>-</w:t>
      </w:r>
      <w:r w:rsidRPr="00EE6D6C">
        <w:rPr>
          <w:lang w:eastAsia="en-IN"/>
        </w:rPr>
        <w:t xml:space="preserve">millimeter dilators over the guide wire </w:t>
      </w:r>
      <w:r w:rsidRPr="00EE6D6C">
        <w:rPr>
          <w:b/>
          <w:bCs/>
          <w:lang w:eastAsia="en-IN"/>
        </w:rPr>
        <w:t>[</w:t>
      </w:r>
      <w:r w:rsidR="004C1D9D">
        <w:rPr>
          <w:b/>
          <w:bCs/>
          <w:lang w:eastAsia="en-IN"/>
        </w:rPr>
        <w:t>3</w:t>
      </w:r>
      <w:r w:rsidRPr="00EE6D6C">
        <w:rPr>
          <w:b/>
          <w:bCs/>
          <w:lang w:eastAsia="en-IN"/>
        </w:rPr>
        <w:t>]</w:t>
      </w:r>
      <w:r w:rsidRPr="00EE6D6C">
        <w:rPr>
          <w:lang w:eastAsia="en-IN"/>
        </w:rPr>
        <w:t xml:space="preserve"> </w:t>
      </w:r>
      <w:r w:rsidR="004C1D9D">
        <w:rPr>
          <w:lang w:eastAsia="en-IN"/>
        </w:rPr>
        <w:t>and d</w:t>
      </w:r>
      <w:r w:rsidRPr="00EE6D6C">
        <w:rPr>
          <w:lang w:eastAsia="en-IN"/>
        </w:rPr>
        <w:t>ock a 22</w:t>
      </w:r>
      <w:r w:rsidR="004C1D9D">
        <w:rPr>
          <w:lang w:eastAsia="en-IN"/>
        </w:rPr>
        <w:t>-</w:t>
      </w:r>
      <w:r w:rsidRPr="00EE6D6C">
        <w:rPr>
          <w:lang w:eastAsia="en-IN"/>
        </w:rPr>
        <w:t xml:space="preserve">millimeter tubular quadrant retractor over the dilators onto the facet </w:t>
      </w:r>
      <w:r w:rsidRPr="00EE6D6C">
        <w:rPr>
          <w:b/>
          <w:bCs/>
          <w:lang w:eastAsia="en-IN"/>
        </w:rPr>
        <w:t>[</w:t>
      </w:r>
      <w:r w:rsidR="004C1D9D">
        <w:rPr>
          <w:b/>
          <w:bCs/>
          <w:lang w:eastAsia="en-IN"/>
        </w:rPr>
        <w:t>4</w:t>
      </w:r>
      <w:r w:rsidRPr="00EE6D6C">
        <w:rPr>
          <w:b/>
          <w:bCs/>
          <w:lang w:eastAsia="en-IN"/>
        </w:rPr>
        <w:t>]</w:t>
      </w:r>
      <w:r w:rsidRPr="00EE6D6C">
        <w:rPr>
          <w:lang w:eastAsia="en-IN"/>
        </w:rPr>
        <w:t>.</w:t>
      </w:r>
    </w:p>
    <w:p w14:paraId="7E3390FC" w14:textId="77777777" w:rsidR="00B65563" w:rsidRDefault="00B65563" w:rsidP="00B65563">
      <w:pPr>
        <w:pStyle w:val="ShotDescription"/>
        <w:numPr>
          <w:ilvl w:val="2"/>
          <w:numId w:val="3"/>
        </w:numPr>
        <w:rPr>
          <w:lang w:val="en-IN" w:eastAsia="en-IN"/>
        </w:rPr>
      </w:pPr>
      <w:r w:rsidRPr="00EE6D6C">
        <w:rPr>
          <w:lang w:val="en-IN" w:eastAsia="en-IN"/>
        </w:rPr>
        <w:t>Talent making a separate medial fascial incision under navigation guidance through the same skin incision.</w:t>
      </w:r>
    </w:p>
    <w:p w14:paraId="1B4DFF12" w14:textId="6EDCF820"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navigation overlay targeting the index facet for lateral recess stenosis.</w:t>
      </w:r>
      <w:r w:rsidR="004C1D9D">
        <w:rPr>
          <w:lang w:val="en-IN" w:eastAsia="en-IN"/>
        </w:rPr>
        <w:t xml:space="preserve"> </w:t>
      </w:r>
      <w:r w:rsidR="004C1D9D" w:rsidRPr="004C1D9D">
        <w:rPr>
          <w:b/>
          <w:bCs/>
          <w:lang w:val="en-IN" w:eastAsia="en-IN"/>
        </w:rPr>
        <w:t xml:space="preserve">TXT: </w:t>
      </w:r>
      <w:r w:rsidR="004C1D9D" w:rsidRPr="004C1D9D">
        <w:rPr>
          <w:b/>
          <w:bCs/>
          <w:lang w:eastAsia="en-IN"/>
        </w:rPr>
        <w:t xml:space="preserve">Target the </w:t>
      </w:r>
      <w:proofErr w:type="spellStart"/>
      <w:r w:rsidR="004C1D9D" w:rsidRPr="004C1D9D">
        <w:rPr>
          <w:b/>
          <w:bCs/>
          <w:lang w:eastAsia="en-IN"/>
        </w:rPr>
        <w:t>spino</w:t>
      </w:r>
      <w:proofErr w:type="spellEnd"/>
      <w:r w:rsidR="004C1D9D" w:rsidRPr="004C1D9D">
        <w:rPr>
          <w:b/>
          <w:bCs/>
          <w:lang w:eastAsia="en-IN"/>
        </w:rPr>
        <w:t>-laminar line for over-the-top decompression</w:t>
      </w:r>
    </w:p>
    <w:p w14:paraId="1A3F2231" w14:textId="77777777" w:rsidR="00B65563" w:rsidRDefault="00B65563" w:rsidP="00B65563">
      <w:pPr>
        <w:pStyle w:val="ShotDescription"/>
        <w:numPr>
          <w:ilvl w:val="2"/>
          <w:numId w:val="3"/>
        </w:numPr>
        <w:rPr>
          <w:lang w:val="en-IN" w:eastAsia="en-IN"/>
        </w:rPr>
      </w:pPr>
      <w:r w:rsidRPr="00EE6D6C">
        <w:rPr>
          <w:lang w:val="en-IN" w:eastAsia="en-IN"/>
        </w:rPr>
        <w:t xml:space="preserve">Talent inserting sequential dilators—12 </w:t>
      </w:r>
      <w:proofErr w:type="spellStart"/>
      <w:r w:rsidRPr="00EE6D6C">
        <w:rPr>
          <w:lang w:val="en-IN" w:eastAsia="en-IN"/>
        </w:rPr>
        <w:t>millimeter</w:t>
      </w:r>
      <w:proofErr w:type="spellEnd"/>
      <w:r w:rsidRPr="00EE6D6C">
        <w:rPr>
          <w:lang w:val="en-IN" w:eastAsia="en-IN"/>
        </w:rPr>
        <w:t xml:space="preserve">, 16 </w:t>
      </w:r>
      <w:proofErr w:type="spellStart"/>
      <w:r w:rsidRPr="00EE6D6C">
        <w:rPr>
          <w:lang w:val="en-IN" w:eastAsia="en-IN"/>
        </w:rPr>
        <w:t>millimeter</w:t>
      </w:r>
      <w:proofErr w:type="spellEnd"/>
      <w:r w:rsidRPr="00EE6D6C">
        <w:rPr>
          <w:lang w:val="en-IN" w:eastAsia="en-IN"/>
        </w:rPr>
        <w:t xml:space="preserve">, and 20 </w:t>
      </w:r>
      <w:proofErr w:type="spellStart"/>
      <w:r w:rsidRPr="00EE6D6C">
        <w:rPr>
          <w:lang w:val="en-IN" w:eastAsia="en-IN"/>
        </w:rPr>
        <w:t>millimeter</w:t>
      </w:r>
      <w:proofErr w:type="spellEnd"/>
      <w:r w:rsidRPr="00EE6D6C">
        <w:rPr>
          <w:lang w:val="en-IN" w:eastAsia="en-IN"/>
        </w:rPr>
        <w:t>—through the paraspinal muscle layers.</w:t>
      </w:r>
    </w:p>
    <w:p w14:paraId="030F84AD" w14:textId="77777777" w:rsidR="00B65563" w:rsidRDefault="00B65563" w:rsidP="00B65563">
      <w:pPr>
        <w:pStyle w:val="ShotDescription"/>
        <w:numPr>
          <w:ilvl w:val="2"/>
          <w:numId w:val="3"/>
        </w:numPr>
        <w:rPr>
          <w:lang w:val="en-IN" w:eastAsia="en-IN"/>
        </w:rPr>
      </w:pPr>
      <w:r w:rsidRPr="00EE6D6C">
        <w:rPr>
          <w:lang w:val="en-IN" w:eastAsia="en-IN"/>
        </w:rPr>
        <w:t xml:space="preserve">Talent docking the 22 </w:t>
      </w:r>
      <w:proofErr w:type="spellStart"/>
      <w:r w:rsidRPr="00EE6D6C">
        <w:rPr>
          <w:lang w:val="en-IN" w:eastAsia="en-IN"/>
        </w:rPr>
        <w:t>millimeter</w:t>
      </w:r>
      <w:proofErr w:type="spellEnd"/>
      <w:r w:rsidRPr="00EE6D6C">
        <w:rPr>
          <w:lang w:val="en-IN" w:eastAsia="en-IN"/>
        </w:rPr>
        <w:t xml:space="preserve"> tubular quadrant retractor onto the facet.</w:t>
      </w:r>
    </w:p>
    <w:p w14:paraId="29F6854C" w14:textId="77777777" w:rsidR="004C1D9D" w:rsidRPr="00EE6D6C" w:rsidRDefault="004C1D9D" w:rsidP="004C1D9D">
      <w:pPr>
        <w:pStyle w:val="ShotDescription"/>
        <w:ind w:firstLine="0"/>
        <w:rPr>
          <w:lang w:val="en-IN" w:eastAsia="en-IN"/>
        </w:rPr>
      </w:pPr>
    </w:p>
    <w:p w14:paraId="05619048" w14:textId="0BBEF993" w:rsidR="00B65563" w:rsidRPr="00EE6D6C" w:rsidRDefault="004C1D9D" w:rsidP="00B65563">
      <w:pPr>
        <w:pStyle w:val="Narration"/>
        <w:numPr>
          <w:ilvl w:val="1"/>
          <w:numId w:val="3"/>
        </w:numPr>
        <w:rPr>
          <w:lang w:eastAsia="en-IN"/>
        </w:rPr>
      </w:pPr>
      <w:r>
        <w:rPr>
          <w:lang w:eastAsia="en-IN"/>
        </w:rPr>
        <w:t>Now, s</w:t>
      </w:r>
      <w:r w:rsidR="00B65563" w:rsidRPr="00EE6D6C">
        <w:rPr>
          <w:lang w:eastAsia="en-IN"/>
        </w:rPr>
        <w:t xml:space="preserve">ecure the quadrant retractor to the table-mounted arm </w:t>
      </w:r>
      <w:r w:rsidR="00B65563" w:rsidRPr="00EE6D6C">
        <w:rPr>
          <w:b/>
          <w:bCs/>
          <w:lang w:eastAsia="en-IN"/>
        </w:rPr>
        <w:t>[1]</w:t>
      </w:r>
      <w:r w:rsidR="00B65563" w:rsidRPr="00EE6D6C">
        <w:rPr>
          <w:lang w:eastAsia="en-IN"/>
        </w:rPr>
        <w:t>.</w:t>
      </w:r>
    </w:p>
    <w:p w14:paraId="0AE8CCD0" w14:textId="77777777" w:rsidR="00B65563" w:rsidRDefault="00B65563" w:rsidP="00B65563">
      <w:pPr>
        <w:pStyle w:val="ShotDescription"/>
        <w:numPr>
          <w:ilvl w:val="2"/>
          <w:numId w:val="3"/>
        </w:numPr>
        <w:rPr>
          <w:lang w:val="en-IN" w:eastAsia="en-IN"/>
        </w:rPr>
      </w:pPr>
      <w:r w:rsidRPr="00EE6D6C">
        <w:rPr>
          <w:lang w:val="en-IN" w:eastAsia="en-IN"/>
        </w:rPr>
        <w:t>Talent attaching and securing the quadrant retractor to the table-mounted arm.</w:t>
      </w:r>
    </w:p>
    <w:p w14:paraId="1AB60D5B" w14:textId="77777777" w:rsidR="004C1D9D" w:rsidRPr="00EE6D6C" w:rsidRDefault="004C1D9D" w:rsidP="004C1D9D">
      <w:pPr>
        <w:pStyle w:val="ShotDescription"/>
        <w:ind w:firstLine="0"/>
        <w:rPr>
          <w:lang w:val="en-IN" w:eastAsia="en-IN"/>
        </w:rPr>
      </w:pPr>
    </w:p>
    <w:p w14:paraId="7058E86E" w14:textId="0D3E4F3F" w:rsidR="004C1D9D" w:rsidRDefault="004C1D9D" w:rsidP="00B65563">
      <w:pPr>
        <w:pStyle w:val="Narration"/>
        <w:numPr>
          <w:ilvl w:val="1"/>
          <w:numId w:val="3"/>
        </w:numPr>
        <w:rPr>
          <w:lang w:eastAsia="en-IN"/>
        </w:rPr>
      </w:pPr>
      <w:r>
        <w:rPr>
          <w:lang w:eastAsia="en-IN"/>
        </w:rPr>
        <w:t>Then a</w:t>
      </w:r>
      <w:r w:rsidR="00B65563" w:rsidRPr="00EE6D6C">
        <w:rPr>
          <w:lang w:eastAsia="en-IN"/>
        </w:rPr>
        <w:t xml:space="preserve">djust the retractor to align with the facet and lamina according to the pathology and surgical target for either lateral recess stenosis decompression or over-the-top decompression </w:t>
      </w:r>
      <w:r w:rsidR="00B65563" w:rsidRPr="00EE6D6C">
        <w:rPr>
          <w:b/>
          <w:bCs/>
          <w:lang w:eastAsia="en-IN"/>
        </w:rPr>
        <w:t>[1]</w:t>
      </w:r>
      <w:r w:rsidR="00B65563" w:rsidRPr="00EE6D6C">
        <w:rPr>
          <w:lang w:eastAsia="en-IN"/>
        </w:rPr>
        <w:t xml:space="preserve">. Position the microscope, </w:t>
      </w:r>
      <w:proofErr w:type="spellStart"/>
      <w:r w:rsidR="00B65563" w:rsidRPr="00EE6D6C">
        <w:rPr>
          <w:lang w:eastAsia="en-IN"/>
        </w:rPr>
        <w:t>exoscope</w:t>
      </w:r>
      <w:proofErr w:type="spellEnd"/>
      <w:r w:rsidR="00B65563" w:rsidRPr="00EE6D6C">
        <w:rPr>
          <w:lang w:eastAsia="en-IN"/>
        </w:rPr>
        <w:t xml:space="preserve">, or loupe magnification into the operative field </w:t>
      </w:r>
      <w:r w:rsidR="00B65563" w:rsidRPr="00EE6D6C">
        <w:rPr>
          <w:b/>
          <w:bCs/>
          <w:lang w:eastAsia="en-IN"/>
        </w:rPr>
        <w:t>[2]</w:t>
      </w:r>
      <w:r w:rsidR="00B65563" w:rsidRPr="00EE6D6C">
        <w:rPr>
          <w:lang w:eastAsia="en-IN"/>
        </w:rPr>
        <w:t xml:space="preserve">. </w:t>
      </w:r>
    </w:p>
    <w:p w14:paraId="64C2AA69" w14:textId="02368458" w:rsidR="004C1D9D" w:rsidRPr="00692A87" w:rsidRDefault="00676C28" w:rsidP="004C1D9D">
      <w:pPr>
        <w:pStyle w:val="ShotDescription"/>
        <w:numPr>
          <w:ilvl w:val="2"/>
          <w:numId w:val="3"/>
        </w:numPr>
        <w:rPr>
          <w:lang w:val="en-IN" w:eastAsia="en-IN"/>
        </w:rPr>
      </w:pPr>
      <w:commentRangeStart w:id="7"/>
      <w:r w:rsidRPr="00692A87">
        <w:rPr>
          <w:lang w:val="en-IN" w:eastAsia="en-IN"/>
        </w:rPr>
        <w:t>SCREEN:</w:t>
      </w:r>
      <w:r w:rsidR="004C1D9D" w:rsidRPr="00692A87">
        <w:rPr>
          <w:lang w:val="en-IN" w:eastAsia="en-IN"/>
        </w:rPr>
        <w:t xml:space="preserve"> adjusting the retractor to align with the facet and lamina.</w:t>
      </w:r>
    </w:p>
    <w:p w14:paraId="1B107894" w14:textId="06220D85" w:rsidR="004C1D9D" w:rsidRDefault="00676C28" w:rsidP="004C1D9D">
      <w:pPr>
        <w:pStyle w:val="ShotDescription"/>
        <w:numPr>
          <w:ilvl w:val="2"/>
          <w:numId w:val="3"/>
        </w:numPr>
        <w:rPr>
          <w:lang w:val="en-IN" w:eastAsia="en-IN"/>
        </w:rPr>
      </w:pPr>
      <w:r w:rsidRPr="00692A87">
        <w:rPr>
          <w:lang w:val="en-IN" w:eastAsia="en-IN"/>
        </w:rPr>
        <w:t>SCREEN:</w:t>
      </w:r>
      <w:r w:rsidR="004C1D9D" w:rsidRPr="00692A87">
        <w:rPr>
          <w:lang w:val="en-IN" w:eastAsia="en-IN"/>
        </w:rPr>
        <w:t xml:space="preserve"> positioning and focusing the microscope, </w:t>
      </w:r>
      <w:proofErr w:type="spellStart"/>
      <w:r w:rsidR="004C1D9D" w:rsidRPr="00692A87">
        <w:rPr>
          <w:lang w:val="en-IN" w:eastAsia="en-IN"/>
        </w:rPr>
        <w:t>exoscope</w:t>
      </w:r>
      <w:proofErr w:type="spellEnd"/>
      <w:r w:rsidR="004C1D9D" w:rsidRPr="00692A87">
        <w:rPr>
          <w:lang w:val="en-IN" w:eastAsia="en-IN"/>
        </w:rPr>
        <w:t>, or loupe magnification</w:t>
      </w:r>
      <w:r w:rsidR="004C1D9D" w:rsidRPr="00EE6D6C">
        <w:rPr>
          <w:lang w:val="en-IN" w:eastAsia="en-IN"/>
        </w:rPr>
        <w:t xml:space="preserve"> onto the surgical site.</w:t>
      </w:r>
    </w:p>
    <w:p w14:paraId="5F80A18E" w14:textId="77777777" w:rsidR="004C1D9D" w:rsidRDefault="004C1D9D" w:rsidP="004C1D9D">
      <w:pPr>
        <w:pStyle w:val="Narration"/>
        <w:ind w:firstLine="0"/>
        <w:rPr>
          <w:lang w:eastAsia="en-IN"/>
        </w:rPr>
      </w:pPr>
    </w:p>
    <w:p w14:paraId="200609F1" w14:textId="2D227874" w:rsidR="00B65563" w:rsidRPr="00EE6D6C" w:rsidRDefault="00B65563" w:rsidP="00B65563">
      <w:pPr>
        <w:pStyle w:val="Narration"/>
        <w:numPr>
          <w:ilvl w:val="1"/>
          <w:numId w:val="3"/>
        </w:numPr>
        <w:rPr>
          <w:lang w:eastAsia="en-IN"/>
        </w:rPr>
      </w:pPr>
      <w:r w:rsidRPr="00EE6D6C">
        <w:rPr>
          <w:lang w:eastAsia="en-IN"/>
        </w:rPr>
        <w:t xml:space="preserve">Using a sized cage on a navigated cage holder-impactor, place the selected poly-ether-ether-ketone or titanium interbody cage into the prepared interbody space under navigation with a safe trajectory </w:t>
      </w:r>
      <w:r w:rsidRPr="00EE6D6C">
        <w:rPr>
          <w:b/>
          <w:bCs/>
          <w:lang w:eastAsia="en-IN"/>
        </w:rPr>
        <w:t>[</w:t>
      </w:r>
      <w:r w:rsidR="004C1D9D">
        <w:rPr>
          <w:b/>
          <w:bCs/>
          <w:lang w:eastAsia="en-IN"/>
        </w:rPr>
        <w:t>1</w:t>
      </w:r>
      <w:r w:rsidRPr="00EE6D6C">
        <w:rPr>
          <w:b/>
          <w:bCs/>
          <w:lang w:eastAsia="en-IN"/>
        </w:rPr>
        <w:t>]</w:t>
      </w:r>
      <w:r w:rsidRPr="00EE6D6C">
        <w:rPr>
          <w:lang w:eastAsia="en-IN"/>
        </w:rPr>
        <w:t xml:space="preserve">. Confirm that the cage is positioned in the </w:t>
      </w:r>
      <w:proofErr w:type="spellStart"/>
      <w:r w:rsidRPr="00EE6D6C">
        <w:rPr>
          <w:lang w:eastAsia="en-IN"/>
        </w:rPr>
        <w:t>centero</w:t>
      </w:r>
      <w:proofErr w:type="spellEnd"/>
      <w:r w:rsidRPr="00EE6D6C">
        <w:rPr>
          <w:lang w:eastAsia="en-IN"/>
        </w:rPr>
        <w:t xml:space="preserve">-ventral location between both endplates </w:t>
      </w:r>
      <w:r w:rsidRPr="00EE6D6C">
        <w:rPr>
          <w:b/>
          <w:bCs/>
          <w:lang w:eastAsia="en-IN"/>
        </w:rPr>
        <w:t>[</w:t>
      </w:r>
      <w:r w:rsidR="004C1D9D">
        <w:rPr>
          <w:b/>
          <w:bCs/>
          <w:lang w:eastAsia="en-IN"/>
        </w:rPr>
        <w:t>2</w:t>
      </w:r>
      <w:r w:rsidRPr="00EE6D6C">
        <w:rPr>
          <w:b/>
          <w:bCs/>
          <w:lang w:eastAsia="en-IN"/>
        </w:rPr>
        <w:t>]</w:t>
      </w:r>
      <w:r w:rsidRPr="00EE6D6C">
        <w:rPr>
          <w:lang w:eastAsia="en-IN"/>
        </w:rPr>
        <w:t>.</w:t>
      </w:r>
    </w:p>
    <w:p w14:paraId="43921D1B" w14:textId="43E860E6" w:rsidR="00B65563" w:rsidRPr="00692A87" w:rsidRDefault="00676C28" w:rsidP="00B65563">
      <w:pPr>
        <w:pStyle w:val="ShotDescription"/>
        <w:numPr>
          <w:ilvl w:val="2"/>
          <w:numId w:val="3"/>
        </w:numPr>
        <w:rPr>
          <w:lang w:val="en-IN" w:eastAsia="en-IN"/>
        </w:rPr>
      </w:pPr>
      <w:r w:rsidRPr="00692A87">
        <w:rPr>
          <w:lang w:val="en-IN" w:eastAsia="en-IN"/>
        </w:rPr>
        <w:t>SCREEN:</w:t>
      </w:r>
      <w:r w:rsidR="00B65563" w:rsidRPr="00692A87">
        <w:rPr>
          <w:lang w:val="en-IN" w:eastAsia="en-IN"/>
        </w:rPr>
        <w:t xml:space="preserve"> Show the navigation overlay as the interbody cage is advanced into the prepared space with the navigated cage holder-impactor.</w:t>
      </w:r>
    </w:p>
    <w:p w14:paraId="5773649B" w14:textId="00A30D02" w:rsidR="00B65563" w:rsidRPr="00EE6D6C" w:rsidRDefault="00676C28" w:rsidP="00B65563">
      <w:pPr>
        <w:pStyle w:val="ShotDescription"/>
        <w:numPr>
          <w:ilvl w:val="2"/>
          <w:numId w:val="3"/>
        </w:numPr>
        <w:rPr>
          <w:lang w:val="en-IN" w:eastAsia="en-IN"/>
        </w:rPr>
      </w:pPr>
      <w:r w:rsidRPr="00692A87">
        <w:rPr>
          <w:lang w:val="en-IN" w:eastAsia="en-IN"/>
        </w:rPr>
        <w:t xml:space="preserve">SCREEN: </w:t>
      </w:r>
      <w:r w:rsidR="00B65563" w:rsidRPr="00692A87">
        <w:rPr>
          <w:lang w:val="en-IN" w:eastAsia="en-IN"/>
        </w:rPr>
        <w:t xml:space="preserve"> Display the final position of the cage in the </w:t>
      </w:r>
      <w:proofErr w:type="spellStart"/>
      <w:r w:rsidR="00B65563" w:rsidRPr="00692A87">
        <w:rPr>
          <w:lang w:val="en-IN" w:eastAsia="en-IN"/>
        </w:rPr>
        <w:t>centero</w:t>
      </w:r>
      <w:proofErr w:type="spellEnd"/>
      <w:r w:rsidR="00B65563" w:rsidRPr="00692A87">
        <w:rPr>
          <w:lang w:val="en-IN" w:eastAsia="en-IN"/>
        </w:rPr>
        <w:t>-ventral location between</w:t>
      </w:r>
      <w:r w:rsidR="00B65563" w:rsidRPr="00EE6D6C">
        <w:rPr>
          <w:lang w:val="en-IN" w:eastAsia="en-IN"/>
        </w:rPr>
        <w:t xml:space="preserve"> both endplates</w:t>
      </w:r>
      <w:commentRangeEnd w:id="7"/>
      <w:r>
        <w:rPr>
          <w:rStyle w:val="CommentReference"/>
          <w:rFonts w:asciiTheme="minorHAnsi" w:hAnsiTheme="minorHAnsi" w:cs="Calibri (Body)"/>
        </w:rPr>
        <w:commentReference w:id="7"/>
      </w:r>
      <w:r w:rsidR="00B65563" w:rsidRPr="00EE6D6C">
        <w:rPr>
          <w:lang w:val="en-IN" w:eastAsia="en-IN"/>
        </w:rPr>
        <w:t>.</w:t>
      </w:r>
    </w:p>
    <w:p w14:paraId="00E7794F" w14:textId="77777777" w:rsidR="00B65563" w:rsidRDefault="00B65563" w:rsidP="00B65563"/>
    <w:p w14:paraId="4B258DDC" w14:textId="77777777" w:rsidR="00B65563" w:rsidRDefault="00B65563" w:rsidP="00B65563"/>
    <w:p w14:paraId="1981BA22" w14:textId="1DAC268A" w:rsidR="00B65563" w:rsidRPr="00EE6D6C" w:rsidRDefault="00B65563" w:rsidP="00B65563">
      <w:pPr>
        <w:pStyle w:val="Narration"/>
        <w:numPr>
          <w:ilvl w:val="1"/>
          <w:numId w:val="3"/>
        </w:numPr>
        <w:rPr>
          <w:lang w:eastAsia="en-IN"/>
        </w:rPr>
      </w:pPr>
      <w:r w:rsidRPr="00EE6D6C">
        <w:rPr>
          <w:lang w:eastAsia="en-IN"/>
        </w:rPr>
        <w:t xml:space="preserve">Remove the tubular retractor assembly from the surgical site </w:t>
      </w:r>
      <w:r w:rsidRPr="00EE6D6C">
        <w:rPr>
          <w:b/>
          <w:bCs/>
          <w:lang w:eastAsia="en-IN"/>
        </w:rPr>
        <w:t>[1]</w:t>
      </w:r>
      <w:r w:rsidRPr="00EE6D6C">
        <w:rPr>
          <w:lang w:eastAsia="en-IN"/>
        </w:rPr>
        <w:t>.</w:t>
      </w:r>
      <w:r w:rsidR="004C1D9D">
        <w:rPr>
          <w:lang w:eastAsia="en-IN"/>
        </w:rPr>
        <w:t xml:space="preserve"> Then, u</w:t>
      </w:r>
      <w:r w:rsidRPr="00EE6D6C">
        <w:rPr>
          <w:lang w:eastAsia="en-IN"/>
        </w:rPr>
        <w:t xml:space="preserve">sing navigation guidance, place cannulated pedicle screws bilaterally over the guide wires based on appropriate sizing </w:t>
      </w:r>
      <w:r w:rsidRPr="00EE6D6C">
        <w:rPr>
          <w:b/>
          <w:bCs/>
          <w:lang w:eastAsia="en-IN"/>
        </w:rPr>
        <w:t>[2]</w:t>
      </w:r>
      <w:r w:rsidRPr="00EE6D6C">
        <w:rPr>
          <w:lang w:eastAsia="en-IN"/>
        </w:rPr>
        <w:t>.</w:t>
      </w:r>
    </w:p>
    <w:p w14:paraId="20CE79C7" w14:textId="77777777" w:rsidR="00B65563" w:rsidRPr="00692A87" w:rsidRDefault="00B65563" w:rsidP="00B65563">
      <w:pPr>
        <w:pStyle w:val="ShotDescription"/>
        <w:numPr>
          <w:ilvl w:val="2"/>
          <w:numId w:val="3"/>
        </w:numPr>
        <w:rPr>
          <w:lang w:val="en-IN" w:eastAsia="en-IN"/>
        </w:rPr>
      </w:pPr>
      <w:r w:rsidRPr="00692A87">
        <w:rPr>
          <w:lang w:val="en-IN" w:eastAsia="en-IN"/>
        </w:rPr>
        <w:t>Talent removing the tubular retractor assembly from the operative field.</w:t>
      </w:r>
    </w:p>
    <w:p w14:paraId="2C228F73" w14:textId="77777777"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navigation overlay as cannulated pedicle screws are placed bilaterally over the guide wires.</w:t>
      </w:r>
    </w:p>
    <w:p w14:paraId="4BBB8D05" w14:textId="77777777" w:rsidR="00692A87" w:rsidRPr="00EE6D6C" w:rsidRDefault="00692A87" w:rsidP="00692A87">
      <w:pPr>
        <w:pStyle w:val="ShotDescription"/>
        <w:ind w:firstLine="0"/>
        <w:rPr>
          <w:lang w:val="en-IN" w:eastAsia="en-IN"/>
        </w:rPr>
      </w:pPr>
    </w:p>
    <w:p w14:paraId="44E6058B" w14:textId="1132FE76" w:rsidR="00B65563" w:rsidRPr="00EE6D6C" w:rsidRDefault="00B65563" w:rsidP="00B65563">
      <w:pPr>
        <w:pStyle w:val="Narration"/>
        <w:numPr>
          <w:ilvl w:val="1"/>
          <w:numId w:val="3"/>
        </w:numPr>
        <w:rPr>
          <w:lang w:eastAsia="en-IN"/>
        </w:rPr>
      </w:pPr>
      <w:r w:rsidRPr="00EE6D6C">
        <w:rPr>
          <w:lang w:eastAsia="en-IN"/>
        </w:rPr>
        <w:t xml:space="preserve">Confirm tactile feedback for proper screw purchase </w:t>
      </w:r>
      <w:r w:rsidRPr="00EE6D6C">
        <w:rPr>
          <w:b/>
          <w:bCs/>
          <w:lang w:eastAsia="en-IN"/>
        </w:rPr>
        <w:t>[1]</w:t>
      </w:r>
      <w:r w:rsidRPr="00EE6D6C">
        <w:rPr>
          <w:lang w:eastAsia="en-IN"/>
        </w:rPr>
        <w:t xml:space="preserve"> </w:t>
      </w:r>
      <w:r w:rsidR="004C1D9D">
        <w:rPr>
          <w:lang w:eastAsia="en-IN"/>
        </w:rPr>
        <w:t xml:space="preserve">and </w:t>
      </w:r>
      <w:r w:rsidRPr="00EE6D6C">
        <w:rPr>
          <w:lang w:eastAsia="en-IN"/>
        </w:rPr>
        <w:t>remove the guide wire</w:t>
      </w:r>
      <w:r w:rsidR="004C1D9D">
        <w:rPr>
          <w:lang w:eastAsia="en-IN"/>
        </w:rPr>
        <w:t xml:space="preserve"> a</w:t>
      </w:r>
      <w:r w:rsidR="004C1D9D" w:rsidRPr="00EE6D6C">
        <w:rPr>
          <w:lang w:eastAsia="en-IN"/>
        </w:rPr>
        <w:t>s the screws cross the pedicle</w:t>
      </w:r>
      <w:r w:rsidRPr="00EE6D6C">
        <w:rPr>
          <w:lang w:eastAsia="en-IN"/>
        </w:rPr>
        <w:t xml:space="preserve"> </w:t>
      </w:r>
      <w:r w:rsidRPr="00EE6D6C">
        <w:rPr>
          <w:b/>
          <w:bCs/>
          <w:lang w:eastAsia="en-IN"/>
        </w:rPr>
        <w:t>[2]</w:t>
      </w:r>
      <w:r w:rsidRPr="00EE6D6C">
        <w:rPr>
          <w:lang w:eastAsia="en-IN"/>
        </w:rPr>
        <w:t xml:space="preserve">. Using a calibrated rod </w:t>
      </w:r>
      <w:proofErr w:type="spellStart"/>
      <w:r w:rsidRPr="00EE6D6C">
        <w:rPr>
          <w:lang w:eastAsia="en-IN"/>
        </w:rPr>
        <w:t>caliper</w:t>
      </w:r>
      <w:proofErr w:type="spellEnd"/>
      <w:r w:rsidRPr="00EE6D6C">
        <w:rPr>
          <w:lang w:eastAsia="en-IN"/>
        </w:rPr>
        <w:t xml:space="preserve">, determine the required rod length intraoperatively by aligning it between the screw tulip heads through percutaneous extensions </w:t>
      </w:r>
      <w:r w:rsidRPr="00EE6D6C">
        <w:rPr>
          <w:b/>
          <w:bCs/>
          <w:lang w:eastAsia="en-IN"/>
        </w:rPr>
        <w:t>[3]</w:t>
      </w:r>
      <w:r w:rsidRPr="00EE6D6C">
        <w:rPr>
          <w:lang w:eastAsia="en-IN"/>
        </w:rPr>
        <w:t>.</w:t>
      </w:r>
    </w:p>
    <w:p w14:paraId="476F8C5F" w14:textId="77777777" w:rsidR="00B65563" w:rsidRDefault="00B65563" w:rsidP="00B65563">
      <w:pPr>
        <w:pStyle w:val="ShotDescription"/>
        <w:numPr>
          <w:ilvl w:val="2"/>
          <w:numId w:val="3"/>
        </w:numPr>
        <w:rPr>
          <w:lang w:val="en-IN" w:eastAsia="en-IN"/>
        </w:rPr>
      </w:pPr>
      <w:r w:rsidRPr="00EE6D6C">
        <w:rPr>
          <w:lang w:val="en-IN" w:eastAsia="en-IN"/>
        </w:rPr>
        <w:t>Talent confirming tactile feedback while advancing the pedicle screws.</w:t>
      </w:r>
    </w:p>
    <w:p w14:paraId="1D69016A" w14:textId="77777777" w:rsidR="00B65563" w:rsidRDefault="00B65563" w:rsidP="00B65563">
      <w:pPr>
        <w:pStyle w:val="ShotDescription"/>
        <w:numPr>
          <w:ilvl w:val="2"/>
          <w:numId w:val="3"/>
        </w:numPr>
        <w:rPr>
          <w:lang w:val="en-IN" w:eastAsia="en-IN"/>
        </w:rPr>
      </w:pPr>
      <w:r w:rsidRPr="00EE6D6C">
        <w:rPr>
          <w:lang w:val="en-IN" w:eastAsia="en-IN"/>
        </w:rPr>
        <w:t>Talent withdrawing the guide wire once the screw passes the pedicle.</w:t>
      </w:r>
    </w:p>
    <w:p w14:paraId="6067FE5F" w14:textId="77777777" w:rsidR="00B65563" w:rsidRDefault="00B65563" w:rsidP="00B65563">
      <w:pPr>
        <w:pStyle w:val="ShotDescription"/>
        <w:numPr>
          <w:ilvl w:val="2"/>
          <w:numId w:val="3"/>
        </w:numPr>
        <w:rPr>
          <w:lang w:val="en-IN" w:eastAsia="en-IN"/>
        </w:rPr>
      </w:pPr>
      <w:r w:rsidRPr="00EE6D6C">
        <w:rPr>
          <w:lang w:val="en-IN" w:eastAsia="en-IN"/>
        </w:rPr>
        <w:lastRenderedPageBreak/>
        <w:t xml:space="preserve">Talent measuring rod length with a calibrated rod </w:t>
      </w:r>
      <w:proofErr w:type="spellStart"/>
      <w:r w:rsidRPr="00EE6D6C">
        <w:rPr>
          <w:lang w:val="en-IN" w:eastAsia="en-IN"/>
        </w:rPr>
        <w:t>caliper</w:t>
      </w:r>
      <w:proofErr w:type="spellEnd"/>
      <w:r w:rsidRPr="00EE6D6C">
        <w:rPr>
          <w:lang w:val="en-IN" w:eastAsia="en-IN"/>
        </w:rPr>
        <w:t xml:space="preserve"> aligned between screw tulip heads.</w:t>
      </w:r>
    </w:p>
    <w:p w14:paraId="1FEE8D44" w14:textId="77777777" w:rsidR="004C1D9D" w:rsidRPr="00EE6D6C" w:rsidRDefault="004C1D9D" w:rsidP="004C1D9D">
      <w:pPr>
        <w:pStyle w:val="ShotDescription"/>
        <w:ind w:firstLine="0"/>
        <w:rPr>
          <w:lang w:val="en-IN" w:eastAsia="en-IN"/>
        </w:rPr>
      </w:pPr>
    </w:p>
    <w:p w14:paraId="10966B90" w14:textId="7588849D" w:rsidR="00B65563" w:rsidRPr="00EE6D6C" w:rsidRDefault="004C1D9D" w:rsidP="00B65563">
      <w:pPr>
        <w:pStyle w:val="Narration"/>
        <w:numPr>
          <w:ilvl w:val="1"/>
          <w:numId w:val="3"/>
        </w:numPr>
        <w:rPr>
          <w:lang w:eastAsia="en-IN"/>
        </w:rPr>
      </w:pPr>
      <w:r>
        <w:rPr>
          <w:lang w:eastAsia="en-IN"/>
        </w:rPr>
        <w:t>Next, i</w:t>
      </w:r>
      <w:r w:rsidR="00B65563" w:rsidRPr="00EE6D6C">
        <w:rPr>
          <w:lang w:eastAsia="en-IN"/>
        </w:rPr>
        <w:t xml:space="preserve">ntroduce the pre-contoured lordotic measured rod percutaneously using a rod inserter tool </w:t>
      </w:r>
      <w:r w:rsidR="00B65563" w:rsidRPr="00EE6D6C">
        <w:rPr>
          <w:b/>
          <w:bCs/>
          <w:lang w:eastAsia="en-IN"/>
        </w:rPr>
        <w:t>[1]</w:t>
      </w:r>
      <w:r w:rsidR="00B65563" w:rsidRPr="00EE6D6C">
        <w:rPr>
          <w:lang w:eastAsia="en-IN"/>
        </w:rPr>
        <w:t xml:space="preserve">. Verify proper engagement of the rod within each screw tulip using a rod position checker </w:t>
      </w:r>
      <w:r w:rsidR="00B65563" w:rsidRPr="00EE6D6C">
        <w:rPr>
          <w:b/>
          <w:bCs/>
          <w:lang w:eastAsia="en-IN"/>
        </w:rPr>
        <w:t>[2]</w:t>
      </w:r>
      <w:r w:rsidR="00B65563" w:rsidRPr="00EE6D6C">
        <w:rPr>
          <w:lang w:eastAsia="en-IN"/>
        </w:rPr>
        <w:t>.</w:t>
      </w:r>
    </w:p>
    <w:p w14:paraId="75A9401C" w14:textId="77777777" w:rsidR="00B65563" w:rsidRPr="00692A87" w:rsidRDefault="00B65563" w:rsidP="00B65563">
      <w:pPr>
        <w:pStyle w:val="ShotDescription"/>
        <w:numPr>
          <w:ilvl w:val="2"/>
          <w:numId w:val="3"/>
        </w:numPr>
        <w:rPr>
          <w:lang w:val="en-IN" w:eastAsia="en-IN"/>
        </w:rPr>
      </w:pPr>
      <w:r w:rsidRPr="00692A87">
        <w:rPr>
          <w:lang w:val="en-IN" w:eastAsia="en-IN"/>
        </w:rPr>
        <w:t>Talent inserting the lordotic rod percutaneously with a rod inserter tool.</w:t>
      </w:r>
    </w:p>
    <w:p w14:paraId="790D7957" w14:textId="77777777" w:rsidR="00B65563" w:rsidRDefault="00B65563" w:rsidP="00B65563">
      <w:pPr>
        <w:pStyle w:val="ShotDescription"/>
        <w:numPr>
          <w:ilvl w:val="2"/>
          <w:numId w:val="3"/>
        </w:numPr>
        <w:rPr>
          <w:lang w:val="en-IN" w:eastAsia="en-IN"/>
        </w:rPr>
      </w:pPr>
      <w:r w:rsidRPr="00692A87">
        <w:rPr>
          <w:lang w:val="en-IN" w:eastAsia="en-IN"/>
        </w:rPr>
        <w:t>SCREEN: Show rod position checker confirming proper engagement of the rod within each screw</w:t>
      </w:r>
      <w:r w:rsidRPr="00EE6D6C">
        <w:rPr>
          <w:lang w:val="en-IN" w:eastAsia="en-IN"/>
        </w:rPr>
        <w:t xml:space="preserve"> tulip.</w:t>
      </w:r>
    </w:p>
    <w:p w14:paraId="710B84B3" w14:textId="77777777" w:rsidR="004C1D9D" w:rsidRPr="00EE6D6C" w:rsidRDefault="004C1D9D" w:rsidP="004C1D9D">
      <w:pPr>
        <w:pStyle w:val="ShotDescription"/>
        <w:ind w:firstLine="0"/>
        <w:rPr>
          <w:lang w:val="en-IN" w:eastAsia="en-IN"/>
        </w:rPr>
      </w:pPr>
    </w:p>
    <w:p w14:paraId="14F4F286" w14:textId="67704220" w:rsidR="00B65563" w:rsidRPr="00EE6D6C" w:rsidRDefault="00B65563" w:rsidP="00B65563">
      <w:pPr>
        <w:pStyle w:val="Narration"/>
        <w:numPr>
          <w:ilvl w:val="1"/>
          <w:numId w:val="3"/>
        </w:numPr>
        <w:rPr>
          <w:lang w:eastAsia="en-IN"/>
        </w:rPr>
      </w:pPr>
      <w:r w:rsidRPr="00EE6D6C">
        <w:rPr>
          <w:lang w:eastAsia="en-IN"/>
        </w:rPr>
        <w:t xml:space="preserve">Perform sequential tightening of the set screws with a torque-limiting driver under compression mode at 8 newton meters </w:t>
      </w:r>
      <w:r w:rsidRPr="00EE6D6C">
        <w:rPr>
          <w:b/>
          <w:bCs/>
          <w:lang w:eastAsia="en-IN"/>
        </w:rPr>
        <w:t>[1]</w:t>
      </w:r>
      <w:r w:rsidRPr="00EE6D6C">
        <w:rPr>
          <w:lang w:eastAsia="en-IN"/>
        </w:rPr>
        <w:t xml:space="preserve">. Acquire a final 3D computed tomography spin to confirm hardware position, proper screw and cage placement and congruent implant alignment with the spinal midline </w:t>
      </w:r>
      <w:r w:rsidRPr="00EE6D6C">
        <w:rPr>
          <w:b/>
          <w:bCs/>
          <w:lang w:eastAsia="en-IN"/>
        </w:rPr>
        <w:t>[2</w:t>
      </w:r>
      <w:r w:rsidR="004C1D9D">
        <w:rPr>
          <w:b/>
          <w:bCs/>
          <w:lang w:eastAsia="en-IN"/>
        </w:rPr>
        <w:t>-TXT</w:t>
      </w:r>
      <w:r w:rsidRPr="00EE6D6C">
        <w:rPr>
          <w:b/>
          <w:bCs/>
          <w:lang w:eastAsia="en-IN"/>
        </w:rPr>
        <w:t>]</w:t>
      </w:r>
      <w:r w:rsidRPr="00EE6D6C">
        <w:rPr>
          <w:lang w:eastAsia="en-IN"/>
        </w:rPr>
        <w:t>.</w:t>
      </w:r>
    </w:p>
    <w:p w14:paraId="1408B229" w14:textId="77777777" w:rsidR="00B65563" w:rsidRPr="00692A87" w:rsidRDefault="00B65563" w:rsidP="00B65563">
      <w:pPr>
        <w:pStyle w:val="ShotDescription"/>
        <w:numPr>
          <w:ilvl w:val="2"/>
          <w:numId w:val="3"/>
        </w:numPr>
        <w:rPr>
          <w:lang w:val="en-IN" w:eastAsia="en-IN"/>
        </w:rPr>
      </w:pPr>
      <w:r w:rsidRPr="00692A87">
        <w:rPr>
          <w:lang w:val="en-IN" w:eastAsia="en-IN"/>
        </w:rPr>
        <w:t>Talent tightening the set screws sequentially using a torque-limiting driver.</w:t>
      </w:r>
    </w:p>
    <w:p w14:paraId="2CA77A34" w14:textId="60B842A1" w:rsidR="00B65563" w:rsidRPr="004C1D9D"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the final 3D computed tomography image displaying correct screw and cage placement and alignment with the spinal midline.</w:t>
      </w:r>
      <w:r w:rsidR="004C1D9D">
        <w:rPr>
          <w:lang w:val="en-IN" w:eastAsia="en-IN"/>
        </w:rPr>
        <w:t xml:space="preserve"> </w:t>
      </w:r>
      <w:r w:rsidR="004C1D9D" w:rsidRPr="004C1D9D">
        <w:rPr>
          <w:b/>
          <w:bCs/>
          <w:lang w:val="en-IN" w:eastAsia="en-IN"/>
        </w:rPr>
        <w:t xml:space="preserve">TXT: Confirm the </w:t>
      </w:r>
      <w:r w:rsidR="004C1D9D" w:rsidRPr="004C1D9D">
        <w:rPr>
          <w:b/>
          <w:bCs/>
          <w:lang w:eastAsia="en-IN"/>
        </w:rPr>
        <w:t>absence of medial or inferior breach</w:t>
      </w:r>
    </w:p>
    <w:p w14:paraId="2C7D0704" w14:textId="77777777" w:rsidR="004C1D9D" w:rsidRPr="00EE6D6C" w:rsidRDefault="004C1D9D" w:rsidP="004C1D9D">
      <w:pPr>
        <w:pStyle w:val="ShotDescription"/>
        <w:ind w:firstLine="0"/>
        <w:rPr>
          <w:lang w:val="en-IN" w:eastAsia="en-IN"/>
        </w:rPr>
      </w:pPr>
    </w:p>
    <w:p w14:paraId="77487792" w14:textId="77777777" w:rsidR="004C1D9D" w:rsidRDefault="00B65563" w:rsidP="00B65563">
      <w:pPr>
        <w:pStyle w:val="Narration"/>
        <w:numPr>
          <w:ilvl w:val="1"/>
          <w:numId w:val="3"/>
        </w:numPr>
        <w:rPr>
          <w:lang w:eastAsia="en-IN"/>
        </w:rPr>
      </w:pPr>
      <w:r w:rsidRPr="00EE6D6C">
        <w:rPr>
          <w:lang w:eastAsia="en-IN"/>
        </w:rPr>
        <w:t xml:space="preserve">Irrigate the wound and achieve meticulous hemostasis </w:t>
      </w:r>
      <w:r w:rsidRPr="00EE6D6C">
        <w:rPr>
          <w:b/>
          <w:bCs/>
          <w:lang w:eastAsia="en-IN"/>
        </w:rPr>
        <w:t>[1]</w:t>
      </w:r>
      <w:r w:rsidRPr="00EE6D6C">
        <w:rPr>
          <w:lang w:eastAsia="en-IN"/>
        </w:rPr>
        <w:t xml:space="preserve">. Place a sub-fascial number 10 French drain at the medial intermuscular site </w:t>
      </w:r>
      <w:r w:rsidRPr="00EE6D6C">
        <w:rPr>
          <w:b/>
          <w:bCs/>
          <w:lang w:eastAsia="en-IN"/>
        </w:rPr>
        <w:t>[2]</w:t>
      </w:r>
      <w:r w:rsidRPr="00EE6D6C">
        <w:rPr>
          <w:lang w:eastAsia="en-IN"/>
        </w:rPr>
        <w:t xml:space="preserve">. </w:t>
      </w:r>
    </w:p>
    <w:p w14:paraId="2A6EECD4" w14:textId="77777777" w:rsidR="004C1D9D" w:rsidRDefault="004C1D9D" w:rsidP="004C1D9D">
      <w:pPr>
        <w:pStyle w:val="ShotDescription"/>
        <w:numPr>
          <w:ilvl w:val="2"/>
          <w:numId w:val="3"/>
        </w:numPr>
        <w:rPr>
          <w:lang w:val="en-IN" w:eastAsia="en-IN"/>
        </w:rPr>
      </w:pPr>
      <w:r w:rsidRPr="00EE6D6C">
        <w:rPr>
          <w:lang w:val="en-IN" w:eastAsia="en-IN"/>
        </w:rPr>
        <w:t>Talent irrigating the wound while ensuring meticulous hemostasis.</w:t>
      </w:r>
    </w:p>
    <w:p w14:paraId="7C803EC1" w14:textId="77777777" w:rsidR="004C1D9D" w:rsidRDefault="004C1D9D" w:rsidP="004C1D9D">
      <w:pPr>
        <w:pStyle w:val="ShotDescription"/>
        <w:numPr>
          <w:ilvl w:val="2"/>
          <w:numId w:val="3"/>
        </w:numPr>
        <w:rPr>
          <w:lang w:val="en-IN" w:eastAsia="en-IN"/>
        </w:rPr>
      </w:pPr>
      <w:r w:rsidRPr="00EE6D6C">
        <w:rPr>
          <w:lang w:val="en-IN" w:eastAsia="en-IN"/>
        </w:rPr>
        <w:t>Talent placing a number 10 French sub-fascial drain at the medial intermuscular site.</w:t>
      </w:r>
    </w:p>
    <w:p w14:paraId="787181DD" w14:textId="77777777" w:rsidR="004C1D9D" w:rsidRDefault="004C1D9D" w:rsidP="004C1D9D">
      <w:pPr>
        <w:pStyle w:val="Narration"/>
        <w:ind w:left="1627" w:firstLine="0"/>
        <w:rPr>
          <w:lang w:eastAsia="en-IN"/>
        </w:rPr>
      </w:pPr>
    </w:p>
    <w:p w14:paraId="3007F648" w14:textId="6BDF5967" w:rsidR="00B65563" w:rsidRPr="00EE6D6C" w:rsidRDefault="004C1D9D" w:rsidP="00B65563">
      <w:pPr>
        <w:pStyle w:val="Narration"/>
        <w:numPr>
          <w:ilvl w:val="1"/>
          <w:numId w:val="3"/>
        </w:numPr>
        <w:rPr>
          <w:lang w:eastAsia="en-IN"/>
        </w:rPr>
      </w:pPr>
      <w:r>
        <w:rPr>
          <w:lang w:eastAsia="en-IN"/>
        </w:rPr>
        <w:t>Finally, c</w:t>
      </w:r>
      <w:r w:rsidR="00B65563" w:rsidRPr="00EE6D6C">
        <w:rPr>
          <w:lang w:eastAsia="en-IN"/>
        </w:rPr>
        <w:t xml:space="preserve">lose the fascia with continuous 1-0 </w:t>
      </w:r>
      <w:r w:rsidRPr="004C1D9D">
        <w:rPr>
          <w:i/>
          <w:iCs/>
          <w:color w:val="EE0000"/>
          <w:lang w:eastAsia="en-IN"/>
        </w:rPr>
        <w:t>(</w:t>
      </w:r>
      <w:r>
        <w:rPr>
          <w:i/>
          <w:iCs/>
          <w:color w:val="EE0000"/>
          <w:lang w:eastAsia="en-IN"/>
        </w:rPr>
        <w:t>1-oh</w:t>
      </w:r>
      <w:r w:rsidRPr="004C1D9D">
        <w:rPr>
          <w:i/>
          <w:iCs/>
          <w:color w:val="EE0000"/>
          <w:lang w:eastAsia="en-IN"/>
        </w:rPr>
        <w:t>)</w:t>
      </w:r>
      <w:r>
        <w:rPr>
          <w:lang w:eastAsia="en-IN"/>
        </w:rPr>
        <w:t xml:space="preserve"> </w:t>
      </w:r>
      <w:r w:rsidR="00B65563" w:rsidRPr="00EE6D6C">
        <w:rPr>
          <w:lang w:eastAsia="en-IN"/>
        </w:rPr>
        <w:t>absorbable sutures</w:t>
      </w:r>
      <w:r>
        <w:rPr>
          <w:lang w:eastAsia="en-IN"/>
        </w:rPr>
        <w:t xml:space="preserve"> </w:t>
      </w:r>
      <w:r w:rsidRPr="004C1D9D">
        <w:rPr>
          <w:b/>
          <w:bCs/>
          <w:lang w:eastAsia="en-IN"/>
        </w:rPr>
        <w:t>[</w:t>
      </w:r>
      <w:r>
        <w:rPr>
          <w:b/>
          <w:bCs/>
          <w:lang w:eastAsia="en-IN"/>
        </w:rPr>
        <w:t>1</w:t>
      </w:r>
      <w:r w:rsidRPr="004C1D9D">
        <w:rPr>
          <w:b/>
          <w:bCs/>
          <w:lang w:eastAsia="en-IN"/>
        </w:rPr>
        <w:t>]</w:t>
      </w:r>
      <w:r w:rsidR="00B65563" w:rsidRPr="00EE6D6C">
        <w:rPr>
          <w:lang w:eastAsia="en-IN"/>
        </w:rPr>
        <w:t>, the subcutaneous tissue with interrupted 2-0</w:t>
      </w:r>
      <w:r>
        <w:rPr>
          <w:lang w:eastAsia="en-IN"/>
        </w:rPr>
        <w:t xml:space="preserve"> </w:t>
      </w:r>
      <w:r w:rsidRPr="004C1D9D">
        <w:rPr>
          <w:i/>
          <w:iCs/>
          <w:color w:val="EE0000"/>
          <w:lang w:eastAsia="en-IN"/>
        </w:rPr>
        <w:t>(</w:t>
      </w:r>
      <w:r>
        <w:rPr>
          <w:i/>
          <w:iCs/>
          <w:color w:val="EE0000"/>
          <w:lang w:eastAsia="en-IN"/>
        </w:rPr>
        <w:t>2-oh</w:t>
      </w:r>
      <w:r w:rsidRPr="004C1D9D">
        <w:rPr>
          <w:i/>
          <w:iCs/>
          <w:color w:val="EE0000"/>
          <w:lang w:eastAsia="en-IN"/>
        </w:rPr>
        <w:t>)</w:t>
      </w:r>
      <w:r w:rsidR="00B65563" w:rsidRPr="00EE6D6C">
        <w:rPr>
          <w:lang w:eastAsia="en-IN"/>
        </w:rPr>
        <w:t xml:space="preserve"> absorbable sutures</w:t>
      </w:r>
      <w:r>
        <w:rPr>
          <w:lang w:eastAsia="en-IN"/>
        </w:rPr>
        <w:t xml:space="preserve"> a</w:t>
      </w:r>
      <w:r w:rsidR="00B65563" w:rsidRPr="00EE6D6C">
        <w:rPr>
          <w:lang w:eastAsia="en-IN"/>
        </w:rPr>
        <w:t xml:space="preserve">nd the subcuticular layer with 3-0 </w:t>
      </w:r>
      <w:r w:rsidRPr="004C1D9D">
        <w:rPr>
          <w:i/>
          <w:iCs/>
          <w:color w:val="EE0000"/>
          <w:lang w:eastAsia="en-IN"/>
        </w:rPr>
        <w:t>(</w:t>
      </w:r>
      <w:r>
        <w:rPr>
          <w:i/>
          <w:iCs/>
          <w:color w:val="EE0000"/>
          <w:lang w:eastAsia="en-IN"/>
        </w:rPr>
        <w:t>3-oh</w:t>
      </w:r>
      <w:r w:rsidRPr="004C1D9D">
        <w:rPr>
          <w:i/>
          <w:iCs/>
          <w:color w:val="EE0000"/>
          <w:lang w:eastAsia="en-IN"/>
        </w:rPr>
        <w:t>)</w:t>
      </w:r>
      <w:r>
        <w:rPr>
          <w:i/>
          <w:iCs/>
          <w:color w:val="EE0000"/>
          <w:lang w:eastAsia="en-IN"/>
        </w:rPr>
        <w:t xml:space="preserve"> </w:t>
      </w:r>
      <w:r w:rsidR="00B65563" w:rsidRPr="00EE6D6C">
        <w:rPr>
          <w:lang w:eastAsia="en-IN"/>
        </w:rPr>
        <w:t xml:space="preserve">fast-absorbing sutures </w:t>
      </w:r>
      <w:r w:rsidR="00B65563" w:rsidRPr="00EE6D6C">
        <w:rPr>
          <w:b/>
          <w:bCs/>
          <w:lang w:eastAsia="en-IN"/>
        </w:rPr>
        <w:t>[</w:t>
      </w:r>
      <w:r>
        <w:rPr>
          <w:b/>
          <w:bCs/>
          <w:lang w:eastAsia="en-IN"/>
        </w:rPr>
        <w:t>2-TXT</w:t>
      </w:r>
      <w:r w:rsidR="00B65563" w:rsidRPr="00EE6D6C">
        <w:rPr>
          <w:b/>
          <w:bCs/>
          <w:lang w:eastAsia="en-IN"/>
        </w:rPr>
        <w:t>]</w:t>
      </w:r>
      <w:r w:rsidR="00B65563" w:rsidRPr="00EE6D6C">
        <w:rPr>
          <w:lang w:eastAsia="en-IN"/>
        </w:rPr>
        <w:t xml:space="preserve">. </w:t>
      </w:r>
    </w:p>
    <w:p w14:paraId="583AD91D" w14:textId="43B4B397" w:rsidR="004C1D9D" w:rsidRDefault="00B65563" w:rsidP="00B65563">
      <w:pPr>
        <w:pStyle w:val="ShotDescription"/>
        <w:numPr>
          <w:ilvl w:val="2"/>
          <w:numId w:val="3"/>
        </w:numPr>
        <w:rPr>
          <w:lang w:val="en-IN" w:eastAsia="en-IN"/>
        </w:rPr>
      </w:pPr>
      <w:r w:rsidRPr="00EE6D6C">
        <w:rPr>
          <w:lang w:val="en-IN" w:eastAsia="en-IN"/>
        </w:rPr>
        <w:t xml:space="preserve">Talent </w:t>
      </w:r>
      <w:r w:rsidR="004C1D9D">
        <w:rPr>
          <w:lang w:val="en-IN" w:eastAsia="en-IN"/>
        </w:rPr>
        <w:t>placing the 1-0 sutures near the</w:t>
      </w:r>
      <w:r w:rsidRPr="00EE6D6C">
        <w:rPr>
          <w:lang w:val="en-IN" w:eastAsia="en-IN"/>
        </w:rPr>
        <w:t xml:space="preserve"> fascia</w:t>
      </w:r>
      <w:r w:rsidR="004C1D9D">
        <w:rPr>
          <w:lang w:val="en-IN" w:eastAsia="en-IN"/>
        </w:rPr>
        <w:t>.</w:t>
      </w:r>
    </w:p>
    <w:p w14:paraId="09689C4F" w14:textId="0F2B4AFE" w:rsidR="00495959" w:rsidRPr="000E1199" w:rsidRDefault="004C1D9D" w:rsidP="00C91F5C">
      <w:pPr>
        <w:pStyle w:val="ShotDescription"/>
        <w:numPr>
          <w:ilvl w:val="2"/>
          <w:numId w:val="3"/>
        </w:numPr>
        <w:autoSpaceDE w:val="0"/>
        <w:autoSpaceDN w:val="0"/>
        <w:adjustRightInd w:val="0"/>
        <w:rPr>
          <w:rFonts w:cstheme="minorHAnsi"/>
        </w:rPr>
      </w:pPr>
      <w:r w:rsidRPr="000E1199">
        <w:rPr>
          <w:lang w:val="en-IN" w:eastAsia="en-IN"/>
        </w:rPr>
        <w:t>Talent closing the</w:t>
      </w:r>
      <w:r w:rsidR="00B65563" w:rsidRPr="000E1199">
        <w:rPr>
          <w:lang w:val="en-IN" w:eastAsia="en-IN"/>
        </w:rPr>
        <w:t xml:space="preserve"> subcutaneous tissue, and subcuticular layer with sutures in the described sequence.</w:t>
      </w:r>
      <w:r w:rsidRPr="000E1199">
        <w:rPr>
          <w:lang w:val="en-IN" w:eastAsia="en-IN"/>
        </w:rPr>
        <w:t xml:space="preserve"> </w:t>
      </w:r>
      <w:r w:rsidRPr="000E1199">
        <w:rPr>
          <w:b/>
          <w:bCs/>
          <w:lang w:val="en-IN" w:eastAsia="en-IN"/>
        </w:rPr>
        <w:t xml:space="preserve">TXT: </w:t>
      </w:r>
      <w:r w:rsidRPr="000E1199">
        <w:rPr>
          <w:b/>
          <w:bCs/>
          <w:lang w:eastAsia="en-IN"/>
        </w:rPr>
        <w:t>Routinely check the navigation reference frame for movement and recalibrate</w:t>
      </w:r>
      <w:r w:rsidRPr="00EE6D6C">
        <w:rPr>
          <w:lang w:eastAsia="en-IN"/>
        </w:rPr>
        <w:t xml:space="preserve"> </w:t>
      </w:r>
      <w:r w:rsidR="00495959" w:rsidRPr="000E1199">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0AB024B5" w14:textId="6D5982A4" w:rsidR="005A146A" w:rsidRDefault="005A146A" w:rsidP="005A146A">
      <w:pPr>
        <w:pStyle w:val="Narration"/>
        <w:numPr>
          <w:ilvl w:val="1"/>
          <w:numId w:val="3"/>
        </w:numPr>
        <w:rPr>
          <w:lang w:eastAsia="en-IN"/>
        </w:rPr>
      </w:pPr>
      <w:r w:rsidRPr="00457FAA">
        <w:rPr>
          <w:lang w:eastAsia="en-IN"/>
        </w:rPr>
        <w:t xml:space="preserve">In this series, 44 patients underwent fully navigated minimally invasive transforaminal lumbar interbody fusion </w:t>
      </w:r>
      <w:r w:rsidRPr="00457FAA">
        <w:rPr>
          <w:b/>
          <w:lang w:eastAsia="en-IN"/>
        </w:rPr>
        <w:t>[1]</w:t>
      </w:r>
      <w:r w:rsidRPr="00457FAA">
        <w:rPr>
          <w:lang w:eastAsia="en-IN"/>
        </w:rPr>
        <w:t>.</w:t>
      </w:r>
    </w:p>
    <w:p w14:paraId="227CE7C2"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1. </w:t>
      </w:r>
      <w:r w:rsidRPr="003A17AC">
        <w:rPr>
          <w:i/>
          <w:iCs/>
          <w:color w:val="3333FF"/>
          <w:lang w:val="en-IN" w:eastAsia="en-IN"/>
        </w:rPr>
        <w:t>Video editor: Highlight the cell “Total Patients – 44.”</w:t>
      </w:r>
    </w:p>
    <w:p w14:paraId="63B9E353" w14:textId="1DF5C624" w:rsidR="005A146A" w:rsidRPr="00457FAA" w:rsidRDefault="005A146A" w:rsidP="003A17AC">
      <w:pPr>
        <w:pStyle w:val="ShotDescription"/>
        <w:ind w:firstLine="0"/>
        <w:rPr>
          <w:lang w:val="en-IN" w:eastAsia="en-IN"/>
        </w:rPr>
      </w:pPr>
    </w:p>
    <w:p w14:paraId="6D52D359" w14:textId="66468B43" w:rsidR="005A146A" w:rsidRDefault="005A146A" w:rsidP="005A146A">
      <w:pPr>
        <w:pStyle w:val="Narration"/>
        <w:numPr>
          <w:ilvl w:val="1"/>
          <w:numId w:val="3"/>
        </w:numPr>
        <w:rPr>
          <w:lang w:eastAsia="en-IN"/>
        </w:rPr>
      </w:pPr>
      <w:r w:rsidRPr="00457FAA">
        <w:rPr>
          <w:lang w:eastAsia="en-IN"/>
        </w:rPr>
        <w:t>Most surgeries were performed at the L4</w:t>
      </w:r>
      <w:r w:rsidR="003A17AC">
        <w:rPr>
          <w:lang w:eastAsia="en-IN"/>
        </w:rPr>
        <w:t>-</w:t>
      </w:r>
      <w:r w:rsidRPr="00457FAA">
        <w:rPr>
          <w:lang w:eastAsia="en-IN"/>
        </w:rPr>
        <w:t xml:space="preserve">L5 level, accounting for 72.72% </w:t>
      </w:r>
      <w:r w:rsidRPr="00457FAA">
        <w:rPr>
          <w:b/>
          <w:lang w:eastAsia="en-IN"/>
        </w:rPr>
        <w:t>[1]</w:t>
      </w:r>
      <w:r w:rsidRPr="00457FAA">
        <w:rPr>
          <w:lang w:eastAsia="en-IN"/>
        </w:rPr>
        <w:t>.</w:t>
      </w:r>
    </w:p>
    <w:p w14:paraId="1D82E243"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2. </w:t>
      </w:r>
      <w:r w:rsidRPr="003A17AC">
        <w:rPr>
          <w:i/>
          <w:iCs/>
          <w:color w:val="3333FF"/>
          <w:lang w:val="en-IN" w:eastAsia="en-IN"/>
        </w:rPr>
        <w:t>Video editor: Highlight the row showing “L4–L5” with percentage “72.72.”</w:t>
      </w:r>
    </w:p>
    <w:p w14:paraId="54553A1D" w14:textId="77777777" w:rsidR="003A17AC" w:rsidRPr="00457FAA" w:rsidRDefault="003A17AC" w:rsidP="003A17AC">
      <w:pPr>
        <w:pStyle w:val="ShotDescription"/>
        <w:ind w:firstLine="0"/>
        <w:rPr>
          <w:lang w:val="en-IN" w:eastAsia="en-IN"/>
        </w:rPr>
      </w:pPr>
    </w:p>
    <w:p w14:paraId="412EF197" w14:textId="1D2CCC0D" w:rsidR="005A146A" w:rsidRDefault="005A146A" w:rsidP="005A146A">
      <w:pPr>
        <w:pStyle w:val="Narration"/>
        <w:numPr>
          <w:ilvl w:val="1"/>
          <w:numId w:val="3"/>
        </w:numPr>
        <w:rPr>
          <w:lang w:eastAsia="en-IN"/>
        </w:rPr>
      </w:pPr>
      <w:r w:rsidRPr="00457FAA">
        <w:rPr>
          <w:lang w:eastAsia="en-IN"/>
        </w:rPr>
        <w:t>The Oswestry Disability Index improved from</w:t>
      </w:r>
      <w:r w:rsidR="003A17AC">
        <w:rPr>
          <w:lang w:eastAsia="en-IN"/>
        </w:rPr>
        <w:t xml:space="preserve"> around</w:t>
      </w:r>
      <w:r w:rsidR="003A17AC" w:rsidRPr="00457FAA">
        <w:rPr>
          <w:lang w:eastAsia="en-IN"/>
        </w:rPr>
        <w:t xml:space="preserve"> </w:t>
      </w:r>
      <w:r w:rsidRPr="00457FAA">
        <w:rPr>
          <w:lang w:eastAsia="en-IN"/>
        </w:rPr>
        <w:t>38.68 preoperatively to</w:t>
      </w:r>
      <w:r w:rsidR="00740A1D">
        <w:rPr>
          <w:lang w:eastAsia="en-IN"/>
        </w:rPr>
        <w:t xml:space="preserve"> </w:t>
      </w:r>
      <w:r w:rsidR="003A17AC" w:rsidRPr="003A17AC">
        <w:rPr>
          <w:b/>
          <w:bCs/>
          <w:lang w:eastAsia="en-IN"/>
        </w:rPr>
        <w:t>[</w:t>
      </w:r>
      <w:r w:rsidR="003A17AC">
        <w:rPr>
          <w:b/>
          <w:bCs/>
          <w:lang w:eastAsia="en-IN"/>
        </w:rPr>
        <w:t>1</w:t>
      </w:r>
      <w:r w:rsidR="003A17AC" w:rsidRPr="003A17AC">
        <w:rPr>
          <w:b/>
          <w:bCs/>
          <w:lang w:eastAsia="en-IN"/>
        </w:rPr>
        <w:t>]</w:t>
      </w:r>
      <w:r w:rsidR="003A17AC">
        <w:rPr>
          <w:lang w:eastAsia="en-IN"/>
        </w:rPr>
        <w:t xml:space="preserve"> around </w:t>
      </w:r>
      <w:r w:rsidRPr="00457FAA">
        <w:rPr>
          <w:lang w:eastAsia="en-IN"/>
        </w:rPr>
        <w:t>12.3 at final follow-up</w:t>
      </w:r>
      <w:r w:rsidR="003A17AC">
        <w:rPr>
          <w:lang w:eastAsia="en-IN"/>
        </w:rPr>
        <w:t xml:space="preserve"> </w:t>
      </w:r>
      <w:r w:rsidR="003A17AC" w:rsidRPr="003A17AC">
        <w:rPr>
          <w:b/>
          <w:bCs/>
          <w:lang w:eastAsia="en-IN"/>
        </w:rPr>
        <w:t>[</w:t>
      </w:r>
      <w:r w:rsidR="003A17AC">
        <w:rPr>
          <w:b/>
          <w:bCs/>
          <w:lang w:eastAsia="en-IN"/>
        </w:rPr>
        <w:t>2</w:t>
      </w:r>
      <w:r w:rsidR="003A17AC" w:rsidRPr="003A17AC">
        <w:rPr>
          <w:b/>
          <w:bCs/>
          <w:lang w:eastAsia="en-IN"/>
        </w:rPr>
        <w:t>]</w:t>
      </w:r>
      <w:r w:rsidRPr="00457FAA">
        <w:rPr>
          <w:lang w:eastAsia="en-IN"/>
        </w:rPr>
        <w:t xml:space="preserve"> and the Numeric Rating Scale for back and leg pain improved from </w:t>
      </w:r>
      <w:r w:rsidR="003A17AC">
        <w:rPr>
          <w:lang w:eastAsia="en-IN"/>
        </w:rPr>
        <w:t xml:space="preserve">around </w:t>
      </w:r>
      <w:r w:rsidRPr="00457FAA">
        <w:rPr>
          <w:lang w:eastAsia="en-IN"/>
        </w:rPr>
        <w:t>8.68 and 8.65</w:t>
      </w:r>
      <w:r w:rsidR="003A17AC">
        <w:rPr>
          <w:lang w:eastAsia="en-IN"/>
        </w:rPr>
        <w:t xml:space="preserve"> </w:t>
      </w:r>
      <w:r w:rsidR="003A17AC" w:rsidRPr="003A17AC">
        <w:rPr>
          <w:b/>
          <w:bCs/>
          <w:lang w:eastAsia="en-IN"/>
        </w:rPr>
        <w:t>[</w:t>
      </w:r>
      <w:r w:rsidR="003A17AC">
        <w:rPr>
          <w:b/>
          <w:bCs/>
          <w:lang w:eastAsia="en-IN"/>
        </w:rPr>
        <w:t>3</w:t>
      </w:r>
      <w:r w:rsidR="003A17AC" w:rsidRPr="003A17AC">
        <w:rPr>
          <w:b/>
          <w:bCs/>
          <w:lang w:eastAsia="en-IN"/>
        </w:rPr>
        <w:t>]</w:t>
      </w:r>
      <w:r w:rsidRPr="00457FAA">
        <w:rPr>
          <w:lang w:eastAsia="en-IN"/>
        </w:rPr>
        <w:t xml:space="preserve"> to 0.</w:t>
      </w:r>
      <w:r w:rsidR="000E1199">
        <w:rPr>
          <w:lang w:eastAsia="en-IN"/>
        </w:rPr>
        <w:t>79</w:t>
      </w:r>
      <w:r w:rsidRPr="00457FAA">
        <w:rPr>
          <w:lang w:eastAsia="en-IN"/>
        </w:rPr>
        <w:t xml:space="preserve"> and 0.81, respectively </w:t>
      </w:r>
      <w:r w:rsidRPr="00457FAA">
        <w:rPr>
          <w:b/>
          <w:lang w:eastAsia="en-IN"/>
        </w:rPr>
        <w:t>[</w:t>
      </w:r>
      <w:r w:rsidR="003A17AC">
        <w:rPr>
          <w:b/>
          <w:lang w:eastAsia="en-IN"/>
        </w:rPr>
        <w:t>4</w:t>
      </w:r>
      <w:r w:rsidRPr="00457FAA">
        <w:rPr>
          <w:b/>
          <w:lang w:eastAsia="en-IN"/>
        </w:rPr>
        <w:t>]</w:t>
      </w:r>
      <w:r w:rsidRPr="00457FAA">
        <w:rPr>
          <w:lang w:eastAsia="en-IN"/>
        </w:rPr>
        <w:t>.</w:t>
      </w:r>
    </w:p>
    <w:p w14:paraId="40F7121C" w14:textId="047F0F43"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w:t>
      </w:r>
      <w:r w:rsidRPr="00457FAA">
        <w:rPr>
          <w:lang w:val="en-IN" w:eastAsia="en-IN"/>
        </w:rPr>
        <w:t xml:space="preserve"> </w:t>
      </w:r>
    </w:p>
    <w:p w14:paraId="56CBAC25" w14:textId="1D64C6B1" w:rsidR="003A17AC" w:rsidRDefault="003A17AC" w:rsidP="00BD7D28">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 and “12.3 ± 5.33.”</w:t>
      </w:r>
    </w:p>
    <w:p w14:paraId="617E975C" w14:textId="5354CF4D"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w:t>
      </w:r>
      <w:r w:rsidR="003A17AC" w:rsidRPr="00DB0A71">
        <w:rPr>
          <w:i/>
          <w:iCs/>
          <w:color w:val="3333FF"/>
          <w:lang w:val="en-IN" w:eastAsia="en-IN"/>
        </w:rPr>
        <w:t xml:space="preserve">Pre-operative </w:t>
      </w:r>
      <w:r w:rsidRPr="00DB0A71">
        <w:rPr>
          <w:i/>
          <w:iCs/>
          <w:color w:val="3333FF"/>
          <w:lang w:val="en-IN" w:eastAsia="en-IN"/>
        </w:rPr>
        <w:t xml:space="preserve">NRS – Back Pain” </w:t>
      </w:r>
      <w:r w:rsidR="003A17AC" w:rsidRPr="00DB0A71">
        <w:rPr>
          <w:i/>
          <w:iCs/>
          <w:color w:val="3333FF"/>
          <w:lang w:val="en-IN" w:eastAsia="en-IN"/>
        </w:rPr>
        <w:t>and “Pre-operative NRS – Leg Pain”</w:t>
      </w:r>
      <w:r w:rsidR="003A17AC" w:rsidRPr="00457FAA">
        <w:rPr>
          <w:lang w:val="en-IN" w:eastAsia="en-IN"/>
        </w:rPr>
        <w:t xml:space="preserve"> </w:t>
      </w:r>
    </w:p>
    <w:p w14:paraId="502B25A1" w14:textId="5E431307" w:rsidR="003A17AC" w:rsidRDefault="003A17AC" w:rsidP="003A17AC">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“Post-operative NRS – Back Pain” and “Post-operative NRS – Leg Pain”</w:t>
      </w:r>
      <w:r w:rsidRPr="00457FAA">
        <w:rPr>
          <w:lang w:val="en-IN" w:eastAsia="en-IN"/>
        </w:rPr>
        <w:t xml:space="preserve"> </w:t>
      </w:r>
    </w:p>
    <w:p w14:paraId="35C325D7" w14:textId="77777777" w:rsidR="003A17AC" w:rsidRDefault="003A17AC" w:rsidP="003A17AC">
      <w:pPr>
        <w:pStyle w:val="ShotDescription"/>
        <w:ind w:firstLine="0"/>
        <w:rPr>
          <w:lang w:val="en-IN" w:eastAsia="en-IN"/>
        </w:rPr>
      </w:pPr>
    </w:p>
    <w:p w14:paraId="1328FE44" w14:textId="57501EAD" w:rsidR="005A146A" w:rsidRDefault="005A146A" w:rsidP="005A146A">
      <w:pPr>
        <w:pStyle w:val="Narration"/>
        <w:numPr>
          <w:ilvl w:val="1"/>
          <w:numId w:val="3"/>
        </w:numPr>
        <w:rPr>
          <w:lang w:eastAsia="en-IN"/>
        </w:rPr>
      </w:pPr>
      <w:r w:rsidRPr="00457FAA">
        <w:rPr>
          <w:lang w:eastAsia="en-IN"/>
        </w:rPr>
        <w:t xml:space="preserve">The average operative time was </w:t>
      </w:r>
      <w:commentRangeStart w:id="8"/>
      <w:r w:rsidR="003A17AC">
        <w:rPr>
          <w:lang w:eastAsia="en-IN"/>
        </w:rPr>
        <w:t>around</w:t>
      </w:r>
      <w:commentRangeEnd w:id="8"/>
      <w:r w:rsidR="00740A1D">
        <w:rPr>
          <w:rStyle w:val="CommentReference"/>
          <w:rFonts w:asciiTheme="minorHAnsi" w:hAnsiTheme="minorHAnsi" w:cs="Calibri (Body)"/>
          <w:color w:val="000000" w:themeColor="text1"/>
          <w:lang w:val="en-US"/>
        </w:rPr>
        <w:commentReference w:id="8"/>
      </w:r>
      <w:r w:rsidR="003A17AC">
        <w:rPr>
          <w:lang w:eastAsia="en-IN"/>
        </w:rPr>
        <w:t xml:space="preserve"> </w:t>
      </w:r>
      <w:r w:rsidRPr="00457FAA">
        <w:rPr>
          <w:lang w:eastAsia="en-IN"/>
        </w:rPr>
        <w:t xml:space="preserve">124.14 </w:t>
      </w:r>
      <w:r w:rsidR="00740A1D">
        <w:rPr>
          <w:lang w:eastAsia="en-IN"/>
        </w:rPr>
        <w:t>m</w:t>
      </w:r>
      <w:r w:rsidR="00CD2D3B">
        <w:rPr>
          <w:lang w:eastAsia="en-IN"/>
        </w:rPr>
        <w:t>inutes</w:t>
      </w:r>
      <w:r w:rsidRPr="00457FAA">
        <w:rPr>
          <w:lang w:eastAsia="en-IN"/>
        </w:rPr>
        <w:t xml:space="preserve">, with </w:t>
      </w:r>
      <w:r w:rsidR="003A17AC">
        <w:rPr>
          <w:lang w:eastAsia="en-IN"/>
        </w:rPr>
        <w:t xml:space="preserve">a </w:t>
      </w:r>
      <w:r w:rsidRPr="00457FAA">
        <w:rPr>
          <w:lang w:eastAsia="en-IN"/>
        </w:rPr>
        <w:t xml:space="preserve">mean blood loss of </w:t>
      </w:r>
      <w:r w:rsidR="003A17AC">
        <w:rPr>
          <w:lang w:eastAsia="en-IN"/>
        </w:rPr>
        <w:t xml:space="preserve">around </w:t>
      </w:r>
      <w:r w:rsidRPr="00457FAA">
        <w:rPr>
          <w:lang w:eastAsia="en-IN"/>
        </w:rPr>
        <w:t xml:space="preserve">100.45 milliliters </w:t>
      </w:r>
      <w:r w:rsidRPr="00457FAA">
        <w:rPr>
          <w:b/>
          <w:lang w:eastAsia="en-IN"/>
        </w:rPr>
        <w:t>[1]</w:t>
      </w:r>
      <w:r w:rsidRPr="00457FAA">
        <w:rPr>
          <w:lang w:eastAsia="en-IN"/>
        </w:rPr>
        <w:t>.</w:t>
      </w:r>
    </w:p>
    <w:p w14:paraId="26AF254F" w14:textId="51FC7D4E" w:rsidR="005A146A" w:rsidRPr="000E1199" w:rsidRDefault="005A146A" w:rsidP="005A146A">
      <w:pPr>
        <w:pStyle w:val="ShotDescription"/>
        <w:numPr>
          <w:ilvl w:val="2"/>
          <w:numId w:val="3"/>
        </w:numPr>
        <w:rPr>
          <w:lang w:val="en-IN" w:eastAsia="en-IN"/>
        </w:rPr>
      </w:pPr>
      <w:r w:rsidRPr="00457FAA">
        <w:rPr>
          <w:lang w:val="en-IN" w:eastAsia="en-IN"/>
        </w:rPr>
        <w:t xml:space="preserve">LAB MEDIA: Table </w:t>
      </w:r>
      <w:r w:rsidR="00DB0A71">
        <w:rPr>
          <w:lang w:val="en-IN" w:eastAsia="en-IN"/>
        </w:rPr>
        <w:t>2</w:t>
      </w:r>
      <w:r w:rsidRPr="00457FAA">
        <w:rPr>
          <w:lang w:val="en-IN" w:eastAsia="en-IN"/>
        </w:rPr>
        <w:t xml:space="preserve">. </w:t>
      </w:r>
      <w:r w:rsidRPr="00DB0A71">
        <w:rPr>
          <w:i/>
          <w:iCs/>
          <w:color w:val="3333FF"/>
          <w:lang w:val="en-IN" w:eastAsia="en-IN"/>
        </w:rPr>
        <w:t xml:space="preserve">Video editor: Highlight the rows showing “Operative time – 124.14 ± 23.39 min” and “Blood loss – 100.45 ± 39.5 </w:t>
      </w:r>
      <w:proofErr w:type="spellStart"/>
      <w:r w:rsidRPr="00DB0A71">
        <w:rPr>
          <w:i/>
          <w:iCs/>
          <w:color w:val="3333FF"/>
          <w:lang w:val="en-IN" w:eastAsia="en-IN"/>
        </w:rPr>
        <w:t>mL.</w:t>
      </w:r>
      <w:proofErr w:type="spellEnd"/>
      <w:r w:rsidRPr="00DB0A71">
        <w:rPr>
          <w:i/>
          <w:iCs/>
          <w:color w:val="3333FF"/>
          <w:lang w:val="en-IN" w:eastAsia="en-IN"/>
        </w:rPr>
        <w:t>”</w:t>
      </w:r>
    </w:p>
    <w:p w14:paraId="732C57BB" w14:textId="77777777" w:rsidR="000E1199" w:rsidRPr="00457FAA" w:rsidRDefault="000E1199" w:rsidP="000E1199">
      <w:pPr>
        <w:pStyle w:val="ShotDescription"/>
        <w:ind w:firstLine="0"/>
        <w:rPr>
          <w:lang w:val="en-IN" w:eastAsia="en-IN"/>
        </w:rPr>
      </w:pPr>
    </w:p>
    <w:p w14:paraId="00BC8915" w14:textId="77777777" w:rsidR="00AE54DA" w:rsidRDefault="005A146A" w:rsidP="00AE54DA">
      <w:pPr>
        <w:pStyle w:val="Narration"/>
        <w:numPr>
          <w:ilvl w:val="1"/>
          <w:numId w:val="3"/>
        </w:numPr>
        <w:rPr>
          <w:lang w:eastAsia="en-IN"/>
        </w:rPr>
      </w:pPr>
      <w:r w:rsidRPr="00457FAA">
        <w:rPr>
          <w:lang w:eastAsia="en-IN"/>
        </w:rPr>
        <w:t>Screw accuracy was high, with 3</w:t>
      </w:r>
      <w:commentRangeStart w:id="9"/>
      <w:commentRangeStart w:id="10"/>
      <w:r w:rsidRPr="00457FAA">
        <w:rPr>
          <w:lang w:eastAsia="en-IN"/>
        </w:rPr>
        <w:t xml:space="preserve">.97% </w:t>
      </w:r>
      <w:proofErr w:type="spellStart"/>
      <w:r w:rsidRPr="00457FAA">
        <w:rPr>
          <w:lang w:eastAsia="en-IN"/>
        </w:rPr>
        <w:t>Gertzbein</w:t>
      </w:r>
      <w:proofErr w:type="spellEnd"/>
      <w:r w:rsidRPr="00457FAA">
        <w:rPr>
          <w:lang w:eastAsia="en-IN"/>
        </w:rPr>
        <w:t xml:space="preserve"> Grade 1 breaches </w:t>
      </w:r>
      <w:r w:rsidR="00DB0A71" w:rsidRPr="00457FAA">
        <w:rPr>
          <w:b/>
          <w:lang w:eastAsia="en-IN"/>
        </w:rPr>
        <w:t>[1]</w:t>
      </w:r>
      <w:r w:rsidR="00DB0A71">
        <w:rPr>
          <w:b/>
          <w:lang w:eastAsia="en-IN"/>
        </w:rPr>
        <w:t xml:space="preserve"> </w:t>
      </w:r>
      <w:r w:rsidRPr="00457FAA">
        <w:rPr>
          <w:lang w:eastAsia="en-IN"/>
        </w:rPr>
        <w:t>and 3.4%</w:t>
      </w:r>
      <w:r w:rsidR="00AE54DA">
        <w:rPr>
          <w:lang w:eastAsia="en-IN"/>
        </w:rPr>
        <w:t xml:space="preserve"> </w:t>
      </w:r>
      <w:r w:rsidR="00AE54DA" w:rsidRPr="00457FAA">
        <w:rPr>
          <w:lang w:eastAsia="en-IN"/>
        </w:rPr>
        <w:t xml:space="preserve">Modified Park Grade 1 facet violations </w:t>
      </w:r>
      <w:r w:rsidR="00AE54DA" w:rsidRPr="00457FAA">
        <w:rPr>
          <w:b/>
          <w:lang w:eastAsia="en-IN"/>
        </w:rPr>
        <w:t>[</w:t>
      </w:r>
      <w:r w:rsidR="00AE54DA">
        <w:rPr>
          <w:b/>
          <w:lang w:eastAsia="en-IN"/>
        </w:rPr>
        <w:t>2</w:t>
      </w:r>
      <w:r w:rsidR="00AE54DA" w:rsidRPr="00457FAA">
        <w:rPr>
          <w:b/>
          <w:lang w:eastAsia="en-IN"/>
        </w:rPr>
        <w:t>]</w:t>
      </w:r>
      <w:r w:rsidR="00AE54DA" w:rsidRPr="00457FAA">
        <w:rPr>
          <w:lang w:eastAsia="en-IN"/>
        </w:rPr>
        <w:t>.</w:t>
      </w:r>
      <w:commentRangeEnd w:id="9"/>
      <w:r w:rsidR="00C90529">
        <w:rPr>
          <w:rStyle w:val="CommentReference"/>
          <w:rFonts w:asciiTheme="minorHAnsi" w:hAnsiTheme="minorHAnsi" w:cs="Calibri (Body)"/>
          <w:color w:val="000000" w:themeColor="text1"/>
          <w:lang w:val="en-US"/>
        </w:rPr>
        <w:commentReference w:id="9"/>
      </w:r>
      <w:commentRangeEnd w:id="10"/>
      <w:r w:rsidR="00C90529">
        <w:rPr>
          <w:rStyle w:val="CommentReference"/>
          <w:rFonts w:asciiTheme="minorHAnsi" w:hAnsiTheme="minorHAnsi" w:cs="Calibri (Body)"/>
          <w:color w:val="000000" w:themeColor="text1"/>
          <w:lang w:val="en-US"/>
        </w:rPr>
        <w:commentReference w:id="10"/>
      </w:r>
    </w:p>
    <w:p w14:paraId="65F1BE19"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w:t>
      </w:r>
      <w:proofErr w:type="spellStart"/>
      <w:r w:rsidRPr="00DB0A71">
        <w:rPr>
          <w:i/>
          <w:iCs/>
          <w:color w:val="3333FF"/>
          <w:lang w:val="en-IN" w:eastAsia="en-IN"/>
        </w:rPr>
        <w:t>Gertzbein</w:t>
      </w:r>
      <w:proofErr w:type="spellEnd"/>
      <w:r w:rsidRPr="00DB0A71">
        <w:rPr>
          <w:i/>
          <w:iCs/>
          <w:color w:val="3333FF"/>
          <w:lang w:val="en-IN" w:eastAsia="en-IN"/>
        </w:rPr>
        <w:t xml:space="preserve"> Grade 1 (minor breach) – 4 (3.97%).”</w:t>
      </w:r>
    </w:p>
    <w:p w14:paraId="00E4DD89" w14:textId="352C6149" w:rsidR="00AD3B41" w:rsidRPr="00676C28" w:rsidRDefault="005A146A" w:rsidP="00012B08">
      <w:pPr>
        <w:pStyle w:val="ShotDescription"/>
        <w:numPr>
          <w:ilvl w:val="2"/>
          <w:numId w:val="3"/>
        </w:numPr>
      </w:pPr>
      <w:r w:rsidRPr="00676C28">
        <w:rPr>
          <w:lang w:val="en-IN" w:eastAsia="en-IN"/>
        </w:rPr>
        <w:t xml:space="preserve">LAB MEDIA: Table 4. </w:t>
      </w:r>
      <w:r w:rsidRPr="00676C28">
        <w:rPr>
          <w:i/>
          <w:iCs/>
          <w:color w:val="3333FF"/>
          <w:lang w:val="en-IN" w:eastAsia="en-IN"/>
        </w:rPr>
        <w:t>Video editor: Highlight the row “Modified Park Grade 1 facet violations – 3.4%.”</w:t>
      </w:r>
    </w:p>
    <w:sectPr w:rsidR="00AD3B41" w:rsidRPr="00676C28"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oornima  G" w:date="2025-09-30T14:52:00Z" w:initials="PG">
    <w:p w14:paraId="12A19088" w14:textId="77777777" w:rsidR="00740A1D" w:rsidRDefault="0083104D" w:rsidP="00740A1D">
      <w:pPr>
        <w:pStyle w:val="CommentText"/>
        <w:ind w:left="720"/>
      </w:pPr>
      <w:r>
        <w:rPr>
          <w:rStyle w:val="CommentReference"/>
        </w:rPr>
        <w:annotationRef/>
      </w:r>
      <w:r w:rsidR="00740A1D">
        <w:rPr>
          <w:b/>
          <w:bCs/>
          <w:color w:val="000000"/>
          <w:highlight w:val="yellow"/>
          <w:lang w:val="en-IN"/>
        </w:rPr>
        <w:t xml:space="preserve">Authors: </w:t>
      </w:r>
      <w:r w:rsidR="00740A1D">
        <w:rPr>
          <w:color w:val="000000"/>
          <w:highlight w:val="yellow"/>
          <w:lang w:val="en-IN"/>
        </w:rPr>
        <w:t>All the statements have been slightly modified according to the journal guidelines for length restriction.</w:t>
      </w:r>
    </w:p>
    <w:p w14:paraId="5B327823" w14:textId="77777777" w:rsidR="00740A1D" w:rsidRDefault="00740A1D" w:rsidP="00740A1D">
      <w:pPr>
        <w:pStyle w:val="CommentText"/>
        <w:ind w:left="720"/>
      </w:pPr>
    </w:p>
    <w:p w14:paraId="41BC4093" w14:textId="77777777" w:rsidR="00740A1D" w:rsidRDefault="00740A1D" w:rsidP="00740A1D">
      <w:pPr>
        <w:pStyle w:val="CommentText"/>
      </w:pPr>
      <w:r>
        <w:rPr>
          <w:color w:val="000000"/>
          <w:highlight w:val="yellow"/>
          <w:lang w:val="en-IN"/>
        </w:rPr>
        <w:t>We can have only upto 5 interview statements in the video. Hence other questions have been deleted.</w:t>
      </w:r>
    </w:p>
  </w:comment>
  <w:comment w:id="5" w:author="Poornima  G" w:date="2025-09-30T14:57:00Z" w:initials="PG">
    <w:p w14:paraId="48444F66" w14:textId="77777777" w:rsidR="00740A1D" w:rsidRDefault="00D010FB" w:rsidP="00740A1D">
      <w:pPr>
        <w:pStyle w:val="CommentText"/>
      </w:pPr>
      <w:r>
        <w:rPr>
          <w:rStyle w:val="CommentReference"/>
        </w:rPr>
        <w:annotationRef/>
      </w:r>
      <w:r w:rsidR="00740A1D">
        <w:rPr>
          <w:color w:val="000000"/>
          <w:highlight w:val="yellow"/>
          <w:lang w:val="en-IN"/>
        </w:rPr>
        <w:t>And we include only the first and last names of the authors in the video, not the titles. Your titles will appear in the testimonial section below</w:t>
      </w:r>
    </w:p>
  </w:comment>
  <w:comment w:id="7" w:author="Poornima  G" w:date="2025-09-30T16:28:00Z" w:initials="PG">
    <w:p w14:paraId="2033BDD7" w14:textId="77777777" w:rsidR="00676C28" w:rsidRDefault="00676C28" w:rsidP="00676C28">
      <w:pPr>
        <w:pStyle w:val="CommentText"/>
      </w:pPr>
      <w:r>
        <w:rPr>
          <w:rStyle w:val="CommentReference"/>
        </w:rPr>
        <w:annotationRef/>
      </w:r>
      <w:r>
        <w:rPr>
          <w:b/>
          <w:bCs/>
          <w:highlight w:val="yellow"/>
          <w:lang w:val="en-IN"/>
        </w:rPr>
        <w:t>Authors</w:t>
      </w:r>
      <w:r>
        <w:rPr>
          <w:highlight w:val="yellow"/>
          <w:lang w:val="en-IN"/>
        </w:rPr>
        <w:t xml:space="preserve">, as these steps will also be visible on the screen, our videographer will record them for ease. </w:t>
      </w:r>
    </w:p>
  </w:comment>
  <w:comment w:id="8" w:author="Poornima  G" w:date="2025-09-30T16:19:00Z" w:initials="PG">
    <w:p w14:paraId="4679EF44" w14:textId="30D57537" w:rsidR="00740A1D" w:rsidRDefault="00740A1D" w:rsidP="00740A1D">
      <w:pPr>
        <w:pStyle w:val="CommentText"/>
      </w:pPr>
      <w:r>
        <w:rPr>
          <w:rStyle w:val="CommentReference"/>
        </w:rPr>
        <w:annotationRef/>
      </w:r>
      <w:r>
        <w:rPr>
          <w:b/>
          <w:bCs/>
          <w:highlight w:val="yellow"/>
          <w:lang w:val="en-IN"/>
        </w:rPr>
        <w:t>Authors</w:t>
      </w:r>
      <w:r>
        <w:rPr>
          <w:highlight w:val="yellow"/>
          <w:lang w:val="en-IN"/>
        </w:rPr>
        <w:t>: According to our journal guidelines, we do not say “plus or minus” in the video narration. We use the word “around”. But the actual values will appear on the screen and will be highlighted</w:t>
      </w:r>
    </w:p>
  </w:comment>
  <w:comment w:id="9" w:author="Poornima  G" w:date="2025-09-30T15:17:00Z" w:initials="PG">
    <w:p w14:paraId="4970803C" w14:textId="3DD0DBC9" w:rsidR="00C90529" w:rsidRDefault="00C90529" w:rsidP="00C90529">
      <w:pPr>
        <w:pStyle w:val="CommentText"/>
      </w:pPr>
      <w:r>
        <w:rPr>
          <w:rStyle w:val="CommentReference"/>
        </w:rPr>
        <w:annotationRef/>
      </w:r>
      <w:r>
        <w:rPr>
          <w:color w:val="000000"/>
          <w:highlight w:val="yellow"/>
          <w:lang w:val="en-IN"/>
        </w:rPr>
        <w:t>Authors: The values of</w:t>
      </w:r>
      <w:r>
        <w:rPr>
          <w:color w:val="000000"/>
          <w:highlight w:val="yellow"/>
          <w:u w:val="single"/>
          <w:lang w:val="en-IN"/>
        </w:rPr>
        <w:t xml:space="preserve"> </w:t>
      </w:r>
      <w:r>
        <w:rPr>
          <w:color w:val="000000"/>
          <w:highlight w:val="yellow"/>
          <w:u w:val="single"/>
        </w:rPr>
        <w:t xml:space="preserve">“ 7% of screws with 2% grade 2, 5% grade 1 PROXIMAL FACET JOINT VIOLATION” are not mentioned in the table 4 in the current manuscript version.  </w:t>
      </w:r>
      <w:r>
        <w:rPr>
          <w:color w:val="000000"/>
          <w:highlight w:val="yellow"/>
          <w:u w:val="single"/>
        </w:rPr>
        <w:br/>
        <w:t xml:space="preserve">Would you like to include this and modify your results in the manuscript? </w:t>
      </w:r>
    </w:p>
  </w:comment>
  <w:comment w:id="10" w:author="Poornima  G" w:date="2025-09-30T15:17:00Z" w:initials="PG">
    <w:p w14:paraId="643B0689" w14:textId="77777777" w:rsidR="00C90529" w:rsidRDefault="00C90529" w:rsidP="00C90529">
      <w:pPr>
        <w:pStyle w:val="CommentText"/>
      </w:pPr>
      <w:r>
        <w:rPr>
          <w:rStyle w:val="CommentReference"/>
        </w:rPr>
        <w:annotationRef/>
      </w:r>
      <w:r>
        <w:rPr>
          <w:color w:val="000000"/>
          <w:highlight w:val="yellow"/>
          <w:u w:val="single"/>
        </w:rPr>
        <w:t>(We can discuss this after the shoot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BC4093" w15:done="0"/>
  <w15:commentEx w15:paraId="48444F66" w15:paraIdParent="41BC4093" w15:done="0"/>
  <w15:commentEx w15:paraId="2033BDD7" w15:done="0"/>
  <w15:commentEx w15:paraId="4679EF44" w15:done="0"/>
  <w15:commentEx w15:paraId="4970803C" w15:done="0"/>
  <w15:commentEx w15:paraId="643B0689" w15:paraIdParent="49708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4E649" w16cex:dateUtc="2025-09-30T09:22:00Z"/>
  <w16cex:commentExtensible w16cex:durableId="572720A1" w16cex:dateUtc="2025-09-30T09:27:00Z"/>
  <w16cex:commentExtensible w16cex:durableId="4B280E1F" w16cex:dateUtc="2025-09-30T10:58:00Z"/>
  <w16cex:commentExtensible w16cex:durableId="3E90C8FD" w16cex:dateUtc="2025-09-30T10:49:00Z"/>
  <w16cex:commentExtensible w16cex:durableId="175FBC86" w16cex:dateUtc="2025-09-30T09:47:00Z"/>
  <w16cex:commentExtensible w16cex:durableId="26380C71" w16cex:dateUtc="2025-09-3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BC4093" w16cid:durableId="76E4E649"/>
  <w16cid:commentId w16cid:paraId="48444F66" w16cid:durableId="572720A1"/>
  <w16cid:commentId w16cid:paraId="2033BDD7" w16cid:durableId="4B280E1F"/>
  <w16cid:commentId w16cid:paraId="4679EF44" w16cid:durableId="3E90C8FD"/>
  <w16cid:commentId w16cid:paraId="4970803C" w16cid:durableId="175FBC86"/>
  <w16cid:commentId w16cid:paraId="643B0689" w16cid:durableId="263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215A" w14:textId="77777777" w:rsidR="004516F6" w:rsidRDefault="004516F6">
      <w:r>
        <w:separator/>
      </w:r>
    </w:p>
    <w:p w14:paraId="23CE43BA" w14:textId="77777777" w:rsidR="004516F6" w:rsidRDefault="004516F6"/>
  </w:endnote>
  <w:endnote w:type="continuationSeparator" w:id="0">
    <w:p w14:paraId="62AE0182" w14:textId="77777777" w:rsidR="004516F6" w:rsidRDefault="004516F6">
      <w:r>
        <w:continuationSeparator/>
      </w:r>
    </w:p>
    <w:p w14:paraId="487CCA7E" w14:textId="77777777" w:rsidR="004516F6" w:rsidRDefault="00451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F4B5D12" w:rsidR="00ED23F4" w:rsidRPr="00790E8C" w:rsidRDefault="00336C61" w:rsidP="00C90529">
    <w:pPr>
      <w:pStyle w:val="Footer"/>
      <w:tabs>
        <w:tab w:val="clear" w:pos="8640"/>
        <w:tab w:val="left" w:pos="5760"/>
        <w:tab w:val="right" w:pos="9360"/>
      </w:tabs>
      <w:rPr>
        <w:rFonts w:cstheme="minorHAnsi"/>
      </w:rPr>
    </w:pPr>
    <w:r w:rsidRPr="000E236A">
      <w:rPr>
        <w:rFonts w:cstheme="minorHAnsi"/>
      </w:rPr>
      <w:sym w:font="Symbol" w:char="F0D3"/>
    </w:r>
    <w:r w:rsidR="000E236A" w:rsidRPr="000E236A">
      <w:rPr>
        <w:rFonts w:cstheme="minorHAnsi"/>
      </w:rPr>
      <w:t xml:space="preserve"> </w:t>
    </w:r>
    <w:r w:rsidR="000E236A" w:rsidRPr="000E236A">
      <w:rPr>
        <w:rFonts w:cstheme="minorHAnsi"/>
      </w:rPr>
      <w:fldChar w:fldCharType="begin"/>
    </w:r>
    <w:r w:rsidR="000E236A" w:rsidRPr="000E236A">
      <w:rPr>
        <w:rFonts w:cstheme="minorHAnsi"/>
      </w:rPr>
      <w:instrText xml:space="preserve"> DATE \@ "YYYY" </w:instrText>
    </w:r>
    <w:r w:rsidR="000E236A" w:rsidRPr="000E236A">
      <w:rPr>
        <w:rFonts w:cstheme="minorHAnsi"/>
      </w:rPr>
      <w:fldChar w:fldCharType="separate"/>
    </w:r>
    <w:r w:rsidR="000E34C1">
      <w:rPr>
        <w:rFonts w:cstheme="minorHAnsi"/>
        <w:noProof/>
      </w:rPr>
      <w:t>2025</w:t>
    </w:r>
    <w:r w:rsidR="000E236A"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C90529">
      <w:rPr>
        <w:rFonts w:cstheme="minorHAnsi"/>
      </w:rPr>
      <w:t xml:space="preserve">September 30, </w:t>
    </w:r>
    <w:proofErr w:type="gramStart"/>
    <w:r w:rsidR="00C90529">
      <w:rPr>
        <w:rFonts w:cstheme="minorHAnsi"/>
      </w:rPr>
      <w:t>2025</w:t>
    </w:r>
    <w:proofErr w:type="gramEnd"/>
    <w:r w:rsidR="00C90529">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4B00" w14:textId="77777777" w:rsidR="004516F6" w:rsidRDefault="004516F6">
      <w:r>
        <w:separator/>
      </w:r>
    </w:p>
    <w:p w14:paraId="1FDE0895" w14:textId="77777777" w:rsidR="004516F6" w:rsidRDefault="004516F6"/>
  </w:footnote>
  <w:footnote w:type="continuationSeparator" w:id="0">
    <w:p w14:paraId="15460669" w14:textId="77777777" w:rsidR="004516F6" w:rsidRDefault="004516F6">
      <w:r>
        <w:continuationSeparator/>
      </w:r>
    </w:p>
    <w:p w14:paraId="3A70B3CD" w14:textId="77777777" w:rsidR="004516F6" w:rsidRDefault="00451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4D7D2CA" w:rsidR="00336C61" w:rsidRPr="006D3AC7" w:rsidRDefault="00336C61" w:rsidP="00CD2D3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7728"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1" w:name="_Hlk161771130"/>
    <w:r w:rsidR="00CD2D3B" w:rsidRPr="001C3AB4">
      <w:rPr>
        <w:rFonts w:ascii="Calibri" w:hAnsi="Calibri" w:cs="Calibri"/>
        <w:b/>
        <w:color w:val="00B050"/>
        <w:sz w:val="28"/>
        <w:szCs w:val="28"/>
        <w:u w:val="single"/>
      </w:rPr>
      <w:t>FINAL SCRIPT: APPROVED FOR FILMING</w:t>
    </w:r>
    <w:bookmarkEnd w:id="11"/>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157177"/>
    <w:multiLevelType w:val="hybridMultilevel"/>
    <w:tmpl w:val="6C30D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2465">
    <w:abstractNumId w:val="34"/>
  </w:num>
  <w:num w:numId="2" w16cid:durableId="568658274">
    <w:abstractNumId w:val="36"/>
  </w:num>
  <w:num w:numId="3" w16cid:durableId="1436052277">
    <w:abstractNumId w:val="35"/>
  </w:num>
  <w:num w:numId="4" w16cid:durableId="1184436754">
    <w:abstractNumId w:val="28"/>
  </w:num>
  <w:num w:numId="5" w16cid:durableId="1396782356">
    <w:abstractNumId w:val="13"/>
  </w:num>
  <w:num w:numId="6" w16cid:durableId="1503084670">
    <w:abstractNumId w:val="31"/>
  </w:num>
  <w:num w:numId="7" w16cid:durableId="227811045">
    <w:abstractNumId w:val="38"/>
  </w:num>
  <w:num w:numId="8" w16cid:durableId="1040782501">
    <w:abstractNumId w:val="11"/>
  </w:num>
  <w:num w:numId="9" w16cid:durableId="1561668064">
    <w:abstractNumId w:val="17"/>
  </w:num>
  <w:num w:numId="10" w16cid:durableId="1973096054">
    <w:abstractNumId w:val="25"/>
  </w:num>
  <w:num w:numId="11" w16cid:durableId="1506901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7373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5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840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49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240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34720">
    <w:abstractNumId w:val="33"/>
  </w:num>
  <w:num w:numId="18" w16cid:durableId="1843272206">
    <w:abstractNumId w:val="29"/>
  </w:num>
  <w:num w:numId="19" w16cid:durableId="1294289845">
    <w:abstractNumId w:val="27"/>
  </w:num>
  <w:num w:numId="20" w16cid:durableId="332220102">
    <w:abstractNumId w:val="20"/>
  </w:num>
  <w:num w:numId="21" w16cid:durableId="159778325">
    <w:abstractNumId w:val="19"/>
  </w:num>
  <w:num w:numId="22" w16cid:durableId="1019815895">
    <w:abstractNumId w:val="10"/>
  </w:num>
  <w:num w:numId="23" w16cid:durableId="663817555">
    <w:abstractNumId w:val="15"/>
  </w:num>
  <w:num w:numId="24" w16cid:durableId="503781849">
    <w:abstractNumId w:val="32"/>
  </w:num>
  <w:num w:numId="25" w16cid:durableId="184371007">
    <w:abstractNumId w:val="12"/>
  </w:num>
  <w:num w:numId="26" w16cid:durableId="753671074">
    <w:abstractNumId w:val="26"/>
  </w:num>
  <w:num w:numId="27" w16cid:durableId="406925818">
    <w:abstractNumId w:val="22"/>
  </w:num>
  <w:num w:numId="28" w16cid:durableId="217515379">
    <w:abstractNumId w:val="9"/>
  </w:num>
  <w:num w:numId="29" w16cid:durableId="735320188">
    <w:abstractNumId w:val="7"/>
  </w:num>
  <w:num w:numId="30" w16cid:durableId="427429213">
    <w:abstractNumId w:val="6"/>
  </w:num>
  <w:num w:numId="31" w16cid:durableId="1879316928">
    <w:abstractNumId w:val="5"/>
  </w:num>
  <w:num w:numId="32" w16cid:durableId="1048183208">
    <w:abstractNumId w:val="4"/>
  </w:num>
  <w:num w:numId="33" w16cid:durableId="1678115980">
    <w:abstractNumId w:val="8"/>
  </w:num>
  <w:num w:numId="34" w16cid:durableId="1906724440">
    <w:abstractNumId w:val="3"/>
  </w:num>
  <w:num w:numId="35" w16cid:durableId="331954974">
    <w:abstractNumId w:val="2"/>
  </w:num>
  <w:num w:numId="36" w16cid:durableId="539704875">
    <w:abstractNumId w:val="1"/>
  </w:num>
  <w:num w:numId="37" w16cid:durableId="644168932">
    <w:abstractNumId w:val="0"/>
  </w:num>
  <w:num w:numId="38" w16cid:durableId="1400404327">
    <w:abstractNumId w:val="14"/>
  </w:num>
  <w:num w:numId="39" w16cid:durableId="671681916">
    <w:abstractNumId w:val="37"/>
  </w:num>
  <w:num w:numId="40" w16cid:durableId="545021399">
    <w:abstractNumId w:val="21"/>
  </w:num>
  <w:num w:numId="41" w16cid:durableId="542593152">
    <w:abstractNumId w:val="23"/>
  </w:num>
  <w:num w:numId="42" w16cid:durableId="932130014">
    <w:abstractNumId w:val="30"/>
  </w:num>
  <w:num w:numId="43" w16cid:durableId="794101305">
    <w:abstractNumId w:val="18"/>
  </w:num>
  <w:num w:numId="44" w16cid:durableId="183904492">
    <w:abstractNumId w:val="24"/>
  </w:num>
  <w:num w:numId="45" w16cid:durableId="146985683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278"/>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2820"/>
    <w:rsid w:val="00055137"/>
    <w:rsid w:val="0006309D"/>
    <w:rsid w:val="00074929"/>
    <w:rsid w:val="00083792"/>
    <w:rsid w:val="00085F90"/>
    <w:rsid w:val="0008613B"/>
    <w:rsid w:val="0008630D"/>
    <w:rsid w:val="00090BAC"/>
    <w:rsid w:val="0009624C"/>
    <w:rsid w:val="000A0C09"/>
    <w:rsid w:val="000A1588"/>
    <w:rsid w:val="000A2498"/>
    <w:rsid w:val="000A3969"/>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199"/>
    <w:rsid w:val="000E1C29"/>
    <w:rsid w:val="000E236A"/>
    <w:rsid w:val="000E34C1"/>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01BC"/>
    <w:rsid w:val="0034182F"/>
    <w:rsid w:val="00342D7B"/>
    <w:rsid w:val="0034684D"/>
    <w:rsid w:val="00347FE0"/>
    <w:rsid w:val="003513A5"/>
    <w:rsid w:val="00355D9B"/>
    <w:rsid w:val="00357378"/>
    <w:rsid w:val="00357FB7"/>
    <w:rsid w:val="00363153"/>
    <w:rsid w:val="00364249"/>
    <w:rsid w:val="003672FC"/>
    <w:rsid w:val="003754A7"/>
    <w:rsid w:val="0038502C"/>
    <w:rsid w:val="00386777"/>
    <w:rsid w:val="00395684"/>
    <w:rsid w:val="003A1109"/>
    <w:rsid w:val="003A17AC"/>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16F6"/>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1D9D"/>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46A"/>
    <w:rsid w:val="005A1F5E"/>
    <w:rsid w:val="005A33C6"/>
    <w:rsid w:val="005A3F8F"/>
    <w:rsid w:val="005B0866"/>
    <w:rsid w:val="005B4717"/>
    <w:rsid w:val="005B6859"/>
    <w:rsid w:val="005C2915"/>
    <w:rsid w:val="005C6D1E"/>
    <w:rsid w:val="005D0E9C"/>
    <w:rsid w:val="005D0F8B"/>
    <w:rsid w:val="005D1848"/>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6C28"/>
    <w:rsid w:val="006801B1"/>
    <w:rsid w:val="00681C47"/>
    <w:rsid w:val="00683105"/>
    <w:rsid w:val="00692A8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00"/>
    <w:rsid w:val="00736CF8"/>
    <w:rsid w:val="00740A1D"/>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2C8E"/>
    <w:rsid w:val="007D4222"/>
    <w:rsid w:val="007D61A8"/>
    <w:rsid w:val="007F48D4"/>
    <w:rsid w:val="007F4BE0"/>
    <w:rsid w:val="00802635"/>
    <w:rsid w:val="00804C75"/>
    <w:rsid w:val="00806B1B"/>
    <w:rsid w:val="00806BC9"/>
    <w:rsid w:val="008123C3"/>
    <w:rsid w:val="00816F53"/>
    <w:rsid w:val="00817D9F"/>
    <w:rsid w:val="0083104D"/>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2996"/>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3FF0"/>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5439"/>
    <w:rsid w:val="00AB3338"/>
    <w:rsid w:val="00AC16C3"/>
    <w:rsid w:val="00AC597A"/>
    <w:rsid w:val="00AC5EF4"/>
    <w:rsid w:val="00AC63FC"/>
    <w:rsid w:val="00AD3B12"/>
    <w:rsid w:val="00AD3B41"/>
    <w:rsid w:val="00AD4F04"/>
    <w:rsid w:val="00AD5A94"/>
    <w:rsid w:val="00AE11E8"/>
    <w:rsid w:val="00AE2480"/>
    <w:rsid w:val="00AE54DA"/>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563"/>
    <w:rsid w:val="00B66A14"/>
    <w:rsid w:val="00B7250F"/>
    <w:rsid w:val="00B807E5"/>
    <w:rsid w:val="00B847A0"/>
    <w:rsid w:val="00B87BC5"/>
    <w:rsid w:val="00B87D12"/>
    <w:rsid w:val="00BA0371"/>
    <w:rsid w:val="00BA2EF5"/>
    <w:rsid w:val="00BB27C1"/>
    <w:rsid w:val="00BB6349"/>
    <w:rsid w:val="00BC01E5"/>
    <w:rsid w:val="00BC1358"/>
    <w:rsid w:val="00BC3F28"/>
    <w:rsid w:val="00BC6DA7"/>
    <w:rsid w:val="00BC6EDF"/>
    <w:rsid w:val="00BC7E90"/>
    <w:rsid w:val="00BD4346"/>
    <w:rsid w:val="00BD7D28"/>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0529"/>
    <w:rsid w:val="00C9250E"/>
    <w:rsid w:val="00C96FC6"/>
    <w:rsid w:val="00C97B11"/>
    <w:rsid w:val="00CA27A0"/>
    <w:rsid w:val="00CB036A"/>
    <w:rsid w:val="00CB039A"/>
    <w:rsid w:val="00CB0B79"/>
    <w:rsid w:val="00CB5DE5"/>
    <w:rsid w:val="00CC0C58"/>
    <w:rsid w:val="00CC1850"/>
    <w:rsid w:val="00CC29BF"/>
    <w:rsid w:val="00CC52BE"/>
    <w:rsid w:val="00CD2D3B"/>
    <w:rsid w:val="00CD515D"/>
    <w:rsid w:val="00CD63B8"/>
    <w:rsid w:val="00CD7F92"/>
    <w:rsid w:val="00CE0665"/>
    <w:rsid w:val="00CE10F2"/>
    <w:rsid w:val="00CE4904"/>
    <w:rsid w:val="00CE696A"/>
    <w:rsid w:val="00CF2130"/>
    <w:rsid w:val="00CF22F6"/>
    <w:rsid w:val="00CF6830"/>
    <w:rsid w:val="00CF771C"/>
    <w:rsid w:val="00D00EF4"/>
    <w:rsid w:val="00D010FB"/>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0A71"/>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5F6F0A7-E302-49D5-A08B-3A20610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65563"/>
    <w:rPr>
      <w:rFonts w:cs="Calibri"/>
      <w:color w:val="7030A0"/>
      <w:lang w:val="en-GB"/>
    </w:rPr>
  </w:style>
  <w:style w:type="character" w:customStyle="1" w:styleId="NarrationChar">
    <w:name w:val="Narration Char"/>
    <w:basedOn w:val="DefaultParagraphFont"/>
    <w:link w:val="Narration"/>
    <w:rsid w:val="00B65563"/>
    <w:rPr>
      <w:rFonts w:ascii="Calibri" w:hAnsi="Calibri" w:cs="Calibri"/>
      <w:color w:val="7030A0"/>
      <w:lang w:val="en-GB"/>
    </w:rPr>
  </w:style>
  <w:style w:type="paragraph" w:customStyle="1" w:styleId="ShotDescription">
    <w:name w:val="Shot Description"/>
    <w:basedOn w:val="TemplateShot"/>
    <w:link w:val="ShotDescriptionChar"/>
    <w:qFormat/>
    <w:rsid w:val="00B65563"/>
    <w:rPr>
      <w:rFonts w:cs="Calibri"/>
    </w:rPr>
  </w:style>
  <w:style w:type="character" w:customStyle="1" w:styleId="ShotDescriptionChar">
    <w:name w:val="Shot Description Char"/>
    <w:basedOn w:val="DefaultParagraphFont"/>
    <w:link w:val="ShotDescription"/>
    <w:rsid w:val="00B65563"/>
    <w:rPr>
      <w:rFonts w:ascii="Calibri" w:hAnsi="Calibri" w:cs="Calibri"/>
    </w:rPr>
  </w:style>
  <w:style w:type="paragraph" w:customStyle="1" w:styleId="TemplateNarration">
    <w:name w:val="Template Narration"/>
    <w:basedOn w:val="ListParagraph"/>
    <w:rsid w:val="00B6556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6556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10360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2435</Words>
  <Characters>14272</Characters>
  <Application>Microsoft Office Word</Application>
  <DocSecurity>0</DocSecurity>
  <Lines>331</Lines>
  <Paragraphs>168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2025-09-30T10:50:00Z</dcterms:created>
  <dcterms:modified xsi:type="dcterms:W3CDTF">2025-09-30T11:00:00Z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