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0B033" w14:textId="21EFD097" w:rsidR="00FA56DA" w:rsidRPr="003E344B" w:rsidRDefault="00000000">
      <w:pPr>
        <w:pStyle w:val="aa"/>
        <w:jc w:val="center"/>
        <w:rPr>
          <w:rFonts w:eastAsia="宋体"/>
          <w:sz w:val="36"/>
          <w:szCs w:val="36"/>
          <w:lang w:eastAsia="zh-CN"/>
        </w:rPr>
      </w:pPr>
      <w:r w:rsidRPr="00CE0178">
        <w:rPr>
          <w:b/>
          <w:sz w:val="36"/>
          <w:szCs w:val="36"/>
        </w:rPr>
        <w:t xml:space="preserve">JoVE69182 – </w:t>
      </w:r>
      <w:r w:rsidR="003E344B" w:rsidRPr="003E344B">
        <w:rPr>
          <w:b/>
          <w:sz w:val="36"/>
          <w:szCs w:val="36"/>
        </w:rPr>
        <w:t>Test plan and experimental procedures</w:t>
      </w:r>
    </w:p>
    <w:p w14:paraId="7374739C" w14:textId="77777777" w:rsidR="00FA56DA" w:rsidRPr="00916384" w:rsidRDefault="00000000">
      <w:pPr>
        <w:jc w:val="center"/>
        <w:rPr>
          <w:iCs/>
          <w:sz w:val="28"/>
          <w:szCs w:val="28"/>
        </w:rPr>
      </w:pPr>
      <w:bookmarkStart w:id="0" w:name="OLE_LINK1"/>
      <w:r w:rsidRPr="00916384">
        <w:rPr>
          <w:iCs/>
          <w:sz w:val="28"/>
          <w:szCs w:val="28"/>
        </w:rPr>
        <w:t>Effect of Change of Direction (COD) Movement on Plantar Pressure and Foot Balance in Bilateral Limbs</w:t>
      </w:r>
    </w:p>
    <w:p w14:paraId="471D8F06" w14:textId="77777777" w:rsidR="00FA56DA" w:rsidRPr="006E696E" w:rsidRDefault="00000000">
      <w:pPr>
        <w:pStyle w:val="1"/>
        <w:rPr>
          <w:sz w:val="36"/>
          <w:szCs w:val="36"/>
        </w:rPr>
      </w:pPr>
      <w:r w:rsidRPr="006E696E">
        <w:rPr>
          <w:sz w:val="36"/>
          <w:szCs w:val="36"/>
        </w:rPr>
        <w:t>Objective</w:t>
      </w:r>
    </w:p>
    <w:p w14:paraId="5404C1A1" w14:textId="77777777" w:rsidR="00FA56DA" w:rsidRPr="00CE0178" w:rsidRDefault="00000000">
      <w:pPr>
        <w:rPr>
          <w:sz w:val="28"/>
          <w:szCs w:val="28"/>
        </w:rPr>
      </w:pPr>
      <w:r w:rsidRPr="00CE0178">
        <w:rPr>
          <w:sz w:val="28"/>
          <w:szCs w:val="28"/>
        </w:rPr>
        <w:t>Quantify bilateral plantar pressure/force distribution, Foot Balance Index (FBI), and foot axis angle during a standardized barefoot 45° side-step COD task using a Footscan 2-m pressure plate with controlled approach speed.</w:t>
      </w:r>
    </w:p>
    <w:p w14:paraId="55851F45" w14:textId="7ACECDA4" w:rsidR="00FA56DA" w:rsidRPr="00DE5402" w:rsidRDefault="00000000">
      <w:pPr>
        <w:pStyle w:val="1"/>
        <w:rPr>
          <w:rFonts w:eastAsia="宋体"/>
          <w:sz w:val="36"/>
          <w:szCs w:val="36"/>
          <w:lang w:eastAsia="zh-CN"/>
        </w:rPr>
      </w:pPr>
      <w:r w:rsidRPr="00CE0178">
        <w:rPr>
          <w:sz w:val="36"/>
          <w:szCs w:val="36"/>
        </w:rPr>
        <w:t xml:space="preserve">Key equipment &amp; software </w:t>
      </w:r>
    </w:p>
    <w:p w14:paraId="6F0D757A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Footscan 2-m pressure plate (2.0 m × 0.40 m × 0.02 m; 16,384 sensors; 480 Hz) embedded flush with runway using protective mats.</w:t>
      </w:r>
    </w:p>
    <w:p w14:paraId="7260BA3C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Infrared timing gates (two beams; 2.0 m spacing; beam height 80 cm) to monitor mean speed over final 2 m before plate contact.</w:t>
      </w:r>
    </w:p>
    <w:p w14:paraId="03D585D0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10 m laboratory runway; plate located ~6 m from start line; ~2 m post-contact for deceleration.</w:t>
      </w:r>
    </w:p>
    <w:p w14:paraId="317B3356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Footscan software for segmentation/export (analysis software typically off-camera).</w:t>
      </w:r>
    </w:p>
    <w:p w14:paraId="5E6D3B9D" w14:textId="3BE475AF" w:rsidR="00FA56DA" w:rsidRPr="00DE5402" w:rsidRDefault="00000000">
      <w:pPr>
        <w:pStyle w:val="1"/>
        <w:rPr>
          <w:rFonts w:eastAsia="宋体"/>
          <w:sz w:val="36"/>
          <w:szCs w:val="36"/>
          <w:lang w:eastAsia="zh-CN"/>
        </w:rPr>
      </w:pPr>
      <w:r w:rsidRPr="00CE0178">
        <w:rPr>
          <w:sz w:val="36"/>
          <w:szCs w:val="36"/>
        </w:rPr>
        <w:t xml:space="preserve">Testing workflow </w:t>
      </w:r>
    </w:p>
    <w:p w14:paraId="1F94D9EB" w14:textId="77777777" w:rsidR="00FA56DA" w:rsidRPr="00CE0178" w:rsidRDefault="00000000">
      <w:pPr>
        <w:pStyle w:val="21"/>
        <w:rPr>
          <w:sz w:val="30"/>
          <w:szCs w:val="30"/>
        </w:rPr>
      </w:pPr>
      <w:r w:rsidRPr="00CE0178">
        <w:rPr>
          <w:sz w:val="30"/>
          <w:szCs w:val="30"/>
        </w:rPr>
        <w:t>1. Laboratory preparation and system check</w:t>
      </w:r>
    </w:p>
    <w:p w14:paraId="2C78C4B8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Install the pressure plate flush with the runway; confirm no step-height artifact.</w:t>
      </w:r>
    </w:p>
    <w:p w14:paraId="301F9119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Zero and weight-calibrate the system; verify plate serial number and calibration file.</w:t>
      </w:r>
    </w:p>
    <w:p w14:paraId="460E4625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Place timing gates along the approach path: two beams 2.0 m apart (80 cm height), downstream gate aligned to the proximal edge of the active area.</w:t>
      </w:r>
    </w:p>
    <w:p w14:paraId="2CA5E005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Set required approach speed: 3.5 m·s⁻¹ (±5%).</w:t>
      </w:r>
    </w:p>
    <w:p w14:paraId="728FECD7" w14:textId="77777777" w:rsidR="00FA56DA" w:rsidRPr="00CE0178" w:rsidRDefault="00000000">
      <w:pPr>
        <w:pStyle w:val="21"/>
        <w:rPr>
          <w:sz w:val="30"/>
          <w:szCs w:val="30"/>
        </w:rPr>
      </w:pPr>
      <w:r w:rsidRPr="00CE0178">
        <w:rPr>
          <w:sz w:val="30"/>
          <w:szCs w:val="30"/>
        </w:rPr>
        <w:t>2. Participant preparation</w:t>
      </w:r>
    </w:p>
    <w:p w14:paraId="167DE9D2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Confirm eligibility: healthy adults, no lower-limb injury/foot deformity within past 6 months; right-leg dominance (kicking-leg test; ≥2/3 trials).</w:t>
      </w:r>
    </w:p>
    <w:p w14:paraId="777FDE8C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Obtain written informed consent; demonstrate the COD task.</w:t>
      </w:r>
    </w:p>
    <w:p w14:paraId="7F89A913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Clothing: tight-fitting athletic pants; barefoot testing.</w:t>
      </w:r>
    </w:p>
    <w:p w14:paraId="5F2846CB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Record anthropometrics: height, body mass, foot length, shoe size, arch type.</w:t>
      </w:r>
    </w:p>
    <w:p w14:paraId="2730D48E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Warm-up: 10 min slow jog.</w:t>
      </w:r>
    </w:p>
    <w:p w14:paraId="17571A43" w14:textId="77777777" w:rsidR="00FA56DA" w:rsidRPr="00DE5402" w:rsidRDefault="00000000" w:rsidP="00DE5402">
      <w:pPr>
        <w:pStyle w:val="21"/>
        <w:rPr>
          <w:sz w:val="30"/>
          <w:szCs w:val="30"/>
        </w:rPr>
      </w:pPr>
      <w:r w:rsidRPr="00DE5402">
        <w:rPr>
          <w:sz w:val="30"/>
          <w:szCs w:val="30"/>
        </w:rPr>
        <w:lastRenderedPageBreak/>
        <w:t>3. Static measurement (baseline/segmentation check)</w:t>
      </w:r>
    </w:p>
    <w:p w14:paraId="03974B8B" w14:textId="77777777" w:rsidR="00FA56DA" w:rsidRPr="00DE5402" w:rsidRDefault="00000000">
      <w:pPr>
        <w:pStyle w:val="31"/>
        <w:rPr>
          <w:sz w:val="28"/>
          <w:szCs w:val="28"/>
        </w:rPr>
      </w:pPr>
      <w:r w:rsidRPr="00DE5402">
        <w:rPr>
          <w:sz w:val="28"/>
          <w:szCs w:val="28"/>
        </w:rPr>
        <w:t>3.1 Posture and setup</w:t>
      </w:r>
    </w:p>
    <w:p w14:paraId="5E39C6BF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Bipedal stance, feet ~shoulder-width, knees extended but not locked, arms relaxed, gaze fixed on a wall mark ~3 m ahead.</w:t>
      </w:r>
    </w:p>
    <w:p w14:paraId="698A7084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Align feet with the plate anterior–posterior axis; avoid underfoot visual targets.</w:t>
      </w:r>
    </w:p>
    <w:p w14:paraId="7F0B5DB4" w14:textId="77777777" w:rsidR="00FA56DA" w:rsidRPr="00DE5402" w:rsidRDefault="00000000">
      <w:pPr>
        <w:pStyle w:val="31"/>
        <w:rPr>
          <w:sz w:val="28"/>
          <w:szCs w:val="28"/>
        </w:rPr>
      </w:pPr>
      <w:r w:rsidRPr="00DE5402">
        <w:rPr>
          <w:sz w:val="28"/>
          <w:szCs w:val="28"/>
        </w:rPr>
        <w:t>3.2 Recording</w:t>
      </w:r>
    </w:p>
    <w:p w14:paraId="7216B5DA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After 3–5 s quiet-standing stabilization, record one static snapshot.</w:t>
      </w:r>
    </w:p>
    <w:p w14:paraId="6C4B68F3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Collect 2 valid repetitions; ≥30 s seated rest between trials.</w:t>
      </w:r>
    </w:p>
    <w:p w14:paraId="24061CC1" w14:textId="77777777" w:rsidR="00FA56DA" w:rsidRPr="00DE5402" w:rsidRDefault="00000000">
      <w:pPr>
        <w:pStyle w:val="31"/>
        <w:rPr>
          <w:sz w:val="28"/>
          <w:szCs w:val="28"/>
        </w:rPr>
      </w:pPr>
      <w:r w:rsidRPr="00DE5402">
        <w:rPr>
          <w:sz w:val="28"/>
          <w:szCs w:val="28"/>
        </w:rPr>
        <w:t>3.3 Validity criteria</w:t>
      </w:r>
    </w:p>
    <w:p w14:paraId="1989CFF0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Full plantar contact of both feet within active area.</w:t>
      </w:r>
    </w:p>
    <w:p w14:paraId="56FAEA06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No obvious sway or step adjustment during stabilization window.</w:t>
      </w:r>
    </w:p>
    <w:p w14:paraId="72F0DF17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 xml:space="preserve">No footprint </w:t>
      </w:r>
      <w:proofErr w:type="gramStart"/>
      <w:r w:rsidRPr="00CE0178">
        <w:rPr>
          <w:sz w:val="28"/>
          <w:szCs w:val="28"/>
        </w:rPr>
        <w:t>overlap</w:t>
      </w:r>
      <w:proofErr w:type="gramEnd"/>
      <w:r w:rsidRPr="00CE0178">
        <w:rPr>
          <w:sz w:val="28"/>
          <w:szCs w:val="28"/>
        </w:rPr>
        <w:t xml:space="preserve"> or truncation at plate margins; repeat invalid trials.</w:t>
      </w:r>
    </w:p>
    <w:p w14:paraId="1DAB5950" w14:textId="77777777" w:rsidR="00FA56DA" w:rsidRPr="00DE5402" w:rsidRDefault="00000000" w:rsidP="00DE5402">
      <w:pPr>
        <w:pStyle w:val="21"/>
        <w:rPr>
          <w:sz w:val="30"/>
          <w:szCs w:val="30"/>
        </w:rPr>
      </w:pPr>
      <w:r w:rsidRPr="00DE5402">
        <w:rPr>
          <w:sz w:val="30"/>
          <w:szCs w:val="30"/>
        </w:rPr>
        <w:t>4. Dynamic measurement: barefoot 45° side-step COD trials</w:t>
      </w:r>
    </w:p>
    <w:p w14:paraId="518E1187" w14:textId="77777777" w:rsidR="00FA56DA" w:rsidRPr="00DE5402" w:rsidRDefault="00000000">
      <w:pPr>
        <w:pStyle w:val="31"/>
        <w:rPr>
          <w:sz w:val="28"/>
          <w:szCs w:val="28"/>
        </w:rPr>
      </w:pPr>
      <w:r w:rsidRPr="00DE5402">
        <w:rPr>
          <w:sz w:val="28"/>
          <w:szCs w:val="28"/>
        </w:rPr>
        <w:t>4.1 Familiarization and start mark</w:t>
      </w:r>
    </w:p>
    <w:p w14:paraId="52433C1D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bookmarkStart w:id="1" w:name="OLE_LINK2"/>
      <w:r w:rsidRPr="00CE0178">
        <w:rPr>
          <w:sz w:val="28"/>
          <w:szCs w:val="28"/>
        </w:rPr>
        <w:t>Allow multiple practice runs to establish a natural approach without visual targeting on the plate.</w:t>
      </w:r>
    </w:p>
    <w:p w14:paraId="7865F6BA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Set an individual fixed start mark to achieve a repeatable step sequence with full turning-foot contact.</w:t>
      </w:r>
    </w:p>
    <w:bookmarkEnd w:id="1"/>
    <w:p w14:paraId="7AB747BC" w14:textId="77777777" w:rsidR="00FA56DA" w:rsidRPr="00DE5402" w:rsidRDefault="00000000">
      <w:pPr>
        <w:pStyle w:val="31"/>
        <w:rPr>
          <w:sz w:val="28"/>
          <w:szCs w:val="28"/>
        </w:rPr>
      </w:pPr>
      <w:r w:rsidRPr="00DE5402">
        <w:rPr>
          <w:sz w:val="28"/>
          <w:szCs w:val="28"/>
        </w:rPr>
        <w:t xml:space="preserve">4.2 </w:t>
      </w:r>
      <w:bookmarkStart w:id="2" w:name="OLE_LINK3"/>
      <w:r w:rsidRPr="00DE5402">
        <w:rPr>
          <w:sz w:val="28"/>
          <w:szCs w:val="28"/>
        </w:rPr>
        <w:t>Trial execution (two directions)</w:t>
      </w:r>
    </w:p>
    <w:p w14:paraId="6447F566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Rightward-cut: left foot is the turning/plant foot contacting the plate (right-then-left step sequence).</w:t>
      </w:r>
    </w:p>
    <w:p w14:paraId="379E3EDE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Leftward-cut: mirror the setup so the right turning/plant foot contacts the plate.</w:t>
      </w:r>
    </w:p>
    <w:bookmarkEnd w:id="2"/>
    <w:p w14:paraId="4CDEAB4E" w14:textId="77777777" w:rsidR="00FA56DA" w:rsidRPr="00DE5402" w:rsidRDefault="00000000">
      <w:pPr>
        <w:pStyle w:val="31"/>
        <w:rPr>
          <w:sz w:val="28"/>
          <w:szCs w:val="28"/>
        </w:rPr>
      </w:pPr>
      <w:r w:rsidRPr="00DE5402">
        <w:rPr>
          <w:sz w:val="28"/>
          <w:szCs w:val="28"/>
        </w:rPr>
        <w:t>4.3</w:t>
      </w:r>
      <w:bookmarkStart w:id="3" w:name="OLE_LINK4"/>
      <w:r w:rsidRPr="00DE5402">
        <w:rPr>
          <w:sz w:val="28"/>
          <w:szCs w:val="28"/>
        </w:rPr>
        <w:t xml:space="preserve"> Speed control and acceptance</w:t>
      </w:r>
    </w:p>
    <w:p w14:paraId="155EB551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Accept a trial only if mean speed over the final 2 m is 3.5 m·s⁻¹ (±5%) and the turning foot achieves full contact.</w:t>
      </w:r>
    </w:p>
    <w:p w14:paraId="6D5EA011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Discard and repeat trials with partial contact, visible targeting/stride adjustment, or out-of-range speed.</w:t>
      </w:r>
    </w:p>
    <w:bookmarkEnd w:id="3"/>
    <w:p w14:paraId="622F9C7E" w14:textId="77777777" w:rsidR="00FA56DA" w:rsidRPr="00DE5402" w:rsidRDefault="00000000">
      <w:pPr>
        <w:pStyle w:val="31"/>
        <w:rPr>
          <w:sz w:val="28"/>
          <w:szCs w:val="28"/>
        </w:rPr>
      </w:pPr>
      <w:r w:rsidRPr="00DE5402">
        <w:rPr>
          <w:sz w:val="28"/>
          <w:szCs w:val="28"/>
        </w:rPr>
        <w:t>4.4</w:t>
      </w:r>
      <w:bookmarkStart w:id="4" w:name="OLE_LINK5"/>
      <w:r w:rsidRPr="00DE5402">
        <w:rPr>
          <w:sz w:val="28"/>
          <w:szCs w:val="28"/>
        </w:rPr>
        <w:t xml:space="preserve"> Repetitions and recording</w:t>
      </w:r>
    </w:p>
    <w:p w14:paraId="57937267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Record ≥3 valid trials per condition (direction).</w:t>
      </w:r>
    </w:p>
    <w:p w14:paraId="4E98B115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Footscan system records pressure/force data automatically at 480 Hz.</w:t>
      </w:r>
    </w:p>
    <w:p w14:paraId="52CE6066" w14:textId="1A97A966" w:rsidR="00FA56DA" w:rsidRPr="00DE5402" w:rsidRDefault="00000000" w:rsidP="00DE5402">
      <w:pPr>
        <w:pStyle w:val="21"/>
        <w:rPr>
          <w:sz w:val="30"/>
          <w:szCs w:val="30"/>
        </w:rPr>
      </w:pPr>
      <w:r w:rsidRPr="00DE5402">
        <w:rPr>
          <w:sz w:val="30"/>
          <w:szCs w:val="30"/>
        </w:rPr>
        <w:t xml:space="preserve">5. Data export and processing </w:t>
      </w:r>
    </w:p>
    <w:p w14:paraId="525506DD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Screen trials for missing data/disrupted contact; confirm left/right identification using plantar pressure image and center-of-pressure trajectory.</w:t>
      </w:r>
    </w:p>
    <w:p w14:paraId="22F53603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bookmarkStart w:id="5" w:name="OLE_LINK7"/>
      <w:r w:rsidRPr="00CE0178">
        <w:rPr>
          <w:sz w:val="28"/>
          <w:szCs w:val="28"/>
        </w:rPr>
        <w:lastRenderedPageBreak/>
        <w:t>Apply Footscan 10-region segmentation: T1, T2–T5, M1–M5, MH, LH, MF; manually adjust boundaries if needed.</w:t>
      </w:r>
    </w:p>
    <w:p w14:paraId="3425CFE1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Export region-wise pressure/force, foot balance, and foot axis angle.</w:t>
      </w:r>
    </w:p>
    <w:p w14:paraId="29A4CCD2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Time-normalize stance to 101 points; normalize regional forces to average vertical force over stance (Zavg).</w:t>
      </w:r>
    </w:p>
    <w:p w14:paraId="32526536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Compute FBI and foot axis angle from exported data (definitions below).</w:t>
      </w:r>
    </w:p>
    <w:p w14:paraId="1E01A90D" w14:textId="77777777" w:rsidR="00FA56DA" w:rsidRPr="00CE0178" w:rsidRDefault="00000000">
      <w:pPr>
        <w:pStyle w:val="1"/>
        <w:rPr>
          <w:sz w:val="36"/>
          <w:szCs w:val="36"/>
        </w:rPr>
      </w:pPr>
      <w:bookmarkStart w:id="6" w:name="OLE_LINK6"/>
      <w:bookmarkEnd w:id="4"/>
      <w:bookmarkEnd w:id="5"/>
      <w:r w:rsidRPr="00CE0178">
        <w:rPr>
          <w:sz w:val="36"/>
          <w:szCs w:val="36"/>
        </w:rPr>
        <w:t>Outcome variables (definitions)</w:t>
      </w:r>
    </w:p>
    <w:p w14:paraId="40BF28CC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Regional plantar pressure (kPa) and force/normalized force trajectories across 10 plantar regions (101-point stance).</w:t>
      </w:r>
    </w:p>
    <w:p w14:paraId="008CE21F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Foot Balance Index (FBI): medial–lateral loading index during stance (positive = greater medial loading; negative = greater lateral loading).</w:t>
      </w:r>
    </w:p>
    <w:p w14:paraId="37CB61BB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Foot axis angle: rotation indicator defined by heel midpoint to midpoint between 2nd and 3rd metatarsal (negative = internal, positive = external).</w:t>
      </w:r>
    </w:p>
    <w:p w14:paraId="10710BB2" w14:textId="77777777" w:rsidR="00FA56DA" w:rsidRPr="00CE0178" w:rsidRDefault="00000000">
      <w:pPr>
        <w:pStyle w:val="1"/>
        <w:rPr>
          <w:sz w:val="36"/>
          <w:szCs w:val="36"/>
        </w:rPr>
      </w:pPr>
      <w:bookmarkStart w:id="7" w:name="OLE_LINK8"/>
      <w:bookmarkEnd w:id="6"/>
      <w:r w:rsidRPr="00CE0178">
        <w:rPr>
          <w:sz w:val="36"/>
          <w:szCs w:val="36"/>
        </w:rPr>
        <w:t>Quality control (quick)</w:t>
      </w:r>
    </w:p>
    <w:p w14:paraId="5BDA528D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Calibration verified before testing; plate remains flush and stable.</w:t>
      </w:r>
    </w:p>
    <w:p w14:paraId="619DCF7A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No underfoot visual targets; rely on familiarization + start mark to reduce targeting while ensuring full contact.</w:t>
      </w:r>
    </w:p>
    <w:p w14:paraId="7E2D5681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Every accepted trial meets speed criterion (3.5 m·s⁻¹ ±5%) and full plantar contact within active area.</w:t>
      </w:r>
    </w:p>
    <w:p w14:paraId="2C5C953D" w14:textId="77777777" w:rsidR="00FA56DA" w:rsidRPr="00CE0178" w:rsidRDefault="00000000">
      <w:pPr>
        <w:pStyle w:val="a0"/>
        <w:spacing w:after="0"/>
        <w:rPr>
          <w:sz w:val="28"/>
          <w:szCs w:val="28"/>
        </w:rPr>
      </w:pPr>
      <w:r w:rsidRPr="00CE0178">
        <w:rPr>
          <w:sz w:val="28"/>
          <w:szCs w:val="28"/>
        </w:rPr>
        <w:t>≥3 valid trials per condition/direction; archive all raw exports.</w:t>
      </w:r>
      <w:bookmarkEnd w:id="0"/>
      <w:bookmarkEnd w:id="7"/>
    </w:p>
    <w:sectPr w:rsidR="00FA56DA" w:rsidRPr="00CE0178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937C78EC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4378467">
    <w:abstractNumId w:val="8"/>
  </w:num>
  <w:num w:numId="2" w16cid:durableId="2137985356">
    <w:abstractNumId w:val="6"/>
  </w:num>
  <w:num w:numId="3" w16cid:durableId="560604314">
    <w:abstractNumId w:val="5"/>
  </w:num>
  <w:num w:numId="4" w16cid:durableId="41833020">
    <w:abstractNumId w:val="4"/>
  </w:num>
  <w:num w:numId="5" w16cid:durableId="855189536">
    <w:abstractNumId w:val="7"/>
  </w:num>
  <w:num w:numId="6" w16cid:durableId="1190610615">
    <w:abstractNumId w:val="3"/>
  </w:num>
  <w:num w:numId="7" w16cid:durableId="1177429087">
    <w:abstractNumId w:val="2"/>
  </w:num>
  <w:num w:numId="8" w16cid:durableId="971792440">
    <w:abstractNumId w:val="1"/>
  </w:num>
  <w:num w:numId="9" w16cid:durableId="1217862134">
    <w:abstractNumId w:val="0"/>
  </w:num>
  <w:num w:numId="10" w16cid:durableId="12195453">
    <w:abstractNumId w:val="8"/>
  </w:num>
  <w:num w:numId="11" w16cid:durableId="617679959">
    <w:abstractNumId w:val="8"/>
  </w:num>
  <w:num w:numId="12" w16cid:durableId="1861119162">
    <w:abstractNumId w:val="8"/>
  </w:num>
  <w:num w:numId="13" w16cid:durableId="55601778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5F7D"/>
    <w:rsid w:val="00326F90"/>
    <w:rsid w:val="003C200D"/>
    <w:rsid w:val="003E344B"/>
    <w:rsid w:val="0041758C"/>
    <w:rsid w:val="004D2965"/>
    <w:rsid w:val="006E696E"/>
    <w:rsid w:val="008E3DE3"/>
    <w:rsid w:val="008F78D8"/>
    <w:rsid w:val="00916384"/>
    <w:rsid w:val="00AA1D8D"/>
    <w:rsid w:val="00B47730"/>
    <w:rsid w:val="00BB2896"/>
    <w:rsid w:val="00C00433"/>
    <w:rsid w:val="00CB0664"/>
    <w:rsid w:val="00CE0178"/>
    <w:rsid w:val="00D62327"/>
    <w:rsid w:val="00DE5402"/>
    <w:rsid w:val="00E9287C"/>
    <w:rsid w:val="00FA56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72C24F"/>
  <w14:defaultImageDpi w14:val="300"/>
  <w15:docId w15:val="{9F8F6587-FF13-4177-A485-F13F407E6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40" w:line="240" w:lineRule="auto"/>
    </w:pPr>
    <w:rPr>
      <w:rFonts w:ascii="Calibri" w:eastAsia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654</Words>
  <Characters>3937</Characters>
  <Application>Microsoft Office Word</Application>
  <DocSecurity>0</DocSecurity>
  <Lines>87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Haidan Wu</cp:lastModifiedBy>
  <cp:revision>12</cp:revision>
  <dcterms:created xsi:type="dcterms:W3CDTF">2026-02-06T11:06:00Z</dcterms:created>
  <dcterms:modified xsi:type="dcterms:W3CDTF">2026-02-07T02:03:00Z</dcterms:modified>
  <cp:category/>
</cp:coreProperties>
</file>