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FA0089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69136</w:t>
      </w:r>
    </w:p>
    <w:p w14:paraId="2F6924E5" w14:textId="77777777" w:rsidR="00FA0089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6FB9233B" w14:textId="77777777" w:rsidR="00FA0089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https://review.jove.com/account/file-uploader?src=21086528</w:t>
        </w:r>
      </w:hyperlink>
      <w:r>
        <w:rPr>
          <w:rFonts w:eastAsia="Times New Roman" w:cstheme="minorHAnsi"/>
          <w:b/>
        </w:rPr>
        <w:t xml:space="preserve"> </w:t>
      </w:r>
    </w:p>
    <w:p w14:paraId="2C89778F" w14:textId="77777777" w:rsidR="00FA0089" w:rsidRDefault="00FA0089">
      <w:pPr>
        <w:outlineLvl w:val="0"/>
        <w:rPr>
          <w:rFonts w:eastAsia="Times New Roman" w:cstheme="minorHAnsi"/>
          <w:b/>
        </w:rPr>
      </w:pPr>
    </w:p>
    <w:p w14:paraId="30BC7CCC" w14:textId="77777777" w:rsidR="00FA0089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Application of Bedside Lower Extremity Rehabilitation Robots in Stroke Rehabilitation: A Randomized Controlled Trial</w:t>
      </w:r>
    </w:p>
    <w:p w14:paraId="4A0C5B67" w14:textId="77777777" w:rsidR="00FA0089" w:rsidRDefault="00FA0089">
      <w:pPr>
        <w:outlineLvl w:val="0"/>
        <w:rPr>
          <w:rFonts w:eastAsia="Times New Roman" w:cstheme="minorHAnsi"/>
          <w:b/>
        </w:rPr>
      </w:pPr>
    </w:p>
    <w:p w14:paraId="571B4839" w14:textId="77777777" w:rsidR="00FA0089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E793E76" w14:textId="77777777" w:rsidR="00FA0089" w:rsidRDefault="00000000">
      <w:pPr>
        <w:spacing w:before="100" w:beforeAutospacing="1" w:after="100" w:afterAutospacing="1"/>
        <w:rPr>
          <w:rFonts w:eastAsia="Times New Roman" w:cstheme="minorHAnsi"/>
          <w:b/>
          <w:bCs/>
          <w:color w:val="auto"/>
          <w:sz w:val="28"/>
          <w:szCs w:val="28"/>
        </w:rPr>
      </w:pPr>
      <w:r>
        <w:rPr>
          <w:rFonts w:eastAsia="Times New Roman" w:cstheme="minorHAnsi"/>
          <w:b/>
          <w:bCs/>
          <w:color w:val="auto"/>
          <w:sz w:val="28"/>
          <w:szCs w:val="28"/>
        </w:rPr>
        <w:t>Biwen Yao*</w:t>
      </w:r>
      <w:r>
        <w:rPr>
          <w:rFonts w:eastAsia="Times New Roman" w:cstheme="minorHAnsi"/>
          <w:b/>
          <w:bCs/>
          <w:color w:val="auto"/>
          <w:sz w:val="28"/>
          <w:szCs w:val="28"/>
          <w:vertAlign w:val="superscript"/>
        </w:rPr>
        <w:t>1,2,3,4</w:t>
      </w:r>
      <w:r>
        <w:rPr>
          <w:rFonts w:eastAsia="Times New Roman" w:cstheme="minorHAnsi"/>
          <w:b/>
          <w:bCs/>
          <w:color w:val="auto"/>
          <w:sz w:val="28"/>
          <w:szCs w:val="28"/>
        </w:rPr>
        <w:t>, Yingying Liu*</w:t>
      </w:r>
      <w:r>
        <w:rPr>
          <w:rFonts w:eastAsia="Times New Roman" w:cstheme="minorHAnsi"/>
          <w:b/>
          <w:bCs/>
          <w:color w:val="auto"/>
          <w:sz w:val="28"/>
          <w:szCs w:val="28"/>
          <w:vertAlign w:val="superscript"/>
        </w:rPr>
        <w:t>5</w:t>
      </w:r>
      <w:r>
        <w:rPr>
          <w:rFonts w:eastAsia="Times New Roman" w:cstheme="minorHAnsi"/>
          <w:b/>
          <w:bCs/>
          <w:color w:val="auto"/>
          <w:sz w:val="28"/>
          <w:szCs w:val="28"/>
        </w:rPr>
        <w:t>, Zhao Yao</w:t>
      </w:r>
      <w:r>
        <w:rPr>
          <w:rFonts w:eastAsia="Times New Roman" w:cstheme="minorHAnsi"/>
          <w:b/>
          <w:bCs/>
          <w:color w:val="auto"/>
          <w:sz w:val="28"/>
          <w:szCs w:val="28"/>
          <w:vertAlign w:val="superscript"/>
        </w:rPr>
        <w:t>5</w:t>
      </w:r>
      <w:r>
        <w:rPr>
          <w:rFonts w:eastAsia="Times New Roman" w:cstheme="minorHAnsi"/>
          <w:b/>
          <w:bCs/>
          <w:color w:val="auto"/>
          <w:sz w:val="28"/>
          <w:szCs w:val="28"/>
        </w:rPr>
        <w:t>, Jian Chen</w:t>
      </w:r>
      <w:r>
        <w:rPr>
          <w:rFonts w:eastAsia="Times New Roman" w:cstheme="minorHAnsi"/>
          <w:b/>
          <w:bCs/>
          <w:color w:val="auto"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bCs/>
          <w:color w:val="auto"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color w:val="auto"/>
          <w:sz w:val="28"/>
          <w:szCs w:val="28"/>
        </w:rPr>
        <w:t>Binjie</w:t>
      </w:r>
      <w:proofErr w:type="spellEnd"/>
      <w:r>
        <w:rPr>
          <w:rFonts w:eastAsia="Times New Roman" w:cstheme="minorHAnsi"/>
          <w:b/>
          <w:bCs/>
          <w:color w:val="auto"/>
          <w:sz w:val="28"/>
          <w:szCs w:val="28"/>
        </w:rPr>
        <w:t xml:space="preserve"> Qi</w:t>
      </w:r>
      <w:r>
        <w:rPr>
          <w:rFonts w:eastAsia="Times New Roman" w:cstheme="minorHAnsi"/>
          <w:b/>
          <w:bCs/>
          <w:color w:val="auto"/>
          <w:sz w:val="28"/>
          <w:szCs w:val="28"/>
          <w:vertAlign w:val="superscript"/>
        </w:rPr>
        <w:t>5</w:t>
      </w:r>
      <w:r>
        <w:rPr>
          <w:rFonts w:eastAsia="Times New Roman" w:cstheme="minorHAnsi"/>
          <w:b/>
          <w:bCs/>
          <w:color w:val="auto"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color w:val="auto"/>
          <w:sz w:val="28"/>
          <w:szCs w:val="28"/>
        </w:rPr>
        <w:t>Zuobing</w:t>
      </w:r>
      <w:proofErr w:type="spellEnd"/>
      <w:r>
        <w:rPr>
          <w:rFonts w:eastAsia="Times New Roman" w:cstheme="minorHAnsi"/>
          <w:b/>
          <w:bCs/>
          <w:color w:val="auto"/>
          <w:sz w:val="28"/>
          <w:szCs w:val="28"/>
        </w:rPr>
        <w:t xml:space="preserve"> Chen</w:t>
      </w:r>
      <w:r>
        <w:rPr>
          <w:rFonts w:eastAsia="Times New Roman" w:cstheme="minorHAnsi"/>
          <w:b/>
          <w:bCs/>
          <w:color w:val="auto"/>
          <w:sz w:val="28"/>
          <w:szCs w:val="28"/>
          <w:vertAlign w:val="superscript"/>
        </w:rPr>
        <w:t>5</w:t>
      </w:r>
    </w:p>
    <w:p w14:paraId="5C5DDFA6" w14:textId="77777777" w:rsidR="00FA0089" w:rsidRDefault="00000000">
      <w:pPr>
        <w:spacing w:before="100" w:beforeAutospacing="1" w:after="100" w:afterAutospacing="1"/>
        <w:rPr>
          <w:rFonts w:eastAsia="Times New Roman" w:cstheme="minorHAnsi"/>
          <w:color w:val="auto"/>
          <w:sz w:val="28"/>
          <w:szCs w:val="28"/>
        </w:rPr>
      </w:pPr>
      <w:r>
        <w:rPr>
          <w:rFonts w:eastAsia="Times New Roman" w:cstheme="minorHAnsi"/>
          <w:color w:val="auto"/>
          <w:sz w:val="28"/>
          <w:szCs w:val="28"/>
          <w:vertAlign w:val="superscript"/>
        </w:rPr>
        <w:t>1</w:t>
      </w:r>
      <w:r>
        <w:rPr>
          <w:rFonts w:eastAsia="Times New Roman" w:cstheme="minorHAnsi"/>
          <w:color w:val="auto"/>
          <w:sz w:val="28"/>
          <w:szCs w:val="28"/>
        </w:rPr>
        <w:t>Stomatology Hospital, School of Stomatology, Zhejiang University School of Medicine</w:t>
      </w:r>
    </w:p>
    <w:p w14:paraId="1859D8A5" w14:textId="77777777" w:rsidR="00FA0089" w:rsidRDefault="00000000">
      <w:pPr>
        <w:spacing w:before="100" w:beforeAutospacing="1" w:after="100" w:afterAutospacing="1"/>
        <w:rPr>
          <w:rFonts w:eastAsia="Times New Roman" w:cstheme="minorHAnsi"/>
          <w:color w:val="auto"/>
          <w:sz w:val="28"/>
          <w:szCs w:val="28"/>
        </w:rPr>
      </w:pPr>
      <w:r>
        <w:rPr>
          <w:rFonts w:eastAsia="Times New Roman" w:cstheme="minorHAnsi"/>
          <w:color w:val="auto"/>
          <w:sz w:val="28"/>
          <w:szCs w:val="28"/>
          <w:vertAlign w:val="superscript"/>
        </w:rPr>
        <w:t>2</w:t>
      </w:r>
      <w:r>
        <w:rPr>
          <w:rFonts w:eastAsia="Times New Roman" w:cstheme="minorHAnsi"/>
          <w:color w:val="auto"/>
          <w:sz w:val="28"/>
          <w:szCs w:val="28"/>
        </w:rPr>
        <w:t>Zhejiang Provincial Clinical Research Center for Oral Diseases</w:t>
      </w:r>
    </w:p>
    <w:p w14:paraId="49D8F6A6" w14:textId="77777777" w:rsidR="00FA0089" w:rsidRDefault="00000000">
      <w:pPr>
        <w:spacing w:before="100" w:beforeAutospacing="1" w:after="100" w:afterAutospacing="1"/>
        <w:rPr>
          <w:rFonts w:eastAsia="Times New Roman" w:cstheme="minorHAnsi"/>
          <w:color w:val="auto"/>
          <w:sz w:val="28"/>
          <w:szCs w:val="28"/>
        </w:rPr>
      </w:pPr>
      <w:r>
        <w:rPr>
          <w:rFonts w:eastAsia="Times New Roman" w:cstheme="minorHAnsi"/>
          <w:color w:val="auto"/>
          <w:sz w:val="28"/>
          <w:szCs w:val="28"/>
          <w:vertAlign w:val="superscript"/>
        </w:rPr>
        <w:t>3</w:t>
      </w:r>
      <w:r>
        <w:rPr>
          <w:rFonts w:eastAsia="Times New Roman" w:cstheme="minorHAnsi"/>
          <w:color w:val="auto"/>
          <w:sz w:val="28"/>
          <w:szCs w:val="28"/>
        </w:rPr>
        <w:t>Zhejiang Key Laboratory of Oral Biomedical</w:t>
      </w:r>
    </w:p>
    <w:p w14:paraId="237B2DCD" w14:textId="77777777" w:rsidR="00FA0089" w:rsidRDefault="00000000">
      <w:pPr>
        <w:spacing w:before="100" w:beforeAutospacing="1" w:after="100" w:afterAutospacing="1"/>
        <w:rPr>
          <w:rFonts w:eastAsia="Times New Roman" w:cstheme="minorHAnsi"/>
          <w:color w:val="auto"/>
          <w:sz w:val="28"/>
          <w:szCs w:val="28"/>
        </w:rPr>
      </w:pPr>
      <w:r>
        <w:rPr>
          <w:rFonts w:eastAsia="Times New Roman" w:cstheme="minorHAnsi"/>
          <w:color w:val="auto"/>
          <w:sz w:val="28"/>
          <w:szCs w:val="28"/>
          <w:vertAlign w:val="superscript"/>
        </w:rPr>
        <w:t>4</w:t>
      </w:r>
      <w:r>
        <w:rPr>
          <w:rFonts w:eastAsia="Times New Roman" w:cstheme="minorHAnsi"/>
          <w:color w:val="auto"/>
          <w:sz w:val="28"/>
          <w:szCs w:val="28"/>
        </w:rPr>
        <w:t>Engineering Research Center of Oral Biomaterials and Devices of Zhejiang Province</w:t>
      </w:r>
    </w:p>
    <w:p w14:paraId="4798CFBD" w14:textId="77777777" w:rsidR="00FA0089" w:rsidRDefault="00000000">
      <w:pPr>
        <w:spacing w:before="100" w:beforeAutospacing="1" w:after="100" w:afterAutospacing="1"/>
        <w:rPr>
          <w:rFonts w:eastAsia="Times New Roman" w:cstheme="minorHAnsi"/>
          <w:color w:val="auto"/>
          <w:sz w:val="28"/>
          <w:szCs w:val="28"/>
        </w:rPr>
      </w:pPr>
      <w:r>
        <w:rPr>
          <w:rFonts w:eastAsia="Times New Roman" w:cstheme="minorHAnsi"/>
          <w:color w:val="auto"/>
          <w:sz w:val="28"/>
          <w:szCs w:val="28"/>
          <w:vertAlign w:val="superscript"/>
        </w:rPr>
        <w:t>5</w:t>
      </w:r>
      <w:r>
        <w:rPr>
          <w:rFonts w:eastAsia="Times New Roman" w:cstheme="minorHAnsi"/>
          <w:color w:val="auto"/>
          <w:sz w:val="28"/>
          <w:szCs w:val="28"/>
        </w:rPr>
        <w:t>Department of Rehabilitation Medicine, The First Affiliated Hospital, Zhejiang University School of Medicine</w:t>
      </w:r>
    </w:p>
    <w:p w14:paraId="74A3CDA1" w14:textId="77777777" w:rsidR="00FA0089" w:rsidRDefault="00FA008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FA0089" w:rsidRDefault="0000000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*These authors contributed equally </w:t>
      </w:r>
    </w:p>
    <w:p w14:paraId="4FDD3434" w14:textId="77777777" w:rsidR="00FA0089" w:rsidRDefault="00FA0089">
      <w:pPr>
        <w:outlineLvl w:val="0"/>
        <w:rPr>
          <w:rFonts w:eastAsia="Times New Roman" w:cstheme="minorHAnsi"/>
        </w:rPr>
      </w:pPr>
    </w:p>
    <w:p w14:paraId="74288581" w14:textId="77777777" w:rsidR="00FA0089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41E1F277" w14:textId="77777777" w:rsidR="00FA0089" w:rsidRDefault="00000000">
      <w:pPr>
        <w:outlineLvl w:val="0"/>
        <w:rPr>
          <w:rFonts w:eastAsia="Times New Roman" w:cstheme="minorHAnsi"/>
        </w:rPr>
      </w:pPr>
      <w:bookmarkStart w:id="0" w:name="_Hlk25233958"/>
      <w:proofErr w:type="spellStart"/>
      <w:r>
        <w:rPr>
          <w:rFonts w:eastAsia="Times New Roman" w:cstheme="minorHAnsi"/>
        </w:rPr>
        <w:t>Binjie</w:t>
      </w:r>
      <w:proofErr w:type="spellEnd"/>
      <w:r>
        <w:rPr>
          <w:rFonts w:eastAsia="Times New Roman" w:cstheme="minorHAnsi"/>
        </w:rPr>
        <w:t xml:space="preserve"> Qi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1713045@zju.edu.cn</w:t>
      </w:r>
    </w:p>
    <w:p w14:paraId="5196A52A" w14:textId="77777777" w:rsidR="00FA0089" w:rsidRDefault="00000000">
      <w:pPr>
        <w:outlineLvl w:val="0"/>
        <w:rPr>
          <w:rFonts w:eastAsia="Times New Roman" w:cstheme="minorHAnsi"/>
        </w:rPr>
      </w:pPr>
      <w:proofErr w:type="spellStart"/>
      <w:r>
        <w:rPr>
          <w:rFonts w:eastAsia="Times New Roman" w:cstheme="minorHAnsi"/>
        </w:rPr>
        <w:t>Zuobing</w:t>
      </w:r>
      <w:proofErr w:type="spellEnd"/>
      <w:r>
        <w:rPr>
          <w:rFonts w:eastAsia="Times New Roman" w:cstheme="minorHAnsi"/>
        </w:rPr>
        <w:t xml:space="preserve"> Chen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czb1971@zju.edu.cn</w:t>
      </w:r>
    </w:p>
    <w:p w14:paraId="70FFA58B" w14:textId="77777777" w:rsidR="00FA0089" w:rsidRDefault="00FA0089">
      <w:pPr>
        <w:outlineLvl w:val="0"/>
        <w:rPr>
          <w:rFonts w:eastAsia="Times New Roman" w:cstheme="minorHAnsi"/>
        </w:rPr>
      </w:pPr>
    </w:p>
    <w:p w14:paraId="1B4B2D7A" w14:textId="77777777" w:rsidR="00FA0089" w:rsidRDefault="00FA0089">
      <w:pPr>
        <w:outlineLvl w:val="0"/>
        <w:rPr>
          <w:rFonts w:eastAsia="Times New Roman" w:cstheme="minorHAnsi"/>
        </w:rPr>
      </w:pPr>
    </w:p>
    <w:p w14:paraId="2E1C6668" w14:textId="77777777" w:rsidR="00FA0089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516FD481" w14:textId="77777777" w:rsidR="00FA0089" w:rsidRDefault="00000000">
      <w:pPr>
        <w:widowControl w:val="0"/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  <w:color w:val="auto"/>
          <w:lang w:eastAsia="zh-CN"/>
        </w:rPr>
        <w:t>B</w:t>
      </w:r>
      <w:r>
        <w:rPr>
          <w:rFonts w:ascii="Calibri" w:eastAsia="Calibri" w:hAnsi="Calibri" w:cs="Calibri"/>
          <w:color w:val="auto"/>
        </w:rPr>
        <w:t>iwen</w:t>
      </w:r>
      <w:r>
        <w:rPr>
          <w:rFonts w:ascii="Calibri" w:eastAsia="Calibri" w:hAnsi="Calibri" w:cs="Calibri"/>
          <w:color w:val="auto"/>
          <w:lang w:eastAsia="zh-CN"/>
        </w:rPr>
        <w:t xml:space="preserve"> </w:t>
      </w:r>
      <w:r>
        <w:rPr>
          <w:rFonts w:ascii="Calibri" w:eastAsia="Calibri" w:hAnsi="Calibri" w:cs="Calibri"/>
          <w:color w:val="auto"/>
        </w:rPr>
        <w:t>Yao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ybw1001@163.com</w:t>
      </w:r>
    </w:p>
    <w:p w14:paraId="4A383BEB" w14:textId="77777777" w:rsidR="00FA0089" w:rsidRDefault="00000000">
      <w:pPr>
        <w:widowControl w:val="0"/>
        <w:jc w:val="both"/>
        <w:rPr>
          <w:rFonts w:ascii="Calibri" w:eastAsia="Calibri" w:hAnsi="Calibri" w:cs="Calibri"/>
          <w:color w:val="auto"/>
          <w:lang w:eastAsia="zh-CN"/>
        </w:rPr>
      </w:pPr>
      <w:r>
        <w:rPr>
          <w:rFonts w:ascii="Calibri" w:eastAsia="Calibri" w:hAnsi="Calibri" w:cs="Calibri"/>
          <w:color w:val="auto"/>
          <w:lang w:eastAsia="zh-CN"/>
        </w:rPr>
        <w:t>Yingying Liu</w:t>
      </w:r>
      <w:r>
        <w:rPr>
          <w:rFonts w:ascii="Calibri" w:eastAsia="Calibri" w:hAnsi="Calibri" w:cs="Calibri"/>
          <w:color w:val="auto"/>
          <w:lang w:eastAsia="zh-CN"/>
        </w:rPr>
        <w:tab/>
      </w:r>
      <w:r>
        <w:rPr>
          <w:rFonts w:ascii="Calibri" w:eastAsia="Calibri" w:hAnsi="Calibri" w:cs="Calibri"/>
          <w:color w:val="auto"/>
          <w:lang w:eastAsia="zh-CN"/>
        </w:rPr>
        <w:tab/>
        <w:t>lyy10060820@163.com; Lyingying183@outlook.com</w:t>
      </w:r>
    </w:p>
    <w:p w14:paraId="6A5F8527" w14:textId="77777777" w:rsidR="00FA0089" w:rsidRDefault="00000000">
      <w:pPr>
        <w:widowControl w:val="0"/>
        <w:jc w:val="both"/>
        <w:rPr>
          <w:rFonts w:ascii="Calibri" w:eastAsia="Calibri" w:hAnsi="Calibri" w:cs="Calibri"/>
          <w:color w:val="auto"/>
          <w:lang w:eastAsia="zh-CN"/>
        </w:rPr>
      </w:pPr>
      <w:r>
        <w:rPr>
          <w:rFonts w:ascii="Calibri" w:eastAsia="Calibri" w:hAnsi="Calibri" w:cs="Calibri"/>
          <w:color w:val="auto"/>
          <w:lang w:eastAsia="zh-CN"/>
        </w:rPr>
        <w:t>Zhao Yao</w:t>
      </w:r>
      <w:r>
        <w:rPr>
          <w:rFonts w:ascii="Calibri" w:eastAsia="Calibri" w:hAnsi="Calibri" w:cs="Calibri"/>
          <w:color w:val="auto"/>
          <w:lang w:eastAsia="zh-CN"/>
        </w:rPr>
        <w:tab/>
      </w:r>
      <w:r>
        <w:rPr>
          <w:rFonts w:ascii="Calibri" w:eastAsia="Calibri" w:hAnsi="Calibri" w:cs="Calibri"/>
          <w:color w:val="auto"/>
          <w:lang w:eastAsia="zh-CN"/>
        </w:rPr>
        <w:tab/>
        <w:t>yaozhao09@foxmail.com</w:t>
      </w:r>
    </w:p>
    <w:p w14:paraId="12916965" w14:textId="77777777" w:rsidR="00FA0089" w:rsidRDefault="00000000">
      <w:pPr>
        <w:outlineLvl w:val="0"/>
        <w:rPr>
          <w:rFonts w:cstheme="minorHAnsi"/>
          <w:b/>
          <w:sz w:val="22"/>
          <w:szCs w:val="22"/>
        </w:rPr>
      </w:pPr>
      <w:r>
        <w:rPr>
          <w:rFonts w:ascii="Calibri" w:eastAsia="Calibri" w:hAnsi="Calibri" w:cs="Calibri"/>
          <w:color w:val="auto"/>
          <w:lang w:eastAsia="zh-CN"/>
        </w:rPr>
        <w:t>Jian Chen</w:t>
      </w:r>
      <w:r>
        <w:rPr>
          <w:rFonts w:ascii="Calibri" w:eastAsia="Calibri" w:hAnsi="Calibri" w:cs="Calibri"/>
          <w:color w:val="auto"/>
          <w:lang w:eastAsia="zh-CN"/>
        </w:rPr>
        <w:tab/>
      </w:r>
      <w:r>
        <w:rPr>
          <w:rFonts w:ascii="Calibri" w:eastAsia="Calibri" w:hAnsi="Calibri" w:cs="Calibri"/>
          <w:color w:val="auto"/>
          <w:lang w:eastAsia="zh-CN"/>
        </w:rPr>
        <w:tab/>
        <w:t>7519015@zju.edu.cn</w:t>
      </w:r>
    </w:p>
    <w:p w14:paraId="63D3C207" w14:textId="77777777" w:rsidR="00FA0089" w:rsidRDefault="00000000">
      <w:pPr>
        <w:outlineLvl w:val="0"/>
        <w:rPr>
          <w:rFonts w:eastAsia="Times New Roman" w:cstheme="minorHAnsi"/>
        </w:rPr>
      </w:pPr>
      <w:proofErr w:type="spellStart"/>
      <w:r>
        <w:rPr>
          <w:rFonts w:eastAsia="Times New Roman" w:cstheme="minorHAnsi"/>
        </w:rPr>
        <w:t>Binjie</w:t>
      </w:r>
      <w:proofErr w:type="spellEnd"/>
      <w:r>
        <w:rPr>
          <w:rFonts w:eastAsia="Times New Roman" w:cstheme="minorHAnsi"/>
        </w:rPr>
        <w:t xml:space="preserve"> Qi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1713045@zju.edu.cn</w:t>
      </w:r>
    </w:p>
    <w:p w14:paraId="60B95108" w14:textId="77777777" w:rsidR="00FA0089" w:rsidRDefault="00000000">
      <w:pPr>
        <w:outlineLvl w:val="0"/>
        <w:rPr>
          <w:rFonts w:cstheme="minorHAnsi"/>
          <w:b/>
          <w:sz w:val="22"/>
          <w:szCs w:val="22"/>
        </w:rPr>
      </w:pPr>
      <w:proofErr w:type="spellStart"/>
      <w:r>
        <w:rPr>
          <w:rFonts w:eastAsia="Times New Roman" w:cstheme="minorHAnsi"/>
        </w:rPr>
        <w:t>Zuobing</w:t>
      </w:r>
      <w:proofErr w:type="spellEnd"/>
      <w:r>
        <w:rPr>
          <w:rFonts w:eastAsia="Times New Roman" w:cstheme="minorHAnsi"/>
        </w:rPr>
        <w:t xml:space="preserve"> Chen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czb1971@zju.edu.cn</w:t>
      </w:r>
      <w:r>
        <w:rPr>
          <w:rFonts w:cstheme="minorHAnsi"/>
          <w:b/>
          <w:sz w:val="22"/>
          <w:szCs w:val="22"/>
        </w:rPr>
        <w:br w:type="page"/>
      </w:r>
    </w:p>
    <w:p w14:paraId="5D14B00D" w14:textId="77777777" w:rsidR="00FA0089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FA0089" w:rsidRDefault="00FA0089"/>
    <w:p w14:paraId="22834088" w14:textId="77777777" w:rsidR="00FA0089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4E7C3E85" w14:textId="77777777" w:rsidR="00FA0089" w:rsidRDefault="00FA0089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FA0089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SimSun" w:cstheme="minorHAnsi" w:hint="eastAsia"/>
          <w:lang w:eastAsia="zh-CN"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3073BEE2" w14:textId="77777777" w:rsidR="00FA0089" w:rsidRDefault="00000000">
      <w:pPr>
        <w:spacing w:before="120"/>
        <w:ind w:left="720"/>
        <w:rPr>
          <w:rFonts w:eastAsia="Times New Roman" w:cstheme="minorHAnsi"/>
        </w:rPr>
      </w:pPr>
      <w:bookmarkStart w:id="1" w:name="_Hlk204179977"/>
      <w:r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</w:p>
    <w:p w14:paraId="1C68C2BA" w14:textId="77777777" w:rsidR="00FA0089" w:rsidRDefault="00FA0089">
      <w:pPr>
        <w:spacing w:before="120"/>
        <w:rPr>
          <w:rFonts w:eastAsia="Times New Roman" w:cstheme="minorHAnsi"/>
          <w:b/>
        </w:rPr>
      </w:pPr>
    </w:p>
    <w:p w14:paraId="7A03162F" w14:textId="77777777" w:rsidR="00FA0089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SimSun" w:cstheme="minorHAnsi" w:hint="eastAsia"/>
          <w:lang w:eastAsia="zh-CN"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6FB1D12F" w14:textId="77777777" w:rsidR="00FA0089" w:rsidRDefault="00FA0089">
      <w:pPr>
        <w:spacing w:before="120"/>
        <w:rPr>
          <w:rFonts w:eastAsia="Times New Roman" w:cstheme="minorHAnsi"/>
        </w:rPr>
      </w:pPr>
    </w:p>
    <w:p w14:paraId="2EE59D53" w14:textId="77777777" w:rsidR="00FA0089" w:rsidRDefault="00FA0089">
      <w:pPr>
        <w:spacing w:before="120"/>
        <w:rPr>
          <w:rFonts w:eastAsia="Times New Roman" w:cstheme="minorHAnsi"/>
        </w:rPr>
      </w:pPr>
    </w:p>
    <w:p w14:paraId="32DAE90F" w14:textId="77777777" w:rsidR="00FA0089" w:rsidRDefault="00000000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Times New Roman" w:cstheme="minorHAnsi"/>
          <w:b/>
          <w:bCs/>
        </w:rPr>
        <w:t xml:space="preserve">No </w:t>
      </w:r>
      <w:r>
        <w:rPr>
          <w:rFonts w:eastAsia="Times New Roman" w:cstheme="minorHAnsi"/>
        </w:rPr>
        <w:t xml:space="preserve">  </w:t>
      </w:r>
    </w:p>
    <w:p w14:paraId="67386C83" w14:textId="77777777" w:rsidR="00FA0089" w:rsidRDefault="00FA0089">
      <w:pPr>
        <w:rPr>
          <w:rFonts w:cstheme="minorHAnsi"/>
          <w:b/>
          <w:sz w:val="22"/>
          <w:szCs w:val="22"/>
        </w:rPr>
      </w:pPr>
    </w:p>
    <w:p w14:paraId="5C2757A3" w14:textId="77777777" w:rsidR="00FA0089" w:rsidRDefault="00FA0089">
      <w:pPr>
        <w:rPr>
          <w:rFonts w:cstheme="minorHAnsi"/>
          <w:b/>
          <w:sz w:val="22"/>
          <w:szCs w:val="22"/>
        </w:rPr>
      </w:pPr>
    </w:p>
    <w:p w14:paraId="7AA7BBC5" w14:textId="77777777" w:rsidR="00FA0089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FA0089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12</w:t>
      </w:r>
    </w:p>
    <w:p w14:paraId="5AAC9C6C" w14:textId="77777777" w:rsidR="00FA0089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30 (8 SC)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FA0089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77777777" w:rsidR="00FA0089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FA0089" w:rsidRDefault="00FA0089">
      <w:pPr>
        <w:rPr>
          <w:rFonts w:cstheme="minorHAnsi"/>
          <w:b/>
        </w:rPr>
      </w:pPr>
    </w:p>
    <w:p w14:paraId="65488333" w14:textId="77777777" w:rsidR="00FA0089" w:rsidRDefault="00FA0089">
      <w:pPr>
        <w:rPr>
          <w:rFonts w:eastAsia="Times New Roman" w:cstheme="minorHAnsi"/>
          <w:b/>
        </w:rPr>
      </w:pPr>
    </w:p>
    <w:p w14:paraId="44D70FE8" w14:textId="77777777" w:rsidR="00FA0089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FA0089" w:rsidRDefault="00FA008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FA0089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 w:rsidRPr="004D7764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</w:t>
      </w:r>
      <w:r>
        <w:rPr>
          <w:rFonts w:cstheme="minorHAnsi"/>
          <w:color w:val="auto"/>
          <w:shd w:val="clear" w:color="auto" w:fill="FFFFFF"/>
        </w:rPr>
        <w:t>?</w:t>
      </w:r>
      <w:r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77777777" w:rsidR="00FA0089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Fonts w:eastAsia="Times New Roman" w:cstheme="minorHAnsi"/>
          <w:b/>
          <w:bCs/>
          <w:u w:val="single"/>
        </w:rPr>
        <w:t>Binjie</w:t>
      </w:r>
      <w:proofErr w:type="spellEnd"/>
      <w:r>
        <w:rPr>
          <w:rFonts w:eastAsia="Times New Roman" w:cstheme="minorHAnsi"/>
          <w:b/>
          <w:bCs/>
          <w:u w:val="single"/>
        </w:rPr>
        <w:t xml:space="preserve"> Qi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rPr>
          <w:rFonts w:cstheme="minorHAnsi" w:hint="eastAsia"/>
        </w:rPr>
        <w:t xml:space="preserve">This research focuses on bedside lower limb rehab robots for stroke </w:t>
      </w:r>
      <w:proofErr w:type="gramStart"/>
      <w:r>
        <w:rPr>
          <w:rFonts w:cstheme="minorHAnsi" w:hint="eastAsia"/>
        </w:rPr>
        <w:t>to assess</w:t>
      </w:r>
      <w:proofErr w:type="gramEnd"/>
      <w:r>
        <w:rPr>
          <w:rFonts w:cstheme="minorHAnsi" w:hint="eastAsia"/>
        </w:rPr>
        <w:t xml:space="preserve"> efficacy and comfort.</w:t>
      </w:r>
    </w:p>
    <w:p w14:paraId="7B858F67" w14:textId="77777777" w:rsidR="00FA0089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4DDB5459" w14:textId="77777777" w:rsidR="00FA0089" w:rsidRDefault="00000000">
      <w:pPr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6C5BFC2" w14:textId="77777777" w:rsidR="00FA0089" w:rsidRDefault="00FA0089">
      <w:pPr>
        <w:rPr>
          <w:rFonts w:eastAsia="Times New Roman" w:cstheme="minorHAnsi"/>
        </w:rPr>
      </w:pPr>
    </w:p>
    <w:p w14:paraId="7B5A5382" w14:textId="77777777" w:rsidR="00FA0089" w:rsidRDefault="00000000">
      <w:pPr>
        <w:rPr>
          <w:rFonts w:eastAsia="Times New Roman" w:cstheme="minorHAnsi"/>
          <w:sz w:val="28"/>
          <w:szCs w:val="28"/>
        </w:rPr>
      </w:pPr>
      <w:r w:rsidRPr="004D7764">
        <w:rPr>
          <w:rFonts w:cstheme="minorHAnsi"/>
          <w:strike/>
          <w:color w:val="000000"/>
          <w:shd w:val="clear" w:color="auto" w:fill="FFFFFF"/>
        </w:rPr>
        <w:t>What research gap are you addressing with your protocol</w:t>
      </w:r>
      <w:r>
        <w:rPr>
          <w:rFonts w:cstheme="minorHAnsi"/>
          <w:color w:val="000000"/>
          <w:shd w:val="clear" w:color="auto" w:fill="FFFFFF"/>
        </w:rPr>
        <w:t>?</w:t>
      </w:r>
    </w:p>
    <w:p w14:paraId="5342A0DB" w14:textId="77777777" w:rsidR="00FA0089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SimSun" w:cstheme="minorHAnsi"/>
          <w:lang w:eastAsia="zh-CN"/>
        </w:rPr>
      </w:pPr>
      <w:proofErr w:type="spellStart"/>
      <w:r>
        <w:rPr>
          <w:rFonts w:eastAsia="Times New Roman" w:cstheme="minorHAnsi"/>
          <w:b/>
          <w:bCs/>
          <w:u w:val="single"/>
        </w:rPr>
        <w:t>Binjie</w:t>
      </w:r>
      <w:proofErr w:type="spellEnd"/>
      <w:r>
        <w:rPr>
          <w:rFonts w:eastAsia="Times New Roman" w:cstheme="minorHAnsi"/>
          <w:b/>
          <w:bCs/>
          <w:u w:val="single"/>
        </w:rPr>
        <w:t xml:space="preserve"> Qi:</w:t>
      </w:r>
      <w:r>
        <w:rPr>
          <w:rFonts w:eastAsia="Times New Roman" w:cstheme="minorHAnsi"/>
        </w:rPr>
        <w:t xml:space="preserve"> </w:t>
      </w:r>
      <w:r>
        <w:rPr>
          <w:rFonts w:eastAsia="SimSun" w:cstheme="minorHAnsi" w:hint="eastAsia"/>
          <w:lang w:eastAsia="zh-CN"/>
        </w:rPr>
        <w:t xml:space="preserve">This </w:t>
      </w:r>
      <w:r>
        <w:rPr>
          <w:rFonts w:cstheme="minorHAnsi"/>
          <w:color w:val="000000"/>
          <w:shd w:val="clear" w:color="auto" w:fill="FFFFFF"/>
        </w:rPr>
        <w:t>protocol</w:t>
      </w:r>
      <w:r>
        <w:rPr>
          <w:rFonts w:eastAsia="SimSun" w:cstheme="minorHAnsi" w:hint="eastAsia"/>
          <w:lang w:eastAsia="zh-CN"/>
        </w:rPr>
        <w:t xml:space="preserve"> addresses workload and consistency issues in traditional stroke rehabilitation </w:t>
      </w:r>
      <w:proofErr w:type="gramStart"/>
      <w:r>
        <w:rPr>
          <w:rFonts w:eastAsia="SimSun" w:cstheme="minorHAnsi" w:hint="eastAsia"/>
          <w:lang w:eastAsia="zh-CN"/>
        </w:rPr>
        <w:t>through the use of</w:t>
      </w:r>
      <w:proofErr w:type="gramEnd"/>
      <w:r>
        <w:rPr>
          <w:rFonts w:eastAsia="SimSun" w:cstheme="minorHAnsi" w:hint="eastAsia"/>
          <w:lang w:eastAsia="zh-CN"/>
        </w:rPr>
        <w:t xml:space="preserve"> bedside robots.</w:t>
      </w:r>
    </w:p>
    <w:p w14:paraId="37E0599A" w14:textId="77777777" w:rsidR="00FA0089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SimSun" w:cstheme="minorHAnsi"/>
          <w:lang w:eastAsia="zh-CN"/>
        </w:rPr>
      </w:pPr>
      <w:r>
        <w:rPr>
          <w:rFonts w:eastAsia="SimSun" w:cstheme="minorHAnsi"/>
          <w:lang w:eastAsia="zh-CN"/>
        </w:rPr>
        <w:t>INTERVIEW: Named talent says the statement above in an interview-style shot, looking slightly off-camera</w:t>
      </w:r>
    </w:p>
    <w:p w14:paraId="3E21CA80" w14:textId="77777777" w:rsidR="00FA0089" w:rsidRDefault="00FA0089">
      <w:pPr>
        <w:rPr>
          <w:rFonts w:eastAsia="Times New Roman" w:cstheme="minorHAnsi"/>
          <w:b/>
          <w:bCs/>
        </w:rPr>
      </w:pPr>
    </w:p>
    <w:p w14:paraId="64BE3BC5" w14:textId="77777777" w:rsidR="00FA0089" w:rsidRDefault="00000000">
      <w:pPr>
        <w:spacing w:before="120"/>
        <w:rPr>
          <w:rFonts w:eastAsia="Times New Roman" w:cstheme="minorHAnsi"/>
        </w:rPr>
      </w:pPr>
      <w:r w:rsidRPr="004D7764">
        <w:rPr>
          <w:rFonts w:cstheme="minorHAnsi"/>
          <w:strike/>
          <w:color w:val="000000"/>
          <w:shd w:val="clear" w:color="auto" w:fill="FFFFFF"/>
        </w:rPr>
        <w:t>What questions will future research focus on</w:t>
      </w:r>
      <w:r>
        <w:rPr>
          <w:rFonts w:cstheme="minorHAnsi"/>
          <w:color w:val="000000"/>
          <w:shd w:val="clear" w:color="auto" w:fill="FFFFFF"/>
        </w:rPr>
        <w:t>?</w:t>
      </w:r>
    </w:p>
    <w:p w14:paraId="7107D9DE" w14:textId="77777777" w:rsidR="00FA0089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lang w:eastAsia="zh-CN"/>
        </w:rPr>
      </w:pPr>
      <w:proofErr w:type="spellStart"/>
      <w:r>
        <w:rPr>
          <w:rFonts w:eastAsia="Times New Roman" w:cstheme="minorHAnsi"/>
          <w:b/>
          <w:bCs/>
          <w:u w:val="single"/>
        </w:rPr>
        <w:t>Binjie</w:t>
      </w:r>
      <w:proofErr w:type="spellEnd"/>
      <w:r>
        <w:rPr>
          <w:rFonts w:eastAsia="Times New Roman" w:cstheme="minorHAnsi"/>
          <w:b/>
          <w:bCs/>
          <w:u w:val="single"/>
        </w:rPr>
        <w:t xml:space="preserve"> Qi:</w:t>
      </w:r>
      <w:r>
        <w:rPr>
          <w:rFonts w:eastAsia="Times New Roman" w:cstheme="minorHAnsi"/>
        </w:rPr>
        <w:t xml:space="preserve"> </w:t>
      </w:r>
      <w:r>
        <w:rPr>
          <w:lang w:eastAsia="zh-CN"/>
        </w:rPr>
        <w:t>Our future research will focus on</w:t>
      </w:r>
      <w:r>
        <w:rPr>
          <w:rFonts w:hint="eastAsia"/>
          <w:lang w:eastAsia="zh-CN"/>
        </w:rPr>
        <w:t xml:space="preserve"> larger</w:t>
      </w:r>
      <w:r>
        <w:rPr>
          <w:lang w:eastAsia="zh-CN"/>
        </w:rPr>
        <w:t xml:space="preserve"> multicenter trials, matched training duration and biomechanical assessments.</w:t>
      </w:r>
    </w:p>
    <w:p w14:paraId="53324821" w14:textId="77777777" w:rsidR="00FA0089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lang w:eastAsia="zh-CN"/>
        </w:rPr>
      </w:pPr>
      <w:r>
        <w:rPr>
          <w:lang w:eastAsia="zh-CN"/>
        </w:rPr>
        <w:t>INTERVIEW: Named talent says the statement above in an interview-style shot, looking slightly off-camera</w:t>
      </w:r>
    </w:p>
    <w:p w14:paraId="553E09AA" w14:textId="77777777" w:rsidR="00FA0089" w:rsidRDefault="00FA008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FA0089" w:rsidRDefault="00FA008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FA0089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77777777" w:rsidR="00FA0089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4FD5D05C" w14:textId="77777777" w:rsidR="00FA0089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3C78C807" w14:textId="77777777" w:rsidR="00FA0089" w:rsidRDefault="00000000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br/>
        <w:t xml:space="preserve">This research has been approved by the Ethics Committee at the First Affiliated Hospital of Zhejiang University </w:t>
      </w:r>
    </w:p>
    <w:p w14:paraId="08FB6FAB" w14:textId="77777777" w:rsidR="00FA0089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77777777" w:rsidR="00FA0089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5DFC648" w14:textId="301E1BE7" w:rsidR="00FA0089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Intervention Protocol</w:t>
      </w:r>
      <w:r w:rsidR="004D7764">
        <w:rPr>
          <w:rFonts w:cstheme="minorHAnsi"/>
          <w:b/>
          <w:bCs/>
        </w:rPr>
        <w:t xml:space="preserve"> for Control</w:t>
      </w:r>
      <w:r w:rsidR="00413C0A">
        <w:rPr>
          <w:rFonts w:cstheme="minorHAnsi"/>
          <w:b/>
          <w:bCs/>
        </w:rPr>
        <w:t xml:space="preserve"> and Robot-Assisted </w:t>
      </w:r>
      <w:r w:rsidR="004D7764">
        <w:rPr>
          <w:rFonts w:cstheme="minorHAnsi"/>
          <w:b/>
          <w:bCs/>
        </w:rPr>
        <w:t>Therapy Group</w:t>
      </w:r>
    </w:p>
    <w:p w14:paraId="314C5FBA" w14:textId="77777777" w:rsidR="00FA0089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Demonstrators: </w:t>
      </w:r>
      <w:proofErr w:type="spellStart"/>
      <w:r>
        <w:rPr>
          <w:rFonts w:eastAsia="Times New Roman" w:cstheme="minorHAnsi"/>
        </w:rPr>
        <w:t>Binjie</w:t>
      </w:r>
      <w:proofErr w:type="spellEnd"/>
      <w:r>
        <w:rPr>
          <w:rFonts w:eastAsia="Times New Roman" w:cstheme="minorHAnsi"/>
        </w:rPr>
        <w:t xml:space="preserve"> Qi</w:t>
      </w:r>
      <w:r>
        <w:rPr>
          <w:rFonts w:eastAsia="SimSun" w:cstheme="minorHAnsi" w:hint="eastAsia"/>
          <w:lang w:eastAsia="zh-CN"/>
        </w:rPr>
        <w:t>, Yingying Liu</w:t>
      </w:r>
      <w:r>
        <w:rPr>
          <w:rFonts w:cstheme="minorHAnsi"/>
        </w:rPr>
        <w:t xml:space="preserve"> </w:t>
      </w:r>
    </w:p>
    <w:p w14:paraId="5B94155B" w14:textId="77777777" w:rsidR="00FA0089" w:rsidRDefault="00FA0089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FA0089" w:rsidRDefault="00FA0089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9247A33" w14:textId="0085DBF0" w:rsidR="00FA0089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>To begin, let the p</w:t>
      </w:r>
      <w:r w:rsidR="00413C0A">
        <w:rPr>
          <w:lang w:eastAsia="en-IN"/>
        </w:rPr>
        <w:t xml:space="preserve">atient </w:t>
      </w:r>
      <w:r w:rsidR="00413C0A" w:rsidRPr="00413C0A">
        <w:rPr>
          <w:lang w:eastAsia="en-IN"/>
        </w:rPr>
        <w:t>with first-onset stroke and lower limb dysfunction</w:t>
      </w:r>
      <w:r>
        <w:rPr>
          <w:lang w:eastAsia="en-IN"/>
        </w:rPr>
        <w:t xml:space="preserve"> from the control </w:t>
      </w:r>
      <w:r w:rsidR="00413C0A">
        <w:rPr>
          <w:lang w:eastAsia="en-IN"/>
        </w:rPr>
        <w:t xml:space="preserve">manual therapy </w:t>
      </w:r>
      <w:r>
        <w:rPr>
          <w:lang w:eastAsia="en-IN"/>
        </w:rPr>
        <w:t>group perform passive range-of-motion exercises, including hip and knee flexion-extension</w:t>
      </w:r>
      <w:r w:rsidR="004D7764">
        <w:rPr>
          <w:lang w:eastAsia="en-IN"/>
        </w:rPr>
        <w:t xml:space="preserve"> for 2 weeks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[1</w:t>
      </w:r>
      <w:r w:rsidR="004D7764">
        <w:rPr>
          <w:b/>
          <w:bCs/>
          <w:lang w:eastAsia="en-IN"/>
        </w:rPr>
        <w:t>-TXT</w:t>
      </w:r>
      <w:r>
        <w:rPr>
          <w:b/>
          <w:bCs/>
          <w:lang w:eastAsia="en-IN"/>
        </w:rPr>
        <w:t>]</w:t>
      </w:r>
      <w:r>
        <w:rPr>
          <w:lang w:eastAsia="en-IN"/>
        </w:rPr>
        <w:t xml:space="preserve"> and ankle dorsiflexion for 20 minutes per day while maintaining joint angles within safe limits </w:t>
      </w:r>
      <w:r>
        <w:rPr>
          <w:b/>
          <w:bCs/>
          <w:lang w:eastAsia="en-IN"/>
        </w:rPr>
        <w:t>[</w:t>
      </w:r>
      <w:r w:rsidR="004D7764">
        <w:rPr>
          <w:b/>
          <w:bCs/>
          <w:lang w:eastAsia="en-IN"/>
        </w:rPr>
        <w:t>2</w:t>
      </w:r>
      <w:r>
        <w:rPr>
          <w:b/>
          <w:bCs/>
          <w:lang w:eastAsia="en-IN"/>
        </w:rPr>
        <w:t>]</w:t>
      </w:r>
      <w:r>
        <w:rPr>
          <w:lang w:eastAsia="en-IN"/>
        </w:rPr>
        <w:t xml:space="preserve">. </w:t>
      </w:r>
    </w:p>
    <w:p w14:paraId="1770E14E" w14:textId="5F1E429D" w:rsidR="00FA0089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WIDE: Talent guiding the patient’s hip and knee through controlled flexion-extension movements. </w:t>
      </w:r>
      <w:r>
        <w:rPr>
          <w:b/>
          <w:bCs/>
          <w:lang w:val="en-IN" w:eastAsia="en-IN"/>
        </w:rPr>
        <w:t>TXT: Safe limits: Hip ≤ 90°; Knee ≤ 120°</w:t>
      </w:r>
    </w:p>
    <w:p w14:paraId="56E1D05A" w14:textId="77777777" w:rsidR="00FA0089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Patient performing </w:t>
      </w:r>
      <w:r>
        <w:rPr>
          <w:lang w:eastAsia="en-IN"/>
        </w:rPr>
        <w:t>ankle dorsiflexion.</w:t>
      </w:r>
    </w:p>
    <w:p w14:paraId="60801A97" w14:textId="77777777" w:rsidR="00FA0089" w:rsidRDefault="00FA0089">
      <w:pPr>
        <w:pStyle w:val="ShotDescription"/>
        <w:ind w:firstLine="0"/>
        <w:rPr>
          <w:lang w:val="en-IN" w:eastAsia="en-IN"/>
        </w:rPr>
      </w:pPr>
    </w:p>
    <w:p w14:paraId="2D8907F8" w14:textId="77777777" w:rsidR="00FA0089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>For the 3</w:t>
      </w:r>
      <w:r>
        <w:rPr>
          <w:vertAlign w:val="superscript"/>
          <w:lang w:eastAsia="en-IN"/>
        </w:rPr>
        <w:t>rd</w:t>
      </w:r>
      <w:r>
        <w:rPr>
          <w:lang w:eastAsia="en-IN"/>
        </w:rPr>
        <w:t xml:space="preserve"> and 4</w:t>
      </w:r>
      <w:r>
        <w:rPr>
          <w:vertAlign w:val="superscript"/>
          <w:lang w:eastAsia="en-IN"/>
        </w:rPr>
        <w:t>th</w:t>
      </w:r>
      <w:r>
        <w:rPr>
          <w:lang w:eastAsia="en-IN"/>
        </w:rPr>
        <w:t xml:space="preserve"> week, guide active resistance training using elastic bands providing 20 to 30 newton resistance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Instruct the patient to perform hip abduction-adduction, knee extension-flexion, and ankle dorsiflexion-plantarflexion for 20 minutes per day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Ensure the patient maintains a stable sitting position and avoids compensatory trunk movements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7D038B42" w14:textId="77777777" w:rsidR="00FA0089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positioning elastic bands and demonstrating resistance exercises with the patient.</w:t>
      </w:r>
    </w:p>
    <w:p w14:paraId="0C025ED6" w14:textId="77777777" w:rsidR="00FA0089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supervising the patient performing lower-limb movements against the elastic band resistance.</w:t>
      </w:r>
    </w:p>
    <w:p w14:paraId="51FCF4F5" w14:textId="77777777" w:rsidR="00FA0089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Side view of the patient sitting upright while the talent observes for trunk stability.</w:t>
      </w:r>
    </w:p>
    <w:p w14:paraId="6E50DFAA" w14:textId="77777777" w:rsidR="004D7764" w:rsidRDefault="004D7764" w:rsidP="004D7764">
      <w:pPr>
        <w:pStyle w:val="ShotDescription"/>
        <w:ind w:firstLine="0"/>
        <w:rPr>
          <w:lang w:val="en-IN" w:eastAsia="en-IN"/>
        </w:rPr>
      </w:pPr>
    </w:p>
    <w:p w14:paraId="704E4433" w14:textId="0476BFF2" w:rsidR="00FA0089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For the robot-assisted therapy group, set up the device </w:t>
      </w:r>
      <w:r>
        <w:rPr>
          <w:b/>
          <w:bCs/>
          <w:lang w:eastAsia="en-IN"/>
        </w:rPr>
        <w:t xml:space="preserve">[1] </w:t>
      </w:r>
      <w:r>
        <w:rPr>
          <w:lang w:eastAsia="en-IN"/>
        </w:rPr>
        <w:t xml:space="preserve">and </w:t>
      </w:r>
      <w:r w:rsidR="004D7764">
        <w:rPr>
          <w:lang w:eastAsia="en-IN"/>
        </w:rPr>
        <w:t xml:space="preserve">review all the settings including the speed, torque limit and motion range limits </w:t>
      </w:r>
      <w:r>
        <w:rPr>
          <w:b/>
          <w:bCs/>
          <w:lang w:eastAsia="en-IN"/>
        </w:rPr>
        <w:t>[2</w:t>
      </w:r>
      <w:r w:rsidR="000D52D7">
        <w:rPr>
          <w:b/>
          <w:bCs/>
          <w:lang w:eastAsia="en-IN"/>
        </w:rPr>
        <w:t>-TXT</w:t>
      </w:r>
      <w:r>
        <w:rPr>
          <w:b/>
          <w:bCs/>
          <w:lang w:eastAsia="en-IN"/>
        </w:rPr>
        <w:t>]</w:t>
      </w:r>
      <w:r>
        <w:rPr>
          <w:lang w:eastAsia="en-IN"/>
        </w:rPr>
        <w:t xml:space="preserve">. </w:t>
      </w:r>
      <w:r w:rsidRPr="004D7764">
        <w:rPr>
          <w:strike/>
          <w:color w:val="auto"/>
          <w:lang w:eastAsia="en-IN"/>
        </w:rPr>
        <w:t xml:space="preserve">Set the torque limit to 30 newton-meters for the hip and knee and 15 newton-meters for the ankle </w:t>
      </w:r>
      <w:r w:rsidRPr="004D7764">
        <w:rPr>
          <w:b/>
          <w:bCs/>
          <w:strike/>
          <w:color w:val="auto"/>
          <w:lang w:eastAsia="en-IN"/>
        </w:rPr>
        <w:t>[3]</w:t>
      </w:r>
      <w:r w:rsidRPr="004D7764">
        <w:rPr>
          <w:strike/>
          <w:color w:val="auto"/>
          <w:lang w:eastAsia="en-IN"/>
        </w:rPr>
        <w:t xml:space="preserve">. Adjust the range-of-motion limits to hip 0 to 90 degrees, knee 0 to 120 degrees, and for ankle choose minus 10 degrees to plus 20 degrees </w:t>
      </w:r>
      <w:r w:rsidRPr="004D7764">
        <w:rPr>
          <w:b/>
          <w:bCs/>
          <w:strike/>
          <w:color w:val="auto"/>
          <w:lang w:eastAsia="en-IN"/>
        </w:rPr>
        <w:t>[4]</w:t>
      </w:r>
      <w:r w:rsidRPr="004D7764">
        <w:rPr>
          <w:strike/>
          <w:color w:val="auto"/>
          <w:lang w:eastAsia="en-IN"/>
        </w:rPr>
        <w:t>.</w:t>
      </w:r>
    </w:p>
    <w:p w14:paraId="281A3F6F" w14:textId="77777777" w:rsidR="00FA0089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Show the device positioned.</w:t>
      </w:r>
    </w:p>
    <w:p w14:paraId="24C8799B" w14:textId="77777777" w:rsidR="000D52D7" w:rsidRDefault="004D7764" w:rsidP="000D52D7">
      <w:pPr>
        <w:pStyle w:val="ShotDescription"/>
        <w:numPr>
          <w:ilvl w:val="2"/>
          <w:numId w:val="1"/>
        </w:numPr>
        <w:rPr>
          <w:rFonts w:eastAsia="SimSun"/>
          <w:b/>
          <w:bCs/>
          <w:lang w:eastAsia="zh-CN"/>
        </w:rPr>
      </w:pPr>
      <w:r>
        <w:rPr>
          <w:lang w:val="en-IN" w:eastAsia="en-IN"/>
        </w:rPr>
        <w:t>LAB MEDIA</w:t>
      </w:r>
      <w:r w:rsidR="00000000">
        <w:rPr>
          <w:rFonts w:eastAsia="SimSun" w:hint="eastAsia"/>
          <w:lang w:eastAsia="zh-CN"/>
        </w:rPr>
        <w:t xml:space="preserve">: </w:t>
      </w:r>
      <w:r w:rsidRPr="004D7764">
        <w:rPr>
          <w:rFonts w:eastAsia="SimSun"/>
          <w:lang w:eastAsia="zh-CN"/>
        </w:rPr>
        <w:t>Built-in Parameter_Animation_2.3</w:t>
      </w:r>
      <w:r w:rsidR="00000000">
        <w:rPr>
          <w:rFonts w:eastAsia="SimSun" w:hint="eastAsia"/>
          <w:lang w:eastAsia="zh-CN"/>
        </w:rPr>
        <w:t>.</w:t>
      </w:r>
      <w:r w:rsidR="000D52D7" w:rsidRPr="000D52D7">
        <w:rPr>
          <w:rFonts w:eastAsia="SimSun"/>
          <w:b/>
          <w:bCs/>
          <w:lang w:eastAsia="zh-CN"/>
        </w:rPr>
        <w:t xml:space="preserve"> </w:t>
      </w:r>
    </w:p>
    <w:p w14:paraId="389ED9A4" w14:textId="56124990" w:rsidR="000D52D7" w:rsidRPr="000D52D7" w:rsidRDefault="000D52D7" w:rsidP="000D52D7">
      <w:pPr>
        <w:pStyle w:val="ShotDescription"/>
        <w:ind w:firstLine="0"/>
        <w:rPr>
          <w:rFonts w:eastAsia="SimSun"/>
          <w:b/>
          <w:bCs/>
          <w:lang w:eastAsia="zh-CN"/>
        </w:rPr>
      </w:pPr>
      <w:r>
        <w:rPr>
          <w:rFonts w:eastAsia="SimSun"/>
          <w:b/>
          <w:bCs/>
          <w:lang w:eastAsia="zh-CN"/>
        </w:rPr>
        <w:t>T</w:t>
      </w:r>
      <w:r w:rsidRPr="000D52D7">
        <w:rPr>
          <w:rFonts w:eastAsia="SimSun"/>
          <w:b/>
          <w:bCs/>
          <w:lang w:eastAsia="zh-CN"/>
        </w:rPr>
        <w:t xml:space="preserve">XT: </w:t>
      </w:r>
      <w:r w:rsidRPr="000D52D7">
        <w:rPr>
          <w:rFonts w:eastAsia="SimSun"/>
          <w:b/>
          <w:bCs/>
          <w:u w:val="single"/>
          <w:lang w:eastAsia="zh-CN"/>
        </w:rPr>
        <w:t xml:space="preserve">Torque </w:t>
      </w:r>
      <w:r w:rsidRPr="000D52D7">
        <w:rPr>
          <w:rFonts w:eastAsia="SimSun"/>
          <w:b/>
          <w:bCs/>
          <w:u w:val="single"/>
          <w:lang w:eastAsia="zh-CN"/>
        </w:rPr>
        <w:t>limits</w:t>
      </w:r>
      <w:r w:rsidRPr="000D52D7">
        <w:rPr>
          <w:rFonts w:eastAsia="SimSun"/>
          <w:b/>
          <w:bCs/>
          <w:lang w:eastAsia="zh-CN"/>
        </w:rPr>
        <w:t>: Hip</w:t>
      </w:r>
      <w:r w:rsidRPr="000D52D7">
        <w:rPr>
          <w:rFonts w:eastAsia="SimSun"/>
          <w:b/>
          <w:bCs/>
          <w:lang w:eastAsia="zh-CN"/>
        </w:rPr>
        <w:t xml:space="preserve"> and knee</w:t>
      </w:r>
      <w:r w:rsidRPr="000D52D7">
        <w:rPr>
          <w:rFonts w:eastAsia="SimSun"/>
          <w:b/>
          <w:bCs/>
          <w:lang w:eastAsia="zh-CN"/>
        </w:rPr>
        <w:t>: 30 Nm</w:t>
      </w:r>
      <w:r w:rsidRPr="000D52D7">
        <w:rPr>
          <w:rFonts w:eastAsia="SimSun"/>
          <w:b/>
          <w:bCs/>
          <w:lang w:eastAsia="zh-CN"/>
        </w:rPr>
        <w:t>;</w:t>
      </w:r>
      <w:r w:rsidRPr="000D52D7">
        <w:rPr>
          <w:rFonts w:eastAsia="SimSun"/>
          <w:b/>
          <w:bCs/>
          <w:lang w:eastAsia="zh-CN"/>
        </w:rPr>
        <w:t xml:space="preserve"> Ankle: 15 Nm </w:t>
      </w:r>
    </w:p>
    <w:p w14:paraId="77FC0EA3" w14:textId="7813DE09" w:rsidR="000D52D7" w:rsidRPr="000D52D7" w:rsidRDefault="000D52D7" w:rsidP="000D52D7">
      <w:pPr>
        <w:pStyle w:val="ShotDescription"/>
        <w:ind w:firstLine="0"/>
        <w:rPr>
          <w:rFonts w:eastAsia="SimSun"/>
          <w:b/>
          <w:bCs/>
          <w:lang w:eastAsia="zh-CN"/>
        </w:rPr>
      </w:pPr>
      <w:r w:rsidRPr="000D52D7">
        <w:rPr>
          <w:rFonts w:eastAsia="SimSun"/>
          <w:b/>
          <w:bCs/>
          <w:u w:val="single"/>
          <w:lang w:eastAsia="zh-CN"/>
        </w:rPr>
        <w:t>R</w:t>
      </w:r>
      <w:r w:rsidRPr="000D52D7">
        <w:rPr>
          <w:rFonts w:eastAsia="SimSun"/>
          <w:b/>
          <w:bCs/>
          <w:u w:val="single"/>
          <w:lang w:eastAsia="zh-CN"/>
        </w:rPr>
        <w:t>ange of motion</w:t>
      </w:r>
      <w:r w:rsidRPr="000D52D7">
        <w:rPr>
          <w:rFonts w:eastAsia="SimSun"/>
          <w:b/>
          <w:bCs/>
          <w:lang w:eastAsia="zh-CN"/>
        </w:rPr>
        <w:t>: Hip: 0° to 90</w:t>
      </w:r>
      <w:proofErr w:type="gramStart"/>
      <w:r w:rsidRPr="000D52D7">
        <w:rPr>
          <w:rFonts w:eastAsia="SimSun"/>
          <w:b/>
          <w:bCs/>
          <w:lang w:eastAsia="zh-CN"/>
        </w:rPr>
        <w:t xml:space="preserve">° </w:t>
      </w:r>
      <w:r w:rsidRPr="000D52D7">
        <w:rPr>
          <w:rFonts w:eastAsia="SimSun"/>
          <w:b/>
          <w:bCs/>
          <w:lang w:eastAsia="zh-CN"/>
        </w:rPr>
        <w:t>;</w:t>
      </w:r>
      <w:proofErr w:type="gramEnd"/>
      <w:r w:rsidRPr="000D52D7">
        <w:rPr>
          <w:rFonts w:eastAsia="SimSun"/>
          <w:b/>
          <w:bCs/>
          <w:lang w:eastAsia="zh-CN"/>
        </w:rPr>
        <w:t xml:space="preserve"> </w:t>
      </w:r>
      <w:r w:rsidRPr="000D52D7">
        <w:rPr>
          <w:rFonts w:eastAsia="SimSun"/>
          <w:b/>
          <w:bCs/>
          <w:lang w:eastAsia="zh-CN"/>
        </w:rPr>
        <w:t>Knee: 0° to 120</w:t>
      </w:r>
      <w:proofErr w:type="gramStart"/>
      <w:r w:rsidRPr="000D52D7">
        <w:rPr>
          <w:rFonts w:eastAsia="SimSun"/>
          <w:b/>
          <w:bCs/>
          <w:lang w:eastAsia="zh-CN"/>
        </w:rPr>
        <w:t>°</w:t>
      </w:r>
      <w:r w:rsidRPr="000D52D7">
        <w:rPr>
          <w:rFonts w:eastAsia="SimSun"/>
          <w:b/>
          <w:bCs/>
          <w:lang w:eastAsia="zh-CN"/>
        </w:rPr>
        <w:t xml:space="preserve"> ;</w:t>
      </w:r>
      <w:proofErr w:type="gramEnd"/>
      <w:r w:rsidRPr="000D52D7">
        <w:rPr>
          <w:rFonts w:eastAsia="SimSun"/>
          <w:b/>
          <w:bCs/>
          <w:lang w:eastAsia="zh-CN"/>
        </w:rPr>
        <w:t xml:space="preserve"> </w:t>
      </w:r>
      <w:r w:rsidRPr="000D52D7">
        <w:rPr>
          <w:rFonts w:eastAsia="SimSun"/>
          <w:b/>
          <w:bCs/>
          <w:lang w:eastAsia="zh-CN"/>
        </w:rPr>
        <w:t>Ankle: −10° to +20°</w:t>
      </w:r>
    </w:p>
    <w:p w14:paraId="059B59A2" w14:textId="77777777" w:rsidR="00FA0089" w:rsidRPr="004D7764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 w:rsidRPr="004D7764">
        <w:rPr>
          <w:strike/>
          <w:lang w:val="en-IN" w:eastAsia="en-IN"/>
        </w:rPr>
        <w:lastRenderedPageBreak/>
        <w:t>SCREEN: Show the device menu where the speed parameter is selected and adjusted to 15 degrees per second or 20 degrees aper second</w:t>
      </w:r>
      <w:r w:rsidRPr="004D7764">
        <w:rPr>
          <w:lang w:val="en-IN" w:eastAsia="en-IN"/>
        </w:rPr>
        <w:t xml:space="preserve">. </w:t>
      </w:r>
      <w:r w:rsidRPr="004D7764">
        <w:rPr>
          <w:b/>
          <w:bCs/>
          <w:i/>
          <w:iCs/>
          <w:color w:val="3333FF"/>
        </w:rPr>
        <w:t>Videographer: Please record the computer screen for the shots labeled as SCREEN</w:t>
      </w:r>
    </w:p>
    <w:p w14:paraId="33CA4E21" w14:textId="77777777" w:rsidR="00FA0089" w:rsidRPr="004D7764" w:rsidRDefault="00000000">
      <w:pPr>
        <w:pStyle w:val="ShotDescription"/>
        <w:numPr>
          <w:ilvl w:val="2"/>
          <w:numId w:val="1"/>
        </w:numPr>
        <w:rPr>
          <w:strike/>
          <w:lang w:val="en-IN" w:eastAsia="en-IN"/>
        </w:rPr>
      </w:pPr>
      <w:r w:rsidRPr="004D7764">
        <w:rPr>
          <w:strike/>
          <w:lang w:val="en-IN" w:eastAsia="en-IN"/>
        </w:rPr>
        <w:t>SCREEN: Display the torque limit fields as the talent enters 30 newton-meter for hip and knee and 15 newton-meter for ankle.</w:t>
      </w:r>
    </w:p>
    <w:p w14:paraId="73241D41" w14:textId="28938B75" w:rsidR="00FA0089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 w:rsidRPr="004D7764">
        <w:rPr>
          <w:strike/>
          <w:lang w:val="en-IN" w:eastAsia="en-IN"/>
        </w:rPr>
        <w:t>SCREEN: Show the range-of-motion settings being modified to the specified degree limits</w:t>
      </w:r>
      <w:r w:rsidRPr="004D7764">
        <w:rPr>
          <w:lang w:val="en-IN" w:eastAsia="en-IN"/>
        </w:rPr>
        <w:t>.</w:t>
      </w:r>
      <w:r>
        <w:rPr>
          <w:rFonts w:eastAsia="SimSun" w:hint="eastAsia"/>
          <w:lang w:eastAsia="zh-CN"/>
        </w:rPr>
        <w:t xml:space="preserve"> </w:t>
      </w:r>
    </w:p>
    <w:p w14:paraId="4B317DFA" w14:textId="7BEF6340" w:rsidR="00FA0089" w:rsidRDefault="004D7764">
      <w:pPr>
        <w:pStyle w:val="ShotDescription"/>
        <w:ind w:firstLine="0"/>
        <w:rPr>
          <w:lang w:val="en-IN" w:eastAsia="en-IN"/>
        </w:rPr>
      </w:pPr>
      <w:r w:rsidRPr="004D7764">
        <w:rPr>
          <w:b/>
          <w:bCs/>
          <w:highlight w:val="green"/>
          <w:lang w:val="en-IN" w:eastAsia="en-IN"/>
        </w:rPr>
        <w:t>NOTE</w:t>
      </w:r>
      <w:r w:rsidRPr="004D7764">
        <w:rPr>
          <w:highlight w:val="green"/>
          <w:lang w:val="en-IN" w:eastAsia="en-IN"/>
        </w:rPr>
        <w:t>: Not filmed</w:t>
      </w:r>
    </w:p>
    <w:p w14:paraId="4B833B93" w14:textId="77777777" w:rsidR="00FA0089" w:rsidRPr="004D7764" w:rsidRDefault="00000000">
      <w:pPr>
        <w:pStyle w:val="Narration"/>
        <w:numPr>
          <w:ilvl w:val="1"/>
          <w:numId w:val="1"/>
        </w:numPr>
        <w:rPr>
          <w:strike/>
          <w:color w:val="auto"/>
          <w:lang w:eastAsia="en-IN"/>
        </w:rPr>
      </w:pPr>
      <w:r w:rsidRPr="004D7764">
        <w:rPr>
          <w:strike/>
          <w:color w:val="auto"/>
          <w:lang w:eastAsia="en-IN"/>
        </w:rPr>
        <w:t xml:space="preserve">Now, secure the patient in the supine position with a 30-degree head elevation </w:t>
      </w:r>
      <w:r w:rsidRPr="004D7764">
        <w:rPr>
          <w:b/>
          <w:bCs/>
          <w:strike/>
          <w:color w:val="auto"/>
          <w:lang w:eastAsia="en-IN"/>
        </w:rPr>
        <w:t>[1]</w:t>
      </w:r>
      <w:r w:rsidRPr="004D7764">
        <w:rPr>
          <w:strike/>
          <w:color w:val="auto"/>
          <w:lang w:eastAsia="en-IN"/>
        </w:rPr>
        <w:t xml:space="preserve">. Initiate passive mode on the device </w:t>
      </w:r>
      <w:r w:rsidRPr="004D7764">
        <w:rPr>
          <w:b/>
          <w:bCs/>
          <w:strike/>
          <w:color w:val="auto"/>
          <w:lang w:eastAsia="en-IN"/>
        </w:rPr>
        <w:t>[2]</w:t>
      </w:r>
      <w:r w:rsidRPr="004D7764">
        <w:rPr>
          <w:strike/>
          <w:color w:val="auto"/>
          <w:lang w:eastAsia="en-IN"/>
        </w:rPr>
        <w:t xml:space="preserve"> and monitor electromyography activity to detect spasms, where readings greater than 50 microvolts per 100 milliseconds trigger an automatic pause </w:t>
      </w:r>
      <w:r w:rsidRPr="004D7764">
        <w:rPr>
          <w:b/>
          <w:bCs/>
          <w:strike/>
          <w:color w:val="auto"/>
          <w:lang w:eastAsia="en-IN"/>
        </w:rPr>
        <w:t>[3]</w:t>
      </w:r>
      <w:r w:rsidRPr="004D7764">
        <w:rPr>
          <w:strike/>
          <w:color w:val="auto"/>
          <w:lang w:eastAsia="en-IN"/>
        </w:rPr>
        <w:t>.</w:t>
      </w:r>
    </w:p>
    <w:p w14:paraId="04916513" w14:textId="77777777" w:rsidR="00FA0089" w:rsidRPr="004D7764" w:rsidRDefault="00000000">
      <w:pPr>
        <w:pStyle w:val="ShotDescription"/>
        <w:numPr>
          <w:ilvl w:val="2"/>
          <w:numId w:val="1"/>
        </w:numPr>
        <w:rPr>
          <w:strike/>
          <w:color w:val="auto"/>
          <w:lang w:val="en-IN" w:eastAsia="en-IN"/>
        </w:rPr>
      </w:pPr>
      <w:r w:rsidRPr="004D7764">
        <w:rPr>
          <w:strike/>
          <w:color w:val="auto"/>
          <w:lang w:val="en-IN" w:eastAsia="en-IN"/>
        </w:rPr>
        <w:t>Talent positioning the patient supine and adjusting the head support to 30 degrees.</w:t>
      </w:r>
    </w:p>
    <w:p w14:paraId="58DF483E" w14:textId="77777777" w:rsidR="00FA0089" w:rsidRPr="004D7764" w:rsidRDefault="00000000">
      <w:pPr>
        <w:pStyle w:val="ShotDescription"/>
        <w:numPr>
          <w:ilvl w:val="2"/>
          <w:numId w:val="1"/>
        </w:numPr>
        <w:rPr>
          <w:strike/>
          <w:color w:val="auto"/>
          <w:lang w:val="en-IN" w:eastAsia="en-IN"/>
        </w:rPr>
      </w:pPr>
      <w:r w:rsidRPr="004D7764">
        <w:rPr>
          <w:strike/>
          <w:color w:val="auto"/>
          <w:lang w:val="en-IN" w:eastAsia="en-IN"/>
        </w:rPr>
        <w:t>Show the talent selecting and activating the passive mode on the device interface.</w:t>
      </w:r>
    </w:p>
    <w:p w14:paraId="08E35129" w14:textId="77777777" w:rsidR="00FA0089" w:rsidRPr="004D7764" w:rsidRDefault="00000000">
      <w:pPr>
        <w:pStyle w:val="ShotDescription"/>
        <w:numPr>
          <w:ilvl w:val="2"/>
          <w:numId w:val="1"/>
        </w:numPr>
        <w:rPr>
          <w:strike/>
          <w:color w:val="auto"/>
          <w:lang w:val="en-IN" w:eastAsia="en-IN"/>
        </w:rPr>
      </w:pPr>
      <w:r w:rsidRPr="004D7764">
        <w:rPr>
          <w:strike/>
          <w:color w:val="auto"/>
          <w:lang w:val="en-IN" w:eastAsia="en-IN"/>
        </w:rPr>
        <w:t>SCREEN: Display the electromyography monitoring panel with emphasis on the automatic pause trigger threshold.</w:t>
      </w:r>
    </w:p>
    <w:p w14:paraId="7AF2CCD8" w14:textId="77777777" w:rsidR="00FA0089" w:rsidRPr="004D7764" w:rsidRDefault="00FA0089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13AD552F" w14:textId="77777777" w:rsidR="00FA0089" w:rsidRPr="004D7764" w:rsidRDefault="00000000">
      <w:pPr>
        <w:pStyle w:val="Narration"/>
        <w:numPr>
          <w:ilvl w:val="1"/>
          <w:numId w:val="1"/>
        </w:numPr>
        <w:rPr>
          <w:strike/>
          <w:color w:val="auto"/>
          <w:lang w:eastAsia="en-IN"/>
        </w:rPr>
      </w:pPr>
      <w:r w:rsidRPr="004D7764">
        <w:rPr>
          <w:strike/>
          <w:color w:val="auto"/>
          <w:lang w:eastAsia="en-IN"/>
        </w:rPr>
        <w:t xml:space="preserve">Combine 20-minute therapist-led active training with 20-minute robot-assisted passive training </w:t>
      </w:r>
      <w:r w:rsidRPr="004D7764">
        <w:rPr>
          <w:b/>
          <w:bCs/>
          <w:strike/>
          <w:color w:val="auto"/>
          <w:lang w:eastAsia="en-IN"/>
        </w:rPr>
        <w:t>[1]</w:t>
      </w:r>
      <w:r w:rsidRPr="004D7764">
        <w:rPr>
          <w:strike/>
          <w:color w:val="auto"/>
          <w:lang w:eastAsia="en-IN"/>
        </w:rPr>
        <w:t xml:space="preserve">. Calibrate the force sensors before each training session and recalibrate them if drift becomes greater than 5 percent </w:t>
      </w:r>
      <w:r w:rsidRPr="004D7764">
        <w:rPr>
          <w:b/>
          <w:bCs/>
          <w:strike/>
          <w:color w:val="auto"/>
          <w:lang w:eastAsia="en-IN"/>
        </w:rPr>
        <w:t>[2]</w:t>
      </w:r>
      <w:r w:rsidRPr="004D7764">
        <w:rPr>
          <w:strike/>
          <w:color w:val="auto"/>
          <w:lang w:eastAsia="en-IN"/>
        </w:rPr>
        <w:t>.</w:t>
      </w:r>
    </w:p>
    <w:p w14:paraId="7BA9A3E4" w14:textId="77777777" w:rsidR="00FA0089" w:rsidRPr="004D7764" w:rsidRDefault="00000000">
      <w:pPr>
        <w:pStyle w:val="ShotDescription"/>
        <w:numPr>
          <w:ilvl w:val="2"/>
          <w:numId w:val="1"/>
        </w:numPr>
        <w:rPr>
          <w:strike/>
          <w:color w:val="auto"/>
          <w:lang w:val="en-IN" w:eastAsia="en-IN"/>
        </w:rPr>
      </w:pPr>
      <w:r w:rsidRPr="004D7764">
        <w:rPr>
          <w:strike/>
          <w:color w:val="auto"/>
          <w:lang w:val="en-IN" w:eastAsia="en-IN"/>
        </w:rPr>
        <w:t>Talent conducting therapist-led active exercises with the patient.</w:t>
      </w:r>
    </w:p>
    <w:p w14:paraId="21A4AD1E" w14:textId="1C9F5832" w:rsidR="00FA0089" w:rsidRPr="004D7764" w:rsidRDefault="00000000" w:rsidP="00B276AC">
      <w:pPr>
        <w:pStyle w:val="ShotDescription"/>
        <w:numPr>
          <w:ilvl w:val="2"/>
          <w:numId w:val="1"/>
        </w:numPr>
      </w:pPr>
      <w:r w:rsidRPr="004D7764">
        <w:rPr>
          <w:strike/>
          <w:color w:val="auto"/>
          <w:lang w:val="en-IN" w:eastAsia="en-IN"/>
        </w:rPr>
        <w:t>SCREEN: Show the force sensor calibration page</w:t>
      </w:r>
    </w:p>
    <w:p w14:paraId="5CCC7D50" w14:textId="77777777" w:rsidR="004D7764" w:rsidRDefault="004D7764" w:rsidP="004D776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1A4EF000" w14:textId="77777777" w:rsidR="004D7764" w:rsidRDefault="004D7764" w:rsidP="004D7764">
      <w:pPr>
        <w:pStyle w:val="ShotDescription"/>
        <w:ind w:firstLine="0"/>
      </w:pPr>
    </w:p>
    <w:p w14:paraId="342DCF4F" w14:textId="5DC1C295" w:rsidR="00FA0089" w:rsidRDefault="0000000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Brace Installation and Training Execution</w:t>
      </w:r>
      <w:r w:rsidR="000D52D7">
        <w:rPr>
          <w:b/>
          <w:bCs/>
        </w:rPr>
        <w:t xml:space="preserve"> for the Robot-Assisted Therapy</w:t>
      </w:r>
    </w:p>
    <w:p w14:paraId="4592175D" w14:textId="77777777" w:rsidR="00FA0089" w:rsidRDefault="00FA0089"/>
    <w:p w14:paraId="108789C2" w14:textId="062BBDBF" w:rsidR="00FA0089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Position the patient </w:t>
      </w:r>
      <w:r w:rsidR="00413C0A" w:rsidRPr="00413C0A">
        <w:rPr>
          <w:lang w:eastAsia="en-IN"/>
        </w:rPr>
        <w:t>with first-onset stroke and lower limb dysfunction</w:t>
      </w:r>
      <w:r w:rsidR="00413C0A">
        <w:rPr>
          <w:lang w:eastAsia="en-IN"/>
        </w:rPr>
        <w:t xml:space="preserve"> assigned to the therapy group </w:t>
      </w:r>
      <w:r>
        <w:rPr>
          <w:lang w:eastAsia="en-IN"/>
        </w:rPr>
        <w:t xml:space="preserve">in a supine, lateral, or prone position as needed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</w:p>
    <w:p w14:paraId="3ABC94EB" w14:textId="77777777" w:rsidR="00FA0089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positioning the patient into the required position on the treatment table.</w:t>
      </w:r>
    </w:p>
    <w:p w14:paraId="23123493" w14:textId="77777777" w:rsidR="00FA0089" w:rsidRDefault="00FA0089">
      <w:pPr>
        <w:pStyle w:val="ShotDescription"/>
        <w:ind w:firstLine="0"/>
        <w:rPr>
          <w:lang w:val="en-IN" w:eastAsia="en-IN"/>
        </w:rPr>
      </w:pPr>
    </w:p>
    <w:p w14:paraId="6114CDE9" w14:textId="77777777" w:rsidR="00FA0089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Using visual inspection, examine the patient’s lower limb to confirm it is suitable for bracing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762C3D7B" w14:textId="77777777" w:rsidR="00FA0089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Talent closely inspecting the lower limb for any issues that may interfere with </w:t>
      </w:r>
      <w:r>
        <w:rPr>
          <w:lang w:val="en-IN" w:eastAsia="en-IN"/>
        </w:rPr>
        <w:lastRenderedPageBreak/>
        <w:t>brace placement.</w:t>
      </w:r>
    </w:p>
    <w:p w14:paraId="656A2026" w14:textId="77777777" w:rsidR="00FA0089" w:rsidRDefault="00FA0089">
      <w:pPr>
        <w:pStyle w:val="ShotDescription"/>
        <w:ind w:firstLine="0"/>
        <w:rPr>
          <w:lang w:val="en-IN" w:eastAsia="en-IN"/>
        </w:rPr>
      </w:pPr>
    </w:p>
    <w:p w14:paraId="1A3F8FB9" w14:textId="77777777" w:rsidR="00FA0089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Inform the patient about the training procedures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before installing the brace on the patient’s lower limb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3795F63" w14:textId="77777777" w:rsidR="00FA0089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explaining the upcoming training steps to the patient.</w:t>
      </w:r>
    </w:p>
    <w:p w14:paraId="324D0EC4" w14:textId="77777777" w:rsidR="00FA0089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positioning the brace along the lower limb in preparation for installation.</w:t>
      </w:r>
    </w:p>
    <w:p w14:paraId="029928AE" w14:textId="77777777" w:rsidR="00FA0089" w:rsidRDefault="00FA0089">
      <w:pPr>
        <w:pStyle w:val="ShotDescription"/>
        <w:ind w:firstLine="0"/>
        <w:rPr>
          <w:lang w:val="en-IN" w:eastAsia="en-IN"/>
        </w:rPr>
      </w:pPr>
    </w:p>
    <w:p w14:paraId="513C38B6" w14:textId="4029D13E" w:rsidR="00FA0089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Align the brace connectors marked with an upward arrow with the joint axes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tighten the straps to a two-finger tightness that corresponds to 5 to 7 newton tension</w:t>
      </w:r>
      <w:r w:rsidR="004D7764">
        <w:rPr>
          <w:lang w:eastAsia="en-IN"/>
        </w:rPr>
        <w:t xml:space="preserve">, </w:t>
      </w:r>
      <w:r w:rsidR="004D7764" w:rsidRPr="004D7764">
        <w:rPr>
          <w:lang w:eastAsia="en-IN"/>
        </w:rPr>
        <w:t xml:space="preserve">ensuring </w:t>
      </w:r>
      <w:r>
        <w:rPr>
          <w:lang w:eastAsia="en-IN"/>
        </w:rPr>
        <w:t xml:space="preserve">no skin pinching or excessive pressure </w:t>
      </w:r>
      <w:r>
        <w:rPr>
          <w:b/>
          <w:bCs/>
          <w:lang w:eastAsia="en-IN"/>
        </w:rPr>
        <w:t>[</w:t>
      </w:r>
      <w:r w:rsidR="004D7764">
        <w:rPr>
          <w:b/>
          <w:bCs/>
          <w:lang w:eastAsia="en-IN"/>
        </w:rPr>
        <w:t>2</w:t>
      </w:r>
      <w:r>
        <w:rPr>
          <w:b/>
          <w:bCs/>
          <w:lang w:eastAsia="en-IN"/>
        </w:rPr>
        <w:t>]</w:t>
      </w:r>
      <w:r>
        <w:rPr>
          <w:lang w:eastAsia="en-IN"/>
        </w:rPr>
        <w:t xml:space="preserve">. Ensure proper alignment and comfort after installation </w:t>
      </w:r>
      <w:r>
        <w:rPr>
          <w:b/>
          <w:bCs/>
          <w:lang w:eastAsia="en-IN"/>
        </w:rPr>
        <w:t>[</w:t>
      </w:r>
      <w:r w:rsidR="004D7764">
        <w:rPr>
          <w:b/>
          <w:bCs/>
          <w:lang w:eastAsia="en-IN"/>
        </w:rPr>
        <w:t>3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0E589136" w14:textId="77777777" w:rsidR="00FA0089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aligning the brace connectors with the joint axes.</w:t>
      </w:r>
    </w:p>
    <w:p w14:paraId="76C77817" w14:textId="77777777" w:rsidR="00FA0089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Close-up of the talent tightening each strap to achieve two-finger tightness.</w:t>
      </w:r>
    </w:p>
    <w:p w14:paraId="5D570264" w14:textId="271309F8" w:rsidR="00FA0089" w:rsidRPr="004D7764" w:rsidRDefault="00000000">
      <w:pPr>
        <w:pStyle w:val="ShotDescription"/>
        <w:numPr>
          <w:ilvl w:val="2"/>
          <w:numId w:val="1"/>
        </w:numPr>
        <w:rPr>
          <w:strike/>
          <w:lang w:val="en-IN" w:eastAsia="en-IN"/>
        </w:rPr>
      </w:pPr>
      <w:r w:rsidRPr="004D7764">
        <w:rPr>
          <w:strike/>
          <w:lang w:val="en-IN" w:eastAsia="en-IN"/>
        </w:rPr>
        <w:t>Talent placing pressure film under the straps and checking for pressure values.</w:t>
      </w:r>
      <w:r w:rsidR="004D7764">
        <w:rPr>
          <w:strike/>
          <w:lang w:val="en-IN" w:eastAsia="en-IN"/>
        </w:rPr>
        <w:t xml:space="preserve"> </w:t>
      </w:r>
      <w:r w:rsidR="004D7764" w:rsidRPr="004D7764">
        <w:rPr>
          <w:b/>
          <w:bCs/>
          <w:highlight w:val="green"/>
          <w:lang w:val="en-IN" w:eastAsia="en-IN"/>
        </w:rPr>
        <w:t>NOTE</w:t>
      </w:r>
      <w:r w:rsidR="004D7764" w:rsidRPr="004D7764">
        <w:rPr>
          <w:highlight w:val="green"/>
          <w:lang w:val="en-IN" w:eastAsia="en-IN"/>
        </w:rPr>
        <w:t>: Not filme</w:t>
      </w:r>
      <w:r w:rsidR="004D7764">
        <w:rPr>
          <w:highlight w:val="green"/>
          <w:lang w:val="en-IN" w:eastAsia="en-IN"/>
        </w:rPr>
        <w:t>d, VO merged</w:t>
      </w:r>
    </w:p>
    <w:p w14:paraId="6E038FDD" w14:textId="77777777" w:rsidR="00FA0089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adjusting the brace and alignment with the patient.</w:t>
      </w:r>
    </w:p>
    <w:p w14:paraId="002B44E7" w14:textId="77777777" w:rsidR="00FA0089" w:rsidRDefault="00FA0089">
      <w:pPr>
        <w:pStyle w:val="ShotDescription"/>
        <w:ind w:firstLine="0"/>
        <w:rPr>
          <w:lang w:val="en-IN" w:eastAsia="en-IN"/>
        </w:rPr>
      </w:pPr>
    </w:p>
    <w:p w14:paraId="19B313D0" w14:textId="77777777" w:rsidR="00FA0089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In the passive mode, select </w:t>
      </w:r>
      <w:r>
        <w:rPr>
          <w:b/>
          <w:bCs/>
          <w:lang w:eastAsia="en-IN"/>
        </w:rPr>
        <w:t>Pre-programmed Trajectory 1</w:t>
      </w:r>
      <w:r>
        <w:rPr>
          <w:lang w:eastAsia="en-IN"/>
        </w:rPr>
        <w:t xml:space="preserve"> to perform flexion-extension cycles with ten repetitions per set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For patients in phase 1 of the observation group during weeks 1 to 2, conduct 20 minutes of passive mode training daily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If any joint misalignment occurs, reposition the brace and restart the procedure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060BD63A" w14:textId="77777777" w:rsidR="00FA0089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SCREEN: Show the device interface where </w:t>
      </w:r>
      <w:r>
        <w:rPr>
          <w:b/>
          <w:bCs/>
          <w:lang w:val="en-IN" w:eastAsia="en-IN"/>
        </w:rPr>
        <w:t>Pre-programmed Trajectory 1</w:t>
      </w:r>
      <w:r>
        <w:rPr>
          <w:lang w:val="en-IN" w:eastAsia="en-IN"/>
        </w:rPr>
        <w:t xml:space="preserve"> is selected for flexion-extension cycles.</w:t>
      </w:r>
    </w:p>
    <w:p w14:paraId="0F262360" w14:textId="77777777" w:rsidR="00FA0089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setting a timer for 20-minutes.</w:t>
      </w:r>
    </w:p>
    <w:p w14:paraId="4527C51C" w14:textId="77777777" w:rsidR="00FA0089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pausing the procedure and readjusting the brace alignment.</w:t>
      </w:r>
    </w:p>
    <w:p w14:paraId="47682BF2" w14:textId="77777777" w:rsidR="00FA0089" w:rsidRDefault="00FA0089">
      <w:pPr>
        <w:pStyle w:val="ShotDescription"/>
        <w:ind w:firstLine="0"/>
        <w:rPr>
          <w:lang w:val="en-IN" w:eastAsia="en-IN"/>
        </w:rPr>
      </w:pPr>
    </w:p>
    <w:p w14:paraId="688E7C70" w14:textId="2B4A6DF5" w:rsidR="00FA0089" w:rsidRDefault="004D7764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Set </w:t>
      </w:r>
      <w:r w:rsidR="00000000">
        <w:rPr>
          <w:lang w:eastAsia="en-IN"/>
        </w:rPr>
        <w:t xml:space="preserve">the assistance level to 50 percent of the patient’s maximum voluntary contraction. For patients in phase 2 of the observation group during weeks 3 to 4, combine 20 minutes of assistive mode training with 20 minutes of therapist-led active training daily </w:t>
      </w:r>
      <w:r w:rsidR="0000000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1-TXT</w:t>
      </w:r>
      <w:r w:rsidR="00000000">
        <w:rPr>
          <w:b/>
          <w:bCs/>
          <w:lang w:eastAsia="en-IN"/>
        </w:rPr>
        <w:t>]</w:t>
      </w:r>
      <w:r w:rsidR="00000000">
        <w:rPr>
          <w:lang w:eastAsia="en-IN"/>
        </w:rPr>
        <w:t xml:space="preserve">. </w:t>
      </w:r>
    </w:p>
    <w:p w14:paraId="7AB6A71B" w14:textId="7E07A826" w:rsidR="00FA0089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 w:rsidRPr="004D7764">
        <w:rPr>
          <w:strike/>
          <w:lang w:val="en-IN" w:eastAsia="en-IN"/>
        </w:rPr>
        <w:t>SCREEN: Show the assistance level field being set to 50 percent of the maximum voluntary contraction.</w:t>
      </w:r>
      <w:r w:rsidR="00413C0A">
        <w:rPr>
          <w:strike/>
          <w:lang w:val="en-IN" w:eastAsia="en-IN"/>
        </w:rPr>
        <w:t xml:space="preserve"> </w:t>
      </w:r>
      <w:r w:rsidR="00413C0A" w:rsidRPr="004D7764">
        <w:rPr>
          <w:b/>
          <w:bCs/>
          <w:highlight w:val="green"/>
          <w:lang w:val="en-IN" w:eastAsia="en-IN"/>
        </w:rPr>
        <w:t>NOTE</w:t>
      </w:r>
      <w:r w:rsidR="00413C0A" w:rsidRPr="004D7764">
        <w:rPr>
          <w:highlight w:val="green"/>
          <w:lang w:val="en-IN" w:eastAsia="en-IN"/>
        </w:rPr>
        <w:t>: Not filme</w:t>
      </w:r>
      <w:r w:rsidR="00413C0A">
        <w:rPr>
          <w:highlight w:val="green"/>
          <w:lang w:val="en-IN" w:eastAsia="en-IN"/>
        </w:rPr>
        <w:t>d, VO merge</w:t>
      </w:r>
      <w:r w:rsidR="00413C0A">
        <w:rPr>
          <w:highlight w:val="green"/>
          <w:lang w:val="en-IN" w:eastAsia="en-IN"/>
        </w:rPr>
        <w:t xml:space="preserve">d and moved as </w:t>
      </w:r>
      <w:proofErr w:type="gramStart"/>
      <w:r w:rsidR="00413C0A">
        <w:rPr>
          <w:highlight w:val="green"/>
          <w:lang w:val="en-IN" w:eastAsia="en-IN"/>
        </w:rPr>
        <w:t>on screen</w:t>
      </w:r>
      <w:proofErr w:type="gramEnd"/>
      <w:r w:rsidR="00413C0A">
        <w:rPr>
          <w:highlight w:val="green"/>
          <w:lang w:val="en-IN" w:eastAsia="en-IN"/>
        </w:rPr>
        <w:t xml:space="preserve"> </w:t>
      </w:r>
      <w:r w:rsidR="00413C0A" w:rsidRPr="00413C0A">
        <w:rPr>
          <w:highlight w:val="green"/>
          <w:lang w:val="en-IN" w:eastAsia="en-IN"/>
        </w:rPr>
        <w:t>text</w:t>
      </w:r>
    </w:p>
    <w:p w14:paraId="4C35AC39" w14:textId="7DABB5C6" w:rsidR="00FA0089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Talent assisting the patient in therapist-led active exercises.</w:t>
      </w:r>
      <w:r w:rsidR="004D7764">
        <w:rPr>
          <w:lang w:val="en-IN" w:eastAsia="en-IN"/>
        </w:rPr>
        <w:t xml:space="preserve"> </w:t>
      </w:r>
      <w:r w:rsidR="004D7764" w:rsidRPr="00413C0A">
        <w:rPr>
          <w:b/>
          <w:bCs/>
          <w:lang w:val="en-IN" w:eastAsia="en-IN"/>
        </w:rPr>
        <w:t xml:space="preserve">TXT: </w:t>
      </w:r>
      <w:r w:rsidR="004D7764" w:rsidRPr="00413C0A">
        <w:rPr>
          <w:b/>
          <w:bCs/>
          <w:lang w:eastAsia="en-IN"/>
        </w:rPr>
        <w:t>Reassess the maximum voluntary contraction weekly</w:t>
      </w:r>
    </w:p>
    <w:p w14:paraId="421CD276" w14:textId="2422664F" w:rsidR="00FA0089" w:rsidRPr="00413C0A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 w:rsidRPr="00413C0A">
        <w:rPr>
          <w:strike/>
          <w:lang w:val="en-IN" w:eastAsia="en-IN"/>
        </w:rPr>
        <w:lastRenderedPageBreak/>
        <w:t>Talent measuring the patient’s maximum voluntary contraction using a handheld dynamometer.</w:t>
      </w:r>
    </w:p>
    <w:p w14:paraId="5CDA9C71" w14:textId="77777777" w:rsidR="00FA0089" w:rsidRDefault="00FA0089">
      <w:pPr>
        <w:pStyle w:val="Narration"/>
        <w:ind w:left="1627" w:firstLine="0"/>
        <w:rPr>
          <w:lang w:eastAsia="en-IN"/>
        </w:rPr>
      </w:pPr>
    </w:p>
    <w:p w14:paraId="21C19598" w14:textId="4C26B646" w:rsidR="00FA0089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Finally, </w:t>
      </w:r>
      <w:r w:rsidR="00413C0A">
        <w:rPr>
          <w:lang w:eastAsia="en-IN"/>
        </w:rPr>
        <w:t xml:space="preserve">stop the session and </w:t>
      </w:r>
      <w:r>
        <w:rPr>
          <w:lang w:eastAsia="en-IN"/>
        </w:rPr>
        <w:t xml:space="preserve">export the session logs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14A8BFE9" w14:textId="6F3841D2" w:rsidR="00FA0089" w:rsidRDefault="00000000">
      <w:pPr>
        <w:pStyle w:val="ShotDescription"/>
        <w:numPr>
          <w:ilvl w:val="2"/>
          <w:numId w:val="1"/>
        </w:numPr>
        <w:autoSpaceDE w:val="0"/>
        <w:autoSpaceDN w:val="0"/>
        <w:adjustRightInd w:val="0"/>
        <w:rPr>
          <w:rFonts w:cstheme="minorHAnsi"/>
        </w:rPr>
      </w:pPr>
      <w:r>
        <w:rPr>
          <w:lang w:val="en-IN" w:eastAsia="en-IN"/>
        </w:rPr>
        <w:t>SCREEN:</w:t>
      </w:r>
      <w:r>
        <w:rPr>
          <w:rFonts w:eastAsia="SimSun" w:hint="eastAsia"/>
          <w:lang w:eastAsia="zh-CN"/>
        </w:rPr>
        <w:t xml:space="preserve"> Press the "Stop" button to end the training.</w:t>
      </w:r>
      <w:r w:rsidR="00413C0A">
        <w:rPr>
          <w:rFonts w:eastAsia="SimSun"/>
          <w:lang w:eastAsia="zh-CN"/>
        </w:rPr>
        <w:t xml:space="preserve"> </w:t>
      </w:r>
      <w:r w:rsidR="00413C0A" w:rsidRPr="004D7764">
        <w:rPr>
          <w:b/>
          <w:bCs/>
          <w:highlight w:val="green"/>
          <w:lang w:val="en-IN" w:eastAsia="en-IN"/>
        </w:rPr>
        <w:t>NOTE</w:t>
      </w:r>
      <w:r w:rsidR="00413C0A" w:rsidRPr="004D7764">
        <w:rPr>
          <w:highlight w:val="green"/>
          <w:lang w:val="en-IN" w:eastAsia="en-IN"/>
        </w:rPr>
        <w:t xml:space="preserve">: </w:t>
      </w:r>
      <w:r w:rsidR="00413C0A">
        <w:rPr>
          <w:highlight w:val="green"/>
          <w:lang w:val="en-IN" w:eastAsia="en-IN"/>
        </w:rPr>
        <w:t>The shot was changed, can be slated as 3.7.1 or 3.7.2</w:t>
      </w:r>
    </w:p>
    <w:p w14:paraId="09689C4F" w14:textId="77777777" w:rsidR="00FA0089" w:rsidRDefault="00000000">
      <w:pPr>
        <w:pStyle w:val="ShotDescription"/>
        <w:numPr>
          <w:ilvl w:val="2"/>
          <w:numId w:val="1"/>
        </w:num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77777777" w:rsidR="00FA0089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476287CC" w14:textId="77777777" w:rsidR="00FA0089" w:rsidRDefault="0000000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FA0089" w:rsidRDefault="00FA0089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84C66EE" w14:textId="77777777" w:rsidR="00FA0089" w:rsidRDefault="00000000">
      <w:pPr>
        <w:pStyle w:val="Narration"/>
        <w:numPr>
          <w:ilvl w:val="1"/>
          <w:numId w:val="1"/>
        </w:numPr>
      </w:pPr>
      <w:r>
        <w:t xml:space="preserve">Before training, general comfort questionnaire scores were not significantly different between the groups </w:t>
      </w:r>
      <w:r>
        <w:rPr>
          <w:b/>
        </w:rPr>
        <w:t>[1]</w:t>
      </w:r>
      <w:r>
        <w:t xml:space="preserve">, but after the first phase, the observation group scored significantly higher than the control group </w:t>
      </w:r>
      <w:r>
        <w:rPr>
          <w:b/>
        </w:rPr>
        <w:t>[2]</w:t>
      </w:r>
      <w:r>
        <w:t xml:space="preserve">, and the difference further increased after the second phase </w:t>
      </w:r>
      <w:r>
        <w:rPr>
          <w:b/>
        </w:rPr>
        <w:t>[3]</w:t>
      </w:r>
      <w:r>
        <w:t>.</w:t>
      </w:r>
    </w:p>
    <w:p w14:paraId="4615681E" w14:textId="77777777" w:rsidR="00FA0089" w:rsidRDefault="00000000">
      <w:pPr>
        <w:pStyle w:val="ShotDescription"/>
        <w:numPr>
          <w:ilvl w:val="2"/>
          <w:numId w:val="1"/>
        </w:numPr>
      </w:pPr>
      <w:r>
        <w:t xml:space="preserve">LAB MEDIA: Table 3. </w:t>
      </w:r>
      <w:r>
        <w:rPr>
          <w:i/>
          <w:iCs/>
          <w:color w:val="3333FF"/>
        </w:rPr>
        <w:t>Video editor: Highlight the columns “Before treatment” for both “Control” and “Observation” groups</w:t>
      </w:r>
    </w:p>
    <w:p w14:paraId="3E480E75" w14:textId="77777777" w:rsidR="00FA0089" w:rsidRDefault="00000000">
      <w:pPr>
        <w:pStyle w:val="ShotDescription"/>
        <w:numPr>
          <w:ilvl w:val="2"/>
          <w:numId w:val="1"/>
        </w:numPr>
      </w:pPr>
      <w:r>
        <w:t xml:space="preserve">LAB MEDIA: Table 3. </w:t>
      </w:r>
      <w:r>
        <w:rPr>
          <w:i/>
          <w:iCs/>
          <w:color w:val="3333FF"/>
        </w:rPr>
        <w:t>Video editor: Highlight the column “After first-stage treatment” for and “Observation” groups</w:t>
      </w:r>
    </w:p>
    <w:p w14:paraId="6D5F63E3" w14:textId="77777777" w:rsidR="00FA0089" w:rsidRDefault="00000000">
      <w:pPr>
        <w:pStyle w:val="ShotDescription"/>
        <w:numPr>
          <w:ilvl w:val="2"/>
          <w:numId w:val="1"/>
        </w:numPr>
      </w:pPr>
      <w:r>
        <w:t xml:space="preserve">LAB MEDIA: Table 3. </w:t>
      </w:r>
      <w:r>
        <w:rPr>
          <w:i/>
          <w:iCs/>
          <w:color w:val="3333FF"/>
        </w:rPr>
        <w:t>Video editor: Highlight the column “After second-stage treatment” for and “Observation” groups</w:t>
      </w:r>
    </w:p>
    <w:p w14:paraId="7F87DCF1" w14:textId="77777777" w:rsidR="00FA0089" w:rsidRDefault="00FA0089"/>
    <w:p w14:paraId="1A3415E5" w14:textId="77777777" w:rsidR="00FA0089" w:rsidRDefault="00000000">
      <w:pPr>
        <w:pStyle w:val="Narration"/>
        <w:numPr>
          <w:ilvl w:val="1"/>
          <w:numId w:val="1"/>
        </w:numPr>
      </w:pPr>
      <w:r>
        <w:t xml:space="preserve">Only the observation group showed a statistically significant increase in comfort level after the second phase of training </w:t>
      </w:r>
      <w:r>
        <w:rPr>
          <w:b/>
        </w:rPr>
        <w:t>[1]</w:t>
      </w:r>
      <w:r>
        <w:t>.</w:t>
      </w:r>
    </w:p>
    <w:p w14:paraId="5B38ADE8" w14:textId="77777777" w:rsidR="00FA0089" w:rsidRDefault="00000000">
      <w:pPr>
        <w:pStyle w:val="ShotDescription"/>
        <w:numPr>
          <w:ilvl w:val="2"/>
          <w:numId w:val="1"/>
        </w:numPr>
        <w:rPr>
          <w:i/>
          <w:iCs/>
          <w:color w:val="3333FF"/>
        </w:rPr>
      </w:pPr>
      <w:r>
        <w:t xml:space="preserve">LAB MEDIA: Table 3. </w:t>
      </w:r>
      <w:r>
        <w:rPr>
          <w:i/>
          <w:iCs/>
          <w:color w:val="3333FF"/>
        </w:rPr>
        <w:t>Video editor: Highlight the “ΔGCQ (T2-T0)” value “3.80 ± 2.63” for the “Observation” group</w:t>
      </w:r>
    </w:p>
    <w:p w14:paraId="28749492" w14:textId="77777777" w:rsidR="00FA0089" w:rsidRDefault="00FA0089">
      <w:pPr>
        <w:rPr>
          <w:rFonts w:ascii="Calibri" w:hAnsi="Calibri" w:cs="Calibri"/>
          <w:i/>
          <w:iCs/>
          <w:color w:val="3333FF"/>
        </w:rPr>
      </w:pPr>
    </w:p>
    <w:p w14:paraId="0BA1A806" w14:textId="77777777" w:rsidR="00FA0089" w:rsidRDefault="00000000">
      <w:pPr>
        <w:pStyle w:val="Narration"/>
        <w:numPr>
          <w:ilvl w:val="1"/>
          <w:numId w:val="1"/>
        </w:numPr>
      </w:pPr>
      <w:r>
        <w:t xml:space="preserve">After the second phase of training, the observation group showed significantly higher lower limb motor recovery scores than the control group </w:t>
      </w:r>
      <w:r>
        <w:rPr>
          <w:b/>
        </w:rPr>
        <w:t>[1]</w:t>
      </w:r>
      <w:r>
        <w:t>.</w:t>
      </w:r>
    </w:p>
    <w:p w14:paraId="53B7B6EF" w14:textId="77777777" w:rsidR="00FA0089" w:rsidRDefault="00000000">
      <w:pPr>
        <w:pStyle w:val="ShotDescription"/>
        <w:numPr>
          <w:ilvl w:val="2"/>
          <w:numId w:val="1"/>
        </w:numPr>
      </w:pPr>
      <w:r>
        <w:t xml:space="preserve">LAB MEDIA: Table 4. </w:t>
      </w:r>
      <w:r>
        <w:rPr>
          <w:i/>
          <w:iCs/>
          <w:color w:val="3333FF"/>
        </w:rPr>
        <w:t>Video editor: Highlight the cell under “After second-stage treatment” for “Observation” group</w:t>
      </w:r>
    </w:p>
    <w:p w14:paraId="49F1D6F9" w14:textId="77777777" w:rsidR="00FA0089" w:rsidRDefault="00FA0089"/>
    <w:p w14:paraId="73F0F198" w14:textId="77777777" w:rsidR="00FA0089" w:rsidRDefault="00FA0089"/>
    <w:p w14:paraId="7D713ADE" w14:textId="77777777" w:rsidR="00FA0089" w:rsidRDefault="00000000">
      <w:pPr>
        <w:pStyle w:val="Narration"/>
        <w:numPr>
          <w:ilvl w:val="1"/>
          <w:numId w:val="1"/>
        </w:numPr>
      </w:pPr>
      <w:r>
        <w:t xml:space="preserve">Modified Barthel index scores increased significantly in both groups after training </w:t>
      </w:r>
      <w:r>
        <w:rPr>
          <w:b/>
        </w:rPr>
        <w:t>[1]</w:t>
      </w:r>
      <w:r>
        <w:t xml:space="preserve">, with the observation group scoring significantly higher than the control group </w:t>
      </w:r>
      <w:r>
        <w:rPr>
          <w:b/>
        </w:rPr>
        <w:t>[2]</w:t>
      </w:r>
      <w:r>
        <w:t>.</w:t>
      </w:r>
    </w:p>
    <w:p w14:paraId="7BEC5127" w14:textId="77777777" w:rsidR="00FA0089" w:rsidRDefault="00000000">
      <w:pPr>
        <w:pStyle w:val="ShotDescription"/>
        <w:numPr>
          <w:ilvl w:val="2"/>
          <w:numId w:val="1"/>
        </w:numPr>
        <w:rPr>
          <w:i/>
          <w:iCs/>
          <w:color w:val="3333FF"/>
        </w:rPr>
      </w:pPr>
      <w:r>
        <w:t xml:space="preserve">LAB MEDIA: Table 6. </w:t>
      </w:r>
      <w:r>
        <w:rPr>
          <w:i/>
          <w:iCs/>
          <w:color w:val="3333FF"/>
        </w:rPr>
        <w:t>Video editor: Highlight the column “After second-stage treatment” for both “Control” and “Observation” groups</w:t>
      </w:r>
    </w:p>
    <w:p w14:paraId="33F244C6" w14:textId="77777777" w:rsidR="00FA0089" w:rsidRDefault="00000000">
      <w:pPr>
        <w:pStyle w:val="ShotDescription"/>
        <w:numPr>
          <w:ilvl w:val="2"/>
          <w:numId w:val="1"/>
        </w:numPr>
      </w:pPr>
      <w:r>
        <w:t xml:space="preserve">LAB MEDIA: Table 6. </w:t>
      </w:r>
      <w:r>
        <w:rPr>
          <w:i/>
          <w:iCs/>
          <w:color w:val="3333FF"/>
        </w:rPr>
        <w:t xml:space="preserve">Video editor: Highlight the cell “After second-stage treatment” value “20.05 ± 2.56” for “Observation” </w:t>
      </w:r>
    </w:p>
    <w:p w14:paraId="4D98F447" w14:textId="77777777" w:rsidR="00FA0089" w:rsidRDefault="00FA008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28E0319" w14:textId="77777777" w:rsidR="000D52D7" w:rsidRPr="000D52D7" w:rsidRDefault="000D52D7" w:rsidP="000D52D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Abduction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0D52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https://www.merriam-webster.com/dictionary/abduction</w:t>
        </w:r>
      </w:hyperlink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æbˈdʌkʃən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əbˈdʌkʃən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ab·duk·shuhn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uhb·duk·shuhn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9" w:tooltip="ABDUCTION Definition &amp; Meaning - Merriam-Webster" w:history="1">
        <w:r w:rsidRPr="000D52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0D19A2E3" w14:textId="77777777" w:rsidR="000D52D7" w:rsidRPr="000D52D7" w:rsidRDefault="000D52D7" w:rsidP="000D52D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Adduction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0D52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https://www.merriam-webster.com/dictionary/adduction</w:t>
        </w:r>
      </w:hyperlink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əˈdʌkʃən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aˈdʌkʃən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uh·duk·shuhn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ah·duk·shuhn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11" w:tooltip="ADDUCTION Definition &amp; Meaning - Merriam-Webster" w:history="1">
        <w:r w:rsidRPr="000D52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2B8A98E9" w14:textId="77777777" w:rsidR="000D52D7" w:rsidRPr="000D52D7" w:rsidRDefault="000D52D7" w:rsidP="000D52D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Calibrate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0D52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https://www.merriam-webster.com/dictionary/calibrate</w:t>
        </w:r>
      </w:hyperlink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kæl.əˌbreɪt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kal·uh·brayt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13" w:tooltip="CALIBRATE Definition &amp; Meaning - Merriam-Webster" w:history="1">
        <w:r w:rsidRPr="000D52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7F18F031" w14:textId="77777777" w:rsidR="000D52D7" w:rsidRPr="000D52D7" w:rsidRDefault="000D52D7" w:rsidP="000D52D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Dynamometer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0D52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https://www.merriam-webster.com/dictionary/dynamometer</w:t>
        </w:r>
      </w:hyperlink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/ˌdaɪ.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nəˈmɑ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mə.tɚ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dye·nuh·mah·muh·ter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15" w:tooltip="DYNAMOMETER Definition &amp; Meaning - Merriam-Webster" w:history="1">
        <w:r w:rsidRPr="000D52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7AC387ED" w14:textId="77777777" w:rsidR="000D52D7" w:rsidRPr="000D52D7" w:rsidRDefault="000D52D7" w:rsidP="000D52D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Electromyography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0D52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https://www.merriam-webster.com/dictionary/electromyography</w:t>
        </w:r>
      </w:hyperlink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/ɪˌlɛk.troʊ.maɪˈɑː.ɡrə.fi/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ih·lek·troh·my·aa·gruh·fee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17" w:tooltip="ELECTROMYOGRAPHY Definition &amp; Meaning - Merriam-Webster" w:history="1">
        <w:r w:rsidRPr="000D52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3A428051" w14:textId="77777777" w:rsidR="000D52D7" w:rsidRPr="000D52D7" w:rsidRDefault="000D52D7" w:rsidP="000D52D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Flexion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0D52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https://www.merriam-webster.com/dictionary/flexion</w:t>
        </w:r>
      </w:hyperlink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flɛkʃən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flek·shuhn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19" w:tooltip="FLEXION Definition &amp; Meaning - Merriam-Webster" w:history="1">
        <w:r w:rsidRPr="000D52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24416896" w14:textId="77777777" w:rsidR="000D52D7" w:rsidRPr="000D52D7" w:rsidRDefault="000D52D7" w:rsidP="000D52D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Spasm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0D52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https://www.merriam-webster.com/dictionary/spasm</w:t>
        </w:r>
      </w:hyperlink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spæz.əm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spaz·uhm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21" w:tooltip="SPASM Definition &amp; Meaning - Merriam-Webster" w:history="1">
        <w:r w:rsidRPr="000D52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7C560F11" w14:textId="77777777" w:rsidR="000D52D7" w:rsidRPr="000D52D7" w:rsidRDefault="000D52D7" w:rsidP="000D52D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Supine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0D52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https://www.merriam-webster.com/dictionary/supine</w:t>
        </w:r>
      </w:hyperlink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səˈpaɪn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paɪn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suh·pyne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soo·pyne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23" w:tooltip="SUPINE Definition &amp; Meaning - Merriam-Webster" w:history="1">
        <w:r w:rsidRPr="000D52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0C8CF172" w14:textId="77777777" w:rsidR="000D52D7" w:rsidRPr="000D52D7" w:rsidRDefault="000D52D7" w:rsidP="000D52D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Torque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0D52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https://www.merriam-webster.com/dictionary/torque</w:t>
        </w:r>
      </w:hyperlink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tɔrk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tork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25" w:tooltip="TORQUE Definition &amp; Meaning - Merriam-Webster" w:history="1">
        <w:r w:rsidRPr="000D52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1617560B" w14:textId="77777777" w:rsidR="000D52D7" w:rsidRPr="000D52D7" w:rsidRDefault="000D52D7" w:rsidP="000D52D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Trajectory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0D52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https://www.merriam-webster.com/dictionary/trajectory</w:t>
        </w:r>
      </w:hyperlink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trəˈdʒɛk.tə.ri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trəˈdʒɛk.tri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truh·jek·tuh·ree</w:t>
      </w:r>
      <w:proofErr w:type="spellEnd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0D52D7">
        <w:rPr>
          <w:rFonts w:ascii="Times New Roman" w:eastAsia="Times New Roman" w:hAnsi="Times New Roman" w:cs="Times New Roman"/>
          <w:color w:val="auto"/>
          <w:lang w:val="en-IN" w:eastAsia="en-IN"/>
        </w:rPr>
        <w:t>truh·jek·tree</w:t>
      </w:r>
      <w:proofErr w:type="spellEnd"/>
    </w:p>
    <w:p w14:paraId="00E4DD89" w14:textId="77777777" w:rsidR="00FA0089" w:rsidRDefault="00FA0089">
      <w:pPr>
        <w:rPr>
          <w:rFonts w:eastAsia="Times New Roman" w:cstheme="minorHAnsi"/>
          <w:sz w:val="52"/>
        </w:rPr>
      </w:pPr>
    </w:p>
    <w:sectPr w:rsidR="00FA0089">
      <w:headerReference w:type="default" r:id="rId27"/>
      <w:footerReference w:type="even" r:id="rId28"/>
      <w:footerReference w:type="default" r:id="rId29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33DF8" w14:textId="77777777" w:rsidR="00EA7298" w:rsidRDefault="00EA7298">
      <w:r>
        <w:separator/>
      </w:r>
    </w:p>
  </w:endnote>
  <w:endnote w:type="continuationSeparator" w:id="0">
    <w:p w14:paraId="4741987F" w14:textId="77777777" w:rsidR="00EA7298" w:rsidRDefault="00EA7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FA0089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FA0089" w:rsidRDefault="00FA0089">
    <w:pPr>
      <w:pStyle w:val="Footer"/>
      <w:ind w:right="360"/>
    </w:pPr>
  </w:p>
  <w:p w14:paraId="1151463A" w14:textId="77777777" w:rsidR="00FA0089" w:rsidRDefault="00FA008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BD7FA2B" w:rsidR="00FA0089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4D7764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  <w:lang w:val="en-IN"/>
      </w:rPr>
      <w:t xml:space="preserve">             November 25, 2025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8CC63" w14:textId="77777777" w:rsidR="00EA7298" w:rsidRDefault="00EA7298">
      <w:r>
        <w:separator/>
      </w:r>
    </w:p>
  </w:footnote>
  <w:footnote w:type="continuationSeparator" w:id="0">
    <w:p w14:paraId="4B527E2E" w14:textId="77777777" w:rsidR="00EA7298" w:rsidRDefault="00EA7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FA0089" w:rsidRDefault="00000000">
    <w:pPr>
      <w:spacing w:before="120"/>
      <w:rPr>
        <w:rFonts w:ascii="Calibri" w:eastAsia="Times New Roman" w:hAnsi="Calibri" w:cs="Calibri"/>
        <w:color w:val="000000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2" w:name="_Hlk161771130"/>
    <w:bookmarkStart w:id="3" w:name="_Hlk161737265"/>
    <w:r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11550"/>
    <w:multiLevelType w:val="multilevel"/>
    <w:tmpl w:val="BB9E5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trike w:val="0"/>
        <w:dstrike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584097145">
    <w:abstractNumId w:val="1"/>
  </w:num>
  <w:num w:numId="2" w16cid:durableId="776364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3B53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52D7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0290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330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6B3C"/>
    <w:rsid w:val="004114EA"/>
    <w:rsid w:val="00413C0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D7764"/>
    <w:rsid w:val="004E0C5A"/>
    <w:rsid w:val="004E2BE1"/>
    <w:rsid w:val="004E35F1"/>
    <w:rsid w:val="004E3F8E"/>
    <w:rsid w:val="004E4801"/>
    <w:rsid w:val="004E5008"/>
    <w:rsid w:val="004F664D"/>
    <w:rsid w:val="005001E0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455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67BFC"/>
    <w:rsid w:val="0077071A"/>
    <w:rsid w:val="00772380"/>
    <w:rsid w:val="00772548"/>
    <w:rsid w:val="00777388"/>
    <w:rsid w:val="00785075"/>
    <w:rsid w:val="00790E8C"/>
    <w:rsid w:val="00795E0B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6450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281B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695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0D5F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331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7298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7CF"/>
    <w:rsid w:val="00F917CF"/>
    <w:rsid w:val="00F95E8D"/>
    <w:rsid w:val="00FA0089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  <w:rsid w:val="026659F0"/>
    <w:rsid w:val="04CA256A"/>
    <w:rsid w:val="0F3D3F7D"/>
    <w:rsid w:val="355A28E3"/>
    <w:rsid w:val="38282D13"/>
    <w:rsid w:val="4BDA446B"/>
    <w:rsid w:val="4E85248D"/>
    <w:rsid w:val="4F7F76BE"/>
    <w:rsid w:val="4F8F0371"/>
    <w:rsid w:val="5A0A4803"/>
    <w:rsid w:val="613A52BD"/>
    <w:rsid w:val="65037FF2"/>
    <w:rsid w:val="67D77C40"/>
    <w:rsid w:val="697C7C9C"/>
    <w:rsid w:val="7AC8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DE994D"/>
  <w14:defaultImageDpi w14:val="330"/>
  <w15:docId w15:val="{2DB6092D-AFDC-41E4-950C-3C7739E4E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qFormat/>
    <w:pPr>
      <w:spacing w:beforeAutospacing="1" w:afterAutospacing="1"/>
    </w:pPr>
    <w:rPr>
      <w:rFonts w:cs="Times New Roman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4D7764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abduction" TargetMode="External"/><Relationship Id="rId13" Type="http://schemas.openxmlformats.org/officeDocument/2006/relationships/hyperlink" Target="https://www.merriam-webster.com/dictionary/calibrate" TargetMode="External"/><Relationship Id="rId18" Type="http://schemas.openxmlformats.org/officeDocument/2006/relationships/hyperlink" Target="https://www.merriam-webster.com/dictionary/flexion" TargetMode="External"/><Relationship Id="rId26" Type="http://schemas.openxmlformats.org/officeDocument/2006/relationships/hyperlink" Target="https://www.merriam-webster.com/dictionary/trajector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spasm" TargetMode="External"/><Relationship Id="rId7" Type="http://schemas.openxmlformats.org/officeDocument/2006/relationships/hyperlink" Target="https://review.jove.com/account/file-uploader?src=21086528" TargetMode="External"/><Relationship Id="rId12" Type="http://schemas.openxmlformats.org/officeDocument/2006/relationships/hyperlink" Target="https://www.merriam-webster.com/dictionary/calibrate" TargetMode="External"/><Relationship Id="rId17" Type="http://schemas.openxmlformats.org/officeDocument/2006/relationships/hyperlink" Target="https://www.merriam-webster.com/dictionary/electromyography" TargetMode="External"/><Relationship Id="rId25" Type="http://schemas.openxmlformats.org/officeDocument/2006/relationships/hyperlink" Target="https://www.merriam-webster.com/dictionary/torqu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electromyography" TargetMode="External"/><Relationship Id="rId20" Type="http://schemas.openxmlformats.org/officeDocument/2006/relationships/hyperlink" Target="https://www.merriam-webster.com/dictionary/spasm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adduction" TargetMode="External"/><Relationship Id="rId24" Type="http://schemas.openxmlformats.org/officeDocument/2006/relationships/hyperlink" Target="https://www.merriam-webster.com/dictionary/torqu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dynamometer" TargetMode="External"/><Relationship Id="rId23" Type="http://schemas.openxmlformats.org/officeDocument/2006/relationships/hyperlink" Target="https://www.merriam-webster.com/dictionary/supine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merriam-webster.com/dictionary/adduction" TargetMode="External"/><Relationship Id="rId19" Type="http://schemas.openxmlformats.org/officeDocument/2006/relationships/hyperlink" Target="https://www.merriam-webster.com/dictionary/flexion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abduction" TargetMode="External"/><Relationship Id="rId14" Type="http://schemas.openxmlformats.org/officeDocument/2006/relationships/hyperlink" Target="https://www.merriam-webster.com/dictionary/dynamometer" TargetMode="External"/><Relationship Id="rId22" Type="http://schemas.openxmlformats.org/officeDocument/2006/relationships/hyperlink" Target="https://www.merriam-webster.com/dictionary/supine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2071</Words>
  <Characters>12060</Characters>
  <Application>Microsoft Office Word</Application>
  <DocSecurity>0</DocSecurity>
  <Lines>294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2026-04-08T03:33:00Z</dcterms:created>
  <dcterms:modified xsi:type="dcterms:W3CDTF">2026-04-08T03:33:00Z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eyJoZGlkIjoiOTg4Yzc5MWZhZDlmNTEzMmNiZTIyOGZiYTRkYmZlOTQiLCJ1c2VySWQiOiIxNjM3NTMxMTMwIn0=</vt:lpwstr>
  </property>
  <property fmtid="{D5CDD505-2E9C-101B-9397-08002B2CF9AE}" pid="4" name="KSOProductBuildVer">
    <vt:lpwstr>2052-12.1.0.25225</vt:lpwstr>
  </property>
  <property fmtid="{D5CDD505-2E9C-101B-9397-08002B2CF9AE}" pid="5" name="ICV">
    <vt:lpwstr>BC642DB6E0F348E4AF7E2EB1AAF0FA06_13</vt:lpwstr>
  </property>
</Properties>
</file>