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8B4AC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0F58">
        <w:rPr>
          <w:rFonts w:eastAsia="Times New Roman" w:cstheme="minorHAnsi"/>
          <w:b/>
        </w:rPr>
        <w:t>69122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4A2F36E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0F58" w:rsidRPr="00C5538B">
          <w:rPr>
            <w:rStyle w:val="Hyperlink"/>
            <w:rFonts w:eastAsia="Times New Roman" w:cstheme="minorHAnsi"/>
            <w:b/>
          </w:rPr>
          <w:t>https://review.jove.com/account/file-uploader?src=21082258</w:t>
        </w:r>
      </w:hyperlink>
    </w:p>
    <w:p w14:paraId="63AA5D49" w14:textId="77777777" w:rsidR="00160F58" w:rsidRPr="00B07A3B" w:rsidRDefault="00160F5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B5CA9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60F58" w:rsidRPr="00160F58">
        <w:rPr>
          <w:rStyle w:val="ArticleTitle"/>
          <w:rFonts w:cstheme="minorHAnsi"/>
        </w:rPr>
        <w:t>Collection of Human Follicular Fluid, Follicle Somatic Cells, and Immature Oocytes from Individuals Undergoing In Vitro Fertilization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04E5EA8" w14:textId="203AAA82" w:rsidR="00160F58" w:rsidRPr="00160F58" w:rsidRDefault="00160F58" w:rsidP="00160F5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60F58">
        <w:rPr>
          <w:rFonts w:eastAsia="Times New Roman" w:cstheme="minorHAnsi"/>
          <w:b/>
          <w:bCs/>
          <w:sz w:val="28"/>
          <w:szCs w:val="28"/>
        </w:rPr>
        <w:t>Dilan Gokyer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Natasha Salpeter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Lydia Hughes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Hoi Chang Lee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Meredith J. Lohman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Tomiris Atazhanova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Anna Kleinhans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0F58">
        <w:rPr>
          <w:rFonts w:eastAsia="Times New Roman" w:cstheme="minorHAnsi"/>
          <w:b/>
          <w:bCs/>
          <w:sz w:val="28"/>
          <w:szCs w:val="28"/>
        </w:rPr>
        <w:t>, Joan K. Riley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0F58">
        <w:rPr>
          <w:rFonts w:eastAsia="Times New Roman" w:cstheme="minorHAnsi"/>
          <w:b/>
          <w:bCs/>
          <w:sz w:val="28"/>
          <w:szCs w:val="28"/>
        </w:rPr>
        <w:t>, MaryEllen Pavon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0F58">
        <w:rPr>
          <w:rFonts w:eastAsia="Times New Roman" w:cstheme="minorHAnsi"/>
          <w:b/>
          <w:bCs/>
          <w:sz w:val="28"/>
          <w:szCs w:val="28"/>
        </w:rPr>
        <w:t>, Francesca E. Duncan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Emily J. Zaniker-Gomez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Elnur Babayev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699226CD" w14:textId="77777777" w:rsidR="00160F58" w:rsidRPr="00160F58" w:rsidRDefault="00160F58" w:rsidP="00160F58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6E76329" w14:textId="340EFB2B" w:rsidR="00160F58" w:rsidRPr="00160F58" w:rsidRDefault="00160F58" w:rsidP="00160F58">
      <w:pPr>
        <w:outlineLvl w:val="0"/>
        <w:rPr>
          <w:rFonts w:eastAsia="Times New Roman" w:cstheme="minorHAnsi"/>
          <w:b/>
          <w:sz w:val="28"/>
          <w:szCs w:val="28"/>
        </w:rPr>
      </w:pP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sz w:val="28"/>
          <w:szCs w:val="28"/>
        </w:rPr>
        <w:t>Department of Obstetrics and Gynecology, Feinberg School of Medicine, Northwestern University</w:t>
      </w:r>
    </w:p>
    <w:p w14:paraId="15D3E9D3" w14:textId="48DF0CF6" w:rsidR="00160F58" w:rsidRPr="00160F58" w:rsidRDefault="00160F58" w:rsidP="00160F58">
      <w:pPr>
        <w:outlineLvl w:val="0"/>
        <w:rPr>
          <w:rFonts w:eastAsia="Times New Roman" w:cstheme="minorHAnsi"/>
          <w:b/>
          <w:sz w:val="28"/>
          <w:szCs w:val="28"/>
        </w:rPr>
      </w:pPr>
      <w:r w:rsidRPr="00160F5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0F58">
        <w:rPr>
          <w:rFonts w:eastAsia="Times New Roman" w:cstheme="minorHAnsi"/>
          <w:b/>
          <w:sz w:val="28"/>
          <w:szCs w:val="28"/>
        </w:rPr>
        <w:t>Department of Obstetrics and Gynecology, Northwestern Medicine Center for Fertility and Reproductive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F65C27D" w14:textId="77777777" w:rsidR="00160F58" w:rsidRPr="000D7EB5" w:rsidRDefault="00160F58" w:rsidP="00160F58">
      <w:pPr>
        <w:jc w:val="both"/>
        <w:rPr>
          <w:rFonts w:ascii="Calibri" w:hAnsi="Calibri" w:cs="Calibri"/>
          <w:iCs/>
        </w:rPr>
      </w:pPr>
      <w:bookmarkStart w:id="0" w:name="_Hlk25233958"/>
      <w:r w:rsidRPr="000D7EB5">
        <w:rPr>
          <w:rFonts w:ascii="Calibri" w:hAnsi="Calibri" w:cs="Calibri"/>
          <w:iCs/>
        </w:rPr>
        <w:t>Emily J. Zaniker-Gomez</w:t>
      </w:r>
      <w:r w:rsidRPr="000D7EB5">
        <w:rPr>
          <w:rFonts w:ascii="Calibri" w:hAnsi="Calibri" w:cs="Calibri"/>
          <w:iCs/>
        </w:rPr>
        <w:tab/>
      </w:r>
      <w:r w:rsidRPr="000D7EB5">
        <w:rPr>
          <w:rFonts w:ascii="Calibri" w:hAnsi="Calibri" w:cs="Calibri"/>
        </w:rPr>
        <w:t>(</w:t>
      </w:r>
      <w:r w:rsidRPr="00A22705">
        <w:rPr>
          <w:rFonts w:ascii="Calibri" w:hAnsi="Calibri" w:cs="Calibri"/>
          <w:iCs/>
        </w:rPr>
        <w:t>emily.zaniker@northwestern.edu</w:t>
      </w:r>
      <w:r w:rsidRPr="000D7EB5">
        <w:rPr>
          <w:rFonts w:ascii="Calibri" w:hAnsi="Calibri" w:cs="Calibri"/>
          <w:iCs/>
        </w:rPr>
        <w:t>)</w:t>
      </w:r>
    </w:p>
    <w:p w14:paraId="6DE303A2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Elnur Babayev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elnur.babayev@northwestern.edu</w:t>
      </w:r>
      <w:r w:rsidRPr="000D7EB5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7B85045C" w:rsidR="003B5E26" w:rsidRPr="00160F58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0E42FC05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Dilan </w:t>
      </w:r>
      <w:proofErr w:type="spellStart"/>
      <w:r w:rsidRPr="000D7EB5">
        <w:rPr>
          <w:rFonts w:ascii="Calibri" w:hAnsi="Calibri" w:cs="Calibri"/>
        </w:rPr>
        <w:t>Gokyer</w:t>
      </w:r>
      <w:proofErr w:type="spellEnd"/>
      <w:r w:rsidRPr="000D7EB5">
        <w:rPr>
          <w:rFonts w:ascii="Calibri" w:hAnsi="Calibri" w:cs="Calibri"/>
        </w:rPr>
        <w:t xml:space="preserve">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dilan.gokyer@northwestern.edu</w:t>
      </w:r>
      <w:r w:rsidRPr="000D7EB5">
        <w:rPr>
          <w:rFonts w:ascii="Calibri" w:hAnsi="Calibri" w:cs="Calibri"/>
        </w:rPr>
        <w:t>)</w:t>
      </w:r>
    </w:p>
    <w:p w14:paraId="3ACB0FED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Natasha Salpeter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natasha.salpeter@northwestern.edu</w:t>
      </w:r>
      <w:r w:rsidRPr="000D7EB5">
        <w:rPr>
          <w:rFonts w:ascii="Calibri" w:hAnsi="Calibri" w:cs="Calibri"/>
        </w:rPr>
        <w:t>)</w:t>
      </w:r>
    </w:p>
    <w:p w14:paraId="1B2ED536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>Lydia Hughes</w:t>
      </w:r>
      <w:r w:rsidRPr="000D7EB5">
        <w:rPr>
          <w:rFonts w:ascii="Calibri" w:hAnsi="Calibri" w:cs="Calibri"/>
        </w:rPr>
        <w:tab/>
        <w:t xml:space="preserve">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lhughes@northwestern.edu</w:t>
      </w:r>
      <w:r w:rsidRPr="000D7EB5">
        <w:rPr>
          <w:rFonts w:ascii="Calibri" w:hAnsi="Calibri" w:cs="Calibri"/>
        </w:rPr>
        <w:t>)</w:t>
      </w:r>
    </w:p>
    <w:p w14:paraId="6EB6317C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Hoi Chang Lee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hoi.lee@northwestern.edu</w:t>
      </w:r>
      <w:r w:rsidRPr="000D7EB5">
        <w:rPr>
          <w:rFonts w:ascii="Calibri" w:hAnsi="Calibri" w:cs="Calibri"/>
        </w:rPr>
        <w:t>)</w:t>
      </w:r>
    </w:p>
    <w:p w14:paraId="5E955D14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Meredith J. Lohman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meredithlohman2021@u.northwestern.edu</w:t>
      </w:r>
      <w:r w:rsidRPr="000D7EB5">
        <w:rPr>
          <w:rFonts w:ascii="Calibri" w:hAnsi="Calibri" w:cs="Calibri"/>
        </w:rPr>
        <w:t>)</w:t>
      </w:r>
    </w:p>
    <w:p w14:paraId="2320ABFF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Tomiris </w:t>
      </w:r>
      <w:proofErr w:type="spellStart"/>
      <w:r w:rsidRPr="000D7EB5">
        <w:rPr>
          <w:rFonts w:ascii="Calibri" w:hAnsi="Calibri" w:cs="Calibri"/>
        </w:rPr>
        <w:t>Atazhanoava</w:t>
      </w:r>
      <w:proofErr w:type="spellEnd"/>
      <w:r w:rsidRPr="000D7EB5">
        <w:rPr>
          <w:rFonts w:ascii="Calibri" w:hAnsi="Calibri" w:cs="Calibri"/>
        </w:rPr>
        <w:t xml:space="preserve">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tomiris.atazhanova@northwestern.edu</w:t>
      </w:r>
      <w:r w:rsidRPr="000D7EB5">
        <w:rPr>
          <w:rFonts w:ascii="Calibri" w:hAnsi="Calibri" w:cs="Calibri"/>
        </w:rPr>
        <w:t>)</w:t>
      </w:r>
    </w:p>
    <w:p w14:paraId="37732669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Anna Kleinhans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anna.kleinhans@nm.org</w:t>
      </w:r>
      <w:r w:rsidRPr="000D7EB5">
        <w:rPr>
          <w:rFonts w:ascii="Calibri" w:hAnsi="Calibri" w:cs="Calibri"/>
        </w:rPr>
        <w:t>)</w:t>
      </w:r>
    </w:p>
    <w:p w14:paraId="57955CA4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Joan K. Riley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joan.riley@nm.org</w:t>
      </w:r>
      <w:r w:rsidRPr="000D7EB5">
        <w:rPr>
          <w:rFonts w:ascii="Calibri" w:hAnsi="Calibri" w:cs="Calibri"/>
        </w:rPr>
        <w:t>)</w:t>
      </w:r>
    </w:p>
    <w:p w14:paraId="180FD8E5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MaryEllen Pavone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maryellen.pavone@nm.org</w:t>
      </w:r>
      <w:r w:rsidRPr="000D7EB5">
        <w:rPr>
          <w:rFonts w:ascii="Calibri" w:hAnsi="Calibri" w:cs="Calibri"/>
        </w:rPr>
        <w:t>)</w:t>
      </w:r>
    </w:p>
    <w:p w14:paraId="6F84F159" w14:textId="2D4BC471" w:rsidR="003B5E26" w:rsidRPr="00160F58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Francesca E. Duncan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f-duncan@northwestern.edu</w:t>
      </w:r>
      <w:r w:rsidRPr="000D7EB5">
        <w:rPr>
          <w:rFonts w:ascii="Calibri" w:hAnsi="Calibri" w:cs="Calibri"/>
        </w:rPr>
        <w:t>)</w:t>
      </w:r>
    </w:p>
    <w:p w14:paraId="05ABF0B5" w14:textId="77777777" w:rsidR="00160F58" w:rsidRPr="000D7EB5" w:rsidRDefault="00160F58" w:rsidP="00160F58">
      <w:pPr>
        <w:jc w:val="both"/>
        <w:rPr>
          <w:rFonts w:ascii="Calibri" w:hAnsi="Calibri" w:cs="Calibri"/>
          <w:iCs/>
        </w:rPr>
      </w:pPr>
      <w:r w:rsidRPr="000D7EB5">
        <w:rPr>
          <w:rFonts w:ascii="Calibri" w:hAnsi="Calibri" w:cs="Calibri"/>
          <w:iCs/>
        </w:rPr>
        <w:t>Emily J. Zaniker-Gomez</w:t>
      </w:r>
      <w:r w:rsidRPr="000D7EB5">
        <w:rPr>
          <w:rFonts w:ascii="Calibri" w:hAnsi="Calibri" w:cs="Calibri"/>
          <w:iCs/>
        </w:rPr>
        <w:tab/>
      </w:r>
      <w:r w:rsidRPr="000D7EB5">
        <w:rPr>
          <w:rFonts w:ascii="Calibri" w:hAnsi="Calibri" w:cs="Calibri"/>
        </w:rPr>
        <w:t>(</w:t>
      </w:r>
      <w:r w:rsidRPr="00A22705">
        <w:rPr>
          <w:rFonts w:ascii="Calibri" w:hAnsi="Calibri" w:cs="Calibri"/>
          <w:iCs/>
        </w:rPr>
        <w:t>emily.zaniker@northwestern.edu</w:t>
      </w:r>
      <w:r w:rsidRPr="000D7EB5">
        <w:rPr>
          <w:rFonts w:ascii="Calibri" w:hAnsi="Calibri" w:cs="Calibri"/>
          <w:iCs/>
        </w:rPr>
        <w:t>)</w:t>
      </w:r>
    </w:p>
    <w:p w14:paraId="303DFB10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Elnur Babayev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elnur.babayev@northwestern.edu</w:t>
      </w:r>
      <w:r w:rsidRPr="000D7EB5">
        <w:rPr>
          <w:rFonts w:ascii="Calibri" w:hAnsi="Calibri" w:cs="Calibri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30A6D3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6419F">
        <w:rPr>
          <w:rFonts w:eastAsia="Times New Roman" w:cstheme="minorHAnsi"/>
          <w:b/>
          <w:bCs/>
        </w:rPr>
        <w:t>No</w:t>
      </w:r>
      <w:r w:rsidR="00EF7AF8"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AF1055" w:rsidRDefault="00A13CC3" w:rsidP="00D7547B">
      <w:pPr>
        <w:spacing w:before="120"/>
        <w:ind w:left="720"/>
        <w:rPr>
          <w:rFonts w:eastAsia="Times New Roman" w:cstheme="minorHAnsi"/>
          <w:b/>
        </w:rPr>
      </w:pPr>
    </w:p>
    <w:p w14:paraId="4B20EAF0" w14:textId="568A0D4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F105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B9D5DA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E1B57">
        <w:rPr>
          <w:rFonts w:eastAsia="Times New Roman" w:cstheme="minorHAnsi"/>
          <w:b/>
          <w:bCs/>
        </w:rPr>
        <w:t>Yes</w:t>
      </w:r>
      <w:r w:rsidR="00EF7AF8">
        <w:rPr>
          <w:rFonts w:eastAsia="Times New Roman" w:cstheme="minorHAnsi"/>
          <w:b/>
          <w:bCs/>
        </w:rPr>
        <w:t>, 2 rooms next to each other</w:t>
      </w:r>
    </w:p>
    <w:p w14:paraId="2EE59D53" w14:textId="6A11D39F" w:rsidR="00CB036A" w:rsidRPr="00AF1055" w:rsidRDefault="00CB036A" w:rsidP="00BC5DBF">
      <w:pPr>
        <w:spacing w:before="120"/>
        <w:ind w:left="720"/>
        <w:rPr>
          <w:rFonts w:eastAsia="Times New Roman" w:cstheme="minorHAnsi"/>
          <w:b/>
          <w:bCs/>
        </w:rPr>
      </w:pPr>
    </w:p>
    <w:p w14:paraId="32DAE90F" w14:textId="290DBB6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BC5DB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228FB">
        <w:rPr>
          <w:rFonts w:cstheme="minorHAnsi"/>
          <w:b/>
          <w:sz w:val="22"/>
          <w:szCs w:val="22"/>
        </w:rPr>
        <w:t>Length</w:t>
      </w:r>
    </w:p>
    <w:p w14:paraId="72F5C5E6" w14:textId="1DE4A64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F7AF8">
        <w:rPr>
          <w:rFonts w:cstheme="minorHAnsi"/>
          <w:bCs/>
          <w:sz w:val="22"/>
          <w:szCs w:val="22"/>
        </w:rPr>
        <w:t>16</w:t>
      </w:r>
    </w:p>
    <w:p w14:paraId="5AAC9C6C" w14:textId="1159938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F7AF8">
        <w:rPr>
          <w:rFonts w:cstheme="minorHAnsi"/>
          <w:bCs/>
          <w:sz w:val="22"/>
          <w:szCs w:val="22"/>
        </w:rPr>
        <w:t>42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1D0FD1F" w:rsidR="00A40CB9" w:rsidRPr="00EF7AF8" w:rsidRDefault="00BC205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Elnur Babayev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D6419F" w:rsidRPr="00D6419F">
        <w:rPr>
          <w:rFonts w:cstheme="minorHAnsi"/>
        </w:rPr>
        <w:t>We developed reliable methods to collect and analyze IVF byproducts to study human fertility, infertility, and reproductive aging.</w:t>
      </w:r>
    </w:p>
    <w:p w14:paraId="764566C4" w14:textId="7F54D488" w:rsidR="00EF7AF8" w:rsidRPr="00B07A3B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12270E1B" w:rsidR="00A40CB9" w:rsidRPr="00EF7AF8" w:rsidRDefault="00AF105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Dilan Gokyer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6419F">
        <w:rPr>
          <w:rFonts w:eastAsia="Times New Roman" w:cstheme="minorHAnsi"/>
        </w:rPr>
        <w:t>M</w:t>
      </w:r>
      <w:r w:rsidRPr="00AF1055">
        <w:rPr>
          <w:rFonts w:cstheme="minorHAnsi"/>
        </w:rPr>
        <w:t xml:space="preserve">aintaining RNA integrity and cell viability </w:t>
      </w:r>
      <w:r w:rsidR="00392765">
        <w:rPr>
          <w:rFonts w:cstheme="minorHAnsi"/>
        </w:rPr>
        <w:t xml:space="preserve">is a challenge that </w:t>
      </w:r>
      <w:r w:rsidRPr="00AF1055">
        <w:rPr>
          <w:rFonts w:cstheme="minorHAnsi"/>
        </w:rPr>
        <w:t>requires rapid, coordinated sample handling between clinical and research teams.</w:t>
      </w:r>
    </w:p>
    <w:p w14:paraId="7B0B7D06" w14:textId="4E4A6DEB" w:rsidR="00EF7AF8" w:rsidRPr="00D75084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4C564A5" w:rsidR="00A40CB9" w:rsidRPr="00EF7AF8" w:rsidRDefault="00AF105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Dilan Gokyer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F1055">
        <w:rPr>
          <w:rFonts w:cstheme="minorHAnsi"/>
        </w:rPr>
        <w:t xml:space="preserve">Our protocol yields high-quality RNA, viable granulosa cells, and single-cell datasets revealing </w:t>
      </w:r>
      <w:r w:rsidR="00392765">
        <w:rPr>
          <w:rFonts w:cstheme="minorHAnsi"/>
        </w:rPr>
        <w:t>molecular underpinnings of human reproductive function</w:t>
      </w:r>
      <w:r w:rsidRPr="00AF1055">
        <w:rPr>
          <w:rFonts w:cstheme="minorHAnsi"/>
        </w:rPr>
        <w:t>.</w:t>
      </w:r>
    </w:p>
    <w:p w14:paraId="0F86F205" w14:textId="5123847D" w:rsidR="00EF7AF8" w:rsidRPr="00B07A3B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52A2F87C" w:rsidR="00A40CB9" w:rsidRPr="00D6419F" w:rsidRDefault="00BC205A" w:rsidP="00D6419F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Elnur Babayev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6419F" w:rsidRPr="00D6419F">
        <w:rPr>
          <w:rFonts w:cstheme="minorHAnsi"/>
        </w:rPr>
        <w:t>We aim to identify ovarian cell types with age-related gene expression changes to uncover mechanisms of reproductive aging and fertility decline.</w:t>
      </w:r>
    </w:p>
    <w:p w14:paraId="47E301D8" w14:textId="6B5FD736" w:rsidR="00EF7AF8" w:rsidRPr="00D75084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D6419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5.1</w:t>
      </w: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2A924735" w:rsidR="00A40CB9" w:rsidRPr="00EF7AF8" w:rsidRDefault="00BC205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Elnur Babayev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F1055" w:rsidRPr="00AF1055">
        <w:rPr>
          <w:rFonts w:cstheme="minorHAnsi"/>
        </w:rPr>
        <w:t>Integrating multi-omics and longitudinal studies will map dynamic follicular changes across age, environment, and disease states.</w:t>
      </w:r>
    </w:p>
    <w:p w14:paraId="4257E127" w14:textId="5A9E8846" w:rsidR="00EF7AF8" w:rsidRPr="00B07A3B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528F156C" w:rsidR="00A13CC3" w:rsidRPr="00771412" w:rsidRDefault="00FF25E5" w:rsidP="0077141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771412" w:rsidRPr="000D7EB5">
        <w:rPr>
          <w:rFonts w:ascii="Calibri" w:hAnsi="Calibri" w:cs="Calibri"/>
        </w:rPr>
        <w:t>the Northwestern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10DBEEA" w:rsidR="00CE10F2" w:rsidRDefault="00BD40E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D40EC">
        <w:rPr>
          <w:rFonts w:cstheme="minorHAnsi"/>
          <w:b/>
          <w:bCs/>
        </w:rPr>
        <w:t>Cryopreservation of Human Follicular Fluid Cell Pellets</w:t>
      </w:r>
    </w:p>
    <w:p w14:paraId="314C5FBA" w14:textId="3DE67D7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C5DBF">
        <w:rPr>
          <w:rFonts w:cstheme="minorHAnsi"/>
        </w:rPr>
        <w:t>Dilan Gokyer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FC0B10" w14:textId="442F47BE" w:rsidR="00160F58" w:rsidRDefault="00160F58" w:rsidP="00160F58">
      <w:pPr>
        <w:pStyle w:val="Narration"/>
        <w:numPr>
          <w:ilvl w:val="1"/>
          <w:numId w:val="3"/>
        </w:numPr>
      </w:pPr>
      <w:r w:rsidRPr="0046645B">
        <w:t>To begin,</w:t>
      </w:r>
      <w:r w:rsidR="00771412">
        <w:t xml:space="preserve"> obtain </w:t>
      </w:r>
      <w:r w:rsidR="00771412" w:rsidRPr="0046645B">
        <w:t xml:space="preserve">50 milliliter conical tubes containing follicular fluid </w:t>
      </w:r>
      <w:r w:rsidR="00771412">
        <w:rPr>
          <w:b/>
          <w:bCs/>
        </w:rPr>
        <w:t xml:space="preserve">[1]. </w:t>
      </w:r>
      <w:r w:rsidR="00771412">
        <w:t>C</w:t>
      </w:r>
      <w:r w:rsidRPr="0046645B">
        <w:t xml:space="preserve">entrifuge the </w:t>
      </w:r>
      <w:r w:rsidR="00771412">
        <w:t xml:space="preserve">tubes </w:t>
      </w:r>
      <w:r w:rsidRPr="0046645B">
        <w:t xml:space="preserve">at 400 </w:t>
      </w:r>
      <w:r w:rsidRPr="00771412">
        <w:rPr>
          <w:i/>
          <w:iCs/>
        </w:rPr>
        <w:t>g</w:t>
      </w:r>
      <w:r w:rsidRPr="0046645B">
        <w:t xml:space="preserve"> for 10 minutes at 4 degrees Celsius </w:t>
      </w:r>
      <w:r w:rsidRPr="0046645B">
        <w:rPr>
          <w:b/>
          <w:bCs/>
        </w:rPr>
        <w:t>[</w:t>
      </w:r>
      <w:r w:rsidR="0077141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="00105EB4" w:rsidRPr="00105EB4">
        <w:t xml:space="preserve"> </w:t>
      </w:r>
      <w:r w:rsidR="00105EB4" w:rsidRPr="0046645B">
        <w:t xml:space="preserve">Discard the supernatant from each tube, leaving behind the cell pellet </w:t>
      </w:r>
      <w:r w:rsidR="00105EB4" w:rsidRPr="0046645B">
        <w:rPr>
          <w:b/>
          <w:bCs/>
        </w:rPr>
        <w:t>[</w:t>
      </w:r>
      <w:r w:rsidR="00105EB4">
        <w:rPr>
          <w:b/>
          <w:bCs/>
        </w:rPr>
        <w:t>3</w:t>
      </w:r>
      <w:r w:rsidR="00105EB4" w:rsidRPr="0046645B">
        <w:rPr>
          <w:b/>
          <w:bCs/>
        </w:rPr>
        <w:t>]</w:t>
      </w:r>
      <w:r w:rsidR="00105EB4" w:rsidRPr="0046645B">
        <w:t>.</w:t>
      </w:r>
    </w:p>
    <w:p w14:paraId="329C78DF" w14:textId="1CCC07EF" w:rsidR="00771412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WIDE: </w:t>
      </w:r>
      <w:r w:rsidR="00771412">
        <w:t xml:space="preserve">Talent holding </w:t>
      </w:r>
      <w:r w:rsidR="00771412" w:rsidRPr="0046645B">
        <w:t>50 milliliter conical tubes with follicular fluid</w:t>
      </w:r>
      <w:r w:rsidR="00771412">
        <w:t>.</w:t>
      </w:r>
    </w:p>
    <w:p w14:paraId="12FA444F" w14:textId="4A0DA4D4" w:rsidR="00160F58" w:rsidRDefault="00160F58" w:rsidP="00105EB4">
      <w:pPr>
        <w:pStyle w:val="ShotDescription"/>
        <w:numPr>
          <w:ilvl w:val="2"/>
          <w:numId w:val="3"/>
        </w:numPr>
      </w:pPr>
      <w:r w:rsidRPr="0046645B">
        <w:t>Talent placing the 50 milliliter conical tubes with follicular fluid into the centrifuge.</w:t>
      </w:r>
    </w:p>
    <w:p w14:paraId="261B4226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decanting or aspirating the supernatant from each conical tube, showing the pellet remaining at the bottom.</w:t>
      </w:r>
    </w:p>
    <w:p w14:paraId="7EC56F29" w14:textId="0F637923" w:rsidR="00160F58" w:rsidRDefault="00160F58" w:rsidP="00160F58">
      <w:pPr>
        <w:pStyle w:val="Narration"/>
        <w:numPr>
          <w:ilvl w:val="1"/>
          <w:numId w:val="3"/>
        </w:numPr>
      </w:pPr>
      <w:r w:rsidRPr="0046645B">
        <w:t>Add 4 to 5 milliliters of DMEM/F12</w:t>
      </w:r>
      <w:r w:rsidR="00105EB4" w:rsidRPr="00105EB4">
        <w:rPr>
          <w:color w:val="EE0000"/>
        </w:rPr>
        <w:t xml:space="preserve"> </w:t>
      </w:r>
      <w:r w:rsidR="00105EB4" w:rsidRPr="00105EB4">
        <w:rPr>
          <w:i/>
          <w:iCs/>
          <w:color w:val="EE0000"/>
        </w:rPr>
        <w:t>(D-M-E-M-F-Twelve)</w:t>
      </w:r>
      <w:r w:rsidRPr="00105EB4">
        <w:rPr>
          <w:color w:val="EE0000"/>
        </w:rPr>
        <w:t xml:space="preserve"> </w:t>
      </w:r>
      <w:r w:rsidRPr="0046645B">
        <w:t xml:space="preserve">to each cell pellet </w:t>
      </w:r>
      <w:r w:rsidR="00105EB4">
        <w:rPr>
          <w:b/>
          <w:bCs/>
        </w:rPr>
        <w:t xml:space="preserve">[1] </w:t>
      </w:r>
      <w:r w:rsidRPr="0046645B">
        <w:t xml:space="preserve">and resuspend the pellet by gentle pipetting </w:t>
      </w:r>
      <w:r w:rsidRPr="0046645B">
        <w:rPr>
          <w:b/>
          <w:bCs/>
        </w:rPr>
        <w:t>[</w:t>
      </w:r>
      <w:r w:rsidR="00105EB4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</w:p>
    <w:p w14:paraId="373727E9" w14:textId="77777777" w:rsidR="00105EB4" w:rsidRDefault="00160F58" w:rsidP="00160F58">
      <w:pPr>
        <w:pStyle w:val="ShotDescription"/>
        <w:numPr>
          <w:ilvl w:val="2"/>
          <w:numId w:val="3"/>
        </w:numPr>
      </w:pPr>
      <w:r w:rsidRPr="0046645B">
        <w:t>Talent adding DMEM/F12 medium to each tube</w:t>
      </w:r>
      <w:r w:rsidR="00105EB4">
        <w:t>.</w:t>
      </w:r>
    </w:p>
    <w:p w14:paraId="77468368" w14:textId="4EED219E" w:rsidR="00160F58" w:rsidRPr="0046645B" w:rsidRDefault="00105EB4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>pipetting gently to resuspend the cell pellet.</w:t>
      </w:r>
    </w:p>
    <w:p w14:paraId="672C3560" w14:textId="7AF5C5F1" w:rsidR="00160F58" w:rsidRDefault="00BD40EC" w:rsidP="00160F58">
      <w:pPr>
        <w:pStyle w:val="Narration"/>
        <w:numPr>
          <w:ilvl w:val="1"/>
          <w:numId w:val="3"/>
        </w:numPr>
      </w:pPr>
      <w:r>
        <w:t>Now, a</w:t>
      </w:r>
      <w:r w:rsidR="00160F58" w:rsidRPr="0046645B">
        <w:t xml:space="preserve">liquot 800 microliters of the resuspended cell suspension into cryogenic vials </w:t>
      </w:r>
      <w:r w:rsidR="00160F58" w:rsidRPr="0046645B">
        <w:rPr>
          <w:b/>
          <w:bCs/>
        </w:rPr>
        <w:t>[1]</w:t>
      </w:r>
      <w:r w:rsidR="00160F58" w:rsidRPr="0046645B">
        <w:t xml:space="preserve">. Add 100 microliters of dimethyl sulfoxide and 100 microliters of fetal bovine serum into each tube </w:t>
      </w:r>
      <w:r w:rsidR="00160F58" w:rsidRPr="0046645B">
        <w:rPr>
          <w:b/>
          <w:bCs/>
        </w:rPr>
        <w:t>[2]</w:t>
      </w:r>
      <w:r w:rsidR="00160F58" w:rsidRPr="0046645B">
        <w:t xml:space="preserve">, then gently pipette up and down to mix the contents before sealing the cryovials </w:t>
      </w:r>
      <w:r w:rsidR="00160F58" w:rsidRPr="0046645B">
        <w:rPr>
          <w:b/>
          <w:bCs/>
        </w:rPr>
        <w:t>[3]</w:t>
      </w:r>
      <w:r w:rsidR="00160F58" w:rsidRPr="0046645B">
        <w:t>.</w:t>
      </w:r>
    </w:p>
    <w:p w14:paraId="260882D0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dispensing 800 microliters of the cell suspension into cryogenic vials.</w:t>
      </w:r>
    </w:p>
    <w:p w14:paraId="2F8F1E5C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adding 100 microliters of dimethyl sulfoxide and 100 microliters of fetal bovine serum to each vial.</w:t>
      </w:r>
    </w:p>
    <w:p w14:paraId="208C7D20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mixing the contents by gentle pipetting and sealing the cryovials.</w:t>
      </w:r>
    </w:p>
    <w:p w14:paraId="48A8F5F6" w14:textId="55F9D42E" w:rsidR="00160F58" w:rsidRDefault="00160F58" w:rsidP="00BD40EC">
      <w:pPr>
        <w:pStyle w:val="Narration"/>
        <w:numPr>
          <w:ilvl w:val="1"/>
          <w:numId w:val="3"/>
        </w:numPr>
      </w:pPr>
      <w:r w:rsidRPr="0046645B">
        <w:t xml:space="preserve">Transfer the sealed vials into a freezing container filled with 100 percent isopropyl alcohol </w:t>
      </w:r>
      <w:r w:rsidR="00BD40EC">
        <w:rPr>
          <w:b/>
          <w:bCs/>
        </w:rPr>
        <w:t xml:space="preserve">[1]. </w:t>
      </w:r>
      <w:r w:rsidR="00BD40EC">
        <w:t>P</w:t>
      </w:r>
      <w:r w:rsidRPr="0046645B">
        <w:t xml:space="preserve">lace it in a minus 80 degrees Celsius freezer for 24 hours to allow controlled cooling at approximately minus 1 degree Celsius per minute </w:t>
      </w:r>
      <w:r w:rsidRPr="0046645B">
        <w:rPr>
          <w:b/>
          <w:bCs/>
        </w:rPr>
        <w:t>[</w:t>
      </w:r>
      <w:r w:rsidR="00BD40EC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="00BD40EC" w:rsidRPr="00BD40EC">
        <w:t xml:space="preserve"> </w:t>
      </w:r>
      <w:r w:rsidR="00BD40EC">
        <w:t>The next</w:t>
      </w:r>
      <w:r w:rsidR="00BD40EC" w:rsidRPr="0046645B">
        <w:t xml:space="preserve"> day, move the cryovials to a liquid nitrogen tank for long-term storage </w:t>
      </w:r>
      <w:r w:rsidR="00BD40EC" w:rsidRPr="0046645B">
        <w:rPr>
          <w:b/>
          <w:bCs/>
        </w:rPr>
        <w:t>[</w:t>
      </w:r>
      <w:r w:rsidR="00BD40EC">
        <w:rPr>
          <w:b/>
          <w:bCs/>
        </w:rPr>
        <w:t>3</w:t>
      </w:r>
      <w:r w:rsidR="00BD40EC" w:rsidRPr="0046645B">
        <w:rPr>
          <w:b/>
          <w:bCs/>
        </w:rPr>
        <w:t>]</w:t>
      </w:r>
      <w:r w:rsidR="00BD40EC" w:rsidRPr="0046645B">
        <w:t>.</w:t>
      </w:r>
    </w:p>
    <w:p w14:paraId="04F63D96" w14:textId="77777777" w:rsidR="00BD40EC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the cryovials into the freezing container</w:t>
      </w:r>
      <w:r w:rsidR="00BD40EC">
        <w:t>.</w:t>
      </w:r>
    </w:p>
    <w:p w14:paraId="14F0C732" w14:textId="4EC3D4A8" w:rsidR="00160F58" w:rsidRPr="0046645B" w:rsidRDefault="00BD40EC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 xml:space="preserve">loading </w:t>
      </w:r>
      <w:r>
        <w:t>the cryovials</w:t>
      </w:r>
      <w:r w:rsidR="00160F58" w:rsidRPr="0046645B">
        <w:t xml:space="preserve"> into a minus 80 degrees Celsius freezer.</w:t>
      </w:r>
    </w:p>
    <w:p w14:paraId="1E62099F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transferring cryovials from the freezer into a liquid nitrogen tank using </w:t>
      </w:r>
      <w:r w:rsidRPr="0046645B">
        <w:lastRenderedPageBreak/>
        <w:t>appropriate protective equipment.</w:t>
      </w:r>
    </w:p>
    <w:p w14:paraId="30632C4E" w14:textId="2C305A08" w:rsidR="00BD40EC" w:rsidRDefault="00003E48" w:rsidP="00BD40E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03E48">
        <w:rPr>
          <w:rFonts w:cstheme="minorHAnsi"/>
          <w:b/>
          <w:bCs/>
        </w:rPr>
        <w:t>Thawing, Isolation, and Culture of Human Primary Granulosa Cells from Cryopreserved Follicular Fluid</w:t>
      </w:r>
    </w:p>
    <w:p w14:paraId="164F8C0F" w14:textId="77777777" w:rsidR="00BD40EC" w:rsidRPr="0046645B" w:rsidRDefault="00BD40EC" w:rsidP="00BD40EC">
      <w:pPr>
        <w:pStyle w:val="ShotDescription"/>
        <w:ind w:left="360" w:firstLine="0"/>
      </w:pPr>
    </w:p>
    <w:p w14:paraId="3217E544" w14:textId="77777777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Thaw fetal bovine serum, L-glutamine, and penicillin-streptomycin in a 37 degrees Celsius bead or water bath </w:t>
      </w:r>
      <w:r w:rsidRPr="0046645B">
        <w:rPr>
          <w:b/>
          <w:bCs/>
        </w:rPr>
        <w:t>[1]</w:t>
      </w:r>
      <w:r w:rsidRPr="0046645B">
        <w:t>.</w:t>
      </w:r>
    </w:p>
    <w:p w14:paraId="59C326A3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vials of fetal bovine serum, L-glutamine, and penicillin-streptomycin into a 37 degrees Celsius bead bath.</w:t>
      </w:r>
    </w:p>
    <w:p w14:paraId="2EAE1940" w14:textId="7623953C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In a </w:t>
      </w:r>
      <w:r w:rsidR="00BD40EC" w:rsidRPr="0046645B">
        <w:t>15-milliliter</w:t>
      </w:r>
      <w:r w:rsidRPr="0046645B">
        <w:t xml:space="preserve"> conical tube, prepare 4 milliliters of thaw media and 8 milliliters of resuspension media </w:t>
      </w:r>
      <w:r w:rsidRPr="0046645B">
        <w:rPr>
          <w:b/>
          <w:bCs/>
        </w:rPr>
        <w:t>[1]</w:t>
      </w:r>
      <w:r w:rsidRPr="0046645B">
        <w:t xml:space="preserve">. In a </w:t>
      </w:r>
      <w:r w:rsidR="00BD40EC" w:rsidRPr="0046645B">
        <w:t>50-milliliter</w:t>
      </w:r>
      <w:r w:rsidRPr="0046645B">
        <w:t xml:space="preserve"> conical tube, prepare up to 50 milliliters of culture media </w:t>
      </w:r>
      <w:r w:rsidR="00BD40EC">
        <w:rPr>
          <w:b/>
          <w:bCs/>
        </w:rPr>
        <w:t xml:space="preserve">[2] </w:t>
      </w:r>
      <w:r w:rsidRPr="0046645B">
        <w:t xml:space="preserve">and place it in a 37 degrees Celsius bead bath </w:t>
      </w:r>
      <w:r w:rsidRPr="0046645B">
        <w:rPr>
          <w:b/>
          <w:bCs/>
        </w:rPr>
        <w:t>[</w:t>
      </w:r>
      <w:r w:rsidR="00BD40EC"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680B8483" w14:textId="6DA0ED4C" w:rsidR="00160F58" w:rsidRDefault="00BD40EC" w:rsidP="00160F58">
      <w:pPr>
        <w:pStyle w:val="ShotDescription"/>
        <w:numPr>
          <w:ilvl w:val="2"/>
          <w:numId w:val="3"/>
        </w:numPr>
      </w:pPr>
      <w:r>
        <w:t xml:space="preserve">Shot of labeled 15 mL vials with 4 mL Thaw media and 8 mL resuspension media. </w:t>
      </w:r>
    </w:p>
    <w:p w14:paraId="1893A0B4" w14:textId="77777777" w:rsidR="00BD40EC" w:rsidRDefault="00160F58" w:rsidP="00160F58">
      <w:pPr>
        <w:pStyle w:val="ShotDescription"/>
        <w:numPr>
          <w:ilvl w:val="2"/>
          <w:numId w:val="3"/>
        </w:numPr>
      </w:pPr>
      <w:r w:rsidRPr="0046645B">
        <w:t>Talent preparing culture media in a 50 milliliter conical tube</w:t>
      </w:r>
      <w:r w:rsidR="00BD40EC">
        <w:t>.</w:t>
      </w:r>
    </w:p>
    <w:p w14:paraId="1CE794BF" w14:textId="4BD06A3E" w:rsidR="00160F58" w:rsidRPr="0046645B" w:rsidRDefault="00BD40EC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 xml:space="preserve">placing </w:t>
      </w:r>
      <w:r>
        <w:t>the culture media</w:t>
      </w:r>
      <w:r w:rsidR="00160F58" w:rsidRPr="0046645B">
        <w:t xml:space="preserve"> into a bead bath.</w:t>
      </w:r>
    </w:p>
    <w:p w14:paraId="7B42203A" w14:textId="73827C7B" w:rsidR="00160F58" w:rsidRDefault="00BD40EC" w:rsidP="00BD40EC">
      <w:pPr>
        <w:pStyle w:val="Narration"/>
        <w:numPr>
          <w:ilvl w:val="1"/>
          <w:numId w:val="3"/>
        </w:numPr>
      </w:pPr>
      <w:r>
        <w:t xml:space="preserve">Next, </w:t>
      </w:r>
      <w:r w:rsidR="00160F58" w:rsidRPr="0046645B">
        <w:t xml:space="preserve">thaw </w:t>
      </w:r>
      <w:r>
        <w:t xml:space="preserve">the frozen cryovials </w:t>
      </w:r>
      <w:r w:rsidR="00160F58" w:rsidRPr="0046645B">
        <w:t xml:space="preserve">in a 37 degrees Celsius bead bath for approximately 1 minute or until the pellet begins to loosen </w:t>
      </w:r>
      <w:r w:rsidR="00160F58" w:rsidRPr="0046645B">
        <w:rPr>
          <w:b/>
          <w:bCs/>
        </w:rPr>
        <w:t>[1]</w:t>
      </w:r>
      <w:r w:rsidR="00160F58" w:rsidRPr="0046645B">
        <w:t>.</w:t>
      </w:r>
      <w:r w:rsidRPr="00BD40EC">
        <w:t xml:space="preserve"> </w:t>
      </w:r>
      <w:r w:rsidRPr="0046645B">
        <w:t>Using a P1000</w:t>
      </w:r>
      <w:r>
        <w:t xml:space="preserve"> </w:t>
      </w:r>
      <w:r w:rsidRPr="00BD40EC">
        <w:rPr>
          <w:i/>
          <w:iCs/>
          <w:color w:val="EE0000"/>
        </w:rPr>
        <w:t>(P-One-Thousand)</w:t>
      </w:r>
      <w:r w:rsidRPr="00BD40EC">
        <w:rPr>
          <w:color w:val="EE0000"/>
        </w:rPr>
        <w:t xml:space="preserve"> </w:t>
      </w:r>
      <w:r w:rsidRPr="0046645B">
        <w:t xml:space="preserve">pipette, transfer the entire contents of each cryovial into thaw media and gently resuspend </w:t>
      </w:r>
      <w:r w:rsidRPr="0046645B">
        <w:rPr>
          <w:b/>
          <w:bCs/>
        </w:rPr>
        <w:t>[</w:t>
      </w:r>
      <w:r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</w:p>
    <w:p w14:paraId="32DB3DCB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retrieving cryovials from liquid nitrogen and placing them in the bead bath.</w:t>
      </w:r>
    </w:p>
    <w:p w14:paraId="30C15F22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transferring cryovial contents to thaw media and gently pipetting to mix.</w:t>
      </w:r>
    </w:p>
    <w:p w14:paraId="056B7725" w14:textId="69539459" w:rsidR="00160F58" w:rsidRDefault="00BD40EC" w:rsidP="00BD40EC">
      <w:pPr>
        <w:pStyle w:val="Narration"/>
        <w:numPr>
          <w:ilvl w:val="1"/>
          <w:numId w:val="3"/>
        </w:numPr>
      </w:pPr>
      <w:r>
        <w:t>C</w:t>
      </w:r>
      <w:r w:rsidR="00160F58" w:rsidRPr="0046645B">
        <w:t xml:space="preserve">entrifuge the thawed cell suspension in thaw media at 400 </w:t>
      </w:r>
      <w:r w:rsidR="00160F58" w:rsidRPr="00BD40EC">
        <w:rPr>
          <w:i/>
          <w:iCs/>
        </w:rPr>
        <w:t>g</w:t>
      </w:r>
      <w:r w:rsidR="00160F58" w:rsidRPr="0046645B">
        <w:t xml:space="preserve"> for 10 minutes at 4 degrees Celsius </w:t>
      </w:r>
      <w:r w:rsidR="00160F58" w:rsidRPr="0046645B">
        <w:rPr>
          <w:b/>
          <w:bCs/>
        </w:rPr>
        <w:t>[1]</w:t>
      </w:r>
      <w:r w:rsidR="00160F58" w:rsidRPr="0046645B">
        <w:t>.</w:t>
      </w:r>
      <w:r w:rsidRPr="00BD40EC">
        <w:t xml:space="preserve"> </w:t>
      </w:r>
      <w:r>
        <w:t>Then a</w:t>
      </w:r>
      <w:r w:rsidRPr="0046645B">
        <w:t xml:space="preserve">spirate the supernatant, leaving only the cell pellet in the </w:t>
      </w:r>
      <w:r w:rsidR="00EF7AF8" w:rsidRPr="0046645B">
        <w:t>15-milliliter</w:t>
      </w:r>
      <w:r w:rsidRPr="0046645B">
        <w:t xml:space="preserve"> conical tube </w:t>
      </w:r>
      <w:r w:rsidRPr="0046645B">
        <w:rPr>
          <w:b/>
          <w:bCs/>
        </w:rPr>
        <w:t>[</w:t>
      </w:r>
      <w:r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Pr="00BD40EC">
        <w:t xml:space="preserve"> </w:t>
      </w:r>
      <w:r>
        <w:t>Now a</w:t>
      </w:r>
      <w:r w:rsidRPr="0046645B">
        <w:t xml:space="preserve">dd 4 milliliters of resuspension media to the pellet and vigorously pipette to ensure complete resuspension without clumps </w:t>
      </w:r>
      <w:r w:rsidRPr="0046645B">
        <w:rPr>
          <w:b/>
          <w:bCs/>
        </w:rPr>
        <w:t>[</w:t>
      </w:r>
      <w:r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06C6671D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loading the tubes into the centrifuge and starting the spin.</w:t>
      </w:r>
    </w:p>
    <w:p w14:paraId="1DF7F2D5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carefully aspirating the supernatant, leaving the pellet at the bottom.</w:t>
      </w:r>
    </w:p>
    <w:p w14:paraId="3E983AF0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adding resuspension media and pipetting vigorously.</w:t>
      </w:r>
    </w:p>
    <w:p w14:paraId="7119CE0B" w14:textId="2F3FEC9B" w:rsidR="00160F58" w:rsidRDefault="00BD40EC" w:rsidP="00BD40EC">
      <w:pPr>
        <w:pStyle w:val="Narration"/>
        <w:numPr>
          <w:ilvl w:val="1"/>
          <w:numId w:val="3"/>
        </w:numPr>
      </w:pPr>
      <w:r>
        <w:t xml:space="preserve">Next, gently pipette 1 part </w:t>
      </w:r>
      <w:r w:rsidR="00160F58" w:rsidRPr="0046645B">
        <w:t xml:space="preserve">density gradient medium at the bottom of </w:t>
      </w:r>
      <w:r w:rsidR="00EF7AF8">
        <w:t xml:space="preserve">a </w:t>
      </w:r>
      <w:r w:rsidR="00EF7AF8" w:rsidRPr="0046645B">
        <w:t>tube</w:t>
      </w:r>
      <w:r>
        <w:t xml:space="preserve"> containing the cell suspension, releasing</w:t>
      </w:r>
      <w:r w:rsidR="00160F58" w:rsidRPr="0046645B">
        <w:t xml:space="preserve"> slowly to form a clear layer </w:t>
      </w:r>
      <w:r w:rsidR="00160F58" w:rsidRPr="0046645B">
        <w:rPr>
          <w:b/>
          <w:bCs/>
        </w:rPr>
        <w:t>[1</w:t>
      </w:r>
      <w:r>
        <w:rPr>
          <w:b/>
          <w:bCs/>
        </w:rPr>
        <w:t>-TXT</w:t>
      </w:r>
      <w:r w:rsidR="00160F58" w:rsidRPr="0046645B">
        <w:rPr>
          <w:b/>
          <w:bCs/>
        </w:rPr>
        <w:t>]</w:t>
      </w:r>
      <w:r w:rsidR="00160F58" w:rsidRPr="0046645B">
        <w:t xml:space="preserve">. Then, add </w:t>
      </w:r>
      <w:r>
        <w:t>DPBS</w:t>
      </w:r>
      <w:r w:rsidR="00160F58" w:rsidRPr="0046645B">
        <w:t xml:space="preserve"> gently to maintain layering </w:t>
      </w:r>
      <w:r w:rsidR="00160F58" w:rsidRPr="0046645B">
        <w:rPr>
          <w:b/>
          <w:bCs/>
        </w:rPr>
        <w:t>[2]</w:t>
      </w:r>
      <w:r w:rsidR="00160F58" w:rsidRPr="0046645B">
        <w:t>.</w:t>
      </w:r>
      <w:r w:rsidRPr="00BD40EC">
        <w:t xml:space="preserve"> </w:t>
      </w:r>
      <w:r w:rsidRPr="0046645B">
        <w:t>Centrifuge the tube at 850</w:t>
      </w:r>
      <w:r w:rsidRPr="00BD40EC">
        <w:rPr>
          <w:i/>
          <w:iCs/>
        </w:rPr>
        <w:t xml:space="preserve"> g</w:t>
      </w:r>
      <w:r w:rsidRPr="0046645B">
        <w:t xml:space="preserve"> for 10 minutes at 4 degrees Celsius to activate the density gradient medium </w:t>
      </w:r>
      <w:r w:rsidRPr="0046645B">
        <w:rPr>
          <w:b/>
          <w:bCs/>
        </w:rPr>
        <w:t>[</w:t>
      </w:r>
      <w:r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0602796E" w14:textId="3744B5D8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adding density gradient mediu</w:t>
      </w:r>
      <w:r w:rsidR="00BD40EC">
        <w:t>m into a tube containing 4 mL suspension</w:t>
      </w:r>
      <w:r w:rsidRPr="0046645B">
        <w:t>.</w:t>
      </w:r>
      <w:r w:rsidR="00BD40EC">
        <w:t xml:space="preserve"> </w:t>
      </w:r>
      <w:r w:rsidR="00BD40EC">
        <w:rPr>
          <w:b/>
          <w:bCs/>
        </w:rPr>
        <w:t>TXT: Use 4 mL cell suspension</w:t>
      </w:r>
    </w:p>
    <w:p w14:paraId="27F92723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gently adding Dulbecco's phosphate-buffered saline to the tube without disturbing the layers.</w:t>
      </w:r>
    </w:p>
    <w:p w14:paraId="09CFBCE1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lastRenderedPageBreak/>
        <w:t>Talent placing the prepared tube into the centrifuge and initiating the spin.</w:t>
      </w:r>
    </w:p>
    <w:p w14:paraId="018DB917" w14:textId="63246C2C" w:rsidR="00160F58" w:rsidRDefault="00160F58" w:rsidP="00160F58">
      <w:pPr>
        <w:pStyle w:val="Narration"/>
        <w:numPr>
          <w:ilvl w:val="1"/>
          <w:numId w:val="3"/>
        </w:numPr>
      </w:pPr>
      <w:r w:rsidRPr="0046645B">
        <w:t>After centrifugation, identify the top layer as the granulosa cell layer and the bottom layer as primarily red blood cells</w:t>
      </w:r>
      <w:r w:rsidR="00BD40EC">
        <w:t xml:space="preserve"> </w:t>
      </w:r>
      <w:r w:rsidR="00BD40EC">
        <w:rPr>
          <w:b/>
          <w:bCs/>
        </w:rPr>
        <w:t>[1]</w:t>
      </w:r>
      <w:r w:rsidRPr="0046645B">
        <w:t xml:space="preserve">. Using a P1000 pipette, gently remove the top layer of cells </w:t>
      </w:r>
      <w:r w:rsidRPr="0046645B">
        <w:rPr>
          <w:b/>
          <w:bCs/>
        </w:rPr>
        <w:t>[</w:t>
      </w:r>
      <w:r w:rsidR="00C21A4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 xml:space="preserve"> and resuspend them in the remaining 4 milliliters of resuspension media </w:t>
      </w:r>
      <w:r w:rsidRPr="0046645B">
        <w:rPr>
          <w:b/>
          <w:bCs/>
        </w:rPr>
        <w:t>[</w:t>
      </w:r>
      <w:r w:rsidR="00C21A42"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02A86100" w14:textId="25AF95F7" w:rsidR="00BD40EC" w:rsidRDefault="00BD40EC" w:rsidP="00160F58">
      <w:pPr>
        <w:pStyle w:val="ShotDescription"/>
        <w:numPr>
          <w:ilvl w:val="2"/>
          <w:numId w:val="3"/>
        </w:numPr>
      </w:pPr>
      <w:r>
        <w:t>Shot of the separated layers post centrifugation.</w:t>
      </w:r>
    </w:p>
    <w:p w14:paraId="3502676C" w14:textId="5EC26282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carefully removing the top granulosa cell layer with a</w:t>
      </w:r>
      <w:r w:rsidR="00BD40EC">
        <w:t xml:space="preserve"> P1000</w:t>
      </w:r>
      <w:r w:rsidRPr="0046645B">
        <w:t xml:space="preserve"> pipette.</w:t>
      </w:r>
    </w:p>
    <w:p w14:paraId="38465953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resuspending the granulosa cells in resuspension media.</w:t>
      </w:r>
    </w:p>
    <w:p w14:paraId="7DDDA83E" w14:textId="6C843479" w:rsidR="00160F58" w:rsidRDefault="00BD40EC" w:rsidP="00BD40EC">
      <w:pPr>
        <w:pStyle w:val="Narration"/>
        <w:numPr>
          <w:ilvl w:val="1"/>
          <w:numId w:val="3"/>
        </w:numPr>
      </w:pPr>
      <w:r>
        <w:t>Now, combine</w:t>
      </w:r>
      <w:r w:rsidR="00160F58" w:rsidRPr="0046645B">
        <w:t xml:space="preserve"> 10 microliters of the resuspended cells with 10 microliters of Trypan Blue solution in a 0.5 microliter microcentrifuge tube </w:t>
      </w:r>
      <w:r w:rsidR="00160F58" w:rsidRPr="0046645B">
        <w:rPr>
          <w:b/>
          <w:bCs/>
        </w:rPr>
        <w:t>[1]</w:t>
      </w:r>
      <w:r w:rsidR="00160F58" w:rsidRPr="0046645B">
        <w:t xml:space="preserve">. Pipette 10 microliters of this mixture onto a hemocytometer for cell counting </w:t>
      </w:r>
      <w:r w:rsidR="00160F58" w:rsidRPr="0046645B">
        <w:rPr>
          <w:b/>
          <w:bCs/>
        </w:rPr>
        <w:t>[2</w:t>
      </w:r>
      <w:r>
        <w:rPr>
          <w:b/>
          <w:bCs/>
        </w:rPr>
        <w:t>-TXT</w:t>
      </w:r>
      <w:r w:rsidR="00160F58" w:rsidRPr="0046645B">
        <w:rPr>
          <w:b/>
          <w:bCs/>
        </w:rPr>
        <w:t>]</w:t>
      </w:r>
      <w:r w:rsidR="00160F58" w:rsidRPr="0046645B">
        <w:t>.</w:t>
      </w:r>
      <w:r w:rsidRPr="00BD40EC">
        <w:t xml:space="preserve"> </w:t>
      </w:r>
      <w:r>
        <w:t>Then ce</w:t>
      </w:r>
      <w:r w:rsidRPr="0046645B">
        <w:t xml:space="preserve">ntrifuge the cell suspension at 380 </w:t>
      </w:r>
      <w:r w:rsidRPr="00BD40EC">
        <w:rPr>
          <w:i/>
          <w:iCs/>
        </w:rPr>
        <w:t>g</w:t>
      </w:r>
      <w:r w:rsidRPr="0046645B">
        <w:t xml:space="preserve"> for 5 minutes at room temperature </w:t>
      </w:r>
      <w:r w:rsidRPr="0046645B">
        <w:rPr>
          <w:b/>
          <w:bCs/>
        </w:rPr>
        <w:t>[</w:t>
      </w:r>
      <w:r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3B8C4803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mixing cell suspension and Trypan Blue solution in a microcentrifuge tube.</w:t>
      </w:r>
    </w:p>
    <w:p w14:paraId="0FB36DBD" w14:textId="31C059F6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loading the hemocytometer with the stained sample.</w:t>
      </w:r>
      <w:r w:rsidR="00BD40EC">
        <w:t xml:space="preserve"> </w:t>
      </w:r>
      <w:r w:rsidR="00BD40EC">
        <w:rPr>
          <w:b/>
          <w:bCs/>
        </w:rPr>
        <w:t>TXT: Count cells to determine total cell numbers and calculate required media volume</w:t>
      </w:r>
    </w:p>
    <w:p w14:paraId="30395C3D" w14:textId="165E1439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the tube with cell suspension into the centrifuge.</w:t>
      </w:r>
      <w:r w:rsidR="00BD40EC">
        <w:t xml:space="preserve"> </w:t>
      </w:r>
    </w:p>
    <w:p w14:paraId="0E54A374" w14:textId="3B4810B4" w:rsidR="00160F58" w:rsidRPr="0046645B" w:rsidRDefault="00BD40EC" w:rsidP="00BD40EC">
      <w:pPr>
        <w:pStyle w:val="ShotDescription"/>
        <w:ind w:firstLine="0"/>
      </w:pPr>
      <w:r>
        <w:t xml:space="preserve"> </w:t>
      </w:r>
    </w:p>
    <w:p w14:paraId="600F5036" w14:textId="6FF57BA6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Aspirate the supernatant from the centrifuged cell suspension, leaving behind the cell pellet </w:t>
      </w:r>
      <w:r w:rsidRPr="0046645B">
        <w:rPr>
          <w:b/>
          <w:bCs/>
        </w:rPr>
        <w:t>[1]</w:t>
      </w:r>
      <w:r w:rsidRPr="0046645B">
        <w:t xml:space="preserve">. </w:t>
      </w:r>
      <w:r w:rsidR="00BD40EC">
        <w:t>Then a</w:t>
      </w:r>
      <w:r w:rsidRPr="0046645B">
        <w:t xml:space="preserve">dd the required volume of warmed culture media </w:t>
      </w:r>
      <w:r w:rsidR="00BD40EC">
        <w:rPr>
          <w:b/>
          <w:bCs/>
        </w:rPr>
        <w:t xml:space="preserve">[2] </w:t>
      </w:r>
      <w:r w:rsidRPr="0046645B">
        <w:t xml:space="preserve">and resuspend the pellet thoroughly </w:t>
      </w:r>
      <w:r w:rsidRPr="0046645B">
        <w:rPr>
          <w:b/>
          <w:bCs/>
        </w:rPr>
        <w:t>[</w:t>
      </w:r>
      <w:r w:rsidR="00BD40EC"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468514DD" w14:textId="7FCBFEAD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aspirating supernatant from the </w:t>
      </w:r>
      <w:r w:rsidR="00BD40EC" w:rsidRPr="0046645B">
        <w:t>15-milliliter</w:t>
      </w:r>
      <w:r w:rsidRPr="0046645B">
        <w:t xml:space="preserve"> conical tube.</w:t>
      </w:r>
    </w:p>
    <w:p w14:paraId="7721CA89" w14:textId="77777777" w:rsidR="00BD40EC" w:rsidRDefault="00160F58" w:rsidP="00160F58">
      <w:pPr>
        <w:pStyle w:val="ShotDescription"/>
        <w:numPr>
          <w:ilvl w:val="2"/>
          <w:numId w:val="3"/>
        </w:numPr>
      </w:pPr>
      <w:r w:rsidRPr="0046645B">
        <w:t>Talent adding warmed culture media</w:t>
      </w:r>
      <w:r w:rsidR="00BD40EC">
        <w:t>.</w:t>
      </w:r>
    </w:p>
    <w:p w14:paraId="7A7E35AD" w14:textId="5F107D43" w:rsidR="00160F58" w:rsidRPr="0046645B" w:rsidRDefault="00BD40EC" w:rsidP="00160F58">
      <w:pPr>
        <w:pStyle w:val="ShotDescription"/>
        <w:numPr>
          <w:ilvl w:val="2"/>
          <w:numId w:val="3"/>
        </w:numPr>
      </w:pPr>
      <w:r>
        <w:t>Talent pipetting the suspension up and down</w:t>
      </w:r>
      <w:r w:rsidR="00160F58" w:rsidRPr="0046645B">
        <w:t xml:space="preserve"> to fully resuspend cells.</w:t>
      </w:r>
    </w:p>
    <w:p w14:paraId="56DE346B" w14:textId="5F15C554" w:rsidR="00160F58" w:rsidRDefault="00160F58" w:rsidP="00BD40EC">
      <w:pPr>
        <w:pStyle w:val="Narration"/>
        <w:numPr>
          <w:ilvl w:val="1"/>
          <w:numId w:val="3"/>
        </w:numPr>
      </w:pPr>
      <w:r w:rsidRPr="0046645B">
        <w:t xml:space="preserve">Plate the cells at the desired seeding density </w:t>
      </w:r>
      <w:r w:rsidRPr="0046645B">
        <w:rPr>
          <w:b/>
          <w:bCs/>
        </w:rPr>
        <w:t>[1</w:t>
      </w:r>
      <w:r w:rsidR="00EF7AF8">
        <w:rPr>
          <w:b/>
          <w:bCs/>
        </w:rPr>
        <w:t>].</w:t>
      </w:r>
      <w:r w:rsidR="00EF7AF8">
        <w:t xml:space="preserve"> View the cells under a microscope </w:t>
      </w:r>
      <w:r w:rsidR="00EF7AF8">
        <w:rPr>
          <w:b/>
          <w:bCs/>
        </w:rPr>
        <w:t xml:space="preserve">[2] </w:t>
      </w:r>
      <w:r w:rsidR="00EF7AF8">
        <w:t xml:space="preserve">and then incubate the cells </w:t>
      </w:r>
      <w:r w:rsidR="00EF7AF8">
        <w:rPr>
          <w:b/>
          <w:bCs/>
        </w:rPr>
        <w:t xml:space="preserve">[3-TXT]. </w:t>
      </w:r>
      <w:r w:rsidR="00BD40EC" w:rsidRPr="0046645B">
        <w:t xml:space="preserve">Rinse the cells with warmed </w:t>
      </w:r>
      <w:r w:rsidR="00BD40EC">
        <w:t>DPBS</w:t>
      </w:r>
      <w:r w:rsidR="00BD40EC" w:rsidRPr="0046645B">
        <w:t xml:space="preserve"> and replace the media every 2 days </w:t>
      </w:r>
      <w:r w:rsidR="00BD40EC" w:rsidRPr="0046645B">
        <w:rPr>
          <w:b/>
          <w:bCs/>
        </w:rPr>
        <w:t>[</w:t>
      </w:r>
      <w:r w:rsidR="00EF7AF8">
        <w:rPr>
          <w:b/>
          <w:bCs/>
        </w:rPr>
        <w:t>4</w:t>
      </w:r>
      <w:r w:rsidR="00BD40EC" w:rsidRPr="0046645B">
        <w:rPr>
          <w:b/>
          <w:bCs/>
        </w:rPr>
        <w:t>]</w:t>
      </w:r>
      <w:r w:rsidR="00BD40EC" w:rsidRPr="0046645B">
        <w:t>.</w:t>
      </w:r>
    </w:p>
    <w:p w14:paraId="70CB62DB" w14:textId="77777777" w:rsidR="00EF7AF8" w:rsidRDefault="00160F58" w:rsidP="00160F58">
      <w:pPr>
        <w:pStyle w:val="ShotDescription"/>
        <w:numPr>
          <w:ilvl w:val="2"/>
          <w:numId w:val="3"/>
        </w:numPr>
      </w:pPr>
      <w:r w:rsidRPr="0046645B">
        <w:t>Talent plating cells into culture wells.</w:t>
      </w:r>
    </w:p>
    <w:p w14:paraId="6D1FE20E" w14:textId="77777777" w:rsidR="00EF7AF8" w:rsidRDefault="00EF7AF8" w:rsidP="00160F58">
      <w:pPr>
        <w:pStyle w:val="ShotDescription"/>
        <w:numPr>
          <w:ilvl w:val="2"/>
          <w:numId w:val="3"/>
        </w:numPr>
      </w:pPr>
      <w:r>
        <w:t xml:space="preserve">Talent placing the cells under a microscope. </w:t>
      </w:r>
    </w:p>
    <w:p w14:paraId="258DCF67" w14:textId="7C6EEABC" w:rsidR="00160F58" w:rsidRPr="0046645B" w:rsidRDefault="00EF7AF8" w:rsidP="00160F58">
      <w:pPr>
        <w:pStyle w:val="ShotDescription"/>
        <w:numPr>
          <w:ilvl w:val="2"/>
          <w:numId w:val="3"/>
        </w:numPr>
      </w:pPr>
      <w:r>
        <w:t xml:space="preserve">Talent placing the cells in an incubator. </w:t>
      </w:r>
      <w:r w:rsidR="00BD40EC">
        <w:t xml:space="preserve"> </w:t>
      </w:r>
      <w:r w:rsidR="00BD40EC">
        <w:rPr>
          <w:b/>
          <w:bCs/>
        </w:rPr>
        <w:t>TXT: Incubation: 37 °C</w:t>
      </w:r>
    </w:p>
    <w:p w14:paraId="087ECCA9" w14:textId="4D15F3B3" w:rsidR="00BC5DBF" w:rsidRPr="00EF7AF8" w:rsidRDefault="00160F58" w:rsidP="00EF7AF8">
      <w:pPr>
        <w:pStyle w:val="ShotDescription"/>
        <w:numPr>
          <w:ilvl w:val="2"/>
          <w:numId w:val="3"/>
        </w:numPr>
      </w:pPr>
      <w:r w:rsidRPr="0046645B">
        <w:t>Talent rinsing culture wells with warmed Dulbecco's phosphate-buffered saline and replacing the medium.</w:t>
      </w:r>
    </w:p>
    <w:p w14:paraId="327CA4F4" w14:textId="19EA3506" w:rsidR="00160F58" w:rsidRDefault="00EF7AF8" w:rsidP="008C11A2">
      <w:pPr>
        <w:pStyle w:val="Narration"/>
        <w:numPr>
          <w:ilvl w:val="1"/>
          <w:numId w:val="3"/>
        </w:numPr>
      </w:pPr>
      <w:r>
        <w:t>To process human follicular fluid, first c</w:t>
      </w:r>
      <w:r w:rsidR="00160F58" w:rsidRPr="0046645B">
        <w:t>entrifuge the samples at 380</w:t>
      </w:r>
      <w:r w:rsidR="00160F58" w:rsidRPr="008C11A2">
        <w:rPr>
          <w:i/>
          <w:iCs/>
        </w:rPr>
        <w:t xml:space="preserve"> g</w:t>
      </w:r>
      <w:r w:rsidR="00160F58" w:rsidRPr="0046645B">
        <w:t xml:space="preserve"> for 10 minutes at 4 degrees Celsius </w:t>
      </w:r>
      <w:r w:rsidR="00160F58" w:rsidRPr="0046645B">
        <w:rPr>
          <w:b/>
          <w:bCs/>
        </w:rPr>
        <w:t>[1]</w:t>
      </w:r>
      <w:r w:rsidR="00160F58" w:rsidRPr="0046645B">
        <w:t>.</w:t>
      </w:r>
      <w:r w:rsidR="008C11A2" w:rsidRPr="008C11A2">
        <w:t xml:space="preserve"> </w:t>
      </w:r>
      <w:r w:rsidR="008C11A2" w:rsidRPr="0046645B">
        <w:t>T</w:t>
      </w:r>
      <w:r w:rsidR="008C11A2">
        <w:t>hen t</w:t>
      </w:r>
      <w:r w:rsidR="008C11A2" w:rsidRPr="0046645B">
        <w:t xml:space="preserve">ransfer the supernatant from each tube into fresh 15 milliliter conical tubes </w:t>
      </w:r>
      <w:r w:rsidR="008C11A2" w:rsidRPr="0046645B">
        <w:rPr>
          <w:b/>
          <w:bCs/>
        </w:rPr>
        <w:t>[</w:t>
      </w:r>
      <w:r w:rsidR="008C11A2">
        <w:rPr>
          <w:b/>
          <w:bCs/>
        </w:rPr>
        <w:t>2</w:t>
      </w:r>
      <w:r w:rsidR="008C11A2" w:rsidRPr="0046645B">
        <w:rPr>
          <w:b/>
          <w:bCs/>
        </w:rPr>
        <w:t>]</w:t>
      </w:r>
      <w:r w:rsidR="008C11A2" w:rsidRPr="0046645B">
        <w:t>.</w:t>
      </w:r>
    </w:p>
    <w:p w14:paraId="72D0EAFF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lastRenderedPageBreak/>
        <w:t>Talent placing tubes into a centrifuge and starting the run.</w:t>
      </w:r>
    </w:p>
    <w:p w14:paraId="0D0E9F07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transferring supernatant into new conical tubes.</w:t>
      </w:r>
    </w:p>
    <w:p w14:paraId="04F79707" w14:textId="4101E040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Add protease inhibitor cocktail and phosphatase inhibitor to each tube </w:t>
      </w:r>
      <w:r w:rsidR="008C11A2">
        <w:rPr>
          <w:b/>
          <w:bCs/>
        </w:rPr>
        <w:t xml:space="preserve">[1] </w:t>
      </w:r>
      <w:r w:rsidRPr="0046645B">
        <w:t xml:space="preserve">and mix thoroughly by pipetting </w:t>
      </w:r>
      <w:r w:rsidRPr="0046645B">
        <w:rPr>
          <w:b/>
          <w:bCs/>
        </w:rPr>
        <w:t>[</w:t>
      </w:r>
      <w:r w:rsidR="008C11A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</w:p>
    <w:p w14:paraId="70010C9E" w14:textId="77777777" w:rsidR="008C11A2" w:rsidRDefault="00160F58" w:rsidP="00160F58">
      <w:pPr>
        <w:pStyle w:val="ShotDescription"/>
        <w:numPr>
          <w:ilvl w:val="2"/>
          <w:numId w:val="3"/>
        </w:numPr>
      </w:pPr>
      <w:r w:rsidRPr="0046645B">
        <w:t>Talent adding inhibitors</w:t>
      </w:r>
      <w:r w:rsidR="008C11A2">
        <w:t xml:space="preserve"> to the tube. </w:t>
      </w:r>
    </w:p>
    <w:p w14:paraId="2969A5F6" w14:textId="34B3E591" w:rsidR="00160F58" w:rsidRPr="0046645B" w:rsidRDefault="008C11A2" w:rsidP="00160F58">
      <w:pPr>
        <w:pStyle w:val="ShotDescription"/>
        <w:numPr>
          <w:ilvl w:val="2"/>
          <w:numId w:val="3"/>
        </w:numPr>
      </w:pPr>
      <w:r>
        <w:t>Talent</w:t>
      </w:r>
      <w:r w:rsidR="00160F58" w:rsidRPr="0046645B">
        <w:t xml:space="preserve"> pipetting </w:t>
      </w:r>
      <w:r>
        <w:t xml:space="preserve">the suspension </w:t>
      </w:r>
      <w:r w:rsidR="00160F58" w:rsidRPr="0046645B">
        <w:t>to mix well.</w:t>
      </w:r>
    </w:p>
    <w:p w14:paraId="55108D9B" w14:textId="46BCD101" w:rsidR="00160F58" w:rsidRDefault="00160F58" w:rsidP="008C11A2">
      <w:pPr>
        <w:pStyle w:val="Narration"/>
        <w:numPr>
          <w:ilvl w:val="1"/>
          <w:numId w:val="3"/>
        </w:numPr>
      </w:pPr>
      <w:r w:rsidRPr="0046645B">
        <w:t xml:space="preserve">Distribute 1 milliliter of the prepared follicular fluid into sterile 1.5 milliliter microcentrifuge tubes </w:t>
      </w:r>
      <w:r w:rsidRPr="0046645B">
        <w:rPr>
          <w:b/>
          <w:bCs/>
        </w:rPr>
        <w:t>[1]</w:t>
      </w:r>
      <w:r w:rsidRPr="0046645B">
        <w:t>.</w:t>
      </w:r>
      <w:r w:rsidR="008C11A2" w:rsidRPr="008C11A2">
        <w:t xml:space="preserve"> </w:t>
      </w:r>
      <w:r w:rsidR="008C11A2" w:rsidRPr="0046645B">
        <w:t xml:space="preserve">Store the tubes at minus 80 degrees Celsius until further analysis </w:t>
      </w:r>
      <w:r w:rsidR="008C11A2" w:rsidRPr="0046645B">
        <w:rPr>
          <w:b/>
          <w:bCs/>
        </w:rPr>
        <w:t>[</w:t>
      </w:r>
      <w:r w:rsidR="008C11A2">
        <w:rPr>
          <w:b/>
          <w:bCs/>
        </w:rPr>
        <w:t>2</w:t>
      </w:r>
      <w:r w:rsidR="008C11A2" w:rsidRPr="0046645B">
        <w:rPr>
          <w:b/>
          <w:bCs/>
        </w:rPr>
        <w:t>]</w:t>
      </w:r>
      <w:r w:rsidR="008C11A2" w:rsidRPr="0046645B">
        <w:t>.</w:t>
      </w:r>
    </w:p>
    <w:p w14:paraId="771558D5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aliquoting follicular fluid into sterile microcentrifuge tubes.</w:t>
      </w:r>
    </w:p>
    <w:p w14:paraId="0FC5B4CE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labeled microcentrifuge tubes into a minus 80 degrees Celsius freezer.</w:t>
      </w:r>
    </w:p>
    <w:p w14:paraId="2EB60CB7" w14:textId="77777777" w:rsidR="00160F58" w:rsidRPr="0046645B" w:rsidRDefault="00160F58" w:rsidP="00160F58"/>
    <w:p w14:paraId="09689C4F" w14:textId="0B47494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50412907" w14:textId="363DD49E" w:rsidR="00C045F8" w:rsidRPr="004C320F" w:rsidRDefault="00EE6470" w:rsidP="004C320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ECFD5B8" w14:textId="36702100" w:rsidR="00C045F8" w:rsidRDefault="00C045F8" w:rsidP="00C045F8">
      <w:pPr>
        <w:pStyle w:val="Narration"/>
        <w:numPr>
          <w:ilvl w:val="1"/>
          <w:numId w:val="3"/>
        </w:numPr>
      </w:pPr>
      <w:r w:rsidRPr="00BB7B2E">
        <w:t>Immunocytochemistry performed on day 4 of culture showed that approximately 90% of cells stained positive for AMHR2</w:t>
      </w:r>
      <w:r>
        <w:t xml:space="preserve"> </w:t>
      </w:r>
      <w:r w:rsidRPr="00C045F8">
        <w:rPr>
          <w:i/>
          <w:iCs/>
          <w:color w:val="EE0000"/>
        </w:rPr>
        <w:t xml:space="preserve">(A-M-H-R-Two) </w:t>
      </w:r>
      <w:r w:rsidRPr="00BB7B2E">
        <w:t xml:space="preserve">, confirming strong expression of this granulosa cell marker </w:t>
      </w:r>
      <w:r w:rsidRPr="00BB7B2E">
        <w:rPr>
          <w:b/>
        </w:rPr>
        <w:t>[1]</w:t>
      </w:r>
      <w:r w:rsidRPr="00BB7B2E">
        <w:t>.</w:t>
      </w:r>
      <w:r w:rsidRPr="00C045F8">
        <w:t xml:space="preserve"> </w:t>
      </w:r>
      <w:r w:rsidRPr="00BB7B2E">
        <w:t xml:space="preserve">Quantification of AMHR2 staining confirmed that approximately 90% of the cells were AMHR2-positive </w:t>
      </w:r>
      <w:r w:rsidRPr="00BB7B2E">
        <w:rPr>
          <w:b/>
        </w:rPr>
        <w:t>[</w:t>
      </w:r>
      <w:r>
        <w:rPr>
          <w:b/>
        </w:rPr>
        <w:t>2</w:t>
      </w:r>
      <w:r w:rsidRPr="00BB7B2E">
        <w:rPr>
          <w:b/>
        </w:rPr>
        <w:t>]</w:t>
      </w:r>
      <w:r w:rsidRPr="00BB7B2E">
        <w:t>.</w:t>
      </w:r>
    </w:p>
    <w:p w14:paraId="3646EE6D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7A. </w:t>
      </w:r>
      <w:r w:rsidRPr="00C045F8">
        <w:rPr>
          <w:i/>
          <w:iCs/>
          <w:color w:val="3333FF"/>
        </w:rPr>
        <w:t>Video editor: Highlight the red fluorescence panel in the lower row labeled “AMHR2 Primary”.</w:t>
      </w:r>
    </w:p>
    <w:p w14:paraId="580A007F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7B. </w:t>
      </w:r>
      <w:r w:rsidRPr="00C045F8">
        <w:rPr>
          <w:i/>
          <w:iCs/>
          <w:color w:val="3333FF"/>
        </w:rPr>
        <w:t>Video editor: Highlight the box plot showing a high percentage of AMHR2-positive cells under “Anti-AMHR2 Primary Ab”.</w:t>
      </w:r>
    </w:p>
    <w:p w14:paraId="12C1E0A1" w14:textId="178FB79B" w:rsidR="00C045F8" w:rsidRDefault="00C045F8" w:rsidP="00C045F8">
      <w:pPr>
        <w:pStyle w:val="Narration"/>
        <w:numPr>
          <w:ilvl w:val="1"/>
          <w:numId w:val="3"/>
        </w:numPr>
      </w:pPr>
      <w:r w:rsidRPr="00BB7B2E">
        <w:t xml:space="preserve">Further immunocytochemistry confirmed granulosa cell identity, with approximately 80% of cells staining positive for FOXL2 </w:t>
      </w:r>
      <w:r w:rsidRPr="00C045F8">
        <w:rPr>
          <w:i/>
          <w:iCs/>
          <w:color w:val="EE0000"/>
        </w:rPr>
        <w:t xml:space="preserve">(fox-L-Two) </w:t>
      </w:r>
      <w:r w:rsidRPr="00BB7B2E">
        <w:rPr>
          <w:b/>
        </w:rPr>
        <w:t>[1]</w:t>
      </w:r>
      <w:r w:rsidRPr="00BB7B2E">
        <w:t>.</w:t>
      </w:r>
      <w:r w:rsidRPr="00C045F8">
        <w:t xml:space="preserve"> </w:t>
      </w:r>
      <w:r w:rsidRPr="00BB7B2E">
        <w:t xml:space="preserve">Quantification of FOXL2 staining showed approximately 80% FOXL2-positive cells </w:t>
      </w:r>
      <w:r w:rsidRPr="00BB7B2E">
        <w:rPr>
          <w:b/>
        </w:rPr>
        <w:t>[</w:t>
      </w:r>
      <w:r>
        <w:rPr>
          <w:b/>
        </w:rPr>
        <w:t>2</w:t>
      </w:r>
      <w:r w:rsidRPr="00BB7B2E">
        <w:rPr>
          <w:b/>
        </w:rPr>
        <w:t>]</w:t>
      </w:r>
      <w:r w:rsidRPr="00BB7B2E">
        <w:t>.</w:t>
      </w:r>
    </w:p>
    <w:p w14:paraId="32D347D2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7C. </w:t>
      </w:r>
      <w:r w:rsidRPr="00C045F8">
        <w:rPr>
          <w:i/>
          <w:iCs/>
          <w:color w:val="3333FF"/>
        </w:rPr>
        <w:t>Video editor: Highlight the green fluorescence panel in the lower row labeled “FOXL2 Primary”.</w:t>
      </w:r>
    </w:p>
    <w:p w14:paraId="6A3251D5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7D. </w:t>
      </w:r>
      <w:r w:rsidRPr="00C045F8">
        <w:rPr>
          <w:i/>
          <w:iCs/>
          <w:color w:val="3333FF"/>
        </w:rPr>
        <w:t>Video editor: Highlight the box plot showing a high percentage of FOXL2-positive cells under “Anti-FOXL2 Primary Ab”.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6D45" w14:textId="77777777" w:rsidR="00C10DD0" w:rsidRDefault="00C10DD0">
      <w:r>
        <w:separator/>
      </w:r>
    </w:p>
    <w:p w14:paraId="0973A69E" w14:textId="77777777" w:rsidR="00C10DD0" w:rsidRDefault="00C10DD0"/>
  </w:endnote>
  <w:endnote w:type="continuationSeparator" w:id="0">
    <w:p w14:paraId="06598988" w14:textId="77777777" w:rsidR="00C10DD0" w:rsidRDefault="00C10DD0">
      <w:r>
        <w:continuationSeparator/>
      </w:r>
    </w:p>
    <w:p w14:paraId="33FDDDA1" w14:textId="77777777" w:rsidR="00C10DD0" w:rsidRDefault="00C10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D31C0F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F7AF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F7AF8">
      <w:rPr>
        <w:rFonts w:cstheme="minorHAnsi"/>
      </w:rPr>
      <w:t xml:space="preserve"> November 12,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C794" w14:textId="77777777" w:rsidR="00C10DD0" w:rsidRDefault="00C10DD0">
      <w:r>
        <w:separator/>
      </w:r>
    </w:p>
    <w:p w14:paraId="5D7F39E0" w14:textId="77777777" w:rsidR="00C10DD0" w:rsidRDefault="00C10DD0"/>
  </w:footnote>
  <w:footnote w:type="continuationSeparator" w:id="0">
    <w:p w14:paraId="40A957A8" w14:textId="77777777" w:rsidR="00C10DD0" w:rsidRDefault="00C10DD0">
      <w:r>
        <w:continuationSeparator/>
      </w:r>
    </w:p>
    <w:p w14:paraId="3B948DCA" w14:textId="77777777" w:rsidR="00C10DD0" w:rsidRDefault="00C10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86986BA" w:rsidR="00336C61" w:rsidRPr="006D3AC7" w:rsidRDefault="00336C61" w:rsidP="00EF7AF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AF8" w:rsidRPr="00D82641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EF7AF8" w:rsidRPr="004E0C5A" w:rsidDel="00EF7AF8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E48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F13"/>
    <w:rsid w:val="00055137"/>
    <w:rsid w:val="0006309D"/>
    <w:rsid w:val="00074929"/>
    <w:rsid w:val="00083792"/>
    <w:rsid w:val="00085F90"/>
    <w:rsid w:val="0008613B"/>
    <w:rsid w:val="0008630D"/>
    <w:rsid w:val="00090BAC"/>
    <w:rsid w:val="00090F70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EB4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0F58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005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2765"/>
    <w:rsid w:val="00395684"/>
    <w:rsid w:val="003A06FA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B65"/>
    <w:rsid w:val="00483E1B"/>
    <w:rsid w:val="00491B01"/>
    <w:rsid w:val="00493A57"/>
    <w:rsid w:val="00493B46"/>
    <w:rsid w:val="004958A0"/>
    <w:rsid w:val="00495959"/>
    <w:rsid w:val="004A72BD"/>
    <w:rsid w:val="004C1095"/>
    <w:rsid w:val="004C12F8"/>
    <w:rsid w:val="004C2DAD"/>
    <w:rsid w:val="004C320F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96D51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564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412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11A2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39BB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4DD4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B57"/>
    <w:rsid w:val="00AE2480"/>
    <w:rsid w:val="00AF0AB5"/>
    <w:rsid w:val="00AF1055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205A"/>
    <w:rsid w:val="00BC3F28"/>
    <w:rsid w:val="00BC5DBF"/>
    <w:rsid w:val="00BC6DA7"/>
    <w:rsid w:val="00BC6EDF"/>
    <w:rsid w:val="00BC7E90"/>
    <w:rsid w:val="00BD40EC"/>
    <w:rsid w:val="00BD4346"/>
    <w:rsid w:val="00BE051D"/>
    <w:rsid w:val="00BE756D"/>
    <w:rsid w:val="00BF2674"/>
    <w:rsid w:val="00BF2B34"/>
    <w:rsid w:val="00BF3754"/>
    <w:rsid w:val="00C00F3F"/>
    <w:rsid w:val="00C035C7"/>
    <w:rsid w:val="00C045F8"/>
    <w:rsid w:val="00C058AE"/>
    <w:rsid w:val="00C10DD0"/>
    <w:rsid w:val="00C12062"/>
    <w:rsid w:val="00C21A4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8F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419F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7AF8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644F"/>
    <w:rsid w:val="00F728FB"/>
    <w:rsid w:val="00F734E7"/>
    <w:rsid w:val="00F7561F"/>
    <w:rsid w:val="00F76A1C"/>
    <w:rsid w:val="00F80FD0"/>
    <w:rsid w:val="00F8149F"/>
    <w:rsid w:val="00F83448"/>
    <w:rsid w:val="00F917CF"/>
    <w:rsid w:val="00F944B2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D5EEA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AF8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641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60F5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60F5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60F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60F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60F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60F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D6419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822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2025-11-11T16:55:00Z</dcterms:created>
  <dcterms:modified xsi:type="dcterms:W3CDTF">2025-11-12T08:59:00Z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