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E6AA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sdt>
        <w:sdtPr>
          <w:rPr>
            <w:rFonts w:eastAsia="Times New Roman" w:cstheme="minorHAnsi"/>
            <w:b/>
          </w:rPr>
          <w:id w:val="2007621131"/>
          <w:placeholder>
            <w:docPart w:val="ED42545D3E612540A099E35CCBECFED5"/>
          </w:placeholder>
          <w:temporary/>
          <w:showingPlcHdr/>
          <w:text/>
        </w:sdtPr>
        <w:sdtContent>
          <w:r w:rsidRPr="0033049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ID#</w:t>
          </w:r>
        </w:sdtContent>
      </w:sdt>
    </w:p>
    <w:p w14:paraId="2F6924E5" w14:textId="153C75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</w:p>
    <w:p w14:paraId="6FB9233B" w14:textId="64CE45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0F63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sdt>
        <w:sdtPr>
          <w:rPr>
            <w:rStyle w:val="ArticleTitle"/>
            <w:rFonts w:cstheme="minorHAnsi"/>
          </w:rPr>
          <w:id w:val="-961722496"/>
          <w:placeholder>
            <w:docPart w:val="59F47C69DF64844CB1DBB3B0466B7312"/>
          </w:placeholder>
          <w:temporary/>
          <w:showingPlcHdr/>
          <w:text/>
        </w:sdtPr>
        <w:sdtEndPr>
          <w:rPr>
            <w:rStyle w:val="DefaultParagraphFont"/>
            <w:rFonts w:eastAsia="Times New Roman"/>
            <w:b w:val="0"/>
            <w:sz w:val="24"/>
          </w:rPr>
        </w:sdtEndPr>
        <w:sdtContent>
          <w:r w:rsidRPr="00330494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sdtContent>
      </w:sdt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C59FA0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>
        <w:rPr>
          <w:rFonts w:cstheme="minorHAnsi"/>
          <w:bCs/>
          <w:sz w:val="22"/>
          <w:szCs w:val="22"/>
        </w:rPr>
        <w:t>xx</w:t>
      </w:r>
    </w:p>
    <w:p w14:paraId="5AAC9C6C" w14:textId="52D9DB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>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18538720" w14:textId="6030AF8B" w:rsidR="00FC6534" w:rsidRPr="003579A8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</w:t>
      </w:r>
      <w:r w:rsidR="008C642C"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086F1F">
        <w:rPr>
          <w:rFonts w:eastAsia="Times New Roman" w:cstheme="minorHAnsi"/>
          <w:bCs/>
        </w:rPr>
        <w:t xml:space="preserve">the </w:t>
      </w:r>
      <w:r w:rsidR="000A336B" w:rsidRPr="000A336B">
        <w:rPr>
          <w:rFonts w:eastAsia="Times New Roman" w:cstheme="minorHAnsi"/>
          <w:b/>
          <w:color w:val="EE0000"/>
        </w:rPr>
        <w:t>1st</w:t>
      </w:r>
      <w:r w:rsidR="00086F1F" w:rsidRPr="000A336B">
        <w:rPr>
          <w:rFonts w:eastAsia="Times New Roman" w:cstheme="minorHAnsi"/>
          <w:b/>
          <w:color w:val="EE0000"/>
        </w:rPr>
        <w:t xml:space="preserve"> </w:t>
      </w:r>
      <w:r w:rsidR="000A336B" w:rsidRPr="000A336B">
        <w:rPr>
          <w:rFonts w:eastAsia="Times New Roman" w:cstheme="minorHAnsi"/>
          <w:b/>
          <w:color w:val="EE0000"/>
        </w:rPr>
        <w:t>REQUIRED</w:t>
      </w:r>
      <w:r w:rsidR="00086F1F" w:rsidRPr="000A336B">
        <w:rPr>
          <w:rFonts w:eastAsia="Times New Roman" w:cstheme="minorHAnsi"/>
          <w:bCs/>
          <w:color w:val="EE0000"/>
        </w:rPr>
        <w:t xml:space="preserve"> </w:t>
      </w:r>
      <w:r w:rsidR="000A336B">
        <w:rPr>
          <w:rFonts w:eastAsia="Times New Roman" w:cstheme="minorHAnsi"/>
          <w:bCs/>
        </w:rPr>
        <w:t>prompt</w:t>
      </w:r>
      <w:r w:rsidR="00086F1F">
        <w:rPr>
          <w:rFonts w:eastAsia="Times New Roman" w:cstheme="minorHAnsi"/>
          <w:bCs/>
        </w:rPr>
        <w:t xml:space="preserve"> and </w:t>
      </w:r>
      <w:r w:rsidR="00781B42" w:rsidRPr="000A336B">
        <w:rPr>
          <w:rFonts w:eastAsia="Times New Roman" w:cstheme="minorHAnsi"/>
          <w:b/>
        </w:rPr>
        <w:t>1</w:t>
      </w:r>
      <w:r w:rsidR="00A320E0">
        <w:rPr>
          <w:rFonts w:eastAsia="Times New Roman" w:cstheme="minorHAnsi"/>
          <w:b/>
        </w:rPr>
        <w:t xml:space="preserve"> additional</w:t>
      </w:r>
      <w:r w:rsidR="00781B42" w:rsidRPr="000A336B">
        <w:rPr>
          <w:rFonts w:eastAsia="Times New Roman" w:cstheme="minorHAnsi"/>
          <w:b/>
        </w:rPr>
        <w:t xml:space="preserve"> </w:t>
      </w:r>
      <w:r w:rsidR="003579A8" w:rsidRPr="000A336B">
        <w:rPr>
          <w:rFonts w:eastAsia="Times New Roman" w:cstheme="minorHAnsi"/>
          <w:b/>
        </w:rPr>
        <w:t>question</w:t>
      </w:r>
      <w:r>
        <w:rPr>
          <w:rFonts w:eastAsia="Times New Roman" w:cstheme="minorHAnsi"/>
          <w:bCs/>
        </w:rPr>
        <w:t>;</w:t>
      </w:r>
      <w:r w:rsidR="00E22AE8">
        <w:rPr>
          <w:rFonts w:eastAsia="Times New Roman" w:cstheme="minorHAnsi"/>
          <w:bCs/>
        </w:rPr>
        <w:t xml:space="preserve"> </w:t>
      </w:r>
      <w:r w:rsidR="00E22AE8"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>:</w:t>
      </w:r>
      <w:r w:rsidR="00E22AE8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A</w:t>
      </w:r>
      <w:r w:rsidR="003579A8">
        <w:rPr>
          <w:rFonts w:eastAsia="Times New Roman" w:cstheme="minorHAnsi"/>
          <w:bCs/>
        </w:rPr>
        <w:t xml:space="preserve">nswer </w:t>
      </w:r>
      <w:r w:rsidR="003579A8" w:rsidRPr="00540887">
        <w:rPr>
          <w:rFonts w:eastAsia="Times New Roman" w:cstheme="minorHAnsi"/>
          <w:b/>
        </w:rPr>
        <w:t>any</w:t>
      </w:r>
      <w:r w:rsidR="003579A8">
        <w:rPr>
          <w:rFonts w:eastAsia="Times New Roman" w:cstheme="minorHAnsi"/>
          <w:bCs/>
        </w:rPr>
        <w:t xml:space="preserve"> </w:t>
      </w:r>
      <w:r w:rsidR="003579A8" w:rsidRPr="00540887">
        <w:rPr>
          <w:rFonts w:eastAsia="Times New Roman" w:cstheme="minorHAnsi"/>
          <w:b/>
        </w:rPr>
        <w:t xml:space="preserve">3 </w:t>
      </w:r>
      <w:r w:rsidR="00BB41FE" w:rsidRPr="00540887">
        <w:rPr>
          <w:rFonts w:eastAsia="Times New Roman" w:cstheme="minorHAnsi"/>
          <w:b/>
        </w:rPr>
        <w:t>questions</w:t>
      </w:r>
      <w:r w:rsidR="003579A8">
        <w:rPr>
          <w:rFonts w:eastAsia="Times New Roman" w:cstheme="minorHAnsi"/>
          <w:bCs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 w:rsidRPr="00540887">
        <w:rPr>
          <w:rFonts w:eastAsia="Times New Roman" w:cstheme="minorHAnsi"/>
          <w:bCs/>
          <w:color w:val="EE0000"/>
        </w:rPr>
        <w:t>No more than</w:t>
      </w:r>
      <w:r w:rsidR="00CF2130" w:rsidRPr="00540887">
        <w:rPr>
          <w:rFonts w:eastAsia="Times New Roman" w:cstheme="minorHAnsi"/>
          <w:bCs/>
          <w:color w:val="EE0000"/>
        </w:rPr>
        <w:t xml:space="preserve"> </w:t>
      </w:r>
      <w:r w:rsidR="00C96FC6" w:rsidRPr="00540887">
        <w:rPr>
          <w:rFonts w:eastAsia="Times New Roman" w:cstheme="minorHAnsi"/>
          <w:bCs/>
          <w:color w:val="EE0000"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18F63F49" w:rsidR="00A40CB9" w:rsidRPr="0005123A" w:rsidRDefault="00A40CB9" w:rsidP="0005123A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32549BB0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054620FA" w:rsidR="00A40CB9" w:rsidRPr="00B07A3B" w:rsidRDefault="00A4700E" w:rsidP="00A40CB9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64811BD5" w14:textId="1A24055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FBE22E1" w:rsidR="00A40CB9" w:rsidRPr="007A149A" w:rsidRDefault="00DD6FE5" w:rsidP="00A40CB9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013F9EDC" w14:textId="174AA35B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ABD1123" w14:textId="0DB72C2C" w:rsidR="00DD6FE5" w:rsidRPr="00277B1B" w:rsidRDefault="00A66845" w:rsidP="00277B1B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26FBF9D" w14:textId="77777777" w:rsidR="00277B1B" w:rsidRPr="00277B1B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6DE4BA2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4BB7379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87AA9FE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78F60FB0" w:rsidR="007137F8" w:rsidRPr="00B07A3B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15885B4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5342A0DB" w14:textId="7D7506CC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28AC7350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05123A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8A73FFF" w14:textId="1D5EBFA3" w:rsidR="00FF25E5" w:rsidRPr="00C63B19" w:rsidRDefault="00FF25E5" w:rsidP="00FF25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/>
        <w:ind w:left="360"/>
        <w:rPr>
          <w:rFonts w:eastAsia="Times New Roman" w:cstheme="minorHAnsi"/>
        </w:rPr>
      </w:pPr>
      <w:r w:rsidRPr="00C63B19">
        <w:rPr>
          <w:rFonts w:eastAsia="Times New Roman" w:cstheme="minorHAnsi"/>
        </w:rPr>
        <w:t>Scriptwriter: If an ethics card is required, please remove the statement that does not apply before sending the draft script</w:t>
      </w:r>
      <w:r w:rsidR="000F326F">
        <w:rPr>
          <w:rFonts w:eastAsia="Times New Roman" w:cstheme="minorHAnsi"/>
        </w:rPr>
        <w:t xml:space="preserve">. </w:t>
      </w:r>
      <w:r w:rsidRPr="00C63B19">
        <w:rPr>
          <w:rFonts w:eastAsia="Times New Roman" w:cstheme="minorHAnsi"/>
        </w:rPr>
        <w:t xml:space="preserve">Delete the entire section if there are no animal or human subjects requiring an ethics statement. 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7777777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240C6" w:rsidR="00CE10F2" w:rsidRDefault="00D75084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4C6B477" w14:textId="159665E0" w:rsidR="00125924" w:rsidRPr="00B07A3B" w:rsidRDefault="00125924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</w:p>
    <w:p w14:paraId="7605F9E4" w14:textId="59700CB4" w:rsidR="00C34F4C" w:rsidRPr="00B07A3B" w:rsidRDefault="00473C27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(Shot description) 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54B0D4E5" w14:textId="77777777" w:rsidR="00CE10F2" w:rsidRPr="00B07A3B" w:rsidRDefault="00C7374B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1EE42691" w14:textId="07A2E6CA" w:rsidR="00A319BE" w:rsidRDefault="00A319BE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7777777" w:rsidR="000F326F" w:rsidRDefault="000F326F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1293B5A" w14:textId="77777777" w:rsidR="000F326F" w:rsidRPr="00B07A3B" w:rsidRDefault="000F326F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15D6CBAE" w14:textId="77777777" w:rsidR="000F326F" w:rsidRPr="00B07A3B" w:rsidRDefault="000F326F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(Shot description) 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6C509FD6" w14:textId="77777777" w:rsidR="000F326F" w:rsidRPr="00B07A3B" w:rsidRDefault="000F326F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09689C4F" w14:textId="40724CD6" w:rsidR="00495959" w:rsidRPr="000F326F" w:rsidRDefault="000F326F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>
        <w:rPr>
          <w:rFonts w:cstheme="minorHAnsi"/>
        </w:rPr>
        <w:t>t</w:t>
      </w:r>
      <w:r w:rsidR="00495959"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77777777" w:rsidR="00495959" w:rsidRPr="00B07A3B" w:rsidRDefault="00495959" w:rsidP="007137F8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1</w:t>
      </w:r>
    </w:p>
    <w:p w14:paraId="71138099" w14:textId="77777777" w:rsidR="00495959" w:rsidRPr="00B07A3B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</w:p>
    <w:p w14:paraId="14396B3D" w14:textId="77777777" w:rsidR="00495959" w:rsidRPr="00B07A3B" w:rsidRDefault="00495959" w:rsidP="007137F8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2</w:t>
      </w:r>
    </w:p>
    <w:p w14:paraId="79D3CE29" w14:textId="77777777" w:rsidR="00495959" w:rsidRPr="00B07A3B" w:rsidRDefault="00495959" w:rsidP="007137F8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Step 3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DC58" w14:textId="77777777" w:rsidR="004320FD" w:rsidRDefault="004320FD">
      <w:r>
        <w:separator/>
      </w:r>
    </w:p>
    <w:p w14:paraId="3E5302B2" w14:textId="77777777" w:rsidR="004320FD" w:rsidRDefault="004320FD"/>
  </w:endnote>
  <w:endnote w:type="continuationSeparator" w:id="0">
    <w:p w14:paraId="0C318499" w14:textId="77777777" w:rsidR="004320FD" w:rsidRDefault="004320FD">
      <w:r>
        <w:continuationSeparator/>
      </w:r>
    </w:p>
    <w:p w14:paraId="62B8A384" w14:textId="77777777" w:rsidR="004320FD" w:rsidRDefault="0043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D376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D4D36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DC86" w14:textId="77777777" w:rsidR="004320FD" w:rsidRDefault="004320FD">
      <w:r>
        <w:separator/>
      </w:r>
    </w:p>
    <w:p w14:paraId="7BE7E3F5" w14:textId="77777777" w:rsidR="004320FD" w:rsidRDefault="004320FD"/>
  </w:footnote>
  <w:footnote w:type="continuationSeparator" w:id="0">
    <w:p w14:paraId="34166E86" w14:textId="77777777" w:rsidR="004320FD" w:rsidRDefault="004320FD">
      <w:r>
        <w:continuationSeparator/>
      </w:r>
    </w:p>
    <w:p w14:paraId="5B9AE1BF" w14:textId="77777777" w:rsidR="004320FD" w:rsidRDefault="00432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23A"/>
    <w:rsid w:val="00055137"/>
    <w:rsid w:val="0006309D"/>
    <w:rsid w:val="00074929"/>
    <w:rsid w:val="00083792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5109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40D3"/>
    <w:rsid w:val="001C5DB5"/>
    <w:rsid w:val="001C7BBC"/>
    <w:rsid w:val="001D621E"/>
    <w:rsid w:val="001D6481"/>
    <w:rsid w:val="001D66A5"/>
    <w:rsid w:val="001E0FE2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96A9E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320FD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4D36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BBF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DD6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E0FE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E0FE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E0FE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E0FE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E0F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E0F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2545D3E612540A099E35CCBEC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1C25-8D50-4B4D-AE56-84214E3A75BA}"/>
      </w:docPartPr>
      <w:docPartBody>
        <w:p w:rsidR="00344E88" w:rsidRDefault="00A97E33" w:rsidP="00A97E33">
          <w:pPr>
            <w:pStyle w:val="ED42545D3E612540A099E35CCBECFED52"/>
          </w:pPr>
          <w:r w:rsidRPr="0033049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ID#</w:t>
          </w:r>
        </w:p>
      </w:docPartBody>
    </w:docPart>
    <w:docPart>
      <w:docPartPr>
        <w:name w:val="59F47C69DF64844CB1DBB3B0466B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E299-F9F3-9B43-843F-914B14BCE6BC}"/>
      </w:docPartPr>
      <w:docPartBody>
        <w:p w:rsidR="00344E88" w:rsidRDefault="00A97E33" w:rsidP="00A97E33">
          <w:pPr>
            <w:pStyle w:val="59F47C69DF64844CB1DBB3B0466B73122"/>
          </w:pPr>
          <w:r w:rsidRPr="00330494">
            <w:rPr>
              <w:rFonts w:eastAsia="Times New Roman" w:cstheme="minorHAnsi"/>
              <w:b/>
              <w:bCs/>
              <w:color w:val="808080"/>
              <w:sz w:val="32"/>
              <w:szCs w:val="32"/>
              <w:shd w:val="clear" w:color="auto" w:fill="FFFF00"/>
            </w:rPr>
            <w:t>Title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A97E33" w:rsidP="00A97E33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705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3410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03FF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7445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43</cp:revision>
  <dcterms:created xsi:type="dcterms:W3CDTF">2025-09-12T12:20:00Z</dcterms:created>
  <dcterms:modified xsi:type="dcterms:W3CDTF">2026-01-20T21:21:00Z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