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4E3146D9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8766E7" w:rsidRPr="004D0F49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https://review.jove.com/t/69116?status=a71122k</w:t>
        </w:r>
      </w:hyperlink>
    </w:p>
    <w:p w14:paraId="39800B4A" w14:textId="3FD8EA1F" w:rsidR="008766E7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8766E7" w:rsidRPr="004D0F49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https://review.jove.com/v/69116?status=a71122k</w:t>
        </w:r>
      </w:hyperlink>
    </w:p>
    <w:p w14:paraId="0000000B" w14:textId="7CABE75F" w:rsidR="00C74D7E" w:rsidRPr="008766E7" w:rsidRDefault="008766E7" w:rsidP="008766E7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8766E7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3567F1" w:rsidRDefault="00000000" w:rsidP="003567F1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3567F1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30E0EC3A" w14:textId="1EF0B273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3567F1">
        <w:rPr>
          <w:rFonts w:ascii="Calibri" w:hAnsi="Calibri" w:cs="Calibri"/>
          <w:b/>
          <w:bCs/>
          <w:sz w:val="24"/>
          <w:szCs w:val="24"/>
        </w:rPr>
        <w:t>V</w:t>
      </w:r>
      <w:r w:rsidRPr="003567F1">
        <w:rPr>
          <w:rFonts w:ascii="Calibri" w:hAnsi="Calibri" w:cs="Calibri"/>
          <w:b/>
          <w:bCs/>
          <w:sz w:val="24"/>
          <w:szCs w:val="24"/>
        </w:rPr>
        <w:t>ideo</w:t>
      </w:r>
      <w:r w:rsidRPr="003567F1">
        <w:rPr>
          <w:rFonts w:ascii="Calibri" w:hAnsi="Calibri" w:cs="Calibri"/>
          <w:sz w:val="24"/>
          <w:szCs w:val="24"/>
        </w:rPr>
        <w:t>: 4:03</w:t>
      </w:r>
    </w:p>
    <w:p w14:paraId="3FD3421D" w14:textId="7AF89C73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Comment</w:t>
      </w:r>
      <w:r w:rsidRPr="003567F1">
        <w:rPr>
          <w:rFonts w:ascii="Calibri" w:hAnsi="Calibri" w:cs="Calibri"/>
          <w:sz w:val="24"/>
          <w:szCs w:val="24"/>
        </w:rPr>
        <w:t>: “preprepared” is mentioned, but no mention of sterility</w:t>
      </w:r>
      <w:r w:rsidR="007F599C">
        <w:rPr>
          <w:rFonts w:ascii="Calibri" w:hAnsi="Calibri" w:cs="Calibri"/>
          <w:sz w:val="24"/>
          <w:szCs w:val="24"/>
        </w:rPr>
        <w:t>.</w:t>
      </w:r>
    </w:p>
    <w:p w14:paraId="269C3298" w14:textId="0A7B0623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hAnsi="Calibri" w:cs="Calibri"/>
          <w:sz w:val="24"/>
          <w:szCs w:val="24"/>
        </w:rPr>
        <w:t>: Have voiceover stress sterility as part of the preparation process</w:t>
      </w:r>
      <w:r w:rsidR="004A7D14">
        <w:rPr>
          <w:rFonts w:ascii="Calibri" w:hAnsi="Calibri" w:cs="Calibri"/>
          <w:sz w:val="24"/>
          <w:szCs w:val="24"/>
        </w:rPr>
        <w:t xml:space="preserve">. Something like </w:t>
      </w:r>
      <w:r w:rsidR="004A7D14" w:rsidRPr="004A7D14">
        <w:rPr>
          <w:rFonts w:ascii="Calibri" w:hAnsi="Calibri" w:cs="Calibri"/>
          <w:i/>
          <w:iCs/>
          <w:sz w:val="24"/>
          <w:szCs w:val="24"/>
        </w:rPr>
        <w:t xml:space="preserve">“pre-prepared </w:t>
      </w:r>
      <w:r w:rsidR="001238BC">
        <w:rPr>
          <w:rFonts w:ascii="Calibri" w:hAnsi="Calibri" w:cs="Calibri"/>
          <w:i/>
          <w:iCs/>
          <w:sz w:val="24"/>
          <w:szCs w:val="24"/>
        </w:rPr>
        <w:t>sterile</w:t>
      </w:r>
      <w:r w:rsidR="004A7D14" w:rsidRPr="004A7D14">
        <w:rPr>
          <w:rFonts w:ascii="Calibri" w:hAnsi="Calibri" w:cs="Calibri"/>
          <w:i/>
          <w:iCs/>
          <w:sz w:val="24"/>
          <w:szCs w:val="24"/>
        </w:rPr>
        <w:t xml:space="preserve"> ice saline slush</w:t>
      </w:r>
      <w:r w:rsidR="004A7D14">
        <w:rPr>
          <w:rFonts w:ascii="Calibri" w:hAnsi="Calibri" w:cs="Calibri"/>
          <w:sz w:val="24"/>
          <w:szCs w:val="24"/>
        </w:rPr>
        <w:t>”</w:t>
      </w:r>
      <w:r w:rsidR="007F599C">
        <w:rPr>
          <w:rFonts w:ascii="Calibri" w:hAnsi="Calibri" w:cs="Calibri"/>
          <w:sz w:val="24"/>
          <w:szCs w:val="24"/>
        </w:rPr>
        <w:t>.</w:t>
      </w:r>
    </w:p>
    <w:p w14:paraId="2FAA992D" w14:textId="7777777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EC31A4E" w14:textId="6D2D162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7F599C">
        <w:rPr>
          <w:rFonts w:ascii="Calibri" w:hAnsi="Calibri" w:cs="Calibri"/>
          <w:b/>
          <w:bCs/>
          <w:sz w:val="24"/>
          <w:szCs w:val="24"/>
        </w:rPr>
        <w:t>V</w:t>
      </w:r>
      <w:r w:rsidRPr="003567F1">
        <w:rPr>
          <w:rFonts w:ascii="Calibri" w:hAnsi="Calibri" w:cs="Calibri"/>
          <w:b/>
          <w:bCs/>
          <w:sz w:val="24"/>
          <w:szCs w:val="24"/>
        </w:rPr>
        <w:t>ideo</w:t>
      </w:r>
      <w:r w:rsidRPr="003567F1">
        <w:rPr>
          <w:rFonts w:ascii="Calibri" w:hAnsi="Calibri" w:cs="Calibri"/>
          <w:sz w:val="24"/>
          <w:szCs w:val="24"/>
        </w:rPr>
        <w:t xml:space="preserve">: 5:57 </w:t>
      </w:r>
    </w:p>
    <w:p w14:paraId="5DD4FCB3" w14:textId="2AB19D9F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Comment</w:t>
      </w:r>
      <w:r w:rsidRPr="003567F1">
        <w:rPr>
          <w:rFonts w:ascii="Calibri" w:hAnsi="Calibri" w:cs="Calibri"/>
          <w:sz w:val="24"/>
          <w:szCs w:val="24"/>
        </w:rPr>
        <w:t xml:space="preserve">: No mention </w:t>
      </w:r>
      <w:r w:rsidR="007F599C" w:rsidRPr="003567F1">
        <w:rPr>
          <w:rFonts w:ascii="Calibri" w:hAnsi="Calibri" w:cs="Calibri"/>
          <w:sz w:val="24"/>
          <w:szCs w:val="24"/>
        </w:rPr>
        <w:t>of chest</w:t>
      </w:r>
      <w:r w:rsidRPr="003567F1">
        <w:rPr>
          <w:rFonts w:ascii="Calibri" w:hAnsi="Calibri" w:cs="Calibri"/>
          <w:sz w:val="24"/>
          <w:szCs w:val="24"/>
        </w:rPr>
        <w:t xml:space="preserve"> closure</w:t>
      </w:r>
      <w:r w:rsidR="007F599C">
        <w:rPr>
          <w:rFonts w:ascii="Calibri" w:hAnsi="Calibri" w:cs="Calibri"/>
          <w:sz w:val="24"/>
          <w:szCs w:val="24"/>
        </w:rPr>
        <w:t>.</w:t>
      </w:r>
    </w:p>
    <w:p w14:paraId="4EEF3B1D" w14:textId="6C88F415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hAnsi="Calibri" w:cs="Calibri"/>
          <w:sz w:val="24"/>
          <w:szCs w:val="24"/>
        </w:rPr>
        <w:t xml:space="preserve">: </w:t>
      </w:r>
      <w:r w:rsidR="007F599C">
        <w:rPr>
          <w:rFonts w:ascii="Calibri" w:hAnsi="Calibri" w:cs="Calibri"/>
          <w:sz w:val="24"/>
          <w:szCs w:val="24"/>
        </w:rPr>
        <w:t>Include chest closure also in the voiceover</w:t>
      </w:r>
      <w:r w:rsidRPr="003567F1">
        <w:rPr>
          <w:rFonts w:ascii="Calibri" w:hAnsi="Calibri" w:cs="Calibri"/>
          <w:sz w:val="24"/>
          <w:szCs w:val="24"/>
        </w:rPr>
        <w:t>.</w:t>
      </w:r>
    </w:p>
    <w:p w14:paraId="0000000F" w14:textId="77777777" w:rsidR="00C74D7E" w:rsidRPr="003567F1" w:rsidRDefault="00C74D7E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3EA7170" w14:textId="2CA1CC78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7F599C">
        <w:rPr>
          <w:rFonts w:ascii="Calibri" w:hAnsi="Calibri" w:cs="Calibri"/>
          <w:b/>
          <w:bCs/>
          <w:sz w:val="24"/>
          <w:szCs w:val="24"/>
        </w:rPr>
        <w:t>T</w:t>
      </w:r>
      <w:r w:rsidRPr="003567F1">
        <w:rPr>
          <w:rFonts w:ascii="Calibri" w:hAnsi="Calibri" w:cs="Calibri"/>
          <w:b/>
          <w:bCs/>
          <w:sz w:val="24"/>
          <w:szCs w:val="24"/>
        </w:rPr>
        <w:t>ext</w:t>
      </w:r>
      <w:r w:rsidRPr="003567F1">
        <w:rPr>
          <w:rFonts w:ascii="Calibri" w:hAnsi="Calibri" w:cs="Calibri"/>
          <w:sz w:val="24"/>
          <w:szCs w:val="24"/>
        </w:rPr>
        <w:t>: 2.</w:t>
      </w:r>
      <w:r w:rsidR="00A71099">
        <w:rPr>
          <w:rFonts w:ascii="Calibri" w:hAnsi="Calibri" w:cs="Calibri"/>
          <w:sz w:val="24"/>
          <w:szCs w:val="24"/>
        </w:rPr>
        <w:t>2.</w:t>
      </w:r>
      <w:r w:rsidRPr="003567F1">
        <w:rPr>
          <w:rFonts w:ascii="Calibri" w:hAnsi="Calibri" w:cs="Calibri"/>
          <w:sz w:val="24"/>
          <w:szCs w:val="24"/>
        </w:rPr>
        <w:t>3</w:t>
      </w:r>
    </w:p>
    <w:p w14:paraId="240E85B8" w14:textId="633A0B5D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Comment</w:t>
      </w:r>
      <w:r w:rsidRPr="003567F1">
        <w:rPr>
          <w:rFonts w:ascii="Calibri" w:hAnsi="Calibri" w:cs="Calibri"/>
          <w:sz w:val="24"/>
          <w:szCs w:val="24"/>
        </w:rPr>
        <w:t xml:space="preserve">: </w:t>
      </w:r>
      <w:r w:rsidR="007F599C">
        <w:rPr>
          <w:rFonts w:ascii="Calibri" w:hAnsi="Calibri" w:cs="Calibri"/>
          <w:sz w:val="24"/>
          <w:szCs w:val="24"/>
        </w:rPr>
        <w:t>F</w:t>
      </w:r>
      <w:r w:rsidRPr="003567F1">
        <w:rPr>
          <w:rFonts w:ascii="Calibri" w:hAnsi="Calibri" w:cs="Calibri"/>
          <w:sz w:val="24"/>
          <w:szCs w:val="24"/>
        </w:rPr>
        <w:t>entanyl needs clarification</w:t>
      </w:r>
      <w:r w:rsidR="007F599C">
        <w:rPr>
          <w:rFonts w:ascii="Calibri" w:hAnsi="Calibri" w:cs="Calibri"/>
          <w:sz w:val="24"/>
          <w:szCs w:val="24"/>
        </w:rPr>
        <w:t>.</w:t>
      </w:r>
    </w:p>
    <w:p w14:paraId="5C2CA7E1" w14:textId="562DD6D5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hAnsi="Calibri" w:cs="Calibri"/>
          <w:sz w:val="24"/>
          <w:szCs w:val="24"/>
        </w:rPr>
        <w:t xml:space="preserve">: </w:t>
      </w:r>
      <w:r w:rsidR="007F599C">
        <w:rPr>
          <w:rFonts w:ascii="Calibri" w:hAnsi="Calibri" w:cs="Calibri"/>
          <w:sz w:val="24"/>
          <w:szCs w:val="24"/>
        </w:rPr>
        <w:t>S</w:t>
      </w:r>
      <w:r w:rsidRPr="003567F1">
        <w:rPr>
          <w:rFonts w:ascii="Calibri" w:hAnsi="Calibri" w:cs="Calibri"/>
          <w:sz w:val="24"/>
          <w:szCs w:val="24"/>
        </w:rPr>
        <w:t>pecify fentanyl as a CRI vs. one-time premedication</w:t>
      </w:r>
      <w:r w:rsidR="00A71099">
        <w:rPr>
          <w:rFonts w:ascii="Calibri" w:hAnsi="Calibri" w:cs="Calibri"/>
          <w:sz w:val="24"/>
          <w:szCs w:val="24"/>
        </w:rPr>
        <w:t>.</w:t>
      </w:r>
    </w:p>
    <w:p w14:paraId="53865018" w14:textId="7777777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2BB7D03" w14:textId="144F6B54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A71099">
        <w:rPr>
          <w:rFonts w:ascii="Calibri" w:hAnsi="Calibri" w:cs="Calibri"/>
          <w:b/>
          <w:bCs/>
          <w:sz w:val="24"/>
          <w:szCs w:val="24"/>
        </w:rPr>
        <w:t>T</w:t>
      </w:r>
      <w:r w:rsidRPr="003567F1">
        <w:rPr>
          <w:rFonts w:ascii="Calibri" w:hAnsi="Calibri" w:cs="Calibri"/>
          <w:b/>
          <w:bCs/>
          <w:sz w:val="24"/>
          <w:szCs w:val="24"/>
        </w:rPr>
        <w:t>ext</w:t>
      </w:r>
      <w:r w:rsidRPr="003567F1">
        <w:rPr>
          <w:rFonts w:ascii="Calibri" w:hAnsi="Calibri" w:cs="Calibri"/>
          <w:sz w:val="24"/>
          <w:szCs w:val="24"/>
        </w:rPr>
        <w:t xml:space="preserve">: </w:t>
      </w:r>
      <w:r w:rsidR="00A71099">
        <w:rPr>
          <w:rFonts w:ascii="Calibri" w:hAnsi="Calibri" w:cs="Calibri"/>
          <w:sz w:val="24"/>
          <w:szCs w:val="24"/>
        </w:rPr>
        <w:t>2.</w:t>
      </w:r>
      <w:r w:rsidRPr="003567F1">
        <w:rPr>
          <w:rFonts w:ascii="Calibri" w:hAnsi="Calibri" w:cs="Calibri"/>
          <w:sz w:val="24"/>
          <w:szCs w:val="24"/>
        </w:rPr>
        <w:t>4.1</w:t>
      </w:r>
    </w:p>
    <w:p w14:paraId="4DB7C331" w14:textId="45D534FB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Comment</w:t>
      </w:r>
      <w:r w:rsidRPr="003567F1">
        <w:rPr>
          <w:rFonts w:ascii="Calibri" w:hAnsi="Calibri" w:cs="Calibri"/>
          <w:sz w:val="24"/>
          <w:szCs w:val="24"/>
        </w:rPr>
        <w:t>: No mention of JOVE guidelines of multiple concentric alternating scrubs using chlorhexidine or iodine AND alcohol</w:t>
      </w:r>
      <w:r w:rsidR="00A71099">
        <w:rPr>
          <w:rFonts w:ascii="Calibri" w:hAnsi="Calibri" w:cs="Calibri"/>
          <w:sz w:val="24"/>
          <w:szCs w:val="24"/>
        </w:rPr>
        <w:t>.</w:t>
      </w:r>
    </w:p>
    <w:p w14:paraId="1DC8063F" w14:textId="7777777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hAnsi="Calibri" w:cs="Calibri"/>
          <w:sz w:val="24"/>
          <w:szCs w:val="24"/>
        </w:rPr>
        <w:t xml:space="preserve">: Please review the JOVE guidelines and update accordingly. </w:t>
      </w:r>
    </w:p>
    <w:p w14:paraId="43D32D23" w14:textId="7777777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7778051" w14:textId="32C81470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A71099">
        <w:rPr>
          <w:rFonts w:ascii="Calibri" w:hAnsi="Calibri" w:cs="Calibri"/>
          <w:b/>
          <w:bCs/>
          <w:sz w:val="24"/>
          <w:szCs w:val="24"/>
        </w:rPr>
        <w:t>T</w:t>
      </w:r>
      <w:r w:rsidRPr="003567F1">
        <w:rPr>
          <w:rFonts w:ascii="Calibri" w:hAnsi="Calibri" w:cs="Calibri"/>
          <w:b/>
          <w:bCs/>
          <w:sz w:val="24"/>
          <w:szCs w:val="24"/>
        </w:rPr>
        <w:t>ext</w:t>
      </w:r>
      <w:r w:rsidRPr="003567F1">
        <w:rPr>
          <w:rFonts w:ascii="Calibri" w:hAnsi="Calibri" w:cs="Calibri"/>
          <w:sz w:val="24"/>
          <w:szCs w:val="24"/>
        </w:rPr>
        <w:t xml:space="preserve">: </w:t>
      </w:r>
      <w:r w:rsidR="00A135EB">
        <w:rPr>
          <w:rFonts w:ascii="Calibri" w:hAnsi="Calibri" w:cs="Calibri"/>
          <w:sz w:val="24"/>
          <w:szCs w:val="24"/>
        </w:rPr>
        <w:t>2.6</w:t>
      </w:r>
      <w:r w:rsidRPr="003567F1">
        <w:rPr>
          <w:rFonts w:ascii="Calibri" w:hAnsi="Calibri" w:cs="Calibri"/>
          <w:sz w:val="24"/>
          <w:szCs w:val="24"/>
        </w:rPr>
        <w:t>.</w:t>
      </w:r>
      <w:r w:rsidR="00A135EB">
        <w:rPr>
          <w:rFonts w:ascii="Calibri" w:hAnsi="Calibri" w:cs="Calibri"/>
          <w:sz w:val="24"/>
          <w:szCs w:val="24"/>
        </w:rPr>
        <w:t>1</w:t>
      </w:r>
    </w:p>
    <w:p w14:paraId="5E826CC7" w14:textId="7777777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3567F1">
        <w:rPr>
          <w:rFonts w:ascii="Calibri" w:hAnsi="Calibri" w:cs="Calibri"/>
          <w:sz w:val="24"/>
          <w:szCs w:val="24"/>
        </w:rPr>
        <w:t>: Hand asepsis is unclear given the “after drying” comment.</w:t>
      </w:r>
    </w:p>
    <w:p w14:paraId="4C9407D4" w14:textId="7777777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hAnsi="Calibri" w:cs="Calibri"/>
          <w:sz w:val="24"/>
          <w:szCs w:val="24"/>
        </w:rPr>
        <w:t xml:space="preserve">: Full hand asepsis and glove change should be completed after scrubbing the perineal region. </w:t>
      </w:r>
    </w:p>
    <w:p w14:paraId="3A0DE152" w14:textId="7777777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189DA09" w14:textId="586B8D2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A135EB">
        <w:rPr>
          <w:rFonts w:ascii="Calibri" w:hAnsi="Calibri" w:cs="Calibri"/>
          <w:b/>
          <w:bCs/>
          <w:sz w:val="24"/>
          <w:szCs w:val="24"/>
        </w:rPr>
        <w:t>T</w:t>
      </w:r>
      <w:r w:rsidRPr="003567F1">
        <w:rPr>
          <w:rFonts w:ascii="Calibri" w:hAnsi="Calibri" w:cs="Calibri"/>
          <w:b/>
          <w:bCs/>
          <w:sz w:val="24"/>
          <w:szCs w:val="24"/>
        </w:rPr>
        <w:t>ext</w:t>
      </w:r>
      <w:r w:rsidRPr="003567F1">
        <w:rPr>
          <w:rFonts w:ascii="Calibri" w:hAnsi="Calibri" w:cs="Calibri"/>
          <w:sz w:val="24"/>
          <w:szCs w:val="24"/>
        </w:rPr>
        <w:t>: 5.3</w:t>
      </w:r>
    </w:p>
    <w:p w14:paraId="607E5D8A" w14:textId="3112E683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Comment</w:t>
      </w:r>
      <w:r w:rsidRPr="003567F1">
        <w:rPr>
          <w:rFonts w:ascii="Calibri" w:hAnsi="Calibri" w:cs="Calibri"/>
          <w:sz w:val="24"/>
          <w:szCs w:val="24"/>
        </w:rPr>
        <w:t>: No dose of protamine</w:t>
      </w:r>
      <w:r w:rsidR="00A135EB">
        <w:rPr>
          <w:rFonts w:ascii="Calibri" w:hAnsi="Calibri" w:cs="Calibri"/>
          <w:sz w:val="24"/>
          <w:szCs w:val="24"/>
        </w:rPr>
        <w:t>.</w:t>
      </w:r>
    </w:p>
    <w:p w14:paraId="6AD761E7" w14:textId="50E17F31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hAnsi="Calibri" w:cs="Calibri"/>
          <w:sz w:val="24"/>
          <w:szCs w:val="24"/>
        </w:rPr>
        <w:t>: Add protamine dose</w:t>
      </w:r>
      <w:r w:rsidR="00A135EB">
        <w:rPr>
          <w:rFonts w:ascii="Calibri" w:hAnsi="Calibri" w:cs="Calibri"/>
          <w:sz w:val="24"/>
          <w:szCs w:val="24"/>
        </w:rPr>
        <w:t>.</w:t>
      </w:r>
    </w:p>
    <w:p w14:paraId="509B70AB" w14:textId="77777777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63E2649" w14:textId="06CC0701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A135EB">
        <w:rPr>
          <w:rFonts w:ascii="Calibri" w:hAnsi="Calibri" w:cs="Calibri"/>
          <w:b/>
          <w:bCs/>
          <w:sz w:val="24"/>
          <w:szCs w:val="24"/>
        </w:rPr>
        <w:t>T</w:t>
      </w:r>
      <w:r w:rsidRPr="003567F1">
        <w:rPr>
          <w:rFonts w:ascii="Calibri" w:hAnsi="Calibri" w:cs="Calibri"/>
          <w:b/>
          <w:bCs/>
          <w:sz w:val="24"/>
          <w:szCs w:val="24"/>
        </w:rPr>
        <w:t>ext</w:t>
      </w:r>
      <w:r w:rsidRPr="003567F1">
        <w:rPr>
          <w:rFonts w:ascii="Calibri" w:hAnsi="Calibri" w:cs="Calibri"/>
          <w:sz w:val="24"/>
          <w:szCs w:val="24"/>
        </w:rPr>
        <w:t xml:space="preserve">: </w:t>
      </w:r>
      <w:r w:rsidR="006A5D21">
        <w:rPr>
          <w:rFonts w:ascii="Calibri" w:hAnsi="Calibri" w:cs="Calibri"/>
          <w:sz w:val="24"/>
          <w:szCs w:val="24"/>
        </w:rPr>
        <w:t>N</w:t>
      </w:r>
      <w:r w:rsidRPr="003567F1">
        <w:rPr>
          <w:rFonts w:ascii="Calibri" w:hAnsi="Calibri" w:cs="Calibri"/>
          <w:sz w:val="24"/>
          <w:szCs w:val="24"/>
        </w:rPr>
        <w:t>one</w:t>
      </w:r>
    </w:p>
    <w:p w14:paraId="494FBA60" w14:textId="5C357758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Comment</w:t>
      </w:r>
      <w:r w:rsidRPr="003567F1">
        <w:rPr>
          <w:rFonts w:ascii="Calibri" w:hAnsi="Calibri" w:cs="Calibri"/>
          <w:sz w:val="24"/>
          <w:szCs w:val="24"/>
        </w:rPr>
        <w:t>: No mention of postoperative analgesia</w:t>
      </w:r>
      <w:r w:rsidR="006A5D21">
        <w:rPr>
          <w:rFonts w:ascii="Calibri" w:hAnsi="Calibri" w:cs="Calibri"/>
          <w:sz w:val="24"/>
          <w:szCs w:val="24"/>
        </w:rPr>
        <w:t>.</w:t>
      </w:r>
    </w:p>
    <w:p w14:paraId="12ADD875" w14:textId="0A305DD6" w:rsidR="00CB5962" w:rsidRPr="003567F1" w:rsidRDefault="00CB5962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hAnsi="Calibri" w:cs="Calibri"/>
          <w:sz w:val="24"/>
          <w:szCs w:val="24"/>
        </w:rPr>
        <w:t>: Add postoperative analgesia</w:t>
      </w:r>
      <w:r w:rsidR="006A5D21">
        <w:rPr>
          <w:rFonts w:ascii="Calibri" w:hAnsi="Calibri" w:cs="Calibri"/>
          <w:sz w:val="24"/>
          <w:szCs w:val="24"/>
        </w:rPr>
        <w:t>.</w:t>
      </w:r>
    </w:p>
    <w:p w14:paraId="23DA9748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3567F1" w:rsidRDefault="00000000" w:rsidP="003567F1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3567F1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62CD5475" w14:textId="5ADCB39D" w:rsidR="005E621D" w:rsidRPr="005E621D" w:rsidRDefault="005E621D" w:rsidP="003567F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3567F1">
        <w:rPr>
          <w:rFonts w:ascii="Calibri" w:hAnsi="Calibri" w:cs="Calibri"/>
          <w:b/>
          <w:bCs/>
          <w:sz w:val="24"/>
          <w:szCs w:val="24"/>
        </w:rPr>
        <w:t>ext</w:t>
      </w:r>
      <w:r w:rsidRPr="003567F1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Not available</w:t>
      </w:r>
    </w:p>
    <w:p w14:paraId="4490095F" w14:textId="4DB172D2" w:rsidR="00CB5962" w:rsidRPr="003567F1" w:rsidRDefault="005E621D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Comment</w:t>
      </w:r>
      <w:r w:rsidRPr="003567F1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r w:rsidR="00CB5962" w:rsidRPr="003567F1">
        <w:rPr>
          <w:rFonts w:ascii="Calibri" w:eastAsia="Times New Roman" w:hAnsi="Calibri" w:cs="Calibri"/>
          <w:sz w:val="24"/>
          <w:szCs w:val="24"/>
        </w:rPr>
        <w:t xml:space="preserve">According to the </w:t>
      </w:r>
      <w:proofErr w:type="spellStart"/>
      <w:r w:rsidR="00CB5962" w:rsidRPr="003567F1">
        <w:rPr>
          <w:rFonts w:ascii="Calibri" w:eastAsia="Times New Roman" w:hAnsi="Calibri" w:cs="Calibri"/>
          <w:sz w:val="24"/>
          <w:szCs w:val="24"/>
        </w:rPr>
        <w:t>JoVE</w:t>
      </w:r>
      <w:proofErr w:type="spellEnd"/>
      <w:r w:rsidR="00CB5962" w:rsidRPr="003567F1">
        <w:rPr>
          <w:rFonts w:ascii="Calibri" w:eastAsia="Times New Roman" w:hAnsi="Calibri" w:cs="Calibri"/>
          <w:sz w:val="24"/>
          <w:szCs w:val="24"/>
        </w:rPr>
        <w:t xml:space="preserve"> Animal Use Guidelines</w:t>
      </w:r>
      <w:r>
        <w:rPr>
          <w:rFonts w:ascii="Calibri" w:eastAsia="Times New Roman" w:hAnsi="Calibri" w:cs="Calibri"/>
          <w:sz w:val="24"/>
          <w:szCs w:val="24"/>
        </w:rPr>
        <w:t>,</w:t>
      </w:r>
      <w:r w:rsidR="00CB5962" w:rsidRPr="003567F1">
        <w:rPr>
          <w:rFonts w:ascii="Calibri" w:eastAsia="Times New Roman" w:hAnsi="Calibri" w:cs="Calibri"/>
          <w:sz w:val="24"/>
          <w:szCs w:val="24"/>
        </w:rPr>
        <w:t xml:space="preserve"> “Animals must receive post-surgical treatment, such as recovery housing and treatment for post-surgical pain.”  There is no mention of post</w:t>
      </w:r>
      <w:r>
        <w:rPr>
          <w:rFonts w:ascii="Calibri" w:eastAsia="Times New Roman" w:hAnsi="Calibri" w:cs="Calibri"/>
          <w:sz w:val="24"/>
          <w:szCs w:val="24"/>
        </w:rPr>
        <w:t>-</w:t>
      </w:r>
      <w:r w:rsidR="00CB5962" w:rsidRPr="003567F1">
        <w:rPr>
          <w:rFonts w:ascii="Calibri" w:eastAsia="Times New Roman" w:hAnsi="Calibri" w:cs="Calibri"/>
          <w:sz w:val="24"/>
          <w:szCs w:val="24"/>
        </w:rPr>
        <w:t>operative pain control or post</w:t>
      </w:r>
      <w:r>
        <w:rPr>
          <w:rFonts w:ascii="Calibri" w:eastAsia="Times New Roman" w:hAnsi="Calibri" w:cs="Calibri"/>
          <w:sz w:val="24"/>
          <w:szCs w:val="24"/>
        </w:rPr>
        <w:t>-</w:t>
      </w:r>
      <w:r w:rsidR="00CB5962" w:rsidRPr="003567F1">
        <w:rPr>
          <w:rFonts w:ascii="Calibri" w:eastAsia="Times New Roman" w:hAnsi="Calibri" w:cs="Calibri"/>
          <w:sz w:val="24"/>
          <w:szCs w:val="24"/>
        </w:rPr>
        <w:t xml:space="preserve">operative management of the animal model. This is likely a very painful procedure, and there is no mention of pre-operative analgesia either. The authors state that a neuromuscular blocking agent was used after anesthetic induction, which is appropriate if the surgical plane of anesthesia is continued and monitored. The anesthesia regimen of fentanyl and propofol is probably </w:t>
      </w:r>
      <w:proofErr w:type="gramStart"/>
      <w:r w:rsidR="00CB5962" w:rsidRPr="003567F1">
        <w:rPr>
          <w:rFonts w:ascii="Calibri" w:eastAsia="Times New Roman" w:hAnsi="Calibri" w:cs="Calibri"/>
          <w:sz w:val="24"/>
          <w:szCs w:val="24"/>
        </w:rPr>
        <w:t>adequate,</w:t>
      </w:r>
      <w:proofErr w:type="gramEnd"/>
      <w:r w:rsidR="00CB5962" w:rsidRPr="003567F1">
        <w:rPr>
          <w:rFonts w:ascii="Calibri" w:eastAsia="Times New Roman" w:hAnsi="Calibri" w:cs="Calibri"/>
          <w:sz w:val="24"/>
          <w:szCs w:val="24"/>
        </w:rPr>
        <w:t xml:space="preserve"> however the fentanyl analgesia effect would be gone after the animal recovers. </w:t>
      </w:r>
    </w:p>
    <w:p w14:paraId="00000012" w14:textId="525642AF" w:rsidR="00C74D7E" w:rsidRPr="003567F1" w:rsidRDefault="005E621D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hAnsi="Calibri" w:cs="Calibri"/>
          <w:sz w:val="24"/>
          <w:szCs w:val="24"/>
        </w:rPr>
        <w:t xml:space="preserve">: Add </w:t>
      </w:r>
      <w:r>
        <w:rPr>
          <w:rFonts w:ascii="Calibri" w:hAnsi="Calibri" w:cs="Calibri"/>
          <w:sz w:val="24"/>
          <w:szCs w:val="24"/>
        </w:rPr>
        <w:t xml:space="preserve">pre- and </w:t>
      </w:r>
      <w:r w:rsidRPr="003567F1">
        <w:rPr>
          <w:rFonts w:ascii="Calibri" w:hAnsi="Calibri" w:cs="Calibri"/>
          <w:sz w:val="24"/>
          <w:szCs w:val="24"/>
        </w:rPr>
        <w:t>post</w:t>
      </w:r>
      <w:r>
        <w:rPr>
          <w:rFonts w:ascii="Calibri" w:hAnsi="Calibri" w:cs="Calibri"/>
          <w:sz w:val="24"/>
          <w:szCs w:val="24"/>
        </w:rPr>
        <w:t>-</w:t>
      </w:r>
      <w:r w:rsidRPr="003567F1">
        <w:rPr>
          <w:rFonts w:ascii="Calibri" w:hAnsi="Calibri" w:cs="Calibri"/>
          <w:sz w:val="24"/>
          <w:szCs w:val="24"/>
        </w:rPr>
        <w:t>operative analgesia</w:t>
      </w:r>
      <w:r>
        <w:rPr>
          <w:rFonts w:ascii="Calibri" w:hAnsi="Calibri" w:cs="Calibri"/>
          <w:sz w:val="24"/>
          <w:szCs w:val="24"/>
        </w:rPr>
        <w:t>.</w:t>
      </w:r>
    </w:p>
    <w:p w14:paraId="723EE185" w14:textId="77777777" w:rsidR="005E621D" w:rsidRDefault="005E621D" w:rsidP="003567F1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</w:p>
    <w:p w14:paraId="42BD649F" w14:textId="48D36E65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3 Comments: </w:t>
      </w:r>
    </w:p>
    <w:p w14:paraId="00BBD919" w14:textId="3CADEAB6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A51117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ext</w:t>
      </w:r>
      <w:r w:rsidRPr="003567F1">
        <w:rPr>
          <w:rFonts w:ascii="Calibri" w:eastAsia="Times New Roman" w:hAnsi="Calibri" w:cs="Calibri"/>
          <w:sz w:val="24"/>
          <w:szCs w:val="24"/>
        </w:rPr>
        <w:t>: Under “Protocol” – 1</w:t>
      </w:r>
      <w:r w:rsidRPr="003567F1">
        <w:rPr>
          <w:rFonts w:ascii="Calibri" w:eastAsia="Times New Roman" w:hAnsi="Calibri" w:cs="Calibri"/>
          <w:sz w:val="24"/>
          <w:szCs w:val="24"/>
          <w:vertAlign w:val="superscript"/>
        </w:rPr>
        <w:t>st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 paragraph – 2</w:t>
      </w:r>
      <w:r w:rsidRPr="003567F1">
        <w:rPr>
          <w:rFonts w:ascii="Calibri" w:eastAsia="Times New Roman" w:hAnsi="Calibri" w:cs="Calibri"/>
          <w:sz w:val="24"/>
          <w:szCs w:val="24"/>
          <w:vertAlign w:val="superscript"/>
        </w:rPr>
        <w:t>nd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 sentence</w:t>
      </w:r>
    </w:p>
    <w:p w14:paraId="4184428A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The </w:t>
      </w:r>
      <w:r w:rsidRPr="003567F1">
        <w:rPr>
          <w:rFonts w:ascii="Calibri" w:eastAsia="Times New Roman" w:hAnsi="Calibri" w:cs="Calibri"/>
          <w:i/>
          <w:iCs/>
          <w:sz w:val="24"/>
          <w:szCs w:val="24"/>
        </w:rPr>
        <w:t xml:space="preserve">Guide for the Care and Use of Laboratory Animals 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is not published by the National Institutes of Health but, rather, the U.S. National Research Council and, more specifically, the Institute of Laboratory Animal Resources. </w:t>
      </w:r>
    </w:p>
    <w:p w14:paraId="09F9734A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i/>
          <w:iCs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I would change the sentence to read: “All experiments were conducted in accordance with the ARRIVE guidelines and the </w:t>
      </w:r>
      <w:r w:rsidRPr="003567F1">
        <w:rPr>
          <w:rFonts w:ascii="Calibri" w:eastAsia="Times New Roman" w:hAnsi="Calibri" w:cs="Calibri"/>
          <w:i/>
          <w:iCs/>
          <w:sz w:val="24"/>
          <w:szCs w:val="24"/>
        </w:rPr>
        <w:t xml:space="preserve">Guide for the Care and Use of Laboratory Animals (National Research Council/Institute of Laboratory Animal Resources). </w:t>
      </w:r>
    </w:p>
    <w:p w14:paraId="41C8A3F1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i/>
          <w:iCs/>
          <w:sz w:val="24"/>
          <w:szCs w:val="24"/>
        </w:rPr>
      </w:pPr>
    </w:p>
    <w:p w14:paraId="237A2EFF" w14:textId="13F09B39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A51117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ext: </w:t>
      </w:r>
      <w:r w:rsidRPr="003567F1">
        <w:rPr>
          <w:rFonts w:ascii="Calibri" w:eastAsia="Times New Roman" w:hAnsi="Calibri" w:cs="Calibri"/>
          <w:sz w:val="24"/>
          <w:szCs w:val="24"/>
        </w:rPr>
        <w:t>2. Preoperative Preparation</w:t>
      </w:r>
    </w:p>
    <w:p w14:paraId="2169A4AF" w14:textId="4563BB53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Comment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I do not see any mention of drugs given for sedation and/or pre-operative analgesia prior to placing the IV catheter in the ear. Pigs usually do not tolerate IV catheter placement without some form of sedation. If only manual restraint </w:t>
      </w:r>
      <w:r w:rsidR="00A51117">
        <w:rPr>
          <w:rFonts w:ascii="Calibri" w:eastAsia="Times New Roman" w:hAnsi="Calibri" w:cs="Calibri"/>
          <w:sz w:val="24"/>
          <w:szCs w:val="24"/>
        </w:rPr>
        <w:t>were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 used, that </w:t>
      </w:r>
      <w:r w:rsidR="00A51117">
        <w:rPr>
          <w:rFonts w:ascii="Calibri" w:eastAsia="Times New Roman" w:hAnsi="Calibri" w:cs="Calibri"/>
          <w:sz w:val="24"/>
          <w:szCs w:val="24"/>
        </w:rPr>
        <w:t>would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 need to be stated. </w:t>
      </w:r>
    </w:p>
    <w:p w14:paraId="6CDFA251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Please list all drugs given prior to induction or state how the pig was kept quiet for IV catheter placement. Pre-operative analgesia should be given for painful procedures such as this. </w:t>
      </w:r>
    </w:p>
    <w:p w14:paraId="5A62E7F9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4574C2A0" w14:textId="3D927D2A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A51117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ext: </w:t>
      </w:r>
      <w:r w:rsidRPr="003567F1">
        <w:rPr>
          <w:rFonts w:ascii="Calibri" w:eastAsia="Times New Roman" w:hAnsi="Calibri" w:cs="Calibri"/>
          <w:sz w:val="24"/>
          <w:szCs w:val="24"/>
        </w:rPr>
        <w:t>2. Preoperative Preparation</w:t>
      </w:r>
    </w:p>
    <w:p w14:paraId="2B5B40EE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I do not see any mention of ophthalmic eye lubricant applied to the eyes, per the </w:t>
      </w:r>
      <w:proofErr w:type="spellStart"/>
      <w:r w:rsidRPr="003567F1">
        <w:rPr>
          <w:rFonts w:ascii="Calibri" w:eastAsia="Times New Roman" w:hAnsi="Calibri" w:cs="Calibri"/>
          <w:sz w:val="24"/>
          <w:szCs w:val="24"/>
        </w:rPr>
        <w:t>JoVE</w:t>
      </w:r>
      <w:proofErr w:type="spellEnd"/>
      <w:r w:rsidRPr="003567F1">
        <w:rPr>
          <w:rFonts w:ascii="Calibri" w:eastAsia="Times New Roman" w:hAnsi="Calibri" w:cs="Calibri"/>
          <w:sz w:val="24"/>
          <w:szCs w:val="24"/>
        </w:rPr>
        <w:t xml:space="preserve"> Guidelines for surgical procedures. </w:t>
      </w:r>
    </w:p>
    <w:p w14:paraId="66D6A4E7" w14:textId="37D88F99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If </w:t>
      </w:r>
      <w:r w:rsidR="00A51117">
        <w:rPr>
          <w:rFonts w:ascii="Calibri" w:eastAsia="Times New Roman" w:hAnsi="Calibri" w:cs="Calibri"/>
          <w:sz w:val="24"/>
          <w:szCs w:val="24"/>
        </w:rPr>
        <w:t xml:space="preserve">an 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ophthalmic ointment was used, please state it. </w:t>
      </w:r>
    </w:p>
    <w:p w14:paraId="538125D5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234AF426" w14:textId="72310DD0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A51117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ext: </w:t>
      </w:r>
      <w:r w:rsidR="00730BE6" w:rsidRPr="00730BE6">
        <w:rPr>
          <w:rFonts w:ascii="Calibri" w:eastAsia="Times New Roman" w:hAnsi="Calibri" w:cs="Calibri"/>
          <w:sz w:val="24"/>
          <w:szCs w:val="24"/>
        </w:rPr>
        <w:t>2.</w:t>
      </w:r>
      <w:r w:rsidRPr="003567F1">
        <w:rPr>
          <w:rFonts w:ascii="Calibri" w:eastAsia="Times New Roman" w:hAnsi="Calibri" w:cs="Calibri"/>
          <w:sz w:val="24"/>
          <w:szCs w:val="24"/>
        </w:rPr>
        <w:t>4. Central venous catheterization</w:t>
      </w:r>
    </w:p>
    <w:p w14:paraId="0D850CF5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Was the skin shaved prior to disinfecting the skin? </w:t>
      </w:r>
    </w:p>
    <w:p w14:paraId="444EBA7E" w14:textId="019B9913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</w:t>
      </w:r>
      <w:r w:rsidR="00A51117">
        <w:rPr>
          <w:rFonts w:ascii="Calibri" w:eastAsia="Times New Roman" w:hAnsi="Calibri" w:cs="Calibri"/>
          <w:sz w:val="24"/>
          <w:szCs w:val="24"/>
        </w:rPr>
        <w:t>Mention removing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 all hair prior to disinfecting the catheter site. </w:t>
      </w:r>
    </w:p>
    <w:p w14:paraId="1B55430D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06D93B15" w14:textId="1921970F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A51117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ext: </w:t>
      </w:r>
      <w:r w:rsidR="00730BE6" w:rsidRPr="00730BE6">
        <w:rPr>
          <w:rFonts w:ascii="Calibri" w:eastAsia="Times New Roman" w:hAnsi="Calibri" w:cs="Calibri"/>
          <w:sz w:val="24"/>
          <w:szCs w:val="24"/>
        </w:rPr>
        <w:t>2.</w:t>
      </w:r>
      <w:r w:rsidRPr="00730BE6">
        <w:rPr>
          <w:rFonts w:ascii="Calibri" w:eastAsia="Times New Roman" w:hAnsi="Calibri" w:cs="Calibri"/>
          <w:sz w:val="24"/>
          <w:szCs w:val="24"/>
        </w:rPr>
        <w:t>6</w:t>
      </w:r>
      <w:r w:rsidRPr="003567F1">
        <w:rPr>
          <w:rFonts w:ascii="Calibri" w:eastAsia="Times New Roman" w:hAnsi="Calibri" w:cs="Calibri"/>
          <w:sz w:val="24"/>
          <w:szCs w:val="24"/>
        </w:rPr>
        <w:t>. Draping and establishment of the sterile surgical field</w:t>
      </w:r>
    </w:p>
    <w:p w14:paraId="56BC37D9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I do not see any mention of the surgical site disinfection. </w:t>
      </w:r>
    </w:p>
    <w:p w14:paraId="0DB7588B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Please state how the skin was prepped prior to draping. </w:t>
      </w:r>
    </w:p>
    <w:p w14:paraId="4DCC7315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0E1B6097" w14:textId="24D0BC53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730BE6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3567F1">
        <w:rPr>
          <w:rFonts w:ascii="Calibri" w:eastAsia="Times New Roman" w:hAnsi="Calibri" w:cs="Calibri"/>
          <w:b/>
          <w:bCs/>
          <w:sz w:val="24"/>
          <w:szCs w:val="24"/>
        </w:rPr>
        <w:t xml:space="preserve">ext: </w:t>
      </w:r>
      <w:r w:rsidR="00730BE6">
        <w:rPr>
          <w:rFonts w:ascii="Calibri" w:eastAsia="Times New Roman" w:hAnsi="Calibri" w:cs="Calibri"/>
          <w:sz w:val="24"/>
          <w:szCs w:val="24"/>
        </w:rPr>
        <w:t>Not available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4B554484" w14:textId="77777777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I do not see any mention of the care that the pig received after surgery, such as post-operative analgesics. Likewise, if any other post-operative medications are needed (e.g. antibiotics), they should be mentioned. </w:t>
      </w:r>
    </w:p>
    <w:p w14:paraId="2132569E" w14:textId="794CF570" w:rsidR="00CB5962" w:rsidRPr="003567F1" w:rsidRDefault="00CB5962" w:rsidP="003567F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567F1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: Please state how analgesia was maintained in pigs after surgery. The fentanyl given intraoperatively will not be sufficient for </w:t>
      </w:r>
      <w:r w:rsidR="00730BE6">
        <w:rPr>
          <w:rFonts w:ascii="Calibri" w:eastAsia="Times New Roman" w:hAnsi="Calibri" w:cs="Calibri"/>
          <w:sz w:val="24"/>
          <w:szCs w:val="24"/>
        </w:rPr>
        <w:t>long-term</w:t>
      </w:r>
      <w:r w:rsidRPr="003567F1">
        <w:rPr>
          <w:rFonts w:ascii="Calibri" w:eastAsia="Times New Roman" w:hAnsi="Calibri" w:cs="Calibri"/>
          <w:sz w:val="24"/>
          <w:szCs w:val="24"/>
        </w:rPr>
        <w:t xml:space="preserve"> analgesia. </w:t>
      </w:r>
    </w:p>
    <w:p w14:paraId="2331BCFF" w14:textId="77777777" w:rsidR="00CB5962" w:rsidRPr="00CB5962" w:rsidRDefault="00CB5962" w:rsidP="00CB5962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404D0FDD" w14:textId="77777777" w:rsidR="00CB5962" w:rsidRPr="009005AE" w:rsidRDefault="00CB5962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B5962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F905714-2964-412E-85F3-FD657886203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B899E12C-91C8-4CED-A8DF-B63837F77480}"/>
    <w:embedBold r:id="rId3" w:fontKey="{10B76DB5-5BB5-4D2C-BFD0-5CC62709F202}"/>
    <w:embedItalic r:id="rId4" w:fontKey="{49700155-33E3-40DB-9185-A218F6D995F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22D912C-F6E6-4840-AD1B-9A0BB0393A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7C3E8CB-98E6-4540-8656-D8CC79BE5F28}"/>
    <w:embedBold r:id="rId7" w:fontKey="{40BF07E3-788F-4D0F-B928-0B9F5556873B}"/>
    <w:embedItalic r:id="rId8" w:fontKey="{E263C989-08C3-45DA-A6DF-B49984B6E73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1238BC"/>
    <w:rsid w:val="00325025"/>
    <w:rsid w:val="00325F33"/>
    <w:rsid w:val="00335043"/>
    <w:rsid w:val="003567F1"/>
    <w:rsid w:val="003760AF"/>
    <w:rsid w:val="00413DA0"/>
    <w:rsid w:val="004A7D14"/>
    <w:rsid w:val="00542BFA"/>
    <w:rsid w:val="005E621D"/>
    <w:rsid w:val="006411A0"/>
    <w:rsid w:val="006714B7"/>
    <w:rsid w:val="006A5D21"/>
    <w:rsid w:val="00730BE6"/>
    <w:rsid w:val="00744D7E"/>
    <w:rsid w:val="007D3FB3"/>
    <w:rsid w:val="007F599C"/>
    <w:rsid w:val="008766E7"/>
    <w:rsid w:val="00882B75"/>
    <w:rsid w:val="009005AE"/>
    <w:rsid w:val="00A135EB"/>
    <w:rsid w:val="00A51117"/>
    <w:rsid w:val="00A71099"/>
    <w:rsid w:val="00C74D7E"/>
    <w:rsid w:val="00CB5962"/>
    <w:rsid w:val="00D118E8"/>
    <w:rsid w:val="00DC6097"/>
    <w:rsid w:val="00FF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21D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116?status=a7112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116?status=a7112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22</cp:revision>
  <dcterms:created xsi:type="dcterms:W3CDTF">2024-11-12T12:06:00Z</dcterms:created>
  <dcterms:modified xsi:type="dcterms:W3CDTF">2026-06-29T06:01:00Z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