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A741B0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D076C">
        <w:rPr>
          <w:rFonts w:eastAsia="Times New Roman" w:cstheme="minorHAnsi"/>
          <w:b/>
        </w:rPr>
        <w:t>69103</w:t>
      </w:r>
    </w:p>
    <w:p w14:paraId="2F6924E5" w14:textId="52AD44F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D076C">
        <w:rPr>
          <w:rFonts w:eastAsia="Times New Roman" w:cstheme="minorHAnsi"/>
          <w:b/>
        </w:rPr>
        <w:t>Pallavi Sharma</w:t>
      </w:r>
    </w:p>
    <w:p w14:paraId="6FB9233B" w14:textId="070C6A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D076C" w:rsidRPr="00FD3AAB">
          <w:rPr>
            <w:rStyle w:val="Hyperlink"/>
            <w:rFonts w:eastAsia="Times New Roman" w:cstheme="minorHAnsi"/>
            <w:b/>
          </w:rPr>
          <w:t>https://review.jove.com/files_upload.php?src=21076463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D330585" w14:textId="77777777" w:rsidR="00ED076C" w:rsidRPr="00DB501D" w:rsidRDefault="004E0C5A" w:rsidP="00ED076C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D076C" w:rsidRPr="00ED076C">
        <w:rPr>
          <w:rFonts w:cstheme="minorHAnsi"/>
          <w:b/>
          <w:bCs/>
          <w:sz w:val="32"/>
          <w:szCs w:val="32"/>
        </w:rPr>
        <w:t>Radiochemical Assessment of Glycogen Synthase Enzyme Activity in Animal Tissue</w:t>
      </w:r>
    </w:p>
    <w:p w14:paraId="30BC7CCC" w14:textId="696787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AC2AA85" w14:textId="7CC069DA" w:rsidR="00ED076C" w:rsidRPr="00ED076C" w:rsidRDefault="00ED076C" w:rsidP="00ED076C">
      <w:pPr>
        <w:rPr>
          <w:sz w:val="28"/>
          <w:szCs w:val="28"/>
        </w:rPr>
      </w:pPr>
      <w:r w:rsidRPr="00ED076C">
        <w:rPr>
          <w:sz w:val="28"/>
          <w:szCs w:val="28"/>
        </w:rPr>
        <w:t>Bryce D. Holt, Bartholomew A. Pederson*</w:t>
      </w:r>
    </w:p>
    <w:p w14:paraId="1914A249" w14:textId="77777777" w:rsidR="00ED076C" w:rsidRPr="00ED076C" w:rsidRDefault="00ED076C" w:rsidP="00ED076C">
      <w:pPr>
        <w:rPr>
          <w:sz w:val="28"/>
          <w:szCs w:val="28"/>
        </w:rPr>
      </w:pPr>
    </w:p>
    <w:p w14:paraId="33CD999C" w14:textId="244B72E2" w:rsidR="00D6314B" w:rsidRPr="00ED076C" w:rsidRDefault="00ED076C" w:rsidP="00ED076C">
      <w:pPr>
        <w:rPr>
          <w:rFonts w:eastAsia="Times New Roman" w:cstheme="minorHAnsi"/>
          <w:b/>
          <w:sz w:val="28"/>
          <w:szCs w:val="28"/>
        </w:rPr>
      </w:pPr>
      <w:r w:rsidRPr="00ED076C">
        <w:rPr>
          <w:sz w:val="28"/>
          <w:szCs w:val="28"/>
        </w:rPr>
        <w:t>Indiana University School of Medicine-Muncie and Ball State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86CEBE7" w:rsidR="004E0C5A" w:rsidRDefault="00ED076C" w:rsidP="004E0C5A">
      <w:pPr>
        <w:outlineLvl w:val="0"/>
        <w:rPr>
          <w:rFonts w:eastAsia="Times New Roman" w:cstheme="minorHAnsi"/>
        </w:rPr>
      </w:pPr>
      <w:bookmarkStart w:id="0" w:name="_Hlk25233958"/>
      <w:r w:rsidRPr="00DB501D">
        <w:t xml:space="preserve">Bartholomew A. Pederson </w:t>
      </w:r>
      <w:r w:rsidRPr="00DB501D">
        <w:tab/>
        <w:t>(</w:t>
      </w:r>
      <w:hyperlink r:id="rId8" w:history="1">
        <w:r w:rsidRPr="00DB501D">
          <w:rPr>
            <w:rStyle w:val="Hyperlink"/>
          </w:rPr>
          <w:t>bapederson@bsu.edu</w:t>
        </w:r>
      </w:hyperlink>
      <w:r w:rsidRPr="00DB501D">
        <w:t>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DDA6B60" w14:textId="77777777" w:rsidR="00ED076C" w:rsidRPr="00DB501D" w:rsidRDefault="00ED076C" w:rsidP="00ED076C">
      <w:r w:rsidRPr="00DB501D">
        <w:t xml:space="preserve">Bryce D. Holt </w:t>
      </w:r>
      <w:r w:rsidRPr="00DB501D">
        <w:tab/>
      </w:r>
      <w:r w:rsidRPr="00DB501D">
        <w:tab/>
      </w:r>
      <w:r w:rsidRPr="00DB501D">
        <w:tab/>
        <w:t>(</w:t>
      </w:r>
      <w:hyperlink r:id="rId9" w:history="1">
        <w:r w:rsidRPr="00DB501D">
          <w:rPr>
            <w:rStyle w:val="Hyperlink"/>
          </w:rPr>
          <w:t>bryce.holt@bsu.edu</w:t>
        </w:r>
      </w:hyperlink>
      <w:r w:rsidRPr="00DB501D">
        <w:t>)</w:t>
      </w:r>
    </w:p>
    <w:p w14:paraId="6F84F159" w14:textId="3A132994" w:rsidR="003B5E26" w:rsidRPr="00B07A3B" w:rsidRDefault="00ED076C" w:rsidP="009A0E7C">
      <w:pPr>
        <w:outlineLvl w:val="0"/>
        <w:rPr>
          <w:rFonts w:cstheme="minorHAnsi"/>
          <w:b/>
          <w:sz w:val="22"/>
          <w:szCs w:val="22"/>
        </w:rPr>
      </w:pPr>
      <w:r w:rsidRPr="00DB501D">
        <w:t xml:space="preserve">Bartholomew A. Pederson </w:t>
      </w:r>
      <w:r w:rsidRPr="00DB501D">
        <w:tab/>
        <w:t>(</w:t>
      </w:r>
      <w:hyperlink r:id="rId10" w:history="1">
        <w:r w:rsidRPr="00DB501D">
          <w:rPr>
            <w:rStyle w:val="Hyperlink"/>
          </w:rPr>
          <w:t>bapederson@bsu.edu</w:t>
        </w:r>
      </w:hyperlink>
      <w:r w:rsidRPr="00DB501D"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5971AC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D3AAB">
        <w:rPr>
          <w:rFonts w:cstheme="minorHAnsi"/>
          <w:bCs/>
          <w:sz w:val="22"/>
          <w:szCs w:val="22"/>
        </w:rPr>
        <w:t>05</w:t>
      </w:r>
    </w:p>
    <w:p w14:paraId="5AAC9C6C" w14:textId="27D02D4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D3AAB">
        <w:rPr>
          <w:rFonts w:cstheme="minorHAnsi"/>
          <w:bCs/>
          <w:sz w:val="22"/>
          <w:szCs w:val="22"/>
        </w:rPr>
        <w:t>13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57A028D2" w:rsidR="00A13CC3" w:rsidRDefault="00FF25E5" w:rsidP="00FD3AAB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FD3AAB" w:rsidRPr="00FD3AAB">
        <w:rPr>
          <w:rFonts w:eastAsia="Times New Roman" w:cstheme="minorHAnsi"/>
        </w:rPr>
        <w:t xml:space="preserve">the Ball State University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EDADAB9" w:rsidR="00CE10F2" w:rsidRDefault="000C74E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B501D">
        <w:rPr>
          <w:b/>
          <w:bCs/>
        </w:rPr>
        <w:t xml:space="preserve">Radiochemical </w:t>
      </w:r>
      <w:r>
        <w:rPr>
          <w:b/>
          <w:bCs/>
        </w:rPr>
        <w:t>G</w:t>
      </w:r>
      <w:r w:rsidRPr="00DB501D">
        <w:rPr>
          <w:b/>
          <w:bCs/>
        </w:rPr>
        <w:t xml:space="preserve">lycogen </w:t>
      </w:r>
      <w:r>
        <w:rPr>
          <w:b/>
          <w:bCs/>
        </w:rPr>
        <w:t>S</w:t>
      </w:r>
      <w:r w:rsidRPr="00DB501D">
        <w:rPr>
          <w:b/>
          <w:bCs/>
        </w:rPr>
        <w:t xml:space="preserve">ynthase </w:t>
      </w:r>
      <w:r>
        <w:rPr>
          <w:b/>
          <w:bCs/>
        </w:rPr>
        <w:t>A</w:t>
      </w:r>
      <w:r w:rsidRPr="00DB501D">
        <w:rPr>
          <w:b/>
          <w:bCs/>
        </w:rPr>
        <w:t xml:space="preserve">ctivity </w:t>
      </w:r>
      <w:r>
        <w:rPr>
          <w:b/>
          <w:bCs/>
        </w:rPr>
        <w:t>R</w:t>
      </w:r>
      <w:r w:rsidRPr="00DB501D">
        <w:rPr>
          <w:b/>
          <w:bCs/>
        </w:rPr>
        <w:t>eaction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5ACB1D8" w14:textId="3303BDD4" w:rsidR="00171F13" w:rsidRDefault="00171F13" w:rsidP="00ED076C">
      <w:pPr>
        <w:pStyle w:val="Narration"/>
        <w:numPr>
          <w:ilvl w:val="1"/>
          <w:numId w:val="3"/>
        </w:numPr>
      </w:pPr>
      <w:r>
        <w:t>Begin by</w:t>
      </w:r>
      <w:r w:rsidR="00292125">
        <w:t xml:space="preserve"> tak</w:t>
      </w:r>
      <w:r>
        <w:t>ing</w:t>
      </w:r>
      <w:r w:rsidR="00292125">
        <w:t xml:space="preserve"> the prepared </w:t>
      </w:r>
      <w:r w:rsidR="000C74ED">
        <w:t>murine skeletal muscle</w:t>
      </w:r>
      <w:r w:rsidR="00292125">
        <w:t xml:space="preserve"> homogenate and the </w:t>
      </w:r>
      <w:r w:rsidRPr="00171F13">
        <w:rPr>
          <w:lang w:val="en-US"/>
        </w:rPr>
        <w:t xml:space="preserve">[14C]-UDP-glucose </w:t>
      </w:r>
      <w:r w:rsidR="000C74ED" w:rsidRPr="000C74ED">
        <w:rPr>
          <w:i/>
          <w:iCs/>
          <w:color w:val="EE0000"/>
          <w:lang w:val="en-US"/>
        </w:rPr>
        <w:t>(14-Carbon-U-D-P-Glucose)</w:t>
      </w:r>
      <w:r w:rsidR="000C74ED" w:rsidRPr="000C74ED">
        <w:rPr>
          <w:color w:val="EE0000"/>
          <w:lang w:val="en-US"/>
        </w:rPr>
        <w:t xml:space="preserve"> </w:t>
      </w:r>
      <w:r w:rsidR="00292125">
        <w:t>reaction mix pla</w:t>
      </w:r>
      <w:r>
        <w:t>te.</w:t>
      </w:r>
    </w:p>
    <w:p w14:paraId="4A68695A" w14:textId="649E5919" w:rsidR="00171F13" w:rsidRPr="00171F13" w:rsidRDefault="00171F13" w:rsidP="00171F13">
      <w:pPr>
        <w:pStyle w:val="Narration"/>
        <w:numPr>
          <w:ilvl w:val="2"/>
          <w:numId w:val="3"/>
        </w:numPr>
        <w:rPr>
          <w:color w:val="auto"/>
          <w:lang w:val="en-IN"/>
        </w:rPr>
      </w:pPr>
      <w:r w:rsidRPr="00171F13">
        <w:rPr>
          <w:color w:val="auto"/>
          <w:lang w:val="en-IN"/>
        </w:rPr>
        <w:t>W</w:t>
      </w:r>
      <w:r>
        <w:rPr>
          <w:color w:val="auto"/>
          <w:lang w:val="en-IN"/>
        </w:rPr>
        <w:t>IDE: Talent at the working bench with sample homogenate and reaction mix placed in front of him.</w:t>
      </w:r>
    </w:p>
    <w:p w14:paraId="65C6DD4C" w14:textId="229E87E6" w:rsidR="00292125" w:rsidRDefault="00292125" w:rsidP="00171F13">
      <w:pPr>
        <w:pStyle w:val="Narration"/>
      </w:pPr>
    </w:p>
    <w:p w14:paraId="08BDE3DA" w14:textId="253C58FC" w:rsidR="00ED076C" w:rsidRDefault="00171F13" w:rsidP="00ED076C">
      <w:pPr>
        <w:pStyle w:val="Narration"/>
        <w:numPr>
          <w:ilvl w:val="1"/>
          <w:numId w:val="3"/>
        </w:numPr>
      </w:pPr>
      <w:r w:rsidRPr="00171F13">
        <w:rPr>
          <w:lang w:val="en-US"/>
        </w:rPr>
        <w:t>Using a multichannel pipette</w:t>
      </w:r>
      <w:r w:rsidR="00ED076C" w:rsidRPr="004A322E">
        <w:t xml:space="preserve">, add 25 microliters of the sample supernatant to the designated reaction wells </w:t>
      </w:r>
      <w:r w:rsidR="00ED076C" w:rsidRPr="004A322E">
        <w:rPr>
          <w:b/>
          <w:bCs/>
        </w:rPr>
        <w:t>[1]</w:t>
      </w:r>
      <w:r w:rsidR="00ED076C" w:rsidRPr="004A322E">
        <w:t xml:space="preserve">. Add 25 microliters of homogenization buffer to the blank and total wells </w:t>
      </w:r>
      <w:r w:rsidR="00ED076C" w:rsidRPr="004A322E">
        <w:rPr>
          <w:b/>
          <w:bCs/>
        </w:rPr>
        <w:t>[2]</w:t>
      </w:r>
      <w:r w:rsidR="00ED076C" w:rsidRPr="004A322E">
        <w:t xml:space="preserve">. Record the exact time at which the reaction is initiated for each row </w:t>
      </w:r>
      <w:r w:rsidR="00ED076C" w:rsidRPr="004A322E">
        <w:rPr>
          <w:b/>
          <w:bCs/>
        </w:rPr>
        <w:t>[4]</w:t>
      </w:r>
      <w:r w:rsidR="00ED076C" w:rsidRPr="004A322E">
        <w:t xml:space="preserve">. Ensure that equal volumes are added across all wells </w:t>
      </w:r>
      <w:r w:rsidR="00ED076C" w:rsidRPr="004A322E">
        <w:rPr>
          <w:b/>
          <w:bCs/>
        </w:rPr>
        <w:t>[5]</w:t>
      </w:r>
      <w:r w:rsidR="00ED076C" w:rsidRPr="004A322E">
        <w:t>.</w:t>
      </w:r>
    </w:p>
    <w:p w14:paraId="77DAD8F7" w14:textId="2D05F12E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bookmarkStart w:id="2" w:name="_Hlk211237146"/>
      <w:r w:rsidRPr="004A322E">
        <w:rPr>
          <w:lang w:val="en-IN"/>
        </w:rPr>
        <w:t>Talent pipetting 25 microliters of sample supernatant into reaction wells using a multichannel pipette.</w:t>
      </w:r>
    </w:p>
    <w:bookmarkEnd w:id="2"/>
    <w:p w14:paraId="21C27378" w14:textId="76F05635" w:rsidR="00ED076C" w:rsidRPr="00171F13" w:rsidRDefault="00ED076C" w:rsidP="00171F13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Talent adding 25 microliters of homogenization buffer to the blank and total wells.</w:t>
      </w:r>
      <w:r w:rsidR="00171F13">
        <w:rPr>
          <w:lang w:val="en-IN"/>
        </w:rPr>
        <w:t xml:space="preserve"> </w:t>
      </w:r>
      <w:r w:rsidR="00171F13" w:rsidRPr="00171F13">
        <w:rPr>
          <w:b/>
          <w:bCs/>
          <w:lang w:val="en-IN"/>
        </w:rPr>
        <w:t xml:space="preserve">TXT: </w:t>
      </w:r>
      <w:r w:rsidR="00171F13" w:rsidRPr="00171F13">
        <w:rPr>
          <w:b/>
          <w:bCs/>
          <w:lang w:val="en-IN"/>
        </w:rPr>
        <w:t>Add one row at a time, waiting ≥1 min between rows</w:t>
      </w:r>
    </w:p>
    <w:p w14:paraId="3F4BB41E" w14:textId="606CB505" w:rsidR="00171F13" w:rsidRDefault="00171F13" w:rsidP="00171F1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records the time of reaction initiation, </w:t>
      </w:r>
    </w:p>
    <w:p w14:paraId="31A6CC23" w14:textId="5DE8993D" w:rsidR="00ED076C" w:rsidRPr="004A322E" w:rsidRDefault="00ED076C" w:rsidP="00171F13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Close-up shot showing even liquid volumes across wells on the reaction plate.</w:t>
      </w:r>
    </w:p>
    <w:p w14:paraId="66F23587" w14:textId="2C3AAD83" w:rsidR="00ED076C" w:rsidRDefault="00ED076C" w:rsidP="00ED076C">
      <w:pPr>
        <w:pStyle w:val="Narration"/>
        <w:numPr>
          <w:ilvl w:val="1"/>
          <w:numId w:val="3"/>
        </w:numPr>
      </w:pPr>
      <w:r w:rsidRPr="004A322E">
        <w:t>Allow the reaction to proceed for 10 to 15 minutes</w:t>
      </w:r>
      <w:r w:rsidR="000C74ED">
        <w:t xml:space="preserve"> while </w:t>
      </w:r>
      <w:r w:rsidR="00FD3AAB">
        <w:t>making sure</w:t>
      </w:r>
      <w:r w:rsidRPr="004A322E">
        <w:t xml:space="preserve"> that all rows are </w:t>
      </w:r>
      <w:r w:rsidRPr="004A322E">
        <w:lastRenderedPageBreak/>
        <w:t xml:space="preserve">run for an identical duration to maintain consistency </w:t>
      </w:r>
      <w:r w:rsidRPr="004A322E">
        <w:rPr>
          <w:b/>
          <w:bCs/>
        </w:rPr>
        <w:t>[</w:t>
      </w:r>
      <w:r w:rsidR="00171F13">
        <w:rPr>
          <w:b/>
          <w:bCs/>
        </w:rPr>
        <w:t>1</w:t>
      </w:r>
      <w:r w:rsidRPr="004A322E">
        <w:rPr>
          <w:b/>
          <w:bCs/>
        </w:rPr>
        <w:t>]</w:t>
      </w:r>
      <w:r w:rsidRPr="004A322E">
        <w:t>.</w:t>
      </w:r>
    </w:p>
    <w:p w14:paraId="74FC5B93" w14:textId="70CAD9FC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 xml:space="preserve">Talent </w:t>
      </w:r>
      <w:r w:rsidR="00171F13">
        <w:rPr>
          <w:lang w:val="en-IN"/>
        </w:rPr>
        <w:t>keeps the plates aside and starts the timer</w:t>
      </w:r>
      <w:r w:rsidRPr="004A322E">
        <w:rPr>
          <w:lang w:val="en-IN"/>
        </w:rPr>
        <w:t>.</w:t>
      </w:r>
      <w:r w:rsidR="000C74ED">
        <w:rPr>
          <w:lang w:val="en-IN"/>
        </w:rPr>
        <w:br/>
      </w:r>
    </w:p>
    <w:p w14:paraId="35E14529" w14:textId="58D14EDA" w:rsidR="00ED076C" w:rsidRDefault="000C74ED" w:rsidP="00ED076C">
      <w:pPr>
        <w:pStyle w:val="Narration"/>
        <w:numPr>
          <w:ilvl w:val="1"/>
          <w:numId w:val="3"/>
        </w:numPr>
      </w:pPr>
      <w:r>
        <w:t>Afterward, m</w:t>
      </w:r>
      <w:r w:rsidR="00ED076C" w:rsidRPr="004A322E">
        <w:t xml:space="preserve">ix the reaction in each well by pipetting up and down several times </w:t>
      </w:r>
      <w:r w:rsidR="00ED076C" w:rsidRPr="004A322E">
        <w:rPr>
          <w:b/>
          <w:bCs/>
        </w:rPr>
        <w:t>[1]</w:t>
      </w:r>
      <w:r w:rsidR="00ED076C" w:rsidRPr="004A322E">
        <w:t xml:space="preserve">. Aspirate 55 microliters from each well using a multichannel pipette </w:t>
      </w:r>
      <w:r w:rsidR="00ED076C" w:rsidRPr="004A322E">
        <w:rPr>
          <w:b/>
          <w:bCs/>
        </w:rPr>
        <w:t>[2]</w:t>
      </w:r>
      <w:r w:rsidR="00ED076C" w:rsidRPr="004A322E">
        <w:t xml:space="preserve"> and dispense the liquid onto the corresponding chromatography papers prepared earlier </w:t>
      </w:r>
      <w:r w:rsidR="00ED076C" w:rsidRPr="004A322E">
        <w:rPr>
          <w:b/>
          <w:bCs/>
        </w:rPr>
        <w:t>[3]</w:t>
      </w:r>
      <w:r w:rsidR="00ED076C" w:rsidRPr="004A322E">
        <w:t xml:space="preserve">. Spot the liquid carefully at the </w:t>
      </w:r>
      <w:proofErr w:type="spellStart"/>
      <w:r w:rsidR="00ED076C" w:rsidRPr="004A322E">
        <w:t>center</w:t>
      </w:r>
      <w:proofErr w:type="spellEnd"/>
      <w:r w:rsidR="00ED076C" w:rsidRPr="004A322E">
        <w:t xml:space="preserve"> of each paper </w:t>
      </w:r>
      <w:r w:rsidR="00ED076C" w:rsidRPr="004A322E">
        <w:rPr>
          <w:b/>
          <w:bCs/>
        </w:rPr>
        <w:t>[4]</w:t>
      </w:r>
      <w:r w:rsidR="00ED076C" w:rsidRPr="004A322E">
        <w:t>.</w:t>
      </w:r>
    </w:p>
    <w:p w14:paraId="1E27082B" w14:textId="77777777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Talent pipetting up and down to mix the contents of each well.</w:t>
      </w:r>
    </w:p>
    <w:p w14:paraId="5A711E08" w14:textId="77777777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Talent aspirating 55 microliters from the wells using a multichannel pipette.</w:t>
      </w:r>
    </w:p>
    <w:p w14:paraId="4099EC87" w14:textId="77777777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Talent dispensing the aspirated liquid onto chromatography papers aligned in the template.</w:t>
      </w:r>
    </w:p>
    <w:p w14:paraId="6C13C5CA" w14:textId="6C63C50C" w:rsidR="00ED076C" w:rsidRPr="004A322E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 xml:space="preserve">Close-up shot of the liquid being spotted at the </w:t>
      </w:r>
      <w:proofErr w:type="spellStart"/>
      <w:r w:rsidRPr="004A322E">
        <w:rPr>
          <w:lang w:val="en-IN"/>
        </w:rPr>
        <w:t>center</w:t>
      </w:r>
      <w:proofErr w:type="spellEnd"/>
      <w:r w:rsidRPr="004A322E">
        <w:rPr>
          <w:lang w:val="en-IN"/>
        </w:rPr>
        <w:t xml:space="preserve"> of the chromatography paper.</w:t>
      </w:r>
      <w:r w:rsidR="000C74ED">
        <w:rPr>
          <w:lang w:val="en-IN"/>
        </w:rPr>
        <w:br/>
      </w:r>
    </w:p>
    <w:p w14:paraId="4D97D2EA" w14:textId="1D374309" w:rsidR="00ED076C" w:rsidRDefault="00ED076C" w:rsidP="00ED076C">
      <w:pPr>
        <w:pStyle w:val="Narration"/>
        <w:numPr>
          <w:ilvl w:val="1"/>
          <w:numId w:val="3"/>
        </w:numPr>
      </w:pPr>
      <w:r w:rsidRPr="004A322E">
        <w:t xml:space="preserve">Using forceps, remove the chromatography papers </w:t>
      </w:r>
      <w:proofErr w:type="spellStart"/>
      <w:r w:rsidRPr="004A322E">
        <w:t>labeled</w:t>
      </w:r>
      <w:proofErr w:type="spellEnd"/>
      <w:r w:rsidRPr="004A322E">
        <w:t xml:space="preserve"> as totals from the clamp after spotting the liquid </w:t>
      </w:r>
      <w:r w:rsidRPr="004A322E">
        <w:rPr>
          <w:b/>
          <w:bCs/>
        </w:rPr>
        <w:t>[1]</w:t>
      </w:r>
      <w:r w:rsidRPr="004A322E">
        <w:t xml:space="preserve">. Place these total papers on </w:t>
      </w:r>
      <w:proofErr w:type="spellStart"/>
      <w:r w:rsidRPr="004A322E">
        <w:t>aluminum</w:t>
      </w:r>
      <w:proofErr w:type="spellEnd"/>
      <w:r w:rsidRPr="004A322E">
        <w:t xml:space="preserve"> foil to air-dry safely </w:t>
      </w:r>
      <w:r w:rsidRPr="004A322E">
        <w:rPr>
          <w:b/>
          <w:bCs/>
        </w:rPr>
        <w:t>[2]</w:t>
      </w:r>
      <w:r w:rsidRPr="004A322E">
        <w:t xml:space="preserve">. Drop all other chromatography papers into a stirring 66 percent ethanol bath </w:t>
      </w:r>
      <w:r w:rsidRPr="004A322E">
        <w:rPr>
          <w:b/>
          <w:bCs/>
        </w:rPr>
        <w:t>[3</w:t>
      </w:r>
      <w:r w:rsidR="000C74ED">
        <w:rPr>
          <w:b/>
          <w:bCs/>
        </w:rPr>
        <w:t>-TXT</w:t>
      </w:r>
      <w:r w:rsidRPr="004A322E">
        <w:rPr>
          <w:b/>
          <w:bCs/>
        </w:rPr>
        <w:t>]</w:t>
      </w:r>
      <w:r w:rsidRPr="004A322E">
        <w:t xml:space="preserve">. </w:t>
      </w:r>
    </w:p>
    <w:p w14:paraId="548330A6" w14:textId="77777777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WIDE: Talent using forceps to remove the total chromatography papers from the clamp.</w:t>
      </w:r>
    </w:p>
    <w:p w14:paraId="47EE41BF" w14:textId="77777777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 xml:space="preserve">Talent placing the total papers neatly on </w:t>
      </w:r>
      <w:proofErr w:type="spellStart"/>
      <w:r w:rsidRPr="004A322E">
        <w:rPr>
          <w:lang w:val="en-IN"/>
        </w:rPr>
        <w:t>aluminum</w:t>
      </w:r>
      <w:proofErr w:type="spellEnd"/>
      <w:r w:rsidRPr="004A322E">
        <w:rPr>
          <w:lang w:val="en-IN"/>
        </w:rPr>
        <w:t xml:space="preserve"> foil for drying.</w:t>
      </w:r>
    </w:p>
    <w:p w14:paraId="0030407D" w14:textId="797AF66A" w:rsidR="00ED076C" w:rsidRPr="000C74ED" w:rsidRDefault="00ED076C" w:rsidP="000C74ED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Talent submerging remaining chromatography papers into a stirring 66 percent ethanol bath.</w:t>
      </w:r>
      <w:r w:rsidR="000C74ED">
        <w:rPr>
          <w:lang w:val="en-IN"/>
        </w:rPr>
        <w:t xml:space="preserve"> </w:t>
      </w:r>
      <w:r w:rsidR="00171F13" w:rsidRPr="000C74ED">
        <w:rPr>
          <w:b/>
          <w:bCs/>
          <w:lang w:val="en-IN"/>
        </w:rPr>
        <w:t>TXT: Repeat the reaction and spotting for each row of the reaction plate</w:t>
      </w:r>
    </w:p>
    <w:p w14:paraId="09689C4F" w14:textId="4868BA6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EF81C73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FD3AAB">
        <w:rPr>
          <w:rFonts w:eastAsia="Times New Roman" w:cstheme="minorHAnsi"/>
          <w:bCs/>
        </w:rPr>
        <w:t>31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AA9FAEC" w14:textId="07F56697" w:rsidR="000C74ED" w:rsidRPr="00FD3AAB" w:rsidRDefault="00FD3AAB" w:rsidP="000C74ED">
      <w:pPr>
        <w:pStyle w:val="Narration"/>
        <w:numPr>
          <w:ilvl w:val="1"/>
          <w:numId w:val="3"/>
        </w:numPr>
      </w:pPr>
      <w:r w:rsidRPr="00FD3AAB">
        <w:rPr>
          <w:lang w:val="en-US"/>
        </w:rPr>
        <w:t>Quadriceps glycogen synthase activity in murine skeletal muscle was lower under basal conditions without glucose-6-phosphate</w:t>
      </w:r>
      <w:r w:rsidRPr="00FD3AAB">
        <w:rPr>
          <w:lang w:val="en-US"/>
        </w:rPr>
        <w:t xml:space="preserve"> </w:t>
      </w:r>
      <w:r w:rsidRPr="00FD3AAB">
        <w:rPr>
          <w:b/>
          <w:bCs/>
          <w:lang w:val="en-US"/>
        </w:rPr>
        <w:t>[1]</w:t>
      </w:r>
      <w:r w:rsidRPr="00FD3AAB">
        <w:rPr>
          <w:lang w:val="en-US"/>
        </w:rPr>
        <w:t xml:space="preserve"> and significantly higher under maximal conditions with glucose-6-phosphate, consistent with partial phosphorylation of glycogen synthas</w:t>
      </w:r>
      <w:r>
        <w:rPr>
          <w:lang w:val="en-US"/>
        </w:rPr>
        <w:t xml:space="preserve">e </w:t>
      </w:r>
      <w:r w:rsidRPr="00FD3AAB">
        <w:rPr>
          <w:b/>
          <w:bCs/>
          <w:lang w:val="en-US"/>
        </w:rPr>
        <w:t>[2]</w:t>
      </w:r>
      <w:r>
        <w:rPr>
          <w:b/>
          <w:bCs/>
          <w:lang w:val="en-US"/>
        </w:rPr>
        <w:t>.</w:t>
      </w:r>
    </w:p>
    <w:p w14:paraId="660C370E" w14:textId="24A9B13C" w:rsidR="000C74ED" w:rsidRDefault="000C74ED" w:rsidP="000C74ED">
      <w:pPr>
        <w:pStyle w:val="ShotDescription"/>
        <w:numPr>
          <w:ilvl w:val="2"/>
          <w:numId w:val="3"/>
        </w:numPr>
        <w:rPr>
          <w:lang w:val="en-IN"/>
        </w:rPr>
      </w:pPr>
      <w:r w:rsidRPr="00FC50A1">
        <w:rPr>
          <w:lang w:val="en-IN"/>
        </w:rPr>
        <w:t xml:space="preserve">LAB MEDIA: Figure 1. </w:t>
      </w:r>
      <w:r w:rsidRPr="000C74ED">
        <w:rPr>
          <w:i/>
          <w:iCs/>
          <w:color w:val="0070C0"/>
          <w:lang w:val="en-IN"/>
        </w:rPr>
        <w:t xml:space="preserve">Video editor: Highlight the two dark </w:t>
      </w:r>
      <w:proofErr w:type="spellStart"/>
      <w:r w:rsidRPr="000C74ED">
        <w:rPr>
          <w:i/>
          <w:iCs/>
          <w:color w:val="0070C0"/>
          <w:lang w:val="en-IN"/>
        </w:rPr>
        <w:t>gray</w:t>
      </w:r>
      <w:proofErr w:type="spellEnd"/>
      <w:r w:rsidRPr="000C74ED">
        <w:rPr>
          <w:i/>
          <w:iCs/>
          <w:color w:val="0070C0"/>
          <w:lang w:val="en-IN"/>
        </w:rPr>
        <w:t xml:space="preserve"> bars </w:t>
      </w:r>
      <w:proofErr w:type="spellStart"/>
      <w:r w:rsidRPr="000C74ED">
        <w:rPr>
          <w:i/>
          <w:iCs/>
          <w:color w:val="0070C0"/>
          <w:lang w:val="en-IN"/>
        </w:rPr>
        <w:t>labeled</w:t>
      </w:r>
      <w:proofErr w:type="spellEnd"/>
      <w:r w:rsidRPr="000C74ED">
        <w:rPr>
          <w:i/>
          <w:iCs/>
          <w:color w:val="0070C0"/>
          <w:lang w:val="en-IN"/>
        </w:rPr>
        <w:t xml:space="preserve"> “–G</w:t>
      </w:r>
      <w:r w:rsidRPr="000C74ED">
        <w:rPr>
          <w:i/>
          <w:iCs/>
          <w:color w:val="0070C0"/>
          <w:lang w:val="en-IN"/>
        </w:rPr>
        <w:t>S</w:t>
      </w:r>
      <w:r w:rsidRPr="000C74ED">
        <w:rPr>
          <w:i/>
          <w:iCs/>
          <w:color w:val="0070C0"/>
          <w:lang w:val="en-IN"/>
        </w:rPr>
        <w:t xml:space="preserve"> activity” for female and male samples showing lower values.</w:t>
      </w:r>
    </w:p>
    <w:p w14:paraId="4D98F447" w14:textId="392BAB92" w:rsidR="00495959" w:rsidRPr="00B07A3B" w:rsidRDefault="000C74ED" w:rsidP="000C74ED">
      <w:pPr>
        <w:pStyle w:val="ShotDescription"/>
        <w:numPr>
          <w:ilvl w:val="2"/>
          <w:numId w:val="3"/>
        </w:numPr>
        <w:rPr>
          <w:rFonts w:cstheme="minorHAnsi"/>
        </w:rPr>
      </w:pPr>
      <w:r w:rsidRPr="00FC50A1">
        <w:rPr>
          <w:lang w:val="en-IN"/>
        </w:rPr>
        <w:t xml:space="preserve">LAB MEDIA: Figure 1. </w:t>
      </w:r>
      <w:r w:rsidRPr="000C74ED">
        <w:rPr>
          <w:i/>
          <w:iCs/>
          <w:color w:val="0070C0"/>
          <w:lang w:val="en-IN"/>
        </w:rPr>
        <w:t xml:space="preserve">Video editor: Highlight the two light </w:t>
      </w:r>
      <w:proofErr w:type="spellStart"/>
      <w:r w:rsidRPr="000C74ED">
        <w:rPr>
          <w:i/>
          <w:iCs/>
          <w:color w:val="0070C0"/>
          <w:lang w:val="en-IN"/>
        </w:rPr>
        <w:t>gray</w:t>
      </w:r>
      <w:proofErr w:type="spellEnd"/>
      <w:r w:rsidRPr="000C74ED">
        <w:rPr>
          <w:i/>
          <w:iCs/>
          <w:color w:val="0070C0"/>
          <w:lang w:val="en-IN"/>
        </w:rPr>
        <w:t xml:space="preserve"> bars </w:t>
      </w:r>
      <w:proofErr w:type="spellStart"/>
      <w:r w:rsidRPr="000C74ED">
        <w:rPr>
          <w:i/>
          <w:iCs/>
          <w:color w:val="0070C0"/>
          <w:lang w:val="en-IN"/>
        </w:rPr>
        <w:t>labeled</w:t>
      </w:r>
      <w:proofErr w:type="spellEnd"/>
      <w:r w:rsidRPr="000C74ED">
        <w:rPr>
          <w:i/>
          <w:iCs/>
          <w:color w:val="0070C0"/>
          <w:lang w:val="en-IN"/>
        </w:rPr>
        <w:t xml:space="preserve"> “+G</w:t>
      </w:r>
      <w:r>
        <w:rPr>
          <w:i/>
          <w:iCs/>
          <w:color w:val="0070C0"/>
          <w:lang w:val="en-IN"/>
        </w:rPr>
        <w:t>S</w:t>
      </w:r>
      <w:r w:rsidRPr="000C74ED">
        <w:rPr>
          <w:i/>
          <w:iCs/>
          <w:color w:val="0070C0"/>
          <w:lang w:val="en-IN"/>
        </w:rPr>
        <w:t xml:space="preserve">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DE71" w14:textId="77777777" w:rsidR="00820D67" w:rsidRDefault="00820D67">
      <w:r>
        <w:separator/>
      </w:r>
    </w:p>
    <w:p w14:paraId="32BA599C" w14:textId="77777777" w:rsidR="00820D67" w:rsidRDefault="00820D67"/>
  </w:endnote>
  <w:endnote w:type="continuationSeparator" w:id="0">
    <w:p w14:paraId="281278F1" w14:textId="77777777" w:rsidR="00820D67" w:rsidRDefault="00820D67">
      <w:r>
        <w:continuationSeparator/>
      </w:r>
    </w:p>
    <w:p w14:paraId="67B68C77" w14:textId="77777777" w:rsidR="00820D67" w:rsidRDefault="00820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0F3447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D076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E25E" w14:textId="77777777" w:rsidR="00820D67" w:rsidRDefault="00820D67">
      <w:r>
        <w:separator/>
      </w:r>
    </w:p>
    <w:p w14:paraId="74A01E97" w14:textId="77777777" w:rsidR="00820D67" w:rsidRDefault="00820D67"/>
  </w:footnote>
  <w:footnote w:type="continuationSeparator" w:id="0">
    <w:p w14:paraId="6948AD44" w14:textId="77777777" w:rsidR="00820D67" w:rsidRDefault="00820D67">
      <w:r>
        <w:continuationSeparator/>
      </w:r>
    </w:p>
    <w:p w14:paraId="242BF0F5" w14:textId="77777777" w:rsidR="00820D67" w:rsidRDefault="00820D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C74ED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1F13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125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267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0D67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076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3AAB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D076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D076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D076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D076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D076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D076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171F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ederson@bsu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076463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apederson@b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yce.holt@bsu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0F450F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2673B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1670</Words>
  <Characters>8985</Characters>
  <Application>Microsoft Office Word</Application>
  <DocSecurity>0</DocSecurity>
  <Lines>213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10602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4</cp:revision>
  <dcterms:created xsi:type="dcterms:W3CDTF">2025-09-12T12:20:00Z</dcterms:created>
  <dcterms:modified xsi:type="dcterms:W3CDTF">2025-10-13T03:33:00Z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