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77777777" w:rsidR="00086E54" w:rsidRPr="00BD01F6" w:rsidRDefault="0083213A" w:rsidP="00BD01F6">
      <w:r w:rsidRPr="00BD01F6">
        <w:rPr>
          <w:b/>
        </w:rPr>
        <w:t>TITLE:</w:t>
      </w:r>
      <w:r w:rsidRPr="00BD01F6">
        <w:t xml:space="preserve"> </w:t>
      </w:r>
    </w:p>
    <w:p w14:paraId="06C0C87E" w14:textId="58A680E0" w:rsidR="00086E54" w:rsidRPr="00BD01F6" w:rsidRDefault="0083213A" w:rsidP="00BD01F6">
      <w:pPr>
        <w:rPr>
          <w:lang w:eastAsia="zh-CN"/>
        </w:rPr>
      </w:pPr>
      <w:r w:rsidRPr="00BD01F6">
        <w:t>Detection of Targetable Alterations in Non-small Cell Lung Cancer using Next-generation Sequencing</w:t>
      </w:r>
    </w:p>
    <w:p w14:paraId="76D9FD78" w14:textId="77777777" w:rsidR="00086E54" w:rsidRPr="00BD01F6" w:rsidRDefault="00086E54" w:rsidP="00BD01F6">
      <w:pPr>
        <w:rPr>
          <w:lang w:eastAsia="zh-CN"/>
        </w:rPr>
      </w:pPr>
    </w:p>
    <w:p w14:paraId="2CD8481E" w14:textId="77777777" w:rsidR="00086E54" w:rsidRPr="00BD01F6" w:rsidRDefault="0083213A" w:rsidP="00BD01F6">
      <w:pPr>
        <w:rPr>
          <w:b/>
        </w:rPr>
      </w:pPr>
      <w:r w:rsidRPr="00BD01F6">
        <w:rPr>
          <w:b/>
        </w:rPr>
        <w:t xml:space="preserve">AUTHORS AND AFFILIATIONS: </w:t>
      </w:r>
    </w:p>
    <w:p w14:paraId="710FA7D6" w14:textId="2FF9AE2B" w:rsidR="00086E54" w:rsidRPr="00BD01F6" w:rsidRDefault="0083213A" w:rsidP="00BD01F6">
      <w:proofErr w:type="spellStart"/>
      <w:r w:rsidRPr="00BD01F6">
        <w:t>Mengli</w:t>
      </w:r>
      <w:proofErr w:type="spellEnd"/>
      <w:r w:rsidRPr="00BD01F6">
        <w:t xml:space="preserve"> Wang</w:t>
      </w:r>
      <w:proofErr w:type="gramStart"/>
      <w:r w:rsidRPr="00BD01F6">
        <w:rPr>
          <w:vertAlign w:val="superscript"/>
        </w:rPr>
        <w:t>1,*</w:t>
      </w:r>
      <w:proofErr w:type="gramEnd"/>
      <w:r w:rsidRPr="00BD01F6">
        <w:t>,</w:t>
      </w:r>
      <w:r w:rsidR="00EE5E65" w:rsidRPr="00BD01F6">
        <w:t xml:space="preserve"> </w:t>
      </w:r>
      <w:r w:rsidRPr="00BD01F6">
        <w:t>Nan Yao</w:t>
      </w:r>
      <w:proofErr w:type="gramStart"/>
      <w:r w:rsidRPr="00BD01F6">
        <w:rPr>
          <w:vertAlign w:val="superscript"/>
        </w:rPr>
        <w:t>1,*</w:t>
      </w:r>
      <w:proofErr w:type="gramEnd"/>
      <w:r w:rsidRPr="00BD01F6">
        <w:t>, Yongming Zhang</w:t>
      </w:r>
      <w:proofErr w:type="gramStart"/>
      <w:r w:rsidRPr="00BD01F6">
        <w:rPr>
          <w:vertAlign w:val="superscript"/>
        </w:rPr>
        <w:t>2,*</w:t>
      </w:r>
      <w:proofErr w:type="gramEnd"/>
      <w:r w:rsidRPr="00BD01F6">
        <w:t xml:space="preserve">, </w:t>
      </w:r>
      <w:proofErr w:type="spellStart"/>
      <w:r w:rsidRPr="00BD01F6">
        <w:t>Fanshuang</w:t>
      </w:r>
      <w:proofErr w:type="spellEnd"/>
      <w:r w:rsidRPr="00BD01F6">
        <w:t xml:space="preserve"> Zhang</w:t>
      </w:r>
      <w:r w:rsidRPr="00BD01F6">
        <w:rPr>
          <w:vertAlign w:val="superscript"/>
        </w:rPr>
        <w:t>1</w:t>
      </w:r>
      <w:r w:rsidRPr="00BD01F6">
        <w:t>, Jianming Ying</w:t>
      </w:r>
      <w:r w:rsidRPr="00BD01F6">
        <w:rPr>
          <w:vertAlign w:val="superscript"/>
        </w:rPr>
        <w:t>1</w:t>
      </w:r>
      <w:r w:rsidRPr="00BD01F6">
        <w:t>, Weihua Li</w:t>
      </w:r>
      <w:r w:rsidRPr="00BD01F6">
        <w:rPr>
          <w:vertAlign w:val="superscript"/>
        </w:rPr>
        <w:t>1</w:t>
      </w:r>
    </w:p>
    <w:p w14:paraId="7E88F7A1" w14:textId="77777777" w:rsidR="00086E54" w:rsidRPr="00BD01F6" w:rsidRDefault="00086E54" w:rsidP="00BD01F6"/>
    <w:p w14:paraId="00A6BEBF" w14:textId="77777777" w:rsidR="00086E54" w:rsidRPr="00BD01F6" w:rsidRDefault="0083213A" w:rsidP="00BD01F6">
      <w:r w:rsidRPr="00BD01F6">
        <w:rPr>
          <w:vertAlign w:val="superscript"/>
        </w:rPr>
        <w:t>1</w:t>
      </w:r>
      <w:r w:rsidRPr="00BD01F6">
        <w:t>Department of Pathology, State Key Laboratory of Molecular Oncology, National Cancer Center/National Clinical Research Center for Cancer/Cancer Hospital, Chinese Academy of Medical Sciences and Peking Union Medical College, Beijing, China</w:t>
      </w:r>
    </w:p>
    <w:p w14:paraId="17F05E8F" w14:textId="77777777" w:rsidR="00086E54" w:rsidRPr="00BD01F6" w:rsidRDefault="0083213A" w:rsidP="00BD01F6">
      <w:r w:rsidRPr="00BD01F6">
        <w:rPr>
          <w:vertAlign w:val="superscript"/>
        </w:rPr>
        <w:t>2</w:t>
      </w:r>
      <w:r w:rsidRPr="00BD01F6">
        <w:t>Department of Education, National Cancer Center/National Clinical Research Center for Cancer/Cancer Hospital, Chinese Academy of Medical Sciences and Peking Union Medical College, Beijing, China</w:t>
      </w:r>
    </w:p>
    <w:p w14:paraId="3430BC63" w14:textId="77777777" w:rsidR="00086E54" w:rsidRPr="00BD01F6" w:rsidRDefault="00086E54" w:rsidP="00BD01F6"/>
    <w:p w14:paraId="79E49E5B" w14:textId="77777777" w:rsidR="00086E54" w:rsidRPr="00BD01F6" w:rsidRDefault="0083213A" w:rsidP="00BD01F6">
      <w:r w:rsidRPr="00BD01F6">
        <w:t>Email addresses of co-authors:</w:t>
      </w:r>
    </w:p>
    <w:p w14:paraId="4A23C6C2" w14:textId="77777777" w:rsidR="00086E54" w:rsidRPr="00BD01F6" w:rsidRDefault="0083213A" w:rsidP="00BD01F6">
      <w:pPr>
        <w:rPr>
          <w:vertAlign w:val="superscript"/>
        </w:rPr>
      </w:pPr>
      <w:proofErr w:type="spellStart"/>
      <w:r w:rsidRPr="00BD01F6">
        <w:t>Mengli</w:t>
      </w:r>
      <w:proofErr w:type="spellEnd"/>
      <w:r w:rsidRPr="00BD01F6">
        <w:t xml:space="preserve"> Wang</w:t>
      </w:r>
      <w:r w:rsidRPr="00BD01F6">
        <w:tab/>
      </w:r>
      <w:r w:rsidRPr="00BD01F6">
        <w:tab/>
        <w:t>(13681580356@163.com)</w:t>
      </w:r>
    </w:p>
    <w:p w14:paraId="5A37C4D9" w14:textId="77777777" w:rsidR="00086E54" w:rsidRPr="00BD01F6" w:rsidRDefault="0083213A" w:rsidP="00BD01F6">
      <w:r w:rsidRPr="00BD01F6">
        <w:t>Nan Yao</w:t>
      </w:r>
      <w:r w:rsidRPr="00BD01F6">
        <w:tab/>
      </w:r>
      <w:r w:rsidRPr="00BD01F6">
        <w:tab/>
        <w:t>(13855340917@163.com)</w:t>
      </w:r>
    </w:p>
    <w:p w14:paraId="3AD5C3C1" w14:textId="77777777" w:rsidR="00086E54" w:rsidRPr="00EA374F" w:rsidRDefault="0083213A" w:rsidP="00BD01F6">
      <w:pPr>
        <w:rPr>
          <w:vertAlign w:val="superscript"/>
          <w:lang w:eastAsia="zh-CN"/>
        </w:rPr>
      </w:pPr>
      <w:r w:rsidRPr="00BD01F6">
        <w:t>Yongming Zhang</w:t>
      </w:r>
      <w:r w:rsidRPr="00BD01F6">
        <w:tab/>
        <w:t>(zhangyongming@cicams.ac.cn)</w:t>
      </w:r>
    </w:p>
    <w:p w14:paraId="4DAE61CE" w14:textId="77777777" w:rsidR="00086E54" w:rsidRPr="00BD01F6" w:rsidRDefault="0083213A" w:rsidP="00BD01F6">
      <w:proofErr w:type="spellStart"/>
      <w:r w:rsidRPr="00BD01F6">
        <w:t>Fanshuang</w:t>
      </w:r>
      <w:proofErr w:type="spellEnd"/>
      <w:r w:rsidRPr="00BD01F6">
        <w:t xml:space="preserve"> Zhang</w:t>
      </w:r>
      <w:r w:rsidRPr="00BD01F6">
        <w:tab/>
        <w:t>(08zfs@163.com)</w:t>
      </w:r>
    </w:p>
    <w:p w14:paraId="7B1CB392" w14:textId="77777777" w:rsidR="00086E54" w:rsidRPr="00BD01F6" w:rsidRDefault="00086E54" w:rsidP="00BD01F6">
      <w:pPr>
        <w:rPr>
          <w:lang w:eastAsia="zh-CN"/>
        </w:rPr>
      </w:pPr>
    </w:p>
    <w:p w14:paraId="5493C85C" w14:textId="77777777" w:rsidR="00086E54" w:rsidRPr="00BD01F6" w:rsidRDefault="0083213A" w:rsidP="00BD01F6">
      <w:r w:rsidRPr="00BD01F6">
        <w:t>Corresponding authors:</w:t>
      </w:r>
    </w:p>
    <w:p w14:paraId="447A61E4" w14:textId="77777777" w:rsidR="00086E54" w:rsidRPr="00BD01F6" w:rsidRDefault="0083213A" w:rsidP="00BD01F6">
      <w:r w:rsidRPr="00BD01F6">
        <w:t>Weihua Li</w:t>
      </w:r>
      <w:r w:rsidRPr="00BD01F6">
        <w:tab/>
      </w:r>
      <w:r w:rsidRPr="00BD01F6">
        <w:tab/>
        <w:t xml:space="preserve">(liweihua@cicams.ac.cn) </w:t>
      </w:r>
    </w:p>
    <w:p w14:paraId="260A33F5" w14:textId="77777777" w:rsidR="00086E54" w:rsidRPr="00BD01F6" w:rsidRDefault="0083213A" w:rsidP="00BD01F6">
      <w:r w:rsidRPr="00BD01F6">
        <w:t>Jianming Ying</w:t>
      </w:r>
      <w:r w:rsidRPr="00BD01F6">
        <w:tab/>
      </w:r>
      <w:r w:rsidRPr="00BD01F6">
        <w:tab/>
        <w:t>(jmying@cicams.ac.cn)</w:t>
      </w:r>
    </w:p>
    <w:p w14:paraId="0A76FC98" w14:textId="77777777" w:rsidR="00086E54" w:rsidRPr="00BD01F6" w:rsidRDefault="00086E54" w:rsidP="00BD01F6">
      <w:pPr>
        <w:rPr>
          <w:lang w:eastAsia="zh-CN"/>
        </w:rPr>
      </w:pPr>
    </w:p>
    <w:p w14:paraId="11C508B8" w14:textId="77777777" w:rsidR="00086E54" w:rsidRPr="00BD01F6" w:rsidRDefault="0083213A" w:rsidP="00BD01F6">
      <w:r w:rsidRPr="00BD01F6">
        <w:rPr>
          <w:vertAlign w:val="superscript"/>
        </w:rPr>
        <w:t xml:space="preserve">* </w:t>
      </w:r>
      <w:r w:rsidRPr="00BD01F6">
        <w:t>These authors contributed equally to this work.</w:t>
      </w:r>
    </w:p>
    <w:p w14:paraId="1D2DE15F" w14:textId="77777777" w:rsidR="00086E54" w:rsidRPr="00BD01F6" w:rsidRDefault="00086E54" w:rsidP="00BD01F6">
      <w:pPr>
        <w:rPr>
          <w:lang w:eastAsia="zh-CN"/>
        </w:rPr>
      </w:pPr>
    </w:p>
    <w:p w14:paraId="658287C8" w14:textId="77777777" w:rsidR="00086E54" w:rsidRPr="00BD01F6" w:rsidRDefault="0083213A" w:rsidP="00BD01F6">
      <w:pPr>
        <w:rPr>
          <w:b/>
        </w:rPr>
      </w:pPr>
      <w:r w:rsidRPr="00BD01F6">
        <w:rPr>
          <w:b/>
        </w:rPr>
        <w:t>SUMMARY</w:t>
      </w:r>
      <w:r w:rsidRPr="00BD01F6">
        <w:rPr>
          <w:b/>
          <w:lang w:eastAsia="zh-CN"/>
        </w:rPr>
        <w:t>:</w:t>
      </w:r>
    </w:p>
    <w:p w14:paraId="1ABDD117" w14:textId="249A8C92" w:rsidR="00086E54" w:rsidRPr="00BD01F6" w:rsidRDefault="0083213A" w:rsidP="00BD01F6">
      <w:pPr>
        <w:rPr>
          <w:lang w:eastAsia="zh-CN"/>
        </w:rPr>
      </w:pPr>
      <w:r w:rsidRPr="00BD01F6">
        <w:t xml:space="preserve"> This protocol describes an automated, ISO15189-accredited next-generation sequencing workflow for detecting targetable genomic alterations in non-small cell lung cancer (NSCLC</w:t>
      </w:r>
      <w:r w:rsidR="00AC07A1" w:rsidRPr="00BD01F6">
        <w:t>)</w:t>
      </w:r>
      <w:r w:rsidRPr="00BD01F6">
        <w:rPr>
          <w:lang w:eastAsia="zh-CN"/>
        </w:rPr>
        <w:t xml:space="preserve"> formalin-fixed</w:t>
      </w:r>
      <w:r w:rsidRPr="00BD01F6">
        <w:t xml:space="preserve"> paraffin</w:t>
      </w:r>
      <w:r w:rsidRPr="00BD01F6">
        <w:rPr>
          <w:lang w:eastAsia="zh-CN"/>
        </w:rPr>
        <w:t>-</w:t>
      </w:r>
      <w:r w:rsidRPr="00BD01F6">
        <w:t>embedded tissues</w:t>
      </w:r>
      <w:r w:rsidRPr="00BD01F6">
        <w:rPr>
          <w:lang w:eastAsia="zh-CN"/>
        </w:rPr>
        <w:t>.</w:t>
      </w:r>
    </w:p>
    <w:p w14:paraId="54CBA3A6" w14:textId="77777777" w:rsidR="00086E54" w:rsidRPr="00BD01F6" w:rsidRDefault="00086E54" w:rsidP="00BD01F6">
      <w:pPr>
        <w:rPr>
          <w:lang w:eastAsia="zh-CN"/>
        </w:rPr>
      </w:pPr>
    </w:p>
    <w:p w14:paraId="2DF8E628" w14:textId="77777777" w:rsidR="00086E54" w:rsidRPr="00BD01F6" w:rsidRDefault="0083213A" w:rsidP="00BD01F6">
      <w:r w:rsidRPr="00BD01F6">
        <w:rPr>
          <w:b/>
        </w:rPr>
        <w:t>ABSTRACT:</w:t>
      </w:r>
      <w:r w:rsidRPr="00BD01F6">
        <w:t xml:space="preserve"> </w:t>
      </w:r>
    </w:p>
    <w:p w14:paraId="2CF9CD54" w14:textId="77777777" w:rsidR="00086E54" w:rsidRPr="00BD01F6" w:rsidRDefault="0083213A" w:rsidP="00BD01F6">
      <w:r w:rsidRPr="00BD01F6">
        <w:t xml:space="preserve">The success of targeted therapy in non-small cell lung cancer (NSCLC) hinges on the precise identification of driver alterations, including mutations, gene fusions, and amplifications. Next-generation sequencing (NGS) has emerged as a comprehensive molecular diagnostic tool, capable of detecting both known and novel genomic aberrations, providing critical support for personalized NSCLC treatment. However, NGS remains a complex and technically challenging </w:t>
      </w:r>
      <w:r w:rsidRPr="00BD01F6">
        <w:rPr>
          <w:lang w:eastAsia="zh-CN"/>
        </w:rPr>
        <w:t>method</w:t>
      </w:r>
      <w:r w:rsidRPr="00BD01F6">
        <w:t xml:space="preserve">. Despite its widespread adoption, NGS still faces </w:t>
      </w:r>
      <w:r w:rsidRPr="00BD01F6">
        <w:rPr>
          <w:lang w:eastAsia="zh-CN"/>
        </w:rPr>
        <w:t xml:space="preserve">some </w:t>
      </w:r>
      <w:r w:rsidRPr="00BD01F6">
        <w:t>challenges, including technical complexity and prolonged turnaround times. Here, the ISO15189-certified NGS workflow implemented in the clinical laboratory is introduced. The standardized protocol encompassed tumor cellularity assessment (</w:t>
      </w:r>
      <w:r w:rsidRPr="00BD01F6">
        <w:rPr>
          <w:lang w:eastAsia="zh-CN"/>
        </w:rPr>
        <w:t>≥</w:t>
      </w:r>
      <w:r w:rsidRPr="00BD01F6">
        <w:t xml:space="preserve">20 </w:t>
      </w:r>
      <w:r w:rsidRPr="00BD01F6">
        <w:rPr>
          <w:lang w:eastAsia="zh-CN"/>
        </w:rPr>
        <w:t>%</w:t>
      </w:r>
      <w:r w:rsidRPr="00BD01F6">
        <w:t>), DNA extraction from formalin-fixed paraffin-embedded (FFPE</w:t>
      </w:r>
      <w:bookmarkStart w:id="0" w:name="OLE_LINK6"/>
      <w:bookmarkStart w:id="1" w:name="OLE_LINK7"/>
      <w:r w:rsidRPr="00BD01F6">
        <w:t xml:space="preserve">) </w:t>
      </w:r>
      <w:bookmarkEnd w:id="0"/>
      <w:bookmarkEnd w:id="1"/>
      <w:r w:rsidRPr="00BD01F6">
        <w:t xml:space="preserve">tissues (DNA input </w:t>
      </w:r>
      <w:r w:rsidRPr="00BD01F6">
        <w:rPr>
          <w:lang w:eastAsia="zh-CN"/>
        </w:rPr>
        <w:t xml:space="preserve">≥ </w:t>
      </w:r>
      <w:r w:rsidRPr="00BD01F6">
        <w:t>50 ng), automated library preparation, and bioinformatics analysis. By integrating stringent quality control</w:t>
      </w:r>
      <w:r w:rsidRPr="00BD01F6">
        <w:rPr>
          <w:lang w:eastAsia="zh-CN"/>
        </w:rPr>
        <w:t xml:space="preserve"> (QC)</w:t>
      </w:r>
      <w:r w:rsidRPr="00BD01F6">
        <w:t xml:space="preserve"> measures at each step, the workflow ensures high data reliability.</w:t>
      </w:r>
      <w:r w:rsidRPr="00BD01F6">
        <w:rPr>
          <w:lang w:eastAsia="zh-CN"/>
        </w:rPr>
        <w:t xml:space="preserve"> </w:t>
      </w:r>
      <w:r w:rsidRPr="00BD01F6">
        <w:t xml:space="preserve">Besides, the key innovation in workflow was the automation of NGS library </w:t>
      </w:r>
      <w:r w:rsidRPr="00BD01F6">
        <w:lastRenderedPageBreak/>
        <w:t>construction. The automated system of NGS library construction</w:t>
      </w:r>
      <w:r w:rsidRPr="00BD01F6">
        <w:rPr>
          <w:lang w:eastAsia="zh-CN"/>
        </w:rPr>
        <w:t xml:space="preserve"> included</w:t>
      </w:r>
      <w:r w:rsidRPr="00BD01F6">
        <w:t xml:space="preserve"> end repair, A-tailing, adapter ligation, hybridization capture, and purification, effectively minimizing human error</w:t>
      </w:r>
      <w:r w:rsidRPr="00BD01F6">
        <w:rPr>
          <w:lang w:eastAsia="zh-CN"/>
        </w:rPr>
        <w:t xml:space="preserve">, </w:t>
      </w:r>
      <w:r w:rsidRPr="00BD01F6">
        <w:t>enhanc</w:t>
      </w:r>
      <w:r w:rsidRPr="00BD01F6">
        <w:rPr>
          <w:lang w:eastAsia="zh-CN"/>
        </w:rPr>
        <w:t>ing</w:t>
      </w:r>
      <w:r w:rsidRPr="00BD01F6">
        <w:t xml:space="preserve"> experimental reproducibility</w:t>
      </w:r>
      <w:r w:rsidRPr="00BD01F6">
        <w:rPr>
          <w:lang w:eastAsia="zh-CN"/>
        </w:rPr>
        <w:t xml:space="preserve">, </w:t>
      </w:r>
      <w:r w:rsidRPr="00BD01F6">
        <w:t>reducing hands-on time</w:t>
      </w:r>
      <w:r w:rsidRPr="00BD01F6">
        <w:rPr>
          <w:lang w:eastAsia="zh-CN"/>
        </w:rPr>
        <w:t>,</w:t>
      </w:r>
      <w:r w:rsidRPr="00BD01F6">
        <w:t xml:space="preserve"> and</w:t>
      </w:r>
      <w:r w:rsidRPr="00BD01F6">
        <w:rPr>
          <w:lang w:eastAsia="zh-CN"/>
        </w:rPr>
        <w:t xml:space="preserve"> thus</w:t>
      </w:r>
      <w:r w:rsidRPr="00BD01F6">
        <w:t xml:space="preserve"> improving efficiency. Together, experience demonstrates that rigorous </w:t>
      </w:r>
      <w:r w:rsidRPr="00BD01F6">
        <w:rPr>
          <w:lang w:eastAsia="zh-CN"/>
        </w:rPr>
        <w:t>QC</w:t>
      </w:r>
      <w:r w:rsidRPr="00BD01F6">
        <w:t xml:space="preserve"> and automated library preparation are essential for maintaining accuracy and scalability in clinical NGS testing. This optimized approach not only ensures compliance with ISO15189 standards but also supports the growing demand for precision oncology in NSCLC management.</w:t>
      </w:r>
    </w:p>
    <w:p w14:paraId="735C9DFF" w14:textId="77777777" w:rsidR="00086E54" w:rsidRPr="00BD01F6" w:rsidRDefault="00086E54" w:rsidP="00BD01F6"/>
    <w:p w14:paraId="0646E204" w14:textId="77777777" w:rsidR="00086E54" w:rsidRPr="00BD01F6" w:rsidRDefault="0083213A" w:rsidP="00BD01F6">
      <w:r w:rsidRPr="00BD01F6">
        <w:rPr>
          <w:b/>
        </w:rPr>
        <w:t>INTRODUCTION:</w:t>
      </w:r>
      <w:r w:rsidRPr="00BD01F6">
        <w:t xml:space="preserve"> </w:t>
      </w:r>
    </w:p>
    <w:p w14:paraId="0F9304E0" w14:textId="77777777" w:rsidR="00086E54" w:rsidRPr="00BD01F6" w:rsidRDefault="0083213A" w:rsidP="00BD01F6">
      <w:r w:rsidRPr="00BD01F6">
        <w:t>Non-small cell lung cancer (NSCLC) accounts for 75%–85% of all lung cancer cases, representing both a clinical priority and a therapeutic challenge</w:t>
      </w:r>
      <w:r w:rsidRPr="00BD01F6">
        <w:fldChar w:fldCharType="begin">
          <w:fldData xml:space="preserve">PEVuZE5vdGU+PENpdGU+PEF1dGhvcj5GZW5nPC9BdXRob3I+PFllYXI+MjAxOTwvWWVhcj48UmVj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</w:fldData>
        </w:fldChar>
      </w:r>
      <w:r w:rsidRPr="00BD01F6">
        <w:rPr>
          <w:lang w:eastAsia="zh-CN"/>
        </w:rPr>
        <w:instrText xml:space="preserve"> ADDIN EN.JS.CITE </w:instrText>
      </w:r>
      <w:r w:rsidRPr="00BD01F6">
        <w:fldChar w:fldCharType="separate"/>
      </w:r>
      <w:r w:rsidRPr="00BD01F6">
        <w:rPr>
          <w:vertAlign w:val="superscript"/>
          <w:lang w:eastAsia="zh-CN"/>
        </w:rPr>
        <w:t>1-3</w:t>
      </w:r>
      <w:r w:rsidRPr="00BD01F6">
        <w:fldChar w:fldCharType="end"/>
      </w:r>
      <w:r w:rsidRPr="00BD01F6">
        <w:t>. In recent years, with the successful development and clinical application of molecularly targeted drugs such as epidermal growth factor receptor tyrosine kinase inhibitors (</w:t>
      </w:r>
      <w:r w:rsidRPr="00BD01F6">
        <w:rPr>
          <w:i/>
          <w:lang w:eastAsia="zh-CN"/>
        </w:rPr>
        <w:t>EGFR</w:t>
      </w:r>
      <w:r w:rsidRPr="00BD01F6">
        <w:t>-TKIs), the treatment of advanced NSCLC has entered the era of personalized precision therapies</w:t>
      </w:r>
      <w:r w:rsidRPr="00BD01F6">
        <w:fldChar w:fldCharType="begin">
          <w:fldData xml:space="preserve">PEVuZE5vdGU+PENpdGU+PEF1dGhvcj5GdWt1b2thPC9BdXRob3I+PFllYXI+MjAyMzwvWWVhcj48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</w:fldData>
        </w:fldChar>
      </w:r>
      <w:r w:rsidRPr="00BD01F6">
        <w:rPr>
          <w:lang w:eastAsia="zh-CN"/>
        </w:rPr>
        <w:instrText xml:space="preserve"> ADDIN EN.JS.CITE </w:instrText>
      </w:r>
      <w:r w:rsidRPr="00BD01F6">
        <w:fldChar w:fldCharType="separate"/>
      </w:r>
      <w:r w:rsidRPr="00BD01F6">
        <w:rPr>
          <w:vertAlign w:val="superscript"/>
          <w:lang w:eastAsia="zh-CN"/>
        </w:rPr>
        <w:t>4-6</w:t>
      </w:r>
      <w:r w:rsidRPr="00BD01F6">
        <w:fldChar w:fldCharType="end"/>
      </w:r>
      <w:r w:rsidRPr="00BD01F6">
        <w:t>. Targeted therapy offers precise efficacy, high specificity, and minimal side effects</w:t>
      </w:r>
      <w:r w:rsidRPr="00BD01F6">
        <w:fldChar w:fldCharType="begin">
          <w:fldData xml:space="preserve">PEVuZE5vdGU+PENpdGU+PEF1dGhvcj5XdTwvQXV0aG9yPjxZZWFyPjIwMTM8L1llYXI+PFJlY051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</w:fldData>
        </w:fldChar>
      </w:r>
      <w:r w:rsidRPr="00BD01F6">
        <w:rPr>
          <w:lang w:eastAsia="zh-CN"/>
        </w:rPr>
        <w:instrText xml:space="preserve"> ADDIN EN.JS.CITE </w:instrText>
      </w:r>
      <w:r w:rsidRPr="00BD01F6">
        <w:fldChar w:fldCharType="separate"/>
      </w:r>
      <w:r w:rsidRPr="00BD01F6">
        <w:rPr>
          <w:vertAlign w:val="superscript"/>
          <w:lang w:eastAsia="zh-CN"/>
        </w:rPr>
        <w:t>7,8</w:t>
      </w:r>
      <w:r w:rsidRPr="00BD01F6">
        <w:fldChar w:fldCharType="end"/>
      </w:r>
      <w:r w:rsidRPr="00BD01F6">
        <w:rPr>
          <w:lang w:eastAsia="zh-CN"/>
        </w:rPr>
        <w:t>.</w:t>
      </w:r>
      <w:r w:rsidRPr="00BD01F6">
        <w:t xml:space="preserve"> </w:t>
      </w:r>
      <w:r w:rsidRPr="00BD01F6">
        <w:rPr>
          <w:lang w:eastAsia="zh-CN"/>
        </w:rPr>
        <w:t>T</w:t>
      </w:r>
      <w:r w:rsidRPr="00BD01F6">
        <w:t>his shift in treatment has simultaneously increased the demand for molecular diagnostic technologies.</w:t>
      </w:r>
    </w:p>
    <w:p w14:paraId="0EFA45E8" w14:textId="77777777" w:rsidR="00086E54" w:rsidRPr="00BD01F6" w:rsidRDefault="00086E54" w:rsidP="00BD01F6"/>
    <w:p w14:paraId="162EADFD" w14:textId="77777777" w:rsidR="00086E54" w:rsidRPr="00BD01F6" w:rsidRDefault="0083213A" w:rsidP="00BD01F6">
      <w:r w:rsidRPr="00BD01F6">
        <w:t xml:space="preserve">Currently, comprehensive tumor-targeted testing has become an indispensable component of clinical practice </w:t>
      </w:r>
      <w:r w:rsidRPr="00BD01F6">
        <w:rPr>
          <w:lang w:eastAsia="zh-CN"/>
        </w:rPr>
        <w:t>that</w:t>
      </w:r>
      <w:r w:rsidRPr="00BD01F6">
        <w:t xml:space="preserve"> can help elucidate accurate genetic mutation profiles</w:t>
      </w:r>
      <w:r w:rsidRPr="00BD01F6">
        <w:rPr>
          <w:lang w:eastAsia="zh-CN"/>
        </w:rPr>
        <w:t xml:space="preserve"> and thus </w:t>
      </w:r>
      <w:r w:rsidRPr="00BD01F6">
        <w:t>provid</w:t>
      </w:r>
      <w:r w:rsidRPr="00BD01F6">
        <w:rPr>
          <w:lang w:eastAsia="zh-CN"/>
        </w:rPr>
        <w:t>es</w:t>
      </w:r>
      <w:r w:rsidRPr="00BD01F6">
        <w:t xml:space="preserve"> a reliable basis for subsequent targeted drug use, drug resistance monitoring, and prognosis assessment for patients. Particularly, NGS-based multi-gene testing, leveraging high-throughput and high-sensitivity technical advantages, has already been recommended for clinical application</w:t>
      </w:r>
      <w:r w:rsidRPr="00BD01F6">
        <w:fldChar w:fldCharType="begin">
          <w:fldData xml:space="preserve">PEVuZE5vdGU+PENpdGU+PEF1dGhvcj5LdW1hcjwvQXV0aG9yPjxZZWFyPjIwMTc8L1llYXI+PFJl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</w:fldData>
        </w:fldChar>
      </w:r>
      <w:r w:rsidRPr="00BD01F6">
        <w:rPr>
          <w:lang w:eastAsia="zh-CN"/>
        </w:rPr>
        <w:instrText xml:space="preserve"> ADDIN EN.JS.CITE </w:instrText>
      </w:r>
      <w:r w:rsidRPr="00BD01F6">
        <w:fldChar w:fldCharType="separate"/>
      </w:r>
      <w:r w:rsidRPr="00BD01F6">
        <w:rPr>
          <w:vertAlign w:val="superscript"/>
          <w:lang w:eastAsia="zh-CN"/>
        </w:rPr>
        <w:t>9-12</w:t>
      </w:r>
      <w:r w:rsidRPr="00BD01F6">
        <w:fldChar w:fldCharType="end"/>
      </w:r>
      <w:r w:rsidRPr="00BD01F6">
        <w:t xml:space="preserve">. </w:t>
      </w:r>
    </w:p>
    <w:p w14:paraId="08C17091" w14:textId="77777777" w:rsidR="00086E54" w:rsidRPr="00BD01F6" w:rsidRDefault="00086E54" w:rsidP="00BD01F6"/>
    <w:p w14:paraId="17D5879F" w14:textId="77777777" w:rsidR="00086E54" w:rsidRPr="00BD01F6" w:rsidRDefault="0083213A" w:rsidP="00BD01F6">
      <w:r w:rsidRPr="00BD01F6">
        <w:t>Compared to traditional molecular diagnostic techniques, NGS demonstrates groundbreaking advantages. The foremost advantage of NGS lies in its high-throughput capability. It enables the concurrent detection of multiple genes</w:t>
      </w:r>
      <w:r w:rsidRPr="00BD01F6">
        <w:rPr>
          <w:lang w:eastAsia="zh-CN"/>
        </w:rPr>
        <w:t xml:space="preserve">, </w:t>
      </w:r>
      <w:r w:rsidRPr="00BD01F6">
        <w:t xml:space="preserve">including both known and unknown genetic </w:t>
      </w:r>
      <w:r w:rsidRPr="00BD01F6">
        <w:rPr>
          <w:lang w:eastAsia="zh-CN"/>
        </w:rPr>
        <w:t>alterations</w:t>
      </w:r>
      <w:r w:rsidRPr="00BD01F6">
        <w:rPr>
          <w:lang w:eastAsia="zh-CN"/>
        </w:rPr>
        <w:fldChar w:fldCharType="begin">
          <w:fldData xml:space="preserve">PEVuZE5vdGU+PENpdGU+PEF1dGhvcj5Db2NvPC9BdXRob3I+PFllYXI+MjAxNTwvWWVhcj48UmVj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</w:fldData>
        </w:fldChar>
      </w:r>
      <w:r w:rsidRPr="00BD01F6">
        <w:rPr>
          <w:lang w:eastAsia="zh-CN"/>
        </w:rPr>
        <w:instrText xml:space="preserve"> ADDIN EN.JS.CITE </w:instrText>
      </w:r>
      <w:r w:rsidRPr="00BD01F6">
        <w:rPr>
          <w:lang w:eastAsia="zh-CN"/>
        </w:rPr>
      </w:r>
      <w:r w:rsidRPr="00BD01F6">
        <w:rPr>
          <w:lang w:eastAsia="zh-CN"/>
        </w:rPr>
        <w:fldChar w:fldCharType="separate"/>
      </w:r>
      <w:r w:rsidRPr="00BD01F6">
        <w:rPr>
          <w:vertAlign w:val="superscript"/>
          <w:lang w:eastAsia="zh-CN"/>
        </w:rPr>
        <w:t>13,14</w:t>
      </w:r>
      <w:r w:rsidRPr="00BD01F6">
        <w:rPr>
          <w:lang w:eastAsia="zh-CN"/>
        </w:rPr>
        <w:fldChar w:fldCharType="end"/>
      </w:r>
      <w:r w:rsidRPr="00BD01F6">
        <w:t xml:space="preserve">. Meanwhile, NGS achieves comprehensive testing in a single run, </w:t>
      </w:r>
      <w:r w:rsidRPr="00BD01F6">
        <w:rPr>
          <w:lang w:eastAsia="zh-CN"/>
        </w:rPr>
        <w:t>relative</w:t>
      </w:r>
      <w:r w:rsidRPr="00BD01F6">
        <w:t>ly reducing cost, sample consumption</w:t>
      </w:r>
      <w:r w:rsidRPr="00BD01F6">
        <w:rPr>
          <w:lang w:eastAsia="zh-CN"/>
        </w:rPr>
        <w:t>,</w:t>
      </w:r>
      <w:r w:rsidRPr="00BD01F6">
        <w:t xml:space="preserve"> and testing turnaround time</w:t>
      </w:r>
      <w:r w:rsidRPr="00BD01F6">
        <w:fldChar w:fldCharType="begin">
          <w:fldData xml:space="preserve">PEVuZE5vdGU+PENpdGU+PEF1dGhvcj5XYW5nPC9BdXRob3I+PFllYXI+MjAxMzwvWWVhcj48UmVj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</w:fldData>
        </w:fldChar>
      </w:r>
      <w:r w:rsidRPr="00BD01F6">
        <w:rPr>
          <w:lang w:eastAsia="zh-CN"/>
        </w:rPr>
        <w:instrText xml:space="preserve"> ADDIN EN.JS.CITE </w:instrText>
      </w:r>
      <w:r w:rsidRPr="00BD01F6">
        <w:fldChar w:fldCharType="separate"/>
      </w:r>
      <w:r w:rsidRPr="00BD01F6">
        <w:rPr>
          <w:vertAlign w:val="superscript"/>
          <w:lang w:eastAsia="zh-CN"/>
        </w:rPr>
        <w:t>15,16</w:t>
      </w:r>
      <w:r w:rsidRPr="00BD01F6">
        <w:fldChar w:fldCharType="end"/>
      </w:r>
      <w:r w:rsidRPr="00BD01F6">
        <w:rPr>
          <w:lang w:eastAsia="zh-CN"/>
        </w:rPr>
        <w:t>.</w:t>
      </w:r>
      <w:r w:rsidRPr="00BD01F6">
        <w:t xml:space="preserve"> </w:t>
      </w:r>
      <w:r w:rsidRPr="00BD01F6">
        <w:rPr>
          <w:lang w:eastAsia="zh-CN"/>
        </w:rPr>
        <w:t>G</w:t>
      </w:r>
      <w:r w:rsidRPr="00BD01F6">
        <w:t>iven these advantages, NGS ha</w:t>
      </w:r>
      <w:r w:rsidRPr="00BD01F6">
        <w:rPr>
          <w:lang w:eastAsia="zh-CN"/>
        </w:rPr>
        <w:t>s</w:t>
      </w:r>
      <w:r w:rsidRPr="00BD01F6">
        <w:t xml:space="preserve"> been increasingly applied in clinical practice. However, the processes of NGS are complex, including tumor cellularity assessment, nucleic acid extraction, automated library preparation, and bioinformatics analysis. </w:t>
      </w:r>
      <w:r w:rsidRPr="00BD01F6">
        <w:rPr>
          <w:lang w:eastAsia="zh-CN"/>
        </w:rPr>
        <w:t>T</w:t>
      </w:r>
      <w:r w:rsidRPr="00BD01F6">
        <w:t>he quality of initial sample processing directly affects the performance of subsequent bioinformatics analyses</w:t>
      </w:r>
      <w:r w:rsidRPr="00BD01F6">
        <w:fldChar w:fldCharType="begin">
          <w:fldData xml:space="preserve">PEVuZE5vdGU+PENpdGU+PEF1dGhvcj5MYXJzb248L0F1dGhvcj48WWVhcj4yMDIzPC9ZZWFyPjxS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</w:fldData>
        </w:fldChar>
      </w:r>
      <w:r w:rsidRPr="00BD01F6">
        <w:rPr>
          <w:lang w:eastAsia="zh-CN"/>
        </w:rPr>
        <w:instrText xml:space="preserve"> ADDIN EN.JS.CITE </w:instrText>
      </w:r>
      <w:r w:rsidRPr="00BD01F6">
        <w:fldChar w:fldCharType="separate"/>
      </w:r>
      <w:r w:rsidRPr="00BD01F6">
        <w:rPr>
          <w:vertAlign w:val="superscript"/>
          <w:lang w:eastAsia="zh-CN"/>
        </w:rPr>
        <w:t>17</w:t>
      </w:r>
      <w:r w:rsidRPr="00BD01F6">
        <w:fldChar w:fldCharType="end"/>
      </w:r>
      <w:r w:rsidRPr="00BD01F6">
        <w:t xml:space="preserve">. Especially, </w:t>
      </w:r>
      <w:bookmarkStart w:id="2" w:name="OLE_LINK3"/>
      <w:r w:rsidRPr="00BD01F6">
        <w:t>library preparation</w:t>
      </w:r>
      <w:bookmarkEnd w:id="2"/>
      <w:r w:rsidRPr="00BD01F6">
        <w:t xml:space="preserve"> involves a series of steps to convert raw nucleic acid samples into standardized libraries compatible with sequencing instruments</w:t>
      </w:r>
      <w:r w:rsidRPr="00BD01F6">
        <w:rPr>
          <w:lang w:eastAsia="zh-CN"/>
        </w:rPr>
        <w:t>.</w:t>
      </w:r>
      <w:r w:rsidRPr="00BD01F6">
        <w:t xml:space="preserve"> </w:t>
      </w:r>
      <w:r w:rsidRPr="00BD01F6">
        <w:rPr>
          <w:lang w:eastAsia="zh-CN"/>
        </w:rPr>
        <w:t>L</w:t>
      </w:r>
      <w:r w:rsidRPr="00BD01F6">
        <w:t>ibrary preparation includ</w:t>
      </w:r>
      <w:r w:rsidRPr="00BD01F6">
        <w:rPr>
          <w:lang w:eastAsia="zh-CN"/>
        </w:rPr>
        <w:t>es</w:t>
      </w:r>
      <w:r w:rsidRPr="00BD01F6">
        <w:t xml:space="preserve"> fragmentation, end repair, adapter ligation, and PCR amplification</w:t>
      </w:r>
      <w:r w:rsidRPr="00BD01F6">
        <w:fldChar w:fldCharType="begin">
          <w:fldData xml:space="preserve">PEVuZE5vdGU+PENpdGU+PEF1dGhvcj5NY0NvbWJpZTwvQXV0aG9yPjxZZWFyPjIwMTk8L1llYXI+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</w:fldData>
        </w:fldChar>
      </w:r>
      <w:r w:rsidRPr="00BD01F6">
        <w:rPr>
          <w:lang w:eastAsia="zh-CN"/>
        </w:rPr>
        <w:instrText xml:space="preserve"> ADDIN EN.JS.CITE </w:instrText>
      </w:r>
      <w:r w:rsidRPr="00BD01F6">
        <w:fldChar w:fldCharType="separate"/>
      </w:r>
      <w:r w:rsidRPr="00BD01F6">
        <w:rPr>
          <w:vertAlign w:val="superscript"/>
          <w:lang w:eastAsia="zh-CN"/>
        </w:rPr>
        <w:t>18</w:t>
      </w:r>
      <w:r w:rsidRPr="00BD01F6">
        <w:fldChar w:fldCharType="end"/>
      </w:r>
      <w:r w:rsidRPr="00BD01F6">
        <w:t xml:space="preserve">. </w:t>
      </w:r>
      <w:r w:rsidRPr="00BD01F6">
        <w:rPr>
          <w:lang w:eastAsia="zh-CN"/>
        </w:rPr>
        <w:t>T</w:t>
      </w:r>
      <w:r w:rsidRPr="00BD01F6">
        <w:t>his complex process often introduces various technical biases: for example, fragmentation may lead to the underrepresentation of heterochromatin regions; the substrate preference of ligase during adapter ligation can result in the loss of certain sequences; and PCR amplification tends to cause uneven coverage in regions with extreme GC content</w:t>
      </w:r>
      <w:r w:rsidRPr="00BD01F6">
        <w:fldChar w:fldCharType="begin">
          <w:fldData xml:space="preserve">PEVuZE5vdGU+PENpdGU+PEF1dGhvcj52YW4gRGlqazwvQXV0aG9yPjxZZWFyPjIwMTQ8L1llYXI+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</w:fldData>
        </w:fldChar>
      </w:r>
      <w:r w:rsidRPr="00BD01F6">
        <w:rPr>
          <w:lang w:eastAsia="zh-CN"/>
        </w:rPr>
        <w:instrText xml:space="preserve"> ADDIN EN.JS.CITE </w:instrText>
      </w:r>
      <w:r w:rsidRPr="00BD01F6">
        <w:fldChar w:fldCharType="separate"/>
      </w:r>
      <w:r w:rsidRPr="00BD01F6">
        <w:rPr>
          <w:vertAlign w:val="superscript"/>
          <w:lang w:eastAsia="zh-CN"/>
        </w:rPr>
        <w:t>19</w:t>
      </w:r>
      <w:r w:rsidRPr="00BD01F6">
        <w:fldChar w:fldCharType="end"/>
      </w:r>
      <w:r w:rsidRPr="00BD01F6">
        <w:t xml:space="preserve">. These systemic biases not only reduce the quality of sequencing data but may also lead to erroneous conclusions in subsequent bioinformatics analyses. Therefore, establishing a rigorous QC system is essential to ensure the reliability and consistency of experimental results. </w:t>
      </w:r>
    </w:p>
    <w:p w14:paraId="7098E853" w14:textId="77777777" w:rsidR="00086E54" w:rsidRPr="00BD01F6" w:rsidRDefault="00086E54" w:rsidP="00BD01F6">
      <w:pPr>
        <w:ind w:firstLineChars="100" w:firstLine="240"/>
      </w:pPr>
    </w:p>
    <w:p w14:paraId="48BA6B0A" w14:textId="77777777" w:rsidR="00086E54" w:rsidRPr="00BD01F6" w:rsidRDefault="0083213A" w:rsidP="00BD01F6">
      <w:pPr>
        <w:rPr>
          <w:lang w:eastAsia="zh-CN"/>
        </w:rPr>
      </w:pPr>
      <w:r w:rsidRPr="00BD01F6">
        <w:t xml:space="preserve">To address these long-standing technical challenges, </w:t>
      </w:r>
      <w:r w:rsidRPr="00BD01F6">
        <w:rPr>
          <w:lang w:eastAsia="zh-CN"/>
        </w:rPr>
        <w:t xml:space="preserve">the </w:t>
      </w:r>
      <w:r w:rsidRPr="00BD01F6">
        <w:t xml:space="preserve">laboratory has adopted a fully </w:t>
      </w:r>
      <w:r w:rsidRPr="00BD01F6">
        <w:lastRenderedPageBreak/>
        <w:t>automated NGS system. The system is designed to reduce manual processing time and decrease overall turnaround periods. It incorporates programmable protocols to ensure both operational flexibility and processing precision while utilizing integrated modules and units to effectively minimize potential technical biases at each step. Furthermore, this automated solution not only improves the reproducibility and throughput of library preparation but, more importantly, ensures that sequencing data more accurately reflects the molecular composition of the original samples.</w:t>
      </w:r>
      <w:r w:rsidRPr="00BD01F6">
        <w:rPr>
          <w:lang w:eastAsia="zh-CN"/>
        </w:rPr>
        <w:t xml:space="preserve"> Here, the laboratory would like to introduce the system through the detection of driver alterations using DNA-based NGS.</w:t>
      </w:r>
    </w:p>
    <w:p w14:paraId="0F1407F6" w14:textId="77777777" w:rsidR="00086E54" w:rsidRPr="00BD01F6" w:rsidRDefault="00086E54" w:rsidP="00BD01F6"/>
    <w:p w14:paraId="32A92E82" w14:textId="77777777" w:rsidR="00086E54" w:rsidRPr="00BD01F6" w:rsidRDefault="0083213A" w:rsidP="00BD01F6">
      <w:r w:rsidRPr="00BD01F6">
        <w:rPr>
          <w:b/>
        </w:rPr>
        <w:t>PROTOCOL:</w:t>
      </w:r>
      <w:r w:rsidRPr="00BD01F6">
        <w:t xml:space="preserve"> </w:t>
      </w:r>
    </w:p>
    <w:p w14:paraId="08EAC1C3" w14:textId="77777777" w:rsidR="00086E54" w:rsidRPr="00BD01F6" w:rsidRDefault="0083213A" w:rsidP="00BD01F6">
      <w:r w:rsidRPr="00BD01F6">
        <w:t>The protocol received an IRB waiver for anonymized archival samples.</w:t>
      </w:r>
    </w:p>
    <w:p w14:paraId="1221E538" w14:textId="77777777" w:rsidR="00086E54" w:rsidRPr="00BD01F6" w:rsidRDefault="00086E54" w:rsidP="00BD01F6">
      <w:pPr>
        <w:rPr>
          <w:b/>
        </w:rPr>
      </w:pPr>
    </w:p>
    <w:p w14:paraId="2FAB39F5" w14:textId="77777777" w:rsidR="00086E54" w:rsidRPr="00BD01F6" w:rsidRDefault="0083213A" w:rsidP="00BD01F6">
      <w:pPr>
        <w:pStyle w:val="af3"/>
        <w:numPr>
          <w:ilvl w:val="0"/>
          <w:numId w:val="1"/>
        </w:numPr>
        <w:spacing w:after="0" w:line="240" w:lineRule="auto"/>
        <w:ind w:left="0" w:firstLine="0"/>
        <w:contextualSpacing w:val="0"/>
        <w:jc w:val="both"/>
        <w:rPr>
          <w:rFonts w:ascii="Calibri" w:hAnsi="Calibri" w:cs="Calibri"/>
          <w:b/>
          <w:bCs/>
          <w:sz w:val="24"/>
          <w:szCs w:val="24"/>
          <w:lang w:eastAsia="zh-CN"/>
        </w:rPr>
      </w:pPr>
      <w:r w:rsidRPr="00BD01F6">
        <w:rPr>
          <w:rFonts w:ascii="Calibri" w:hAnsi="Calibri" w:cs="Calibri"/>
          <w:b/>
          <w:bCs/>
          <w:sz w:val="24"/>
          <w:szCs w:val="24"/>
        </w:rPr>
        <w:t>Pre</w:t>
      </w:r>
      <w:r w:rsidRPr="00BD01F6">
        <w:rPr>
          <w:rFonts w:ascii="Calibri" w:hAnsi="Calibri" w:cs="Calibri"/>
          <w:b/>
          <w:bCs/>
          <w:sz w:val="24"/>
          <w:szCs w:val="24"/>
          <w:lang w:eastAsia="zh-CN"/>
        </w:rPr>
        <w:t>-</w:t>
      </w:r>
      <w:r w:rsidRPr="00BD01F6">
        <w:rPr>
          <w:rFonts w:ascii="Calibri" w:hAnsi="Calibri" w:cs="Calibri"/>
          <w:b/>
          <w:bCs/>
          <w:sz w:val="24"/>
          <w:szCs w:val="24"/>
        </w:rPr>
        <w:t xml:space="preserve">testing steps and </w:t>
      </w:r>
      <w:r w:rsidRPr="00BD01F6">
        <w:rPr>
          <w:rFonts w:ascii="Calibri" w:hAnsi="Calibri" w:cs="Calibri"/>
          <w:b/>
          <w:bCs/>
          <w:sz w:val="24"/>
          <w:szCs w:val="24"/>
          <w:lang w:eastAsia="zh-CN"/>
        </w:rPr>
        <w:t>QC</w:t>
      </w:r>
    </w:p>
    <w:p w14:paraId="4E6B8AAF" w14:textId="77777777" w:rsidR="00086E54" w:rsidRPr="00BD01F6" w:rsidRDefault="00086E54" w:rsidP="00BD01F6"/>
    <w:p w14:paraId="321E85D8" w14:textId="77777777" w:rsidR="00086E54" w:rsidRPr="00BD01F6" w:rsidRDefault="0083213A" w:rsidP="00BD01F6">
      <w:pPr>
        <w:rPr>
          <w:lang w:eastAsia="zh-CN"/>
        </w:rPr>
      </w:pPr>
      <w:r w:rsidRPr="00752DDC">
        <w:rPr>
          <w:highlight w:val="yellow"/>
          <w:lang w:eastAsia="zh-CN"/>
        </w:rPr>
        <w:t>1.1 Register</w:t>
      </w:r>
      <w:r w:rsidRPr="00752DDC">
        <w:rPr>
          <w:highlight w:val="yellow"/>
        </w:rPr>
        <w:t xml:space="preserve"> sample information </w:t>
      </w:r>
      <w:r w:rsidRPr="00752DDC">
        <w:rPr>
          <w:highlight w:val="yellow"/>
          <w:lang w:eastAsia="zh-CN"/>
        </w:rPr>
        <w:t>in the laboratory information management system</w:t>
      </w:r>
      <w:r w:rsidRPr="00752DDC">
        <w:rPr>
          <w:highlight w:val="yellow"/>
        </w:rPr>
        <w:t xml:space="preserve"> </w:t>
      </w:r>
      <w:r w:rsidRPr="00752DDC">
        <w:rPr>
          <w:highlight w:val="yellow"/>
          <w:lang w:eastAsia="zh-CN"/>
        </w:rPr>
        <w:t>(</w:t>
      </w:r>
      <w:r w:rsidRPr="00752DDC">
        <w:rPr>
          <w:b/>
          <w:bCs/>
          <w:highlight w:val="yellow"/>
        </w:rPr>
        <w:t>Table 1</w:t>
      </w:r>
      <w:r w:rsidRPr="00752DDC">
        <w:rPr>
          <w:highlight w:val="yellow"/>
          <w:lang w:eastAsia="zh-CN"/>
        </w:rPr>
        <w:t>). Fill out the informed consent form for gene mutation testing.</w:t>
      </w:r>
    </w:p>
    <w:p w14:paraId="0C7E1C81" w14:textId="77777777" w:rsidR="00086E54" w:rsidRPr="00BD01F6" w:rsidRDefault="00086E54" w:rsidP="00BD01F6">
      <w:pPr>
        <w:rPr>
          <w:lang w:eastAsia="zh-CN"/>
        </w:rPr>
      </w:pPr>
    </w:p>
    <w:p w14:paraId="59261860" w14:textId="77777777" w:rsidR="00086E54" w:rsidRDefault="0083213A" w:rsidP="00BD01F6">
      <w:r w:rsidRPr="00BD01F6">
        <w:rPr>
          <w:lang w:eastAsia="zh-CN"/>
        </w:rPr>
        <w:t xml:space="preserve">1.2 Receive </w:t>
      </w:r>
      <w:bookmarkStart w:id="3" w:name="OLE_LINK17"/>
      <w:bookmarkStart w:id="4" w:name="OLE_LINK16"/>
      <w:r w:rsidRPr="00BD01F6">
        <w:rPr>
          <w:lang w:eastAsia="zh-CN"/>
        </w:rPr>
        <w:t xml:space="preserve">NSCLC </w:t>
      </w:r>
      <w:r w:rsidRPr="00BD01F6">
        <w:t>FFPE sample</w:t>
      </w:r>
      <w:r w:rsidRPr="00BD01F6">
        <w:rPr>
          <w:lang w:eastAsia="zh-CN"/>
        </w:rPr>
        <w:t>. Ensure that t</w:t>
      </w:r>
      <w:r w:rsidRPr="00BD01F6">
        <w:t>he sample used for testing is a paraffin tissue sample that has been stored for no more than 2 years. Ensure that the samples are processed and stored according to standard pathological methods.</w:t>
      </w:r>
    </w:p>
    <w:p w14:paraId="306FCB7A" w14:textId="77777777" w:rsidR="00E03172" w:rsidRDefault="00E03172" w:rsidP="00BD01F6"/>
    <w:p w14:paraId="2BFC8A49" w14:textId="1FD7FFD5" w:rsidR="00E03172" w:rsidRPr="00BD01F6" w:rsidRDefault="00E03172" w:rsidP="00BD01F6">
      <w:pPr>
        <w:rPr>
          <w:lang w:eastAsia="zh-CN"/>
        </w:rPr>
      </w:pPr>
      <w:r>
        <w:t>NOTE: T</w:t>
      </w:r>
      <w:r w:rsidRPr="00E03172">
        <w:t>his study primarily focuses on the methodological workflow, rather than conducting a large-scale clinical analysis. Therefore, no specific sample number requirement was set for this phase of the research.</w:t>
      </w:r>
    </w:p>
    <w:bookmarkEnd w:id="3"/>
    <w:bookmarkEnd w:id="4"/>
    <w:p w14:paraId="71901783" w14:textId="77777777" w:rsidR="00086E54" w:rsidRPr="00BD01F6" w:rsidRDefault="00086E54" w:rsidP="00BD01F6">
      <w:pPr>
        <w:numPr>
          <w:ilvl w:val="255"/>
          <w:numId w:val="0"/>
        </w:numPr>
      </w:pPr>
    </w:p>
    <w:p w14:paraId="5997CEA3" w14:textId="77777777" w:rsidR="00086E54" w:rsidRPr="00EA374F" w:rsidRDefault="0083213A" w:rsidP="00BD01F6">
      <w:pPr>
        <w:rPr>
          <w:color w:val="000000" w:themeColor="text1"/>
          <w:lang w:eastAsia="zh-CN"/>
        </w:rPr>
      </w:pPr>
      <w:r w:rsidRPr="00EA374F">
        <w:rPr>
          <w:highlight w:val="yellow"/>
        </w:rPr>
        <w:t xml:space="preserve">1.3 </w:t>
      </w:r>
      <w:r w:rsidRPr="00EA374F">
        <w:rPr>
          <w:color w:val="000000" w:themeColor="text1"/>
          <w:highlight w:val="yellow"/>
        </w:rPr>
        <w:t xml:space="preserve">Cut sections using disposable microtome blades. </w:t>
      </w:r>
      <w:r w:rsidRPr="00EA374F">
        <w:rPr>
          <w:color w:val="000000" w:themeColor="text1"/>
          <w:highlight w:val="yellow"/>
          <w:lang w:eastAsia="zh-CN"/>
        </w:rPr>
        <w:t>C</w:t>
      </w:r>
      <w:r w:rsidRPr="00EA374F">
        <w:rPr>
          <w:rFonts w:eastAsia="宋体"/>
          <w:color w:val="000000" w:themeColor="text1"/>
          <w:highlight w:val="yellow"/>
          <w:lang w:eastAsia="zh-CN"/>
        </w:rPr>
        <w:t>hange</w:t>
      </w:r>
      <w:r w:rsidRPr="00EA374F">
        <w:rPr>
          <w:color w:val="000000" w:themeColor="text1"/>
          <w:highlight w:val="yellow"/>
        </w:rPr>
        <w:t xml:space="preserve"> blades, forceps, and 1.5 ml microtubes </w:t>
      </w:r>
      <w:r w:rsidRPr="00EA374F">
        <w:rPr>
          <w:color w:val="000000" w:themeColor="text1"/>
          <w:highlight w:val="yellow"/>
          <w:lang w:eastAsia="zh-CN"/>
        </w:rPr>
        <w:t xml:space="preserve">between </w:t>
      </w:r>
      <w:r w:rsidRPr="00EA374F">
        <w:rPr>
          <w:color w:val="000000" w:themeColor="text1"/>
          <w:highlight w:val="yellow"/>
        </w:rPr>
        <w:t>sample</w:t>
      </w:r>
      <w:r w:rsidRPr="00EA374F">
        <w:rPr>
          <w:color w:val="000000" w:themeColor="text1"/>
          <w:highlight w:val="yellow"/>
          <w:lang w:eastAsia="zh-CN"/>
        </w:rPr>
        <w:t>s to prevent cross-contamination and a</w:t>
      </w:r>
      <w:r w:rsidRPr="00EA374F">
        <w:rPr>
          <w:color w:val="000000" w:themeColor="text1"/>
          <w:highlight w:val="yellow"/>
        </w:rPr>
        <w:t>void introducing operator-derived contaminants (e.g., hair, skin cells, saliva).</w:t>
      </w:r>
    </w:p>
    <w:p w14:paraId="49BE9BEB" w14:textId="77777777" w:rsidR="00CC3549" w:rsidRPr="00BD01F6" w:rsidRDefault="00CC3549" w:rsidP="00BD01F6">
      <w:pPr>
        <w:rPr>
          <w:lang w:eastAsia="zh-CN"/>
        </w:rPr>
      </w:pPr>
    </w:p>
    <w:p w14:paraId="5070EFE1" w14:textId="2B2CD065" w:rsidR="00086E54" w:rsidRPr="00BD01F6" w:rsidRDefault="0083213A" w:rsidP="00BD01F6">
      <w:pPr>
        <w:rPr>
          <w:lang w:eastAsia="zh-CN"/>
        </w:rPr>
      </w:pPr>
      <w:r w:rsidRPr="00BD01F6">
        <w:rPr>
          <w:lang w:eastAsia="zh-CN"/>
        </w:rPr>
        <w:t xml:space="preserve">NOTE: </w:t>
      </w:r>
      <w:r w:rsidR="00EE5E65" w:rsidRPr="00BD01F6">
        <w:rPr>
          <w:lang w:eastAsia="zh-CN"/>
        </w:rPr>
        <w:t>L</w:t>
      </w:r>
      <w:r w:rsidRPr="00BD01F6">
        <w:rPr>
          <w:lang w:eastAsia="zh-CN"/>
        </w:rPr>
        <w:t>arge sample size (≥</w:t>
      </w:r>
      <w:r w:rsidR="00EE5E65" w:rsidRPr="00BD01F6">
        <w:rPr>
          <w:lang w:eastAsia="zh-CN"/>
        </w:rPr>
        <w:t xml:space="preserve"> </w:t>
      </w:r>
      <w:r w:rsidRPr="00BD01F6">
        <w:rPr>
          <w:lang w:eastAsia="zh-CN"/>
        </w:rPr>
        <w:t>0.5</w:t>
      </w:r>
      <w:r w:rsidR="00EE5E65" w:rsidRPr="00BD01F6">
        <w:rPr>
          <w:lang w:eastAsia="zh-CN"/>
        </w:rPr>
        <w:t xml:space="preserve"> cm x </w:t>
      </w:r>
      <w:r w:rsidRPr="00BD01F6">
        <w:rPr>
          <w:lang w:eastAsia="zh-CN"/>
        </w:rPr>
        <w:t xml:space="preserve">0.5 cm) 6-10 μL, </w:t>
      </w:r>
      <w:r w:rsidR="00EE5E65" w:rsidRPr="00BD01F6">
        <w:rPr>
          <w:lang w:eastAsia="zh-CN"/>
        </w:rPr>
        <w:t>five</w:t>
      </w:r>
      <w:r w:rsidRPr="00BD01F6">
        <w:rPr>
          <w:lang w:eastAsia="zh-CN"/>
        </w:rPr>
        <w:t xml:space="preserve"> sheets; </w:t>
      </w:r>
      <w:r w:rsidR="00EE5E65" w:rsidRPr="00BD01F6">
        <w:rPr>
          <w:lang w:eastAsia="zh-CN"/>
        </w:rPr>
        <w:t>s</w:t>
      </w:r>
      <w:r w:rsidRPr="00BD01F6">
        <w:rPr>
          <w:lang w:eastAsia="zh-CN"/>
        </w:rPr>
        <w:t>mall sample size (</w:t>
      </w:r>
      <w:r w:rsidRPr="00BD01F6">
        <w:rPr>
          <w:rFonts w:eastAsia="微软雅黑"/>
          <w:lang w:eastAsia="zh-CN"/>
        </w:rPr>
        <w:t>&lt;</w:t>
      </w:r>
      <w:r w:rsidR="00EE5E65" w:rsidRPr="00BD01F6">
        <w:rPr>
          <w:rFonts w:eastAsia="微软雅黑"/>
          <w:lang w:eastAsia="zh-CN"/>
        </w:rPr>
        <w:t xml:space="preserve"> </w:t>
      </w:r>
      <w:r w:rsidRPr="00BD01F6">
        <w:rPr>
          <w:lang w:eastAsia="zh-CN"/>
        </w:rPr>
        <w:t>0.5</w:t>
      </w:r>
      <w:r w:rsidR="00EE5E65" w:rsidRPr="00BD01F6">
        <w:rPr>
          <w:lang w:eastAsia="zh-CN"/>
        </w:rPr>
        <w:t xml:space="preserve"> cm x </w:t>
      </w:r>
      <w:r w:rsidRPr="00BD01F6">
        <w:rPr>
          <w:lang w:eastAsia="zh-CN"/>
        </w:rPr>
        <w:t>0.5 cm) and puncture samples, 6-10 μL, 10 sheets.</w:t>
      </w:r>
    </w:p>
    <w:p w14:paraId="78F08936" w14:textId="77777777" w:rsidR="00086E54" w:rsidRPr="00BD01F6" w:rsidRDefault="00086E54" w:rsidP="00BD01F6">
      <w:pPr>
        <w:numPr>
          <w:ilvl w:val="255"/>
          <w:numId w:val="0"/>
        </w:numPr>
      </w:pPr>
    </w:p>
    <w:p w14:paraId="067B3661" w14:textId="77777777" w:rsidR="00086E54" w:rsidRPr="00BD01F6" w:rsidRDefault="0083213A" w:rsidP="00BD01F6">
      <w:r w:rsidRPr="00EA374F">
        <w:rPr>
          <w:highlight w:val="yellow"/>
          <w:lang w:eastAsia="zh-CN"/>
        </w:rPr>
        <w:t>1.4 Perform</w:t>
      </w:r>
      <w:r w:rsidRPr="00EA374F">
        <w:rPr>
          <w:highlight w:val="yellow"/>
        </w:rPr>
        <w:t xml:space="preserve"> routine hematoxylin-eosin (HE) staining to evaluate tumor cell content</w:t>
      </w:r>
      <w:r w:rsidRPr="00EA374F">
        <w:rPr>
          <w:highlight w:val="yellow"/>
          <w:lang w:eastAsia="zh-CN"/>
        </w:rPr>
        <w:t>.</w:t>
      </w:r>
    </w:p>
    <w:p w14:paraId="06CEB2FF" w14:textId="77777777" w:rsidR="00086E54" w:rsidRPr="00BD01F6" w:rsidRDefault="00086E54" w:rsidP="00BD01F6">
      <w:pPr>
        <w:numPr>
          <w:ilvl w:val="255"/>
          <w:numId w:val="0"/>
        </w:numPr>
      </w:pPr>
    </w:p>
    <w:p w14:paraId="56DB2B18" w14:textId="77777777" w:rsidR="00086E54" w:rsidRPr="00BD01F6" w:rsidRDefault="0083213A" w:rsidP="00BD01F6">
      <w:pPr>
        <w:pStyle w:val="af3"/>
        <w:spacing w:after="0" w:line="240" w:lineRule="auto"/>
        <w:ind w:left="0"/>
        <w:contextualSpacing w:val="0"/>
        <w:jc w:val="both"/>
        <w:rPr>
          <w:rFonts w:ascii="Calibri" w:hAnsi="Calibri" w:cs="Calibri"/>
          <w:sz w:val="24"/>
          <w:szCs w:val="24"/>
        </w:rPr>
      </w:pPr>
      <w:bookmarkStart w:id="5" w:name="OLE_LINK18"/>
      <w:bookmarkStart w:id="6" w:name="OLE_LINK19"/>
      <w:r w:rsidRPr="00BD01F6">
        <w:rPr>
          <w:rFonts w:ascii="Calibri" w:hAnsi="Calibri" w:cs="Calibri"/>
          <w:sz w:val="24"/>
          <w:szCs w:val="24"/>
          <w:lang w:eastAsia="zh-CN"/>
        </w:rPr>
        <w:t>1.5 Select</w:t>
      </w:r>
      <w:r w:rsidRPr="00BD01F6">
        <w:rPr>
          <w:rFonts w:ascii="Calibri" w:hAnsi="Calibri" w:cs="Calibri"/>
          <w:sz w:val="24"/>
          <w:szCs w:val="24"/>
        </w:rPr>
        <w:t xml:space="preserve"> samples containing ≥20% malignant tumor cells for downstream analysis. The tumor content is evaluated by pathologists on HE stained glass slides</w:t>
      </w:r>
      <w:r w:rsidRPr="00BD01F6">
        <w:rPr>
          <w:rFonts w:ascii="Calibri" w:hAnsi="Calibri" w:cs="Calibri"/>
          <w:sz w:val="24"/>
          <w:szCs w:val="24"/>
        </w:rPr>
        <w:fldChar w:fldCharType="begin">
          <w:fldData xml:space="preserve">PEVuZE5vdGU+PENpdGU+PEF1dGhvcj5SYW88L0F1dGhvcj48WWVhcj4yMDIzPC9ZZWFyPjxSZWNO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</w:fldData>
        </w:fldChar>
      </w:r>
      <w:r w:rsidRPr="00BD01F6">
        <w:rPr>
          <w:rFonts w:ascii="Calibri" w:eastAsia="宋体" w:hAnsi="Calibri" w:cs="Calibri"/>
          <w:sz w:val="24"/>
          <w:szCs w:val="24"/>
          <w:lang w:eastAsia="zh-CN"/>
        </w:rPr>
        <w:instrText xml:space="preserve"> ADDIN EN.JS.CITE </w:instrText>
      </w:r>
      <w:r w:rsidRPr="00BD01F6">
        <w:rPr>
          <w:rFonts w:ascii="Calibri" w:hAnsi="Calibri" w:cs="Calibri"/>
          <w:sz w:val="24"/>
          <w:szCs w:val="24"/>
        </w:rPr>
      </w:r>
      <w:r w:rsidRPr="00BD01F6">
        <w:rPr>
          <w:rFonts w:ascii="Calibri" w:hAnsi="Calibri" w:cs="Calibri"/>
          <w:sz w:val="24"/>
          <w:szCs w:val="24"/>
        </w:rPr>
        <w:fldChar w:fldCharType="separate"/>
      </w:r>
      <w:r w:rsidRPr="00BD01F6">
        <w:rPr>
          <w:rFonts w:ascii="Calibri" w:hAnsi="Calibri" w:cs="Calibri"/>
          <w:sz w:val="24"/>
          <w:szCs w:val="24"/>
          <w:vertAlign w:val="superscript"/>
          <w:lang w:eastAsia="zh-CN"/>
        </w:rPr>
        <w:t>20</w:t>
      </w:r>
      <w:r w:rsidRPr="00BD01F6">
        <w:rPr>
          <w:rFonts w:ascii="Calibri" w:hAnsi="Calibri" w:cs="Calibri"/>
          <w:sz w:val="24"/>
          <w:szCs w:val="24"/>
        </w:rPr>
        <w:fldChar w:fldCharType="end"/>
      </w:r>
      <w:r w:rsidRPr="00BD01F6">
        <w:rPr>
          <w:rFonts w:ascii="Calibri" w:hAnsi="Calibri" w:cs="Calibri"/>
          <w:sz w:val="24"/>
          <w:szCs w:val="24"/>
        </w:rPr>
        <w:t xml:space="preserve">. </w:t>
      </w:r>
    </w:p>
    <w:p w14:paraId="218E3C1E" w14:textId="77777777" w:rsidR="00086E54" w:rsidRPr="00BD01F6" w:rsidRDefault="00086E54" w:rsidP="00BD01F6">
      <w:pPr>
        <w:pStyle w:val="af3"/>
        <w:spacing w:after="0" w:line="240" w:lineRule="auto"/>
        <w:ind w:left="0"/>
        <w:contextualSpacing w:val="0"/>
        <w:jc w:val="both"/>
        <w:rPr>
          <w:rFonts w:ascii="Calibri" w:hAnsi="Calibri" w:cs="Calibri"/>
          <w:sz w:val="24"/>
          <w:szCs w:val="24"/>
        </w:rPr>
      </w:pPr>
    </w:p>
    <w:bookmarkEnd w:id="5"/>
    <w:bookmarkEnd w:id="6"/>
    <w:p w14:paraId="498FB5E8" w14:textId="31014E98" w:rsidR="00086E54" w:rsidRPr="00BD01F6" w:rsidRDefault="0083213A" w:rsidP="00BD01F6">
      <w:r w:rsidRPr="00BD01F6">
        <w:t xml:space="preserve">NOTE: If the tumor content is less than 20%, </w:t>
      </w:r>
      <w:r w:rsidR="00E03172">
        <w:t>u</w:t>
      </w:r>
      <w:r w:rsidR="00E03172" w:rsidRPr="00E03172">
        <w:rPr>
          <w:lang w:eastAsia="zh-CN"/>
        </w:rPr>
        <w:t xml:space="preserve">nder the guidance of the marked tumor regions on the HE </w:t>
      </w:r>
      <w:proofErr w:type="gramStart"/>
      <w:r w:rsidR="00E03172" w:rsidRPr="00E03172">
        <w:rPr>
          <w:lang w:eastAsia="zh-CN"/>
        </w:rPr>
        <w:t>slide</w:t>
      </w:r>
      <w:proofErr w:type="gramEnd"/>
      <w:r w:rsidR="00E03172" w:rsidRPr="00E03172">
        <w:rPr>
          <w:lang w:eastAsia="zh-CN"/>
        </w:rPr>
        <w:t>, scrape off the corresponding tumor tissue area. This process achieves enrichment of tumor tissue by effectively removing surrounding non-neoplastic components, thereby significantly increasing the percentage of tumor cells in the collected material.</w:t>
      </w:r>
    </w:p>
    <w:p w14:paraId="0B498DA2" w14:textId="77777777" w:rsidR="00086E54" w:rsidRPr="00BD01F6" w:rsidRDefault="00086E54" w:rsidP="00BD01F6"/>
    <w:p w14:paraId="21119113" w14:textId="77777777" w:rsidR="00086E54" w:rsidRPr="00BD01F6" w:rsidRDefault="0083213A" w:rsidP="00BD01F6">
      <w:bookmarkStart w:id="7" w:name="OLE_LINK11"/>
      <w:bookmarkStart w:id="8" w:name="OLE_LINK12"/>
      <w:r w:rsidRPr="00BD01F6">
        <w:t>1.6 Perform nucleic acid extraction</w:t>
      </w:r>
      <w:r w:rsidRPr="00BD01F6">
        <w:rPr>
          <w:lang w:eastAsia="zh-CN"/>
        </w:rPr>
        <w:t xml:space="preserve"> </w:t>
      </w:r>
      <w:r w:rsidRPr="00BD01F6">
        <w:t>using an automated purification system as described below</w:t>
      </w:r>
      <w:r w:rsidRPr="00BD01F6">
        <w:rPr>
          <w:lang w:eastAsia="zh-CN"/>
        </w:rPr>
        <w:t>.</w:t>
      </w:r>
    </w:p>
    <w:p w14:paraId="1692D161" w14:textId="77777777" w:rsidR="00086E54" w:rsidRPr="00BD01F6" w:rsidRDefault="00086E54" w:rsidP="00BD01F6">
      <w:pPr>
        <w:rPr>
          <w:lang w:eastAsia="zh-CN"/>
        </w:rPr>
      </w:pPr>
    </w:p>
    <w:p w14:paraId="4B6AAE53" w14:textId="340FD21C" w:rsidR="00086E54" w:rsidRPr="00EA374F" w:rsidRDefault="0083213A" w:rsidP="00BD01F6">
      <w:pPr>
        <w:rPr>
          <w:highlight w:val="yellow"/>
          <w:lang w:eastAsia="zh-CN"/>
        </w:rPr>
      </w:pPr>
      <w:r w:rsidRPr="00EA374F">
        <w:rPr>
          <w:highlight w:val="yellow"/>
          <w:lang w:eastAsia="zh-CN"/>
        </w:rPr>
        <w:lastRenderedPageBreak/>
        <w:t xml:space="preserve">1.6.1 </w:t>
      </w:r>
      <w:r w:rsidR="00525268" w:rsidRPr="00EA374F">
        <w:rPr>
          <w:highlight w:val="yellow"/>
        </w:rPr>
        <w:t>Section the FFPE block using a microtome to obtain a ribbon.</w:t>
      </w:r>
      <w:r w:rsidR="00525268" w:rsidRPr="00EA374F">
        <w:rPr>
          <w:highlight w:val="yellow"/>
          <w:lang w:eastAsia="zh-CN"/>
        </w:rPr>
        <w:t xml:space="preserve"> </w:t>
      </w:r>
      <w:r w:rsidR="00525268" w:rsidRPr="00EA374F">
        <w:rPr>
          <w:highlight w:val="yellow"/>
        </w:rPr>
        <w:t>Place the ribbon into a 1.5 ml microcentrifuge tube.</w:t>
      </w:r>
      <w:r w:rsidR="00525268" w:rsidRPr="00EA374F">
        <w:rPr>
          <w:highlight w:val="yellow"/>
          <w:lang w:eastAsia="zh-CN"/>
        </w:rPr>
        <w:t xml:space="preserve"> </w:t>
      </w:r>
      <w:r w:rsidR="00525268" w:rsidRPr="00EA374F">
        <w:rPr>
          <w:highlight w:val="yellow"/>
        </w:rPr>
        <w:t>Transfer the ribbon to the designated sample input location on the automated extraction instrument.</w:t>
      </w:r>
    </w:p>
    <w:p w14:paraId="2CACF53C" w14:textId="77777777" w:rsidR="00086E54" w:rsidRPr="00EA374F" w:rsidRDefault="00086E54" w:rsidP="00BD01F6">
      <w:pPr>
        <w:rPr>
          <w:highlight w:val="yellow"/>
        </w:rPr>
      </w:pPr>
    </w:p>
    <w:p w14:paraId="46A1139F" w14:textId="77777777" w:rsidR="00086E54" w:rsidRPr="00BD01F6" w:rsidRDefault="0083213A" w:rsidP="00BD01F6">
      <w:pPr>
        <w:rPr>
          <w:lang w:eastAsia="zh-CN"/>
        </w:rPr>
      </w:pPr>
      <w:r w:rsidRPr="00EA374F">
        <w:rPr>
          <w:highlight w:val="yellow"/>
          <w:lang w:eastAsia="zh-CN"/>
        </w:rPr>
        <w:t>1.6.2</w:t>
      </w:r>
      <w:r w:rsidRPr="00EA374F">
        <w:rPr>
          <w:highlight w:val="yellow"/>
        </w:rPr>
        <w:t xml:space="preserve"> </w:t>
      </w:r>
      <w:r w:rsidRPr="00EA374F">
        <w:rPr>
          <w:highlight w:val="yellow"/>
          <w:lang w:eastAsia="zh-CN"/>
        </w:rPr>
        <w:t>Use an automatic extraction instrument with an automatic extraction kit and replace manual pipetting with an automatic magnetic bead nucleic acid extraction system.</w:t>
      </w:r>
    </w:p>
    <w:p w14:paraId="70AD6142" w14:textId="77777777" w:rsidR="00086E54" w:rsidRPr="00BD01F6" w:rsidRDefault="00086E54" w:rsidP="00BD01F6">
      <w:pPr>
        <w:rPr>
          <w:lang w:eastAsia="zh-CN"/>
        </w:rPr>
      </w:pPr>
    </w:p>
    <w:p w14:paraId="57F6F25A" w14:textId="77777777" w:rsidR="00086E54" w:rsidRPr="00BD01F6" w:rsidRDefault="0083213A" w:rsidP="00BD01F6">
      <w:pPr>
        <w:rPr>
          <w:lang w:eastAsia="zh-CN"/>
        </w:rPr>
      </w:pPr>
      <w:r w:rsidRPr="00BD01F6">
        <w:rPr>
          <w:lang w:eastAsia="zh-CN"/>
        </w:rPr>
        <w:t>NOTE: Automating this step helps ensure automatic extraction to ensure high-precision and reproducible DNA production for downstream NGS applications.</w:t>
      </w:r>
    </w:p>
    <w:p w14:paraId="5C5263E9" w14:textId="77777777" w:rsidR="00086E54" w:rsidRPr="00BD01F6" w:rsidRDefault="00086E54" w:rsidP="00BD01F6">
      <w:pPr>
        <w:rPr>
          <w:lang w:eastAsia="zh-CN"/>
        </w:rPr>
      </w:pPr>
    </w:p>
    <w:p w14:paraId="7E380961" w14:textId="77777777" w:rsidR="00086E54" w:rsidRPr="00BD01F6" w:rsidRDefault="0083213A" w:rsidP="00BD01F6">
      <w:pPr>
        <w:rPr>
          <w:lang w:eastAsia="zh-CN"/>
        </w:rPr>
      </w:pPr>
      <w:r w:rsidRPr="00BD01F6">
        <w:rPr>
          <w:lang w:eastAsia="zh-CN"/>
        </w:rPr>
        <w:t xml:space="preserve">1.6.3 Refer to the instructions of the fully automatic nucleic acid purifier and nucleic acid extraction reagent to extract nucleic acid. </w:t>
      </w:r>
    </w:p>
    <w:p w14:paraId="71EDE356" w14:textId="77777777" w:rsidR="00086E54" w:rsidRPr="00BD01F6" w:rsidRDefault="00086E54" w:rsidP="00BD01F6">
      <w:pPr>
        <w:rPr>
          <w:lang w:eastAsia="zh-CN"/>
        </w:rPr>
      </w:pPr>
    </w:p>
    <w:p w14:paraId="1C4B40C3" w14:textId="77777777" w:rsidR="00086E54" w:rsidRPr="00BD01F6" w:rsidRDefault="0083213A" w:rsidP="00BD01F6">
      <w:pPr>
        <w:rPr>
          <w:lang w:eastAsia="zh-CN"/>
        </w:rPr>
      </w:pPr>
      <w:r w:rsidRPr="00EA374F">
        <w:rPr>
          <w:highlight w:val="yellow"/>
          <w:lang w:eastAsia="zh-CN"/>
        </w:rPr>
        <w:t xml:space="preserve">1.6.4 Then, select the </w:t>
      </w:r>
      <w:r w:rsidRPr="00EA374F">
        <w:rPr>
          <w:b/>
          <w:bCs/>
          <w:highlight w:val="yellow"/>
          <w:lang w:eastAsia="zh-CN"/>
        </w:rPr>
        <w:t>C1102 Program</w:t>
      </w:r>
      <w:r w:rsidRPr="00EA374F">
        <w:rPr>
          <w:highlight w:val="yellow"/>
          <w:lang w:eastAsia="zh-CN"/>
        </w:rPr>
        <w:t>, choose sample dewaxing incubation time as 16 h, and elution volume as 100 μL.</w:t>
      </w:r>
    </w:p>
    <w:p w14:paraId="54D6ADA7" w14:textId="77777777" w:rsidR="00086E54" w:rsidRPr="00BD01F6" w:rsidRDefault="00086E54" w:rsidP="00BD01F6"/>
    <w:p w14:paraId="02E37CFE" w14:textId="77777777" w:rsidR="00086E54" w:rsidRPr="00BD01F6" w:rsidRDefault="0083213A" w:rsidP="00BD01F6">
      <w:pPr>
        <w:rPr>
          <w:lang w:eastAsia="zh-CN"/>
        </w:rPr>
      </w:pPr>
      <w:r w:rsidRPr="00BD01F6">
        <w:rPr>
          <w:lang w:eastAsia="zh-CN"/>
        </w:rPr>
        <w:t>NOTE:</w:t>
      </w:r>
      <w:r w:rsidRPr="00BD01F6">
        <w:t xml:space="preserve"> </w:t>
      </w:r>
      <w:r w:rsidRPr="00BD01F6">
        <w:rPr>
          <w:lang w:eastAsia="zh-CN"/>
        </w:rPr>
        <w:t>If the extracted DNA solution is not immediately tested, it must be stored at -20 °C for no more than 6 months.</w:t>
      </w:r>
    </w:p>
    <w:p w14:paraId="0E6BD482" w14:textId="77777777" w:rsidR="00086E54" w:rsidRPr="00BD01F6" w:rsidRDefault="00086E54" w:rsidP="00BD01F6"/>
    <w:bookmarkEnd w:id="7"/>
    <w:bookmarkEnd w:id="8"/>
    <w:p w14:paraId="20C98BA5" w14:textId="77777777" w:rsidR="00086E54" w:rsidRPr="00BD01F6" w:rsidRDefault="0083213A" w:rsidP="00BD01F6">
      <w:pPr>
        <w:rPr>
          <w:lang w:eastAsia="zh-CN"/>
        </w:rPr>
      </w:pPr>
      <w:r w:rsidRPr="00BD01F6">
        <w:t>1</w:t>
      </w:r>
      <w:r w:rsidRPr="00BD01F6">
        <w:rPr>
          <w:lang w:eastAsia="zh-CN"/>
        </w:rPr>
        <w:t xml:space="preserve">.7 </w:t>
      </w:r>
      <w:bookmarkStart w:id="9" w:name="OLE_LINK14"/>
      <w:r w:rsidRPr="00BD01F6">
        <w:rPr>
          <w:lang w:eastAsia="zh-CN"/>
        </w:rPr>
        <w:t>Assess</w:t>
      </w:r>
      <w:r w:rsidRPr="00BD01F6">
        <w:t xml:space="preserve"> nucleic acid quality</w:t>
      </w:r>
      <w:bookmarkEnd w:id="9"/>
      <w:r w:rsidRPr="00BD01F6">
        <w:t xml:space="preserve"> </w:t>
      </w:r>
      <w:r w:rsidRPr="00BD01F6">
        <w:rPr>
          <w:lang w:eastAsia="zh-CN"/>
        </w:rPr>
        <w:t>(</w:t>
      </w:r>
      <w:r w:rsidRPr="00BD01F6">
        <w:rPr>
          <w:b/>
          <w:bCs/>
        </w:rPr>
        <w:t>Table 2</w:t>
      </w:r>
      <w:r w:rsidRPr="00BD01F6">
        <w:rPr>
          <w:lang w:eastAsia="zh-CN"/>
        </w:rPr>
        <w:t>) as described below.</w:t>
      </w:r>
    </w:p>
    <w:p w14:paraId="06708D76" w14:textId="77777777" w:rsidR="00086E54" w:rsidRPr="00BD01F6" w:rsidRDefault="00086E54" w:rsidP="00BD01F6"/>
    <w:p w14:paraId="60BAE2FC" w14:textId="77777777" w:rsidR="00086E54" w:rsidRPr="00BD01F6" w:rsidRDefault="0083213A" w:rsidP="00BD01F6">
      <w:r w:rsidRPr="00BD01F6">
        <w:t xml:space="preserve">1.7.1 Use agarose gel electrophoresis to determine DNA fragment size. </w:t>
      </w:r>
      <w:r w:rsidRPr="00BD01F6">
        <w:rPr>
          <w:lang w:eastAsia="zh-CN"/>
        </w:rPr>
        <w:t xml:space="preserve">Use </w:t>
      </w:r>
      <w:r w:rsidRPr="00BD01F6">
        <w:t>Agilent2100 and other microfluidic capillary electrophoresis analysis systems for low-input samples</w:t>
      </w:r>
      <w:r w:rsidRPr="00BD01F6">
        <w:rPr>
          <w:lang w:eastAsia="zh-CN"/>
        </w:rPr>
        <w:t>.</w:t>
      </w:r>
      <w:r w:rsidRPr="00BD01F6">
        <w:t xml:space="preserve"> </w:t>
      </w:r>
    </w:p>
    <w:p w14:paraId="2B1E8A6C" w14:textId="77777777" w:rsidR="00086E54" w:rsidRPr="00BD01F6" w:rsidRDefault="00086E54" w:rsidP="00BD01F6">
      <w:pPr>
        <w:rPr>
          <w:lang w:eastAsia="zh-CN"/>
        </w:rPr>
      </w:pPr>
    </w:p>
    <w:p w14:paraId="7A689FE3" w14:textId="77777777" w:rsidR="00086E54" w:rsidRPr="00BD01F6" w:rsidRDefault="0083213A" w:rsidP="00BD01F6">
      <w:pPr>
        <w:rPr>
          <w:lang w:eastAsia="zh-CN"/>
        </w:rPr>
      </w:pPr>
      <w:r w:rsidRPr="00BD01F6">
        <w:rPr>
          <w:lang w:eastAsia="zh-CN"/>
        </w:rPr>
        <w:t xml:space="preserve">1.7.2 Dissolve 1 g agarose in 100 mL of TAE solution. Heat the mixture in a water bath until transparent. Cool the solution to around 60 </w:t>
      </w:r>
      <w:r w:rsidRPr="00BD01F6">
        <w:t>°C</w:t>
      </w:r>
      <w:r w:rsidRPr="00BD01F6">
        <w:rPr>
          <w:lang w:eastAsia="zh-CN"/>
        </w:rPr>
        <w:t>.</w:t>
      </w:r>
    </w:p>
    <w:p w14:paraId="7F1369F8" w14:textId="77777777" w:rsidR="00086E54" w:rsidRPr="00BD01F6" w:rsidRDefault="0083213A" w:rsidP="00BD01F6">
      <w:pPr>
        <w:rPr>
          <w:lang w:eastAsia="zh-CN"/>
        </w:rPr>
      </w:pPr>
      <w:r w:rsidRPr="00BD01F6">
        <w:rPr>
          <w:lang w:eastAsia="zh-CN"/>
        </w:rPr>
        <w:t xml:space="preserve"> </w:t>
      </w:r>
    </w:p>
    <w:p w14:paraId="256080A6" w14:textId="77777777" w:rsidR="00086E54" w:rsidRPr="00BD01F6" w:rsidRDefault="0083213A" w:rsidP="00BD01F6">
      <w:r w:rsidRPr="00BD01F6">
        <w:rPr>
          <w:lang w:eastAsia="zh-CN"/>
        </w:rPr>
        <w:t>1.7.3 C</w:t>
      </w:r>
      <w:r w:rsidRPr="00BD01F6">
        <w:t xml:space="preserve">onnect to the positive electrode </w:t>
      </w:r>
      <w:r w:rsidRPr="00BD01F6">
        <w:rPr>
          <w:lang w:eastAsia="zh-CN"/>
        </w:rPr>
        <w:t>(</w:t>
      </w:r>
      <w:r w:rsidRPr="00BD01F6">
        <w:t>red</w:t>
      </w:r>
      <w:r w:rsidRPr="00BD01F6">
        <w:rPr>
          <w:lang w:eastAsia="zh-CN"/>
        </w:rPr>
        <w:t>)</w:t>
      </w:r>
      <w:r w:rsidRPr="00BD01F6">
        <w:t xml:space="preserve"> on the electrophoresis instrument</w:t>
      </w:r>
      <w:r w:rsidRPr="00BD01F6">
        <w:rPr>
          <w:lang w:eastAsia="zh-CN"/>
        </w:rPr>
        <w:t>.</w:t>
      </w:r>
      <w:r w:rsidRPr="00BD01F6">
        <w:t xml:space="preserve"> </w:t>
      </w:r>
      <w:r w:rsidRPr="00BD01F6">
        <w:rPr>
          <w:lang w:eastAsia="zh-CN"/>
        </w:rPr>
        <w:t>Perform n</w:t>
      </w:r>
      <w:r w:rsidRPr="00BD01F6">
        <w:t xml:space="preserve">egative pole </w:t>
      </w:r>
      <w:r w:rsidRPr="00BD01F6">
        <w:rPr>
          <w:lang w:eastAsia="zh-CN"/>
        </w:rPr>
        <w:t>(</w:t>
      </w:r>
      <w:r w:rsidRPr="00BD01F6">
        <w:t>black</w:t>
      </w:r>
      <w:r w:rsidRPr="00BD01F6">
        <w:rPr>
          <w:lang w:eastAsia="zh-CN"/>
        </w:rPr>
        <w:t>) to</w:t>
      </w:r>
      <w:r w:rsidRPr="00BD01F6">
        <w:t xml:space="preserve"> voltage 180 V, run for 15 min</w:t>
      </w:r>
      <w:r w:rsidRPr="00BD01F6">
        <w:fldChar w:fldCharType="begin">
          <w:fldData xml:space="preserve">PEVuZE5vdGU+PENpdGU+PEF1dGhvcj5Lb29udHo8L0F1dGhvcj48WWVhcj4yMDEzPC9ZZWFyPjxS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</w:fldData>
        </w:fldChar>
      </w:r>
      <w:r w:rsidRPr="00BD01F6">
        <w:rPr>
          <w:lang w:eastAsia="zh-CN"/>
        </w:rPr>
        <w:instrText xml:space="preserve"> ADDIN EN.JS.CITE </w:instrText>
      </w:r>
      <w:r w:rsidRPr="00BD01F6">
        <w:fldChar w:fldCharType="separate"/>
      </w:r>
      <w:r w:rsidRPr="00BD01F6">
        <w:rPr>
          <w:vertAlign w:val="superscript"/>
          <w:lang w:eastAsia="zh-CN"/>
        </w:rPr>
        <w:t>21,22</w:t>
      </w:r>
      <w:r w:rsidRPr="00BD01F6">
        <w:fldChar w:fldCharType="end"/>
      </w:r>
      <w:r w:rsidRPr="00BD01F6">
        <w:t>.</w:t>
      </w:r>
    </w:p>
    <w:p w14:paraId="0E31C130" w14:textId="77777777" w:rsidR="00086E54" w:rsidRPr="00BD01F6" w:rsidRDefault="00086E54" w:rsidP="00BD01F6">
      <w:pPr>
        <w:rPr>
          <w:lang w:eastAsia="zh-CN"/>
        </w:rPr>
      </w:pPr>
    </w:p>
    <w:p w14:paraId="7B8F3FA9" w14:textId="6D0A4270" w:rsidR="00086E54" w:rsidRPr="00BD01F6" w:rsidRDefault="0083213A" w:rsidP="00BD01F6">
      <w:pPr>
        <w:rPr>
          <w:lang w:eastAsia="zh-CN"/>
        </w:rPr>
      </w:pPr>
      <w:r w:rsidRPr="00BD01F6">
        <w:rPr>
          <w:lang w:eastAsia="zh-CN"/>
        </w:rPr>
        <w:t>1.7.4 According to the results of agarose gel electrophoresis, categorize the fragment sizes into four levels (A-D</w:t>
      </w:r>
      <w:r w:rsidR="00E03172">
        <w:rPr>
          <w:lang w:eastAsia="zh-CN"/>
        </w:rPr>
        <w:t xml:space="preserve">; </w:t>
      </w:r>
      <w:r w:rsidRPr="00BD01F6">
        <w:rPr>
          <w:b/>
          <w:bCs/>
          <w:lang w:eastAsia="zh-CN"/>
        </w:rPr>
        <w:t>Table 3</w:t>
      </w:r>
      <w:r w:rsidRPr="00BD01F6">
        <w:rPr>
          <w:lang w:eastAsia="zh-CN"/>
        </w:rPr>
        <w:t xml:space="preserve">), and select the nucleic acid of levels A-C for subsequent operations. </w:t>
      </w:r>
    </w:p>
    <w:p w14:paraId="625AF407" w14:textId="77777777" w:rsidR="00086E54" w:rsidRPr="00BD01F6" w:rsidRDefault="00086E54" w:rsidP="00BD01F6">
      <w:pPr>
        <w:rPr>
          <w:lang w:eastAsia="zh-CN"/>
        </w:rPr>
      </w:pPr>
    </w:p>
    <w:p w14:paraId="5E599F68" w14:textId="676BE042" w:rsidR="00086E54" w:rsidRPr="00BD01F6" w:rsidRDefault="0083213A" w:rsidP="00BD01F6">
      <w:r w:rsidRPr="00752DDC">
        <w:rPr>
          <w:highlight w:val="yellow"/>
        </w:rPr>
        <w:t>1.</w:t>
      </w:r>
      <w:r w:rsidRPr="00752DDC">
        <w:rPr>
          <w:highlight w:val="yellow"/>
          <w:lang w:eastAsia="zh-CN"/>
        </w:rPr>
        <w:t>7</w:t>
      </w:r>
      <w:r w:rsidRPr="00752DDC">
        <w:rPr>
          <w:highlight w:val="yellow"/>
        </w:rPr>
        <w:t>.</w:t>
      </w:r>
      <w:r w:rsidRPr="00752DDC">
        <w:rPr>
          <w:highlight w:val="yellow"/>
          <w:lang w:eastAsia="zh-CN"/>
        </w:rPr>
        <w:t>5</w:t>
      </w:r>
      <w:r w:rsidRPr="00752DDC">
        <w:rPr>
          <w:highlight w:val="yellow"/>
        </w:rPr>
        <w:t xml:space="preserve"> Use spectrophotometry to verify purity. Ensure a OD260/OD280</w:t>
      </w:r>
      <w:r w:rsidRPr="00752DDC">
        <w:rPr>
          <w:highlight w:val="yellow"/>
          <w:lang w:eastAsia="zh-CN"/>
        </w:rPr>
        <w:t xml:space="preserve"> </w:t>
      </w:r>
      <w:r w:rsidRPr="00752DDC">
        <w:rPr>
          <w:highlight w:val="yellow"/>
        </w:rPr>
        <w:t>&gt;</w:t>
      </w:r>
      <w:r w:rsidRPr="00752DDC">
        <w:rPr>
          <w:highlight w:val="yellow"/>
          <w:lang w:eastAsia="zh-CN"/>
        </w:rPr>
        <w:t xml:space="preserve"> </w:t>
      </w:r>
      <w:r w:rsidRPr="00752DDC">
        <w:rPr>
          <w:highlight w:val="yellow"/>
        </w:rPr>
        <w:t>1.8; OD260/OD230</w:t>
      </w:r>
      <w:r w:rsidRPr="00752DDC">
        <w:rPr>
          <w:highlight w:val="yellow"/>
          <w:lang w:eastAsia="zh-CN"/>
        </w:rPr>
        <w:t xml:space="preserve"> &gt; </w:t>
      </w:r>
      <w:r w:rsidRPr="00752DDC">
        <w:rPr>
          <w:highlight w:val="yellow"/>
        </w:rPr>
        <w:t>2.0 to indicate acceptable contaminant levels</w:t>
      </w:r>
      <w:r w:rsidRPr="00752DDC">
        <w:rPr>
          <w:highlight w:val="yellow"/>
        </w:rPr>
        <w:fldChar w:fldCharType="begin">
          <w:fldData xml:space="preserve">PEVuZE5vdGU+PENpdGU+PEF1dGhvcj5MaXU8L0F1dGhvcj48WWVhcj4yMDE4PC9ZZWFyPjxSZWNO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=
</w:fldData>
        </w:fldChar>
      </w:r>
      <w:r w:rsidRPr="00752DDC">
        <w:rPr>
          <w:highlight w:val="yellow"/>
          <w:lang w:eastAsia="zh-CN"/>
        </w:rPr>
        <w:instrText xml:space="preserve"> ADDIN EN.JS.CITE </w:instrText>
      </w:r>
      <w:r w:rsidRPr="00752DDC">
        <w:rPr>
          <w:highlight w:val="yellow"/>
        </w:rPr>
      </w:r>
      <w:r w:rsidRPr="00752DDC">
        <w:rPr>
          <w:highlight w:val="yellow"/>
        </w:rPr>
        <w:fldChar w:fldCharType="separate"/>
      </w:r>
      <w:r w:rsidRPr="00752DDC">
        <w:rPr>
          <w:highlight w:val="yellow"/>
          <w:vertAlign w:val="superscript"/>
          <w:lang w:eastAsia="zh-CN"/>
        </w:rPr>
        <w:t>23,24</w:t>
      </w:r>
      <w:r w:rsidRPr="00752DDC">
        <w:rPr>
          <w:highlight w:val="yellow"/>
        </w:rPr>
        <w:fldChar w:fldCharType="end"/>
      </w:r>
      <w:r w:rsidRPr="00752DDC">
        <w:rPr>
          <w:highlight w:val="yellow"/>
        </w:rPr>
        <w:t>.</w:t>
      </w:r>
    </w:p>
    <w:p w14:paraId="6C98E644" w14:textId="77777777" w:rsidR="00086E54" w:rsidRPr="00BD01F6" w:rsidRDefault="00086E54" w:rsidP="00BD01F6"/>
    <w:p w14:paraId="054E3E96" w14:textId="6D063F8D" w:rsidR="00086E54" w:rsidRPr="00BD01F6" w:rsidRDefault="0083213A" w:rsidP="00BD01F6">
      <w:pPr>
        <w:rPr>
          <w:lang w:eastAsia="zh-CN"/>
        </w:rPr>
      </w:pPr>
      <w:r w:rsidRPr="00EA374F">
        <w:rPr>
          <w:highlight w:val="yellow"/>
        </w:rPr>
        <w:t>1.</w:t>
      </w:r>
      <w:r w:rsidRPr="00EA374F">
        <w:rPr>
          <w:highlight w:val="yellow"/>
          <w:lang w:eastAsia="zh-CN"/>
        </w:rPr>
        <w:t>7</w:t>
      </w:r>
      <w:r w:rsidRPr="00EA374F">
        <w:rPr>
          <w:highlight w:val="yellow"/>
        </w:rPr>
        <w:t>.</w:t>
      </w:r>
      <w:r w:rsidRPr="00EA374F">
        <w:rPr>
          <w:highlight w:val="yellow"/>
          <w:lang w:eastAsia="zh-CN"/>
        </w:rPr>
        <w:t xml:space="preserve">6 </w:t>
      </w:r>
      <w:r w:rsidRPr="00EA374F">
        <w:rPr>
          <w:rStyle w:val="af2"/>
          <w:sz w:val="24"/>
          <w:szCs w:val="24"/>
          <w:highlight w:val="yellow"/>
          <w:lang w:eastAsia="zh-CN"/>
        </w:rPr>
        <w:t>Use detection kit (</w:t>
      </w:r>
      <w:r w:rsidRPr="00EA374F">
        <w:rPr>
          <w:rStyle w:val="af2"/>
          <w:b/>
          <w:bCs/>
          <w:sz w:val="24"/>
          <w:szCs w:val="24"/>
          <w:highlight w:val="yellow"/>
          <w:lang w:eastAsia="zh-CN"/>
        </w:rPr>
        <w:t>Table of Materials</w:t>
      </w:r>
      <w:r w:rsidRPr="00EA374F">
        <w:rPr>
          <w:rStyle w:val="af2"/>
          <w:sz w:val="24"/>
          <w:szCs w:val="24"/>
          <w:highlight w:val="yellow"/>
          <w:lang w:eastAsia="zh-CN"/>
        </w:rPr>
        <w:t>) based on sequence-specific fluorescent dyes for fluorometric assay to precisely measure DNA concentration.</w:t>
      </w:r>
    </w:p>
    <w:p w14:paraId="78DF0790" w14:textId="77777777" w:rsidR="00086E54" w:rsidRPr="00BD01F6" w:rsidRDefault="00086E54" w:rsidP="00BD01F6">
      <w:pPr>
        <w:rPr>
          <w:lang w:eastAsia="zh-CN"/>
        </w:rPr>
      </w:pPr>
    </w:p>
    <w:p w14:paraId="1B004004" w14:textId="77777777" w:rsidR="00086E54" w:rsidRPr="00BD01F6" w:rsidRDefault="0083213A" w:rsidP="00BD01F6">
      <w:pPr>
        <w:rPr>
          <w:lang w:eastAsia="zh-CN"/>
        </w:rPr>
      </w:pPr>
      <w:r w:rsidRPr="00BD01F6">
        <w:rPr>
          <w:lang w:eastAsia="zh-CN"/>
        </w:rPr>
        <w:t>1.7.7 Add 1 μL of DNA to be tested to 199 μL of working solution, then mix, briefly centrifuge, and measure its concentration using a fluorometer (</w:t>
      </w:r>
      <w:r w:rsidRPr="00BD01F6">
        <w:rPr>
          <w:b/>
          <w:bCs/>
          <w:lang w:eastAsia="zh-CN"/>
        </w:rPr>
        <w:t>Table of Materials</w:t>
      </w:r>
      <w:r w:rsidRPr="00BD01F6">
        <w:rPr>
          <w:lang w:eastAsia="zh-CN"/>
        </w:rPr>
        <w:t>).</w:t>
      </w:r>
    </w:p>
    <w:p w14:paraId="39BAABC8" w14:textId="77777777" w:rsidR="00086E54" w:rsidRPr="00BD01F6" w:rsidRDefault="00086E54" w:rsidP="00BD01F6"/>
    <w:p w14:paraId="106B44A1" w14:textId="77777777" w:rsidR="00086E54" w:rsidRPr="00BD01F6" w:rsidRDefault="0083213A" w:rsidP="00BD01F6">
      <w:pPr>
        <w:rPr>
          <w:lang w:eastAsia="zh-CN"/>
        </w:rPr>
      </w:pPr>
      <w:r w:rsidRPr="00BD01F6">
        <w:rPr>
          <w:b/>
          <w:bCs/>
        </w:rPr>
        <w:t xml:space="preserve">2 Library </w:t>
      </w:r>
      <w:r w:rsidRPr="00BD01F6">
        <w:rPr>
          <w:b/>
          <w:bCs/>
          <w:lang w:eastAsia="zh-CN"/>
        </w:rPr>
        <w:t>p</w:t>
      </w:r>
      <w:r w:rsidRPr="00BD01F6">
        <w:rPr>
          <w:b/>
          <w:bCs/>
        </w:rPr>
        <w:t xml:space="preserve">reparation and </w:t>
      </w:r>
      <w:r w:rsidRPr="00BD01F6">
        <w:rPr>
          <w:b/>
          <w:bCs/>
          <w:lang w:eastAsia="zh-CN"/>
        </w:rPr>
        <w:t>QC</w:t>
      </w:r>
      <w:r w:rsidRPr="00BD01F6">
        <w:rPr>
          <w:lang w:eastAsia="zh-CN"/>
        </w:rPr>
        <w:t xml:space="preserve"> (</w:t>
      </w:r>
      <w:r w:rsidRPr="00BD01F6">
        <w:rPr>
          <w:b/>
          <w:bCs/>
        </w:rPr>
        <w:t xml:space="preserve">Figure </w:t>
      </w:r>
      <w:r w:rsidRPr="00BD01F6">
        <w:rPr>
          <w:b/>
          <w:bCs/>
          <w:lang w:eastAsia="zh-CN"/>
        </w:rPr>
        <w:t>1</w:t>
      </w:r>
      <w:r w:rsidRPr="00BD01F6">
        <w:rPr>
          <w:lang w:eastAsia="zh-CN"/>
        </w:rPr>
        <w:t>)</w:t>
      </w:r>
    </w:p>
    <w:p w14:paraId="0E821B80" w14:textId="77777777" w:rsidR="00086E54" w:rsidRPr="00BD01F6" w:rsidRDefault="00086E54" w:rsidP="00BD01F6"/>
    <w:p w14:paraId="20F990E9" w14:textId="77777777" w:rsidR="00086E54" w:rsidRPr="00BD01F6" w:rsidRDefault="0083213A" w:rsidP="00BD01F6">
      <w:pPr>
        <w:rPr>
          <w:lang w:eastAsia="zh-CN"/>
        </w:rPr>
      </w:pPr>
      <w:r w:rsidRPr="00752DDC">
        <w:rPr>
          <w:highlight w:val="yellow"/>
        </w:rPr>
        <w:lastRenderedPageBreak/>
        <w:t xml:space="preserve">2.1 Prepare fragment genomic DNA using ultrasonication </w:t>
      </w:r>
      <w:r w:rsidRPr="00752DDC">
        <w:rPr>
          <w:highlight w:val="yellow"/>
          <w:lang w:eastAsia="zh-CN"/>
        </w:rPr>
        <w:t>(</w:t>
      </w:r>
      <w:r w:rsidRPr="00752DDC">
        <w:rPr>
          <w:b/>
          <w:bCs/>
          <w:highlight w:val="yellow"/>
          <w:lang w:eastAsia="zh-CN"/>
        </w:rPr>
        <w:t>Table of Materials</w:t>
      </w:r>
      <w:r w:rsidRPr="00752DDC">
        <w:rPr>
          <w:highlight w:val="yellow"/>
          <w:lang w:eastAsia="zh-CN"/>
        </w:rPr>
        <w:t>) as described below.</w:t>
      </w:r>
    </w:p>
    <w:p w14:paraId="4D3C1337" w14:textId="77777777" w:rsidR="00086E54" w:rsidRPr="00BD01F6" w:rsidRDefault="00086E54" w:rsidP="00BD01F6">
      <w:pPr>
        <w:rPr>
          <w:lang w:eastAsia="zh-CN"/>
        </w:rPr>
      </w:pPr>
    </w:p>
    <w:p w14:paraId="773EC037" w14:textId="05DB62E7" w:rsidR="00086E54" w:rsidRPr="00BD01F6" w:rsidRDefault="0083213A" w:rsidP="00BD01F6">
      <w:r w:rsidRPr="00EA374F">
        <w:rPr>
          <w:highlight w:val="yellow"/>
          <w:lang w:eastAsia="zh-CN"/>
        </w:rPr>
        <w:t>2.1.1 Mix 200 ng g</w:t>
      </w:r>
      <w:r w:rsidRPr="00EA374F">
        <w:rPr>
          <w:highlight w:val="yellow"/>
        </w:rPr>
        <w:t>enomic DNA in 50 µL of low Tris-EDTA</w:t>
      </w:r>
      <w:r w:rsidR="00EE5E65" w:rsidRPr="00EA374F">
        <w:rPr>
          <w:highlight w:val="yellow"/>
        </w:rPr>
        <w:t xml:space="preserve"> (TE</w:t>
      </w:r>
      <w:r w:rsidRPr="00EA374F">
        <w:rPr>
          <w:highlight w:val="yellow"/>
        </w:rPr>
        <w:t>)</w:t>
      </w:r>
      <w:r w:rsidRPr="00EA374F">
        <w:rPr>
          <w:highlight w:val="yellow"/>
          <w:lang w:eastAsia="zh-CN"/>
        </w:rPr>
        <w:t xml:space="preserve"> </w:t>
      </w:r>
      <w:r w:rsidRPr="00EA374F">
        <w:rPr>
          <w:highlight w:val="yellow"/>
        </w:rPr>
        <w:t>buffer</w:t>
      </w:r>
      <w:r w:rsidRPr="00EA374F">
        <w:rPr>
          <w:highlight w:val="yellow"/>
          <w:lang w:eastAsia="zh-CN"/>
        </w:rPr>
        <w:t>. Then, keep</w:t>
      </w:r>
      <w:r w:rsidRPr="00EA374F">
        <w:rPr>
          <w:highlight w:val="yellow"/>
        </w:rPr>
        <w:t xml:space="preserve"> the sample tube in a pre</w:t>
      </w:r>
      <w:r w:rsidRPr="00EA374F">
        <w:rPr>
          <w:highlight w:val="yellow"/>
          <w:lang w:eastAsia="zh-CN"/>
        </w:rPr>
        <w:t>-</w:t>
      </w:r>
      <w:r w:rsidRPr="00EA374F">
        <w:rPr>
          <w:highlight w:val="yellow"/>
        </w:rPr>
        <w:t>cooled (8 °C) sample rack.</w:t>
      </w:r>
      <w:r w:rsidRPr="00BD01F6">
        <w:t xml:space="preserve"> </w:t>
      </w:r>
    </w:p>
    <w:p w14:paraId="565139D3" w14:textId="77777777" w:rsidR="00086E54" w:rsidRPr="00BD01F6" w:rsidRDefault="00086E54" w:rsidP="00BD01F6"/>
    <w:p w14:paraId="1A879087" w14:textId="77777777" w:rsidR="00086E54" w:rsidRPr="00BD01F6" w:rsidRDefault="0083213A" w:rsidP="00BD01F6">
      <w:pPr>
        <w:rPr>
          <w:lang w:eastAsia="zh-CN"/>
        </w:rPr>
      </w:pPr>
      <w:r w:rsidRPr="00EA374F">
        <w:rPr>
          <w:highlight w:val="yellow"/>
          <w:lang w:eastAsia="zh-CN"/>
        </w:rPr>
        <w:t>2.1.2 Set i</w:t>
      </w:r>
      <w:r w:rsidRPr="00EA374F">
        <w:rPr>
          <w:highlight w:val="yellow"/>
        </w:rPr>
        <w:t>nstrument parameter</w:t>
      </w:r>
      <w:r w:rsidRPr="00EA374F">
        <w:rPr>
          <w:highlight w:val="yellow"/>
          <w:lang w:eastAsia="zh-CN"/>
        </w:rPr>
        <w:t xml:space="preserve"> according to </w:t>
      </w:r>
      <w:r w:rsidRPr="00EA374F">
        <w:rPr>
          <w:b/>
          <w:bCs/>
          <w:highlight w:val="yellow"/>
          <w:lang w:eastAsia="zh-CN"/>
        </w:rPr>
        <w:t>Table 4</w:t>
      </w:r>
      <w:r w:rsidRPr="00EA374F">
        <w:rPr>
          <w:highlight w:val="yellow"/>
          <w:lang w:eastAsia="zh-CN"/>
        </w:rPr>
        <w:t>. Then initiate fragmentation.</w:t>
      </w:r>
    </w:p>
    <w:p w14:paraId="0D12C61B" w14:textId="77777777" w:rsidR="00086E54" w:rsidRPr="00BD01F6" w:rsidRDefault="00086E54" w:rsidP="00BD01F6">
      <w:pPr>
        <w:rPr>
          <w:lang w:eastAsia="zh-CN"/>
        </w:rPr>
      </w:pPr>
    </w:p>
    <w:p w14:paraId="2C8712B8" w14:textId="77777777" w:rsidR="00086E54" w:rsidRPr="00BD01F6" w:rsidRDefault="0083213A" w:rsidP="00BD01F6">
      <w:r w:rsidRPr="00BD01F6">
        <w:rPr>
          <w:lang w:eastAsia="zh-CN"/>
        </w:rPr>
        <w:t>2.1.3 Use a</w:t>
      </w:r>
      <w:r w:rsidRPr="00BD01F6">
        <w:t>garose gel electrophoresis to verify the fragmentation effect. This step generates DNA fragments with damaged ends that require end repair to transform them into blunt ends for subsequent steps.</w:t>
      </w:r>
    </w:p>
    <w:p w14:paraId="06125584" w14:textId="77777777" w:rsidR="00086E54" w:rsidRPr="00BD01F6" w:rsidRDefault="00086E54" w:rsidP="00BD01F6"/>
    <w:p w14:paraId="605AB5C8" w14:textId="77777777" w:rsidR="00086E54" w:rsidRPr="00BD01F6" w:rsidRDefault="0083213A" w:rsidP="00BD01F6">
      <w:pPr>
        <w:rPr>
          <w:lang w:eastAsia="zh-CN"/>
        </w:rPr>
      </w:pPr>
      <w:r w:rsidRPr="00BD01F6">
        <w:t>2.2</w:t>
      </w:r>
      <w:r w:rsidRPr="00BD01F6">
        <w:rPr>
          <w:lang w:eastAsia="zh-CN"/>
        </w:rPr>
        <w:t xml:space="preserve"> Carry out e</w:t>
      </w:r>
      <w:r w:rsidRPr="00BD01F6">
        <w:t>nd repair and addition of A at 3' as described below.</w:t>
      </w:r>
    </w:p>
    <w:p w14:paraId="1CA310C3" w14:textId="77777777" w:rsidR="00086E54" w:rsidRPr="00BD01F6" w:rsidRDefault="00086E54" w:rsidP="00BD01F6">
      <w:pPr>
        <w:rPr>
          <w:lang w:eastAsia="zh-CN"/>
        </w:rPr>
      </w:pPr>
    </w:p>
    <w:p w14:paraId="75C0FA26" w14:textId="77777777" w:rsidR="00086E54" w:rsidRPr="00BD01F6" w:rsidRDefault="0083213A" w:rsidP="00BD01F6">
      <w:r w:rsidRPr="00BD01F6">
        <w:rPr>
          <w:lang w:eastAsia="zh-CN"/>
        </w:rPr>
        <w:t xml:space="preserve">2.2.1 </w:t>
      </w:r>
      <w:r w:rsidRPr="00BD01F6">
        <w:t xml:space="preserve">Repair the damaged ends of FFPE DNA with enzymes to form flat ends, ensuring 3'-OH and 5'-P. Add A to the flattened double-stranded 3' ends. </w:t>
      </w:r>
    </w:p>
    <w:p w14:paraId="7CED4A51" w14:textId="77777777" w:rsidR="00086E54" w:rsidRPr="00BD01F6" w:rsidRDefault="00086E54" w:rsidP="00BD01F6"/>
    <w:p w14:paraId="44ABA05F" w14:textId="77777777" w:rsidR="00086E54" w:rsidRPr="00BD01F6" w:rsidRDefault="0083213A" w:rsidP="00BD01F6">
      <w:r w:rsidRPr="00BD01F6">
        <w:rPr>
          <w:lang w:eastAsia="zh-CN"/>
        </w:rPr>
        <w:t xml:space="preserve">2.2.2 </w:t>
      </w:r>
      <w:r w:rsidRPr="00BD01F6">
        <w:t xml:space="preserve">Prepare ERA mix by adding 7 </w:t>
      </w:r>
      <w:r w:rsidRPr="00BD01F6">
        <w:rPr>
          <w:lang w:eastAsia="zh-CN"/>
        </w:rPr>
        <w:t>μL</w:t>
      </w:r>
      <w:r w:rsidRPr="00BD01F6">
        <w:t xml:space="preserve"> of end repair buffer and 3 </w:t>
      </w:r>
      <w:r w:rsidRPr="00BD01F6">
        <w:rPr>
          <w:lang w:eastAsia="zh-CN"/>
        </w:rPr>
        <w:t>μL</w:t>
      </w:r>
      <w:r w:rsidRPr="00BD01F6">
        <w:t xml:space="preserve"> of end repair enzyme</w:t>
      </w:r>
      <w:r w:rsidRPr="00BD01F6">
        <w:rPr>
          <w:lang w:eastAsia="zh-CN"/>
        </w:rPr>
        <w:t>,</w:t>
      </w:r>
      <w:r w:rsidRPr="00BD01F6">
        <w:t xml:space="preserve"> </w:t>
      </w:r>
      <w:r w:rsidRPr="00BD01F6">
        <w:rPr>
          <w:lang w:eastAsia="zh-CN"/>
        </w:rPr>
        <w:t>g</w:t>
      </w:r>
      <w:r w:rsidRPr="00BD01F6">
        <w:t>ently manually flick 3x-5x</w:t>
      </w:r>
      <w:r w:rsidRPr="00BD01F6">
        <w:rPr>
          <w:lang w:eastAsia="zh-CN"/>
        </w:rPr>
        <w:t>,</w:t>
      </w:r>
      <w:r w:rsidRPr="00BD01F6">
        <w:t xml:space="preserve"> and centrifuge for 1-3 s. </w:t>
      </w:r>
    </w:p>
    <w:p w14:paraId="32652FC0" w14:textId="77777777" w:rsidR="00086E54" w:rsidRPr="00BD01F6" w:rsidRDefault="00086E54" w:rsidP="00BD01F6"/>
    <w:p w14:paraId="2325C1BC" w14:textId="6075B73B" w:rsidR="00086E54" w:rsidRPr="00BD01F6" w:rsidRDefault="0083213A" w:rsidP="00BD01F6">
      <w:r w:rsidRPr="00BD01F6">
        <w:rPr>
          <w:lang w:eastAsia="zh-CN"/>
        </w:rPr>
        <w:t xml:space="preserve">2.2.3 </w:t>
      </w:r>
      <w:r w:rsidRPr="00BD01F6">
        <w:t xml:space="preserve">Add ERA mix to 50 </w:t>
      </w:r>
      <w:r w:rsidRPr="00BD01F6">
        <w:rPr>
          <w:lang w:eastAsia="zh-CN"/>
        </w:rPr>
        <w:t xml:space="preserve">μL of </w:t>
      </w:r>
      <w:r w:rsidRPr="00BD01F6">
        <w:t xml:space="preserve">broken DNA sample, gently mix, and centrifuge for 1-3 s. </w:t>
      </w:r>
    </w:p>
    <w:p w14:paraId="76CE7133" w14:textId="77777777" w:rsidR="00086E54" w:rsidRPr="00BD01F6" w:rsidRDefault="00086E54" w:rsidP="00BD01F6"/>
    <w:p w14:paraId="4C678581" w14:textId="77777777" w:rsidR="00086E54" w:rsidRPr="00BD01F6" w:rsidRDefault="0083213A" w:rsidP="00BD01F6">
      <w:pPr>
        <w:rPr>
          <w:lang w:eastAsia="zh-CN"/>
        </w:rPr>
      </w:pPr>
      <w:r w:rsidRPr="00BD01F6">
        <w:rPr>
          <w:lang w:eastAsia="zh-CN"/>
        </w:rPr>
        <w:t xml:space="preserve">2.2.4 </w:t>
      </w:r>
      <w:r w:rsidRPr="00BD01F6">
        <w:t>Place it in the PCR instrument and select the ERA program (20 °C for 30 min; 65 °C for 30 min; 4 °C Hold; Lid 85 °C). Perform the next operation within 2 h.</w:t>
      </w:r>
    </w:p>
    <w:p w14:paraId="31238E99" w14:textId="77777777" w:rsidR="00086E54" w:rsidRPr="00BD01F6" w:rsidRDefault="00086E54" w:rsidP="00BD01F6">
      <w:pPr>
        <w:rPr>
          <w:lang w:eastAsia="zh-CN"/>
        </w:rPr>
      </w:pPr>
    </w:p>
    <w:p w14:paraId="2386002C" w14:textId="77777777" w:rsidR="00086E54" w:rsidRPr="00BD01F6" w:rsidRDefault="0083213A" w:rsidP="00BD01F6">
      <w:pPr>
        <w:rPr>
          <w:lang w:eastAsia="zh-CN"/>
        </w:rPr>
      </w:pPr>
      <w:r w:rsidRPr="00BD01F6">
        <w:rPr>
          <w:lang w:eastAsia="zh-CN"/>
        </w:rPr>
        <w:t>2.3 Perform adapter ligation as described below.</w:t>
      </w:r>
    </w:p>
    <w:p w14:paraId="29B506A6" w14:textId="77777777" w:rsidR="00086E54" w:rsidRPr="00BD01F6" w:rsidRDefault="00086E54" w:rsidP="00BD01F6">
      <w:pPr>
        <w:rPr>
          <w:lang w:eastAsia="zh-CN"/>
        </w:rPr>
      </w:pPr>
    </w:p>
    <w:p w14:paraId="4EBF3FDE" w14:textId="77777777" w:rsidR="00086E54" w:rsidRPr="00BD01F6" w:rsidRDefault="0083213A" w:rsidP="00BD01F6">
      <w:pPr>
        <w:rPr>
          <w:lang w:eastAsia="zh-CN"/>
        </w:rPr>
      </w:pPr>
      <w:r w:rsidRPr="00BD01F6">
        <w:rPr>
          <w:lang w:eastAsia="zh-CN"/>
        </w:rPr>
        <w:t xml:space="preserve">2.3.1 Prepare the reaction system LIG mix by adding 30 μL of ligation buffer, 10 μL of DNA ligase, and 10 μL of DNA adapter. Then, lightly manually flick 3x-5x and centrifuge for 1-3 s. </w:t>
      </w:r>
    </w:p>
    <w:p w14:paraId="12C7D8C7" w14:textId="77777777" w:rsidR="00086E54" w:rsidRPr="00BD01F6" w:rsidRDefault="00086E54" w:rsidP="00BD01F6">
      <w:pPr>
        <w:rPr>
          <w:lang w:eastAsia="zh-CN"/>
        </w:rPr>
      </w:pPr>
    </w:p>
    <w:p w14:paraId="01C67635" w14:textId="6CF5EF4E" w:rsidR="00086E54" w:rsidRPr="00BD01F6" w:rsidRDefault="0083213A" w:rsidP="00BD01F6">
      <w:pPr>
        <w:rPr>
          <w:lang w:eastAsia="zh-CN"/>
        </w:rPr>
      </w:pPr>
      <w:r w:rsidRPr="00BD01F6">
        <w:rPr>
          <w:lang w:eastAsia="zh-CN"/>
        </w:rPr>
        <w:t>2.3.2 Add 50 μL</w:t>
      </w:r>
      <w:r w:rsidR="00EE5E65" w:rsidRPr="00BD01F6">
        <w:rPr>
          <w:lang w:eastAsia="zh-CN"/>
        </w:rPr>
        <w:t xml:space="preserve"> of</w:t>
      </w:r>
      <w:r w:rsidRPr="00BD01F6">
        <w:rPr>
          <w:lang w:eastAsia="zh-CN"/>
        </w:rPr>
        <w:t xml:space="preserve"> LIG mix to the 60 μL product from the previous step, gently mix, then centrifuge for 1-3 s. </w:t>
      </w:r>
    </w:p>
    <w:p w14:paraId="19635F69" w14:textId="77777777" w:rsidR="00086E54" w:rsidRPr="00BD01F6" w:rsidRDefault="00086E54" w:rsidP="00BD01F6">
      <w:pPr>
        <w:rPr>
          <w:lang w:eastAsia="zh-CN"/>
        </w:rPr>
      </w:pPr>
    </w:p>
    <w:p w14:paraId="66C1690E" w14:textId="77777777" w:rsidR="00086E54" w:rsidRPr="00BD01F6" w:rsidRDefault="0083213A" w:rsidP="00BD01F6">
      <w:pPr>
        <w:rPr>
          <w:lang w:eastAsia="zh-CN"/>
        </w:rPr>
      </w:pPr>
      <w:r w:rsidRPr="00BD01F6">
        <w:rPr>
          <w:lang w:eastAsia="zh-CN"/>
        </w:rPr>
        <w:t xml:space="preserve">2.3.3 Place the mixture in a PCR instrument, then select the LIG program (20 </w:t>
      </w:r>
      <w:r w:rsidRPr="00BD01F6">
        <w:t xml:space="preserve">°C </w:t>
      </w:r>
      <w:r w:rsidRPr="00BD01F6">
        <w:rPr>
          <w:lang w:eastAsia="zh-CN"/>
        </w:rPr>
        <w:t xml:space="preserve">for 15 min without heating the lid; 70 </w:t>
      </w:r>
      <w:r w:rsidRPr="00BD01F6">
        <w:t xml:space="preserve">°C </w:t>
      </w:r>
      <w:r w:rsidRPr="00BD01F6">
        <w:rPr>
          <w:lang w:eastAsia="zh-CN"/>
        </w:rPr>
        <w:t xml:space="preserve">for 10 min (heating cover); 4 </w:t>
      </w:r>
      <w:r w:rsidRPr="00BD01F6">
        <w:t xml:space="preserve">°C </w:t>
      </w:r>
      <w:r w:rsidRPr="00BD01F6">
        <w:rPr>
          <w:lang w:eastAsia="zh-CN"/>
        </w:rPr>
        <w:t xml:space="preserve">Hold; Lid 85 </w:t>
      </w:r>
      <w:r w:rsidRPr="00BD01F6">
        <w:t>°C)</w:t>
      </w:r>
      <w:r w:rsidRPr="00BD01F6">
        <w:rPr>
          <w:lang w:eastAsia="zh-CN"/>
        </w:rPr>
        <w:t>.</w:t>
      </w:r>
    </w:p>
    <w:p w14:paraId="06019209" w14:textId="77777777" w:rsidR="00086E54" w:rsidRPr="00BD01F6" w:rsidRDefault="00086E54" w:rsidP="00BD01F6">
      <w:pPr>
        <w:rPr>
          <w:lang w:eastAsia="zh-CN"/>
        </w:rPr>
      </w:pPr>
    </w:p>
    <w:p w14:paraId="19408A68" w14:textId="77777777" w:rsidR="00086E54" w:rsidRPr="00BD01F6" w:rsidRDefault="0083213A" w:rsidP="00BD01F6">
      <w:pPr>
        <w:rPr>
          <w:lang w:eastAsia="zh-CN"/>
        </w:rPr>
      </w:pPr>
      <w:r w:rsidRPr="00BD01F6">
        <w:rPr>
          <w:lang w:eastAsia="zh-CN"/>
        </w:rPr>
        <w:t>2.4 Perform magnetic bead purification.</w:t>
      </w:r>
    </w:p>
    <w:p w14:paraId="63A716D4" w14:textId="77777777" w:rsidR="00086E54" w:rsidRPr="00BD01F6" w:rsidRDefault="00086E54" w:rsidP="00BD01F6">
      <w:pPr>
        <w:rPr>
          <w:lang w:eastAsia="zh-CN"/>
        </w:rPr>
      </w:pPr>
    </w:p>
    <w:p w14:paraId="2B506F7D" w14:textId="7FE99BBF" w:rsidR="00086E54" w:rsidRPr="00BD01F6" w:rsidRDefault="0083213A" w:rsidP="00BD01F6">
      <w:pPr>
        <w:rPr>
          <w:lang w:eastAsia="zh-CN"/>
        </w:rPr>
      </w:pPr>
      <w:r w:rsidRPr="00BD01F6">
        <w:rPr>
          <w:lang w:eastAsia="zh-CN"/>
        </w:rPr>
        <w:t xml:space="preserve">2.4.1 Take 1.5 mL of </w:t>
      </w:r>
      <w:r w:rsidR="00EE5E65" w:rsidRPr="00BD01F6">
        <w:rPr>
          <w:lang w:eastAsia="zh-CN"/>
        </w:rPr>
        <w:t xml:space="preserve">a </w:t>
      </w:r>
      <w:r w:rsidRPr="00BD01F6">
        <w:rPr>
          <w:lang w:eastAsia="zh-CN"/>
        </w:rPr>
        <w:t>low adsorption centrifuge tube</w:t>
      </w:r>
      <w:r w:rsidR="00DB5524" w:rsidRPr="00BD01F6">
        <w:rPr>
          <w:lang w:eastAsia="zh-CN"/>
        </w:rPr>
        <w:t xml:space="preserve"> </w:t>
      </w:r>
      <w:r w:rsidRPr="00BD01F6">
        <w:rPr>
          <w:lang w:eastAsia="zh-CN"/>
        </w:rPr>
        <w:t>and add 88 µL of homogenized magnetic beads and 110 µL of adapter-ligated product. Vortex and mix well</w:t>
      </w:r>
      <w:r w:rsidR="00EE5E65" w:rsidRPr="00BD01F6">
        <w:rPr>
          <w:lang w:eastAsia="zh-CN"/>
        </w:rPr>
        <w:t>, and incubate</w:t>
      </w:r>
      <w:r w:rsidRPr="00BD01F6">
        <w:rPr>
          <w:lang w:eastAsia="zh-CN"/>
        </w:rPr>
        <w:t xml:space="preserve"> at room temperature for 5 min.</w:t>
      </w:r>
    </w:p>
    <w:p w14:paraId="34744C6F" w14:textId="77777777" w:rsidR="00086E54" w:rsidRPr="00BD01F6" w:rsidRDefault="00086E54" w:rsidP="00BD01F6">
      <w:pPr>
        <w:rPr>
          <w:lang w:eastAsia="zh-CN"/>
        </w:rPr>
      </w:pPr>
    </w:p>
    <w:p w14:paraId="69190A51" w14:textId="4B5FC1F6" w:rsidR="00086E54" w:rsidRPr="00BD01F6" w:rsidRDefault="0083213A" w:rsidP="00BD01F6">
      <w:pPr>
        <w:rPr>
          <w:lang w:eastAsia="zh-CN"/>
        </w:rPr>
      </w:pPr>
      <w:r w:rsidRPr="00BD01F6">
        <w:rPr>
          <w:lang w:eastAsia="zh-CN"/>
        </w:rPr>
        <w:t>2.4.2 Immediately centrifuge the incubated sample for 1-3 s and place the centrifuge tube on a magnetic rack. Wait for the solution to clear (about 3-5 min).</w:t>
      </w:r>
    </w:p>
    <w:p w14:paraId="7FCE14E5" w14:textId="77777777" w:rsidR="00086E54" w:rsidRPr="00BD01F6" w:rsidRDefault="00086E54" w:rsidP="00BD01F6">
      <w:pPr>
        <w:rPr>
          <w:lang w:eastAsia="zh-CN"/>
        </w:rPr>
      </w:pPr>
    </w:p>
    <w:p w14:paraId="2ADB2E72" w14:textId="1BE9A795" w:rsidR="00086E54" w:rsidRPr="00BD01F6" w:rsidRDefault="0083213A" w:rsidP="00BD01F6">
      <w:pPr>
        <w:rPr>
          <w:lang w:eastAsia="zh-CN"/>
        </w:rPr>
      </w:pPr>
      <w:r w:rsidRPr="00BD01F6">
        <w:rPr>
          <w:lang w:eastAsia="zh-CN"/>
        </w:rPr>
        <w:lastRenderedPageBreak/>
        <w:t>2.4.3 With the tube secured on the magnet, open the cap and carefully aspirate the cleared supernatant using a pipette without disturbing the bead pellet.</w:t>
      </w:r>
    </w:p>
    <w:p w14:paraId="7EFA7450" w14:textId="77777777" w:rsidR="00086E54" w:rsidRPr="00BD01F6" w:rsidRDefault="00086E54" w:rsidP="00BD01F6">
      <w:pPr>
        <w:rPr>
          <w:lang w:eastAsia="zh-CN"/>
        </w:rPr>
      </w:pPr>
    </w:p>
    <w:p w14:paraId="4A9CCD29" w14:textId="77777777" w:rsidR="00086E54" w:rsidRPr="00BD01F6" w:rsidRDefault="0083213A" w:rsidP="00BD01F6">
      <w:pPr>
        <w:rPr>
          <w:lang w:eastAsia="zh-CN"/>
        </w:rPr>
      </w:pPr>
      <w:r w:rsidRPr="00BD01F6">
        <w:rPr>
          <w:lang w:eastAsia="zh-CN"/>
        </w:rPr>
        <w:t>2.4.4 Keep the tube on the magnet and add 300 µL of freshly prepared 75% ethanol to each tube.</w:t>
      </w:r>
    </w:p>
    <w:p w14:paraId="22FAD1A5" w14:textId="77777777" w:rsidR="00086E54" w:rsidRPr="00BD01F6" w:rsidRDefault="00086E54" w:rsidP="00BD01F6">
      <w:pPr>
        <w:rPr>
          <w:lang w:eastAsia="zh-CN"/>
        </w:rPr>
      </w:pPr>
    </w:p>
    <w:p w14:paraId="674F99E9" w14:textId="0C250F09" w:rsidR="00086E54" w:rsidRPr="00BD01F6" w:rsidRDefault="0083213A" w:rsidP="00BD01F6">
      <w:pPr>
        <w:rPr>
          <w:lang w:eastAsia="zh-CN"/>
        </w:rPr>
      </w:pPr>
      <w:r w:rsidRPr="00BD01F6">
        <w:rPr>
          <w:lang w:eastAsia="zh-CN"/>
        </w:rPr>
        <w:t>2.4.5 Wait for 1 min to allow the magnetic beads to fully settle. Slowly rotate the centrifuge tube horizontally once to absorb ethanol.</w:t>
      </w:r>
    </w:p>
    <w:p w14:paraId="03BDB1C6" w14:textId="77777777" w:rsidR="00086E54" w:rsidRPr="00BD01F6" w:rsidRDefault="00086E54" w:rsidP="00BD01F6">
      <w:pPr>
        <w:rPr>
          <w:lang w:eastAsia="zh-CN"/>
        </w:rPr>
      </w:pPr>
    </w:p>
    <w:p w14:paraId="2C7F9977" w14:textId="471C5F7A" w:rsidR="00086E54" w:rsidRPr="00BD01F6" w:rsidRDefault="0083213A" w:rsidP="00BD01F6">
      <w:pPr>
        <w:rPr>
          <w:lang w:eastAsia="zh-CN"/>
        </w:rPr>
      </w:pPr>
      <w:r w:rsidRPr="00BD01F6">
        <w:rPr>
          <w:lang w:eastAsia="zh-CN"/>
        </w:rPr>
        <w:t xml:space="preserve">2.4.6 Repeat steps 2.4.4 and 2.4.5 once, for a total of </w:t>
      </w:r>
      <w:r w:rsidR="00EE5E65" w:rsidRPr="00BD01F6">
        <w:rPr>
          <w:lang w:eastAsia="zh-CN"/>
        </w:rPr>
        <w:t>2x</w:t>
      </w:r>
      <w:r w:rsidRPr="00BD01F6">
        <w:rPr>
          <w:lang w:eastAsia="zh-CN"/>
        </w:rPr>
        <w:t>.</w:t>
      </w:r>
    </w:p>
    <w:p w14:paraId="3FC13C02" w14:textId="77777777" w:rsidR="00086E54" w:rsidRPr="00BD01F6" w:rsidRDefault="00086E54" w:rsidP="00BD01F6">
      <w:pPr>
        <w:rPr>
          <w:lang w:eastAsia="zh-CN"/>
        </w:rPr>
      </w:pPr>
    </w:p>
    <w:p w14:paraId="646A5861" w14:textId="2CFE0662" w:rsidR="00086E54" w:rsidRPr="00BD01F6" w:rsidRDefault="0083213A" w:rsidP="00BD01F6">
      <w:pPr>
        <w:rPr>
          <w:lang w:eastAsia="zh-CN"/>
        </w:rPr>
      </w:pPr>
      <w:r w:rsidRPr="00BD01F6">
        <w:rPr>
          <w:lang w:eastAsia="zh-CN"/>
        </w:rPr>
        <w:t xml:space="preserve">2.4.7 </w:t>
      </w:r>
      <w:r w:rsidR="00EE5E65" w:rsidRPr="00BD01F6">
        <w:rPr>
          <w:lang w:eastAsia="zh-CN"/>
        </w:rPr>
        <w:t>Perform i</w:t>
      </w:r>
      <w:r w:rsidRPr="00BD01F6">
        <w:rPr>
          <w:lang w:eastAsia="zh-CN"/>
        </w:rPr>
        <w:t>nstantaneous centrifug</w:t>
      </w:r>
      <w:r w:rsidR="00EE5E65" w:rsidRPr="00BD01F6">
        <w:rPr>
          <w:lang w:eastAsia="zh-CN"/>
        </w:rPr>
        <w:t>ation</w:t>
      </w:r>
      <w:r w:rsidRPr="00BD01F6">
        <w:rPr>
          <w:lang w:eastAsia="zh-CN"/>
        </w:rPr>
        <w:t xml:space="preserve"> for 1-3 s, return the tube to the magnetic rack and wait for 30 s. Use a pipette to remove any residual ethanol and keep the tube cover open.</w:t>
      </w:r>
    </w:p>
    <w:p w14:paraId="6E06EDC5" w14:textId="77777777" w:rsidR="00086E54" w:rsidRPr="00BD01F6" w:rsidRDefault="00086E54" w:rsidP="00BD01F6">
      <w:pPr>
        <w:rPr>
          <w:lang w:eastAsia="zh-CN"/>
        </w:rPr>
      </w:pPr>
    </w:p>
    <w:p w14:paraId="0FA308DB" w14:textId="77777777" w:rsidR="00086E54" w:rsidRPr="00BD01F6" w:rsidRDefault="0083213A" w:rsidP="00BD01F6">
      <w:pPr>
        <w:rPr>
          <w:lang w:eastAsia="zh-CN"/>
        </w:rPr>
      </w:pPr>
      <w:r w:rsidRPr="00BD01F6">
        <w:rPr>
          <w:lang w:eastAsia="zh-CN"/>
        </w:rPr>
        <w:t>2.4.8 Dry the magnetic beads at room temperature for 2 minutes until the bead surface appears matte and shows no cracks.</w:t>
      </w:r>
    </w:p>
    <w:p w14:paraId="73BA6A89" w14:textId="77777777" w:rsidR="00086E54" w:rsidRPr="00BD01F6" w:rsidRDefault="00086E54" w:rsidP="00BD01F6">
      <w:pPr>
        <w:rPr>
          <w:lang w:eastAsia="zh-CN"/>
        </w:rPr>
      </w:pPr>
    </w:p>
    <w:p w14:paraId="24E82C75" w14:textId="2EF2FAC4" w:rsidR="00086E54" w:rsidRPr="00BD01F6" w:rsidRDefault="0083213A" w:rsidP="00BD01F6">
      <w:pPr>
        <w:rPr>
          <w:lang w:eastAsia="zh-CN"/>
        </w:rPr>
      </w:pPr>
      <w:r w:rsidRPr="00BD01F6">
        <w:rPr>
          <w:lang w:eastAsia="zh-CN"/>
        </w:rPr>
        <w:t xml:space="preserve">2.4.9 Elute the ligation product with 28 </w:t>
      </w:r>
      <w:r w:rsidRPr="00BD01F6">
        <w:t>µL</w:t>
      </w:r>
      <w:r w:rsidRPr="00BD01F6">
        <w:rPr>
          <w:lang w:eastAsia="zh-CN"/>
        </w:rPr>
        <w:t xml:space="preserve"> of </w:t>
      </w:r>
      <w:r w:rsidR="00EE5E65" w:rsidRPr="00BD01F6">
        <w:rPr>
          <w:lang w:eastAsia="zh-CN"/>
        </w:rPr>
        <w:t>e</w:t>
      </w:r>
      <w:r w:rsidRPr="00BD01F6">
        <w:rPr>
          <w:lang w:eastAsia="zh-CN"/>
        </w:rPr>
        <w:t xml:space="preserve">lution </w:t>
      </w:r>
      <w:r w:rsidR="00EE5E65" w:rsidRPr="00BD01F6">
        <w:rPr>
          <w:lang w:eastAsia="zh-CN"/>
        </w:rPr>
        <w:t>b</w:t>
      </w:r>
      <w:r w:rsidRPr="00BD01F6">
        <w:rPr>
          <w:lang w:eastAsia="zh-CN"/>
        </w:rPr>
        <w:t>uffer</w:t>
      </w:r>
      <w:r w:rsidR="00EE5E65" w:rsidRPr="00BD01F6">
        <w:rPr>
          <w:lang w:eastAsia="zh-CN"/>
        </w:rPr>
        <w:t xml:space="preserve"> (EB</w:t>
      </w:r>
      <w:r w:rsidRPr="00BD01F6">
        <w:rPr>
          <w:lang w:eastAsia="zh-CN"/>
        </w:rPr>
        <w:t>).</w:t>
      </w:r>
    </w:p>
    <w:p w14:paraId="26FDA246" w14:textId="77777777" w:rsidR="00086E54" w:rsidRPr="00BD01F6" w:rsidRDefault="00086E54" w:rsidP="00BD01F6">
      <w:pPr>
        <w:rPr>
          <w:lang w:eastAsia="zh-CN"/>
        </w:rPr>
      </w:pPr>
    </w:p>
    <w:p w14:paraId="6C03735A" w14:textId="77777777" w:rsidR="00086E54" w:rsidRPr="00BD01F6" w:rsidRDefault="0083213A" w:rsidP="00BD01F6">
      <w:pPr>
        <w:rPr>
          <w:lang w:eastAsia="zh-CN"/>
        </w:rPr>
      </w:pPr>
      <w:r w:rsidRPr="00BD01F6">
        <w:rPr>
          <w:lang w:eastAsia="zh-CN"/>
        </w:rPr>
        <w:t>NOTE: Magnetic beads need to be equilibrated at room temperature for at least 30 min before use.</w:t>
      </w:r>
    </w:p>
    <w:p w14:paraId="7BACFC91" w14:textId="77777777" w:rsidR="00086E54" w:rsidRPr="00BD01F6" w:rsidRDefault="00086E54" w:rsidP="00BD01F6"/>
    <w:p w14:paraId="4A6E86C9" w14:textId="77777777" w:rsidR="00086E54" w:rsidRPr="00BD01F6" w:rsidRDefault="0083213A" w:rsidP="00BD01F6">
      <w:r w:rsidRPr="00BD01F6">
        <w:rPr>
          <w:lang w:eastAsia="zh-CN"/>
        </w:rPr>
        <w:t xml:space="preserve">2.5 </w:t>
      </w:r>
      <w:r w:rsidRPr="00BD01F6">
        <w:t xml:space="preserve">Amplify </w:t>
      </w:r>
      <w:r w:rsidRPr="00BD01F6">
        <w:rPr>
          <w:lang w:eastAsia="zh-CN"/>
        </w:rPr>
        <w:t xml:space="preserve">and purify </w:t>
      </w:r>
      <w:r w:rsidRPr="00BD01F6">
        <w:t>the pre-library as described below.</w:t>
      </w:r>
    </w:p>
    <w:p w14:paraId="08521F8C" w14:textId="77777777" w:rsidR="00086E54" w:rsidRPr="00BD01F6" w:rsidRDefault="00086E54" w:rsidP="00BD01F6"/>
    <w:p w14:paraId="001A205B" w14:textId="77777777" w:rsidR="00086E54" w:rsidRPr="00BD01F6" w:rsidRDefault="0083213A" w:rsidP="00BD01F6">
      <w:r w:rsidRPr="00BD01F6">
        <w:rPr>
          <w:lang w:eastAsia="zh-CN"/>
        </w:rPr>
        <w:t xml:space="preserve">2.5.1 </w:t>
      </w:r>
      <w:r w:rsidRPr="00BD01F6">
        <w:t>Prepare reaction system pre</w:t>
      </w:r>
      <w:r w:rsidRPr="00BD01F6">
        <w:rPr>
          <w:lang w:eastAsia="zh-CN"/>
        </w:rPr>
        <w:t>-</w:t>
      </w:r>
      <w:r w:rsidRPr="00BD01F6">
        <w:t xml:space="preserve">mix by adding 10 </w:t>
      </w:r>
      <w:r w:rsidRPr="00BD01F6">
        <w:rPr>
          <w:lang w:eastAsia="zh-CN"/>
        </w:rPr>
        <w:t>μL</w:t>
      </w:r>
      <w:r w:rsidRPr="00BD01F6">
        <w:t xml:space="preserve"> of PCR buffer, 10 </w:t>
      </w:r>
      <w:r w:rsidRPr="00BD01F6">
        <w:rPr>
          <w:lang w:eastAsia="zh-CN"/>
        </w:rPr>
        <w:t>μL</w:t>
      </w:r>
      <w:r w:rsidRPr="00BD01F6">
        <w:t xml:space="preserve"> of PCR primers, 1.5 </w:t>
      </w:r>
      <w:r w:rsidRPr="00BD01F6">
        <w:rPr>
          <w:lang w:eastAsia="zh-CN"/>
        </w:rPr>
        <w:t>μL</w:t>
      </w:r>
      <w:r w:rsidRPr="00BD01F6">
        <w:t xml:space="preserve"> of dNTP mix, 1 </w:t>
      </w:r>
      <w:r w:rsidRPr="00BD01F6">
        <w:rPr>
          <w:lang w:eastAsia="zh-CN"/>
        </w:rPr>
        <w:t>μL</w:t>
      </w:r>
      <w:r w:rsidRPr="00BD01F6">
        <w:t xml:space="preserve"> of PCR enzyme</w:t>
      </w:r>
      <w:r w:rsidRPr="00BD01F6">
        <w:rPr>
          <w:lang w:eastAsia="zh-CN"/>
        </w:rPr>
        <w:t>.</w:t>
      </w:r>
      <w:r w:rsidRPr="00BD01F6">
        <w:t xml:space="preserve"> Gently manually tap 3x-5x and centrifuge for 1-3 s. </w:t>
      </w:r>
    </w:p>
    <w:p w14:paraId="1667B611" w14:textId="77777777" w:rsidR="00086E54" w:rsidRPr="00BD01F6" w:rsidRDefault="00086E54" w:rsidP="00BD01F6"/>
    <w:p w14:paraId="1270E7B3" w14:textId="0B23FE85" w:rsidR="00086E54" w:rsidRPr="00BD01F6" w:rsidRDefault="0083213A" w:rsidP="00BD01F6">
      <w:r w:rsidRPr="00BD01F6">
        <w:rPr>
          <w:lang w:eastAsia="zh-CN"/>
        </w:rPr>
        <w:t xml:space="preserve">2.5.2 </w:t>
      </w:r>
      <w:r w:rsidRPr="00BD01F6">
        <w:t xml:space="preserve">Add 22.5 </w:t>
      </w:r>
      <w:r w:rsidRPr="00BD01F6">
        <w:rPr>
          <w:lang w:eastAsia="zh-CN"/>
        </w:rPr>
        <w:t xml:space="preserve">μL </w:t>
      </w:r>
      <w:r w:rsidR="00C07D91" w:rsidRPr="00BD01F6">
        <w:rPr>
          <w:lang w:eastAsia="zh-CN"/>
        </w:rPr>
        <w:t xml:space="preserve">of </w:t>
      </w:r>
      <w:r w:rsidRPr="00BD01F6">
        <w:rPr>
          <w:lang w:eastAsia="zh-CN"/>
        </w:rPr>
        <w:t>p</w:t>
      </w:r>
      <w:r w:rsidRPr="00BD01F6">
        <w:t>re</w:t>
      </w:r>
      <w:r w:rsidRPr="00BD01F6">
        <w:rPr>
          <w:lang w:eastAsia="zh-CN"/>
        </w:rPr>
        <w:t>-</w:t>
      </w:r>
      <w:r w:rsidRPr="00BD01F6">
        <w:t xml:space="preserve">mix to 27.5 </w:t>
      </w:r>
      <w:r w:rsidRPr="00BD01F6">
        <w:rPr>
          <w:lang w:eastAsia="zh-CN"/>
        </w:rPr>
        <w:t xml:space="preserve">μL of </w:t>
      </w:r>
      <w:r w:rsidRPr="00BD01F6">
        <w:t xml:space="preserve">the purified product from the previous step, gently mix, </w:t>
      </w:r>
      <w:r w:rsidRPr="00BD01F6">
        <w:rPr>
          <w:lang w:eastAsia="zh-CN"/>
        </w:rPr>
        <w:t>then</w:t>
      </w:r>
      <w:r w:rsidRPr="00BD01F6">
        <w:t xml:space="preserve"> centrifuge for 1-3 s. </w:t>
      </w:r>
    </w:p>
    <w:p w14:paraId="3201CF23" w14:textId="77777777" w:rsidR="00086E54" w:rsidRPr="00BD01F6" w:rsidRDefault="00086E54" w:rsidP="00BD01F6"/>
    <w:p w14:paraId="3242225E" w14:textId="77777777" w:rsidR="00086E54" w:rsidRPr="00BD01F6" w:rsidRDefault="0083213A" w:rsidP="00BD01F6">
      <w:r w:rsidRPr="00BD01F6">
        <w:rPr>
          <w:lang w:eastAsia="zh-CN"/>
        </w:rPr>
        <w:t xml:space="preserve">2.5.3 </w:t>
      </w:r>
      <w:r w:rsidRPr="00BD01F6">
        <w:t>Select the program PRE: 98 °C 45 s; (98 °C</w:t>
      </w:r>
      <w:r w:rsidRPr="00BD01F6">
        <w:rPr>
          <w:lang w:eastAsia="zh-CN"/>
        </w:rPr>
        <w:t xml:space="preserve"> </w:t>
      </w:r>
      <w:r w:rsidRPr="00BD01F6">
        <w:t>15 s, 60 °C 30 s, 72 °C</w:t>
      </w:r>
      <w:r w:rsidRPr="00BD01F6">
        <w:rPr>
          <w:lang w:eastAsia="zh-CN"/>
        </w:rPr>
        <w:t xml:space="preserve"> </w:t>
      </w:r>
      <w:r w:rsidRPr="00BD01F6">
        <w:t xml:space="preserve">30 s) 12 cycles; 72 °C 2 min; 4 °C Hold; Lid 105 °C. </w:t>
      </w:r>
    </w:p>
    <w:p w14:paraId="33E5DD0B" w14:textId="77777777" w:rsidR="00086E54" w:rsidRPr="00BD01F6" w:rsidRDefault="00086E54" w:rsidP="00BD01F6"/>
    <w:p w14:paraId="156C06CB" w14:textId="77777777" w:rsidR="00086E54" w:rsidRPr="00BD01F6" w:rsidRDefault="0083213A" w:rsidP="00BD01F6">
      <w:r w:rsidRPr="00BD01F6">
        <w:rPr>
          <w:lang w:eastAsia="zh-CN"/>
        </w:rPr>
        <w:t xml:space="preserve">2.5.4 </w:t>
      </w:r>
      <w:r w:rsidRPr="00BD01F6">
        <w:t xml:space="preserve">After the PCR program is completed, </w:t>
      </w:r>
      <w:r w:rsidRPr="00BD01F6">
        <w:rPr>
          <w:lang w:eastAsia="zh-CN"/>
        </w:rPr>
        <w:t xml:space="preserve">perform </w:t>
      </w:r>
      <w:r w:rsidRPr="00BD01F6">
        <w:t>magnetic bead purification</w:t>
      </w:r>
      <w:r w:rsidRPr="00BD01F6">
        <w:rPr>
          <w:lang w:eastAsia="zh-CN"/>
        </w:rPr>
        <w:t xml:space="preserve"> </w:t>
      </w:r>
      <w:r w:rsidRPr="00BD01F6">
        <w:t>using freshly prepared 75% ethanol</w:t>
      </w:r>
      <w:r w:rsidRPr="00BD01F6">
        <w:rPr>
          <w:lang w:eastAsia="zh-CN"/>
        </w:rPr>
        <w:t>.</w:t>
      </w:r>
      <w:r w:rsidRPr="00BD01F6">
        <w:t xml:space="preserve"> </w:t>
      </w:r>
      <w:r w:rsidRPr="00BD01F6">
        <w:rPr>
          <w:lang w:eastAsia="zh-CN"/>
        </w:rPr>
        <w:t>E</w:t>
      </w:r>
      <w:r w:rsidRPr="00BD01F6">
        <w:t>lut</w:t>
      </w:r>
      <w:r w:rsidRPr="00BD01F6">
        <w:rPr>
          <w:lang w:eastAsia="zh-CN"/>
        </w:rPr>
        <w:t>e</w:t>
      </w:r>
      <w:r w:rsidRPr="00BD01F6">
        <w:t xml:space="preserve"> the product with 18 µL of EB.</w:t>
      </w:r>
    </w:p>
    <w:p w14:paraId="04396061" w14:textId="77777777" w:rsidR="00086E54" w:rsidRPr="00BD01F6" w:rsidRDefault="00086E54" w:rsidP="00BD01F6"/>
    <w:p w14:paraId="3328A98F" w14:textId="77777777" w:rsidR="00086E54" w:rsidRPr="00BD01F6" w:rsidRDefault="0083213A" w:rsidP="00BD01F6">
      <w:pPr>
        <w:rPr>
          <w:lang w:eastAsia="zh-CN"/>
        </w:rPr>
      </w:pPr>
      <w:r w:rsidRPr="00BD01F6">
        <w:t>2.</w:t>
      </w:r>
      <w:r w:rsidRPr="00BD01F6">
        <w:rPr>
          <w:lang w:eastAsia="zh-CN"/>
        </w:rPr>
        <w:t>6</w:t>
      </w:r>
      <w:r w:rsidRPr="00BD01F6">
        <w:t xml:space="preserve"> </w:t>
      </w:r>
      <w:r w:rsidRPr="00BD01F6">
        <w:rPr>
          <w:lang w:eastAsia="zh-CN"/>
        </w:rPr>
        <w:t>Capture h</w:t>
      </w:r>
      <w:r w:rsidRPr="00BD01F6">
        <w:t>ybrid</w:t>
      </w:r>
      <w:r w:rsidRPr="00BD01F6">
        <w:rPr>
          <w:lang w:eastAsia="zh-CN"/>
        </w:rPr>
        <w:t xml:space="preserve"> as described below.</w:t>
      </w:r>
    </w:p>
    <w:p w14:paraId="1EC14B17" w14:textId="77777777" w:rsidR="00086E54" w:rsidRPr="00BD01F6" w:rsidRDefault="00086E54" w:rsidP="00BD01F6">
      <w:pPr>
        <w:rPr>
          <w:lang w:eastAsia="zh-CN"/>
        </w:rPr>
      </w:pPr>
    </w:p>
    <w:p w14:paraId="0A149793" w14:textId="77777777" w:rsidR="00086E54" w:rsidRPr="00BD01F6" w:rsidRDefault="0083213A" w:rsidP="00BD01F6">
      <w:r w:rsidRPr="00BD01F6">
        <w:rPr>
          <w:lang w:eastAsia="zh-CN"/>
        </w:rPr>
        <w:t xml:space="preserve">2.6.1 </w:t>
      </w:r>
      <w:r w:rsidRPr="00BD01F6">
        <w:t xml:space="preserve">Prepare reaction system A </w:t>
      </w:r>
      <w:r w:rsidRPr="00BD01F6">
        <w:rPr>
          <w:lang w:eastAsia="zh-CN"/>
        </w:rPr>
        <w:t xml:space="preserve">by adding </w:t>
      </w:r>
      <w:r w:rsidRPr="00BD01F6">
        <w:t>15 µL of pre</w:t>
      </w:r>
      <w:r w:rsidRPr="00BD01F6">
        <w:rPr>
          <w:lang w:eastAsia="zh-CN"/>
        </w:rPr>
        <w:t>-</w:t>
      </w:r>
      <w:r w:rsidRPr="00BD01F6">
        <w:t>library</w:t>
      </w:r>
      <w:r w:rsidRPr="00BD01F6">
        <w:rPr>
          <w:lang w:eastAsia="zh-CN"/>
        </w:rPr>
        <w:t xml:space="preserve"> and</w:t>
      </w:r>
      <w:r w:rsidRPr="00BD01F6">
        <w:t xml:space="preserve"> 4 µL of blocker mix. </w:t>
      </w:r>
    </w:p>
    <w:p w14:paraId="7594068B" w14:textId="77777777" w:rsidR="00086E54" w:rsidRPr="00BD01F6" w:rsidRDefault="00086E54" w:rsidP="00BD01F6"/>
    <w:p w14:paraId="14632BC3" w14:textId="77777777" w:rsidR="00086E54" w:rsidRPr="00BD01F6" w:rsidRDefault="0083213A" w:rsidP="00BD01F6">
      <w:r w:rsidRPr="00BD01F6">
        <w:rPr>
          <w:lang w:eastAsia="zh-CN"/>
        </w:rPr>
        <w:t xml:space="preserve">2.6.2 </w:t>
      </w:r>
      <w:r w:rsidRPr="00BD01F6">
        <w:t xml:space="preserve">Place on PCR and run PCR program HYB </w:t>
      </w:r>
      <w:r w:rsidRPr="00BD01F6">
        <w:rPr>
          <w:lang w:eastAsia="zh-CN"/>
        </w:rPr>
        <w:t>(</w:t>
      </w:r>
      <w:r w:rsidRPr="00BD01F6">
        <w:t>95 °C for 5 min; 65 °C Hold; Lid 105 °C</w:t>
      </w:r>
      <w:r w:rsidRPr="00BD01F6">
        <w:rPr>
          <w:lang w:eastAsia="zh-CN"/>
        </w:rPr>
        <w:t>)</w:t>
      </w:r>
      <w:r w:rsidRPr="00BD01F6">
        <w:t>.</w:t>
      </w:r>
    </w:p>
    <w:p w14:paraId="07B6AAAB" w14:textId="77777777" w:rsidR="00086E54" w:rsidRPr="00BD01F6" w:rsidRDefault="00086E54" w:rsidP="00BD01F6"/>
    <w:p w14:paraId="769AB90B" w14:textId="2E233BED" w:rsidR="00086E54" w:rsidRDefault="0083213A" w:rsidP="00BD01F6">
      <w:r w:rsidRPr="00BD01F6">
        <w:rPr>
          <w:lang w:eastAsia="zh-CN"/>
        </w:rPr>
        <w:t xml:space="preserve">2.6.3 </w:t>
      </w:r>
      <w:r w:rsidRPr="00BD01F6">
        <w:t xml:space="preserve">Prepare reaction system B HYB mix by adding 10 </w:t>
      </w:r>
      <w:r w:rsidRPr="00BD01F6">
        <w:rPr>
          <w:lang w:eastAsia="zh-CN"/>
        </w:rPr>
        <w:t>μL</w:t>
      </w:r>
      <w:r w:rsidRPr="00BD01F6">
        <w:t xml:space="preserve"> of hybridization buffer,</w:t>
      </w:r>
      <w:r w:rsidRPr="00BD01F6">
        <w:rPr>
          <w:lang w:eastAsia="zh-CN"/>
        </w:rPr>
        <w:t xml:space="preserve"> </w:t>
      </w:r>
      <w:r w:rsidRPr="00BD01F6">
        <w:t xml:space="preserve">0.5 </w:t>
      </w:r>
      <w:r w:rsidRPr="00BD01F6">
        <w:rPr>
          <w:lang w:eastAsia="zh-CN"/>
        </w:rPr>
        <w:t>μL</w:t>
      </w:r>
      <w:r w:rsidRPr="00BD01F6">
        <w:t xml:space="preserve"> of RNase inhibitor blocker,</w:t>
      </w:r>
      <w:r w:rsidRPr="00BD01F6">
        <w:rPr>
          <w:lang w:eastAsia="zh-CN"/>
        </w:rPr>
        <w:t xml:space="preserve"> and</w:t>
      </w:r>
      <w:r w:rsidRPr="00BD01F6">
        <w:t xml:space="preserve"> 1 </w:t>
      </w:r>
      <w:r w:rsidRPr="00BD01F6">
        <w:rPr>
          <w:lang w:eastAsia="zh-CN"/>
        </w:rPr>
        <w:t>μL</w:t>
      </w:r>
      <w:r w:rsidRPr="00BD01F6">
        <w:t xml:space="preserve"> of probe</w:t>
      </w:r>
      <w:r w:rsidRPr="00BD01F6">
        <w:rPr>
          <w:lang w:eastAsia="zh-CN"/>
        </w:rPr>
        <w:t>.</w:t>
      </w:r>
      <w:r w:rsidRPr="00BD01F6">
        <w:t xml:space="preserve"> </w:t>
      </w:r>
      <w:r w:rsidR="00AC07A1" w:rsidRPr="00BD01F6">
        <w:t>Gently</w:t>
      </w:r>
      <w:r w:rsidRPr="00BD01F6">
        <w:t xml:space="preserve"> flick</w:t>
      </w:r>
      <w:r w:rsidRPr="00BD01F6">
        <w:rPr>
          <w:lang w:eastAsia="zh-CN"/>
        </w:rPr>
        <w:t xml:space="preserve"> </w:t>
      </w:r>
      <w:r w:rsidRPr="00BD01F6">
        <w:t xml:space="preserve">3x-5x and centrifuge for 1-3 s. </w:t>
      </w:r>
    </w:p>
    <w:p w14:paraId="0E0CD432" w14:textId="77777777" w:rsidR="00E03172" w:rsidRDefault="00E03172" w:rsidP="00BD01F6"/>
    <w:p w14:paraId="7403B015" w14:textId="5C1AF4A8" w:rsidR="00E03172" w:rsidRPr="00BD01F6" w:rsidRDefault="00E03172" w:rsidP="00BD01F6">
      <w:r>
        <w:lastRenderedPageBreak/>
        <w:t xml:space="preserve">NOTE: </w:t>
      </w:r>
      <w:r w:rsidRPr="00E03172">
        <w:t xml:space="preserve">The probe name is LCOO1, and the probe genes include </w:t>
      </w:r>
      <w:r w:rsidRPr="00E03172">
        <w:rPr>
          <w:i/>
          <w:iCs/>
        </w:rPr>
        <w:t>EGFR, KRAS, BRAF, ALK</w:t>
      </w:r>
      <w:r w:rsidRPr="00E03172">
        <w:t>, etc</w:t>
      </w:r>
      <w:r>
        <w:t>.</w:t>
      </w:r>
    </w:p>
    <w:p w14:paraId="17D4BDD7" w14:textId="77777777" w:rsidR="00086E54" w:rsidRPr="00BD01F6" w:rsidRDefault="00086E54" w:rsidP="00BD01F6"/>
    <w:p w14:paraId="3B92997A" w14:textId="0DF35F6E" w:rsidR="00086E54" w:rsidRPr="00BD01F6" w:rsidRDefault="0083213A" w:rsidP="00BD01F6">
      <w:r w:rsidRPr="00BD01F6">
        <w:rPr>
          <w:lang w:eastAsia="zh-CN"/>
        </w:rPr>
        <w:t xml:space="preserve">2.6.4 </w:t>
      </w:r>
      <w:r w:rsidRPr="00BD01F6">
        <w:t>When the temperature of the PCR instrument drops to 65 °C, add 11.5 µL of</w:t>
      </w:r>
      <w:r w:rsidRPr="00BD01F6">
        <w:rPr>
          <w:lang w:eastAsia="zh-CN"/>
        </w:rPr>
        <w:t xml:space="preserve"> </w:t>
      </w:r>
      <w:r w:rsidRPr="00BD01F6">
        <w:t xml:space="preserve">HYB mix to reaction system A, gently mix, </w:t>
      </w:r>
      <w:r w:rsidRPr="00BD01F6">
        <w:rPr>
          <w:lang w:eastAsia="zh-CN"/>
        </w:rPr>
        <w:t xml:space="preserve">then </w:t>
      </w:r>
      <w:r w:rsidRPr="00BD01F6">
        <w:t>cover the PCR instrument lid and continue incubation for 16-24 h.</w:t>
      </w:r>
    </w:p>
    <w:p w14:paraId="4111366B" w14:textId="77777777" w:rsidR="00086E54" w:rsidRPr="00BD01F6" w:rsidRDefault="00086E54" w:rsidP="00BD01F6"/>
    <w:p w14:paraId="4387B7F1" w14:textId="5E09594C" w:rsidR="00086E54" w:rsidRPr="00BD01F6" w:rsidRDefault="0083213A" w:rsidP="00BD01F6">
      <w:pPr>
        <w:rPr>
          <w:rStyle w:val="af2"/>
          <w:sz w:val="24"/>
          <w:szCs w:val="24"/>
          <w:lang w:eastAsia="zh-CN"/>
        </w:rPr>
      </w:pPr>
      <w:r w:rsidRPr="00BD01F6">
        <w:rPr>
          <w:lang w:eastAsia="zh-CN"/>
        </w:rPr>
        <w:t xml:space="preserve">2.6.5 </w:t>
      </w:r>
      <w:r w:rsidRPr="00BD01F6">
        <w:rPr>
          <w:rStyle w:val="af2"/>
          <w:sz w:val="24"/>
          <w:szCs w:val="24"/>
          <w:lang w:eastAsia="zh-CN"/>
        </w:rPr>
        <w:t xml:space="preserve">Incubate </w:t>
      </w:r>
      <w:r w:rsidR="00C07D91" w:rsidRPr="00BD01F6">
        <w:rPr>
          <w:rStyle w:val="af2"/>
          <w:sz w:val="24"/>
          <w:szCs w:val="24"/>
          <w:lang w:eastAsia="zh-CN"/>
        </w:rPr>
        <w:t>w</w:t>
      </w:r>
      <w:r w:rsidRPr="00BD01F6">
        <w:rPr>
          <w:rStyle w:val="af2"/>
          <w:sz w:val="24"/>
          <w:szCs w:val="24"/>
          <w:lang w:eastAsia="zh-CN"/>
        </w:rPr>
        <w:t xml:space="preserve">ash buffer 2 in a 15 mL conical tube with a metal heater at 65 </w:t>
      </w:r>
      <w:r w:rsidRPr="00BD01F6">
        <w:t>°C</w:t>
      </w:r>
      <w:r w:rsidRPr="00BD01F6">
        <w:rPr>
          <w:rStyle w:val="af2"/>
          <w:sz w:val="24"/>
          <w:szCs w:val="24"/>
          <w:lang w:eastAsia="zh-CN"/>
        </w:rPr>
        <w:t xml:space="preserve"> at a dosage of 600 µL per sample.</w:t>
      </w:r>
    </w:p>
    <w:p w14:paraId="1ED93B16" w14:textId="77777777" w:rsidR="00086E54" w:rsidRPr="00BD01F6" w:rsidRDefault="00086E54" w:rsidP="00BD01F6">
      <w:pPr>
        <w:rPr>
          <w:rStyle w:val="af2"/>
          <w:sz w:val="24"/>
          <w:szCs w:val="24"/>
        </w:rPr>
      </w:pPr>
    </w:p>
    <w:p w14:paraId="09872C51" w14:textId="23A969BE" w:rsidR="00086E54" w:rsidRPr="00BD01F6" w:rsidRDefault="0083213A" w:rsidP="00BD01F6">
      <w:pPr>
        <w:rPr>
          <w:rStyle w:val="af2"/>
          <w:sz w:val="24"/>
          <w:szCs w:val="24"/>
          <w:lang w:eastAsia="zh-CN"/>
        </w:rPr>
      </w:pPr>
      <w:r w:rsidRPr="00BD01F6">
        <w:rPr>
          <w:rStyle w:val="af2"/>
          <w:sz w:val="24"/>
          <w:szCs w:val="24"/>
          <w:lang w:eastAsia="zh-CN"/>
        </w:rPr>
        <w:t xml:space="preserve">2.6.6 </w:t>
      </w:r>
      <w:r w:rsidR="00F66B1D" w:rsidRPr="00BD01F6">
        <w:rPr>
          <w:rStyle w:val="af2"/>
          <w:sz w:val="24"/>
          <w:szCs w:val="24"/>
          <w:lang w:eastAsia="zh-CN"/>
        </w:rPr>
        <w:t>Retrieve</w:t>
      </w:r>
      <w:r w:rsidRPr="00BD01F6">
        <w:rPr>
          <w:rStyle w:val="af2"/>
          <w:sz w:val="24"/>
          <w:szCs w:val="24"/>
          <w:lang w:eastAsia="zh-CN"/>
        </w:rPr>
        <w:t xml:space="preserve"> SCB magnetic beads, invert and mix 5</w:t>
      </w:r>
      <w:r w:rsidR="00C07D91" w:rsidRPr="00BD01F6">
        <w:rPr>
          <w:rStyle w:val="af2"/>
          <w:sz w:val="24"/>
          <w:szCs w:val="24"/>
          <w:lang w:eastAsia="zh-CN"/>
        </w:rPr>
        <w:t>x</w:t>
      </w:r>
      <w:r w:rsidRPr="00BD01F6">
        <w:rPr>
          <w:rStyle w:val="af2"/>
          <w:sz w:val="24"/>
          <w:szCs w:val="24"/>
          <w:lang w:eastAsia="zh-CN"/>
        </w:rPr>
        <w:t>, vortex for 10 s, and equilibrate at room temperature for 30 min. Vortex for 10 s, transfer 25 µL to a 1.5 mL low adsorption centrifuge tube, place on a magnetic rack for 3 min, and discard the supernatant.</w:t>
      </w:r>
    </w:p>
    <w:p w14:paraId="10F58709" w14:textId="77777777" w:rsidR="00086E54" w:rsidRPr="00BD01F6" w:rsidRDefault="00086E54" w:rsidP="00BD01F6">
      <w:pPr>
        <w:rPr>
          <w:rStyle w:val="af2"/>
          <w:sz w:val="24"/>
          <w:szCs w:val="24"/>
          <w:lang w:eastAsia="zh-CN"/>
        </w:rPr>
      </w:pPr>
    </w:p>
    <w:p w14:paraId="18D3B74B" w14:textId="1DBD604B" w:rsidR="00086E54" w:rsidRPr="00BD01F6" w:rsidRDefault="0083213A" w:rsidP="00BD01F6">
      <w:pPr>
        <w:rPr>
          <w:rStyle w:val="af2"/>
          <w:sz w:val="24"/>
          <w:szCs w:val="24"/>
          <w:lang w:eastAsia="zh-CN"/>
        </w:rPr>
      </w:pPr>
      <w:r w:rsidRPr="00BD01F6">
        <w:rPr>
          <w:rStyle w:val="af2"/>
          <w:sz w:val="24"/>
          <w:szCs w:val="24"/>
          <w:lang w:eastAsia="zh-CN"/>
        </w:rPr>
        <w:t>2.6.7 Add 200 µL of Beads Wash Buffer to the 25 µL SCB magnetic beads, vortex and mix for 3 s, centrifuge momentarily for 1-3 s, let stand on the magnetic rack for 3 min, and discard the supernatant.</w:t>
      </w:r>
    </w:p>
    <w:p w14:paraId="3B15CA55" w14:textId="77777777" w:rsidR="00086E54" w:rsidRPr="00BD01F6" w:rsidRDefault="00086E54" w:rsidP="00BD01F6">
      <w:pPr>
        <w:rPr>
          <w:rStyle w:val="af2"/>
          <w:sz w:val="24"/>
          <w:szCs w:val="24"/>
          <w:lang w:eastAsia="zh-CN"/>
        </w:rPr>
      </w:pPr>
    </w:p>
    <w:p w14:paraId="07F73A43" w14:textId="2020DFDE" w:rsidR="00086E54" w:rsidRPr="00BD01F6" w:rsidRDefault="0083213A" w:rsidP="00BD01F6">
      <w:pPr>
        <w:rPr>
          <w:rStyle w:val="af2"/>
          <w:sz w:val="24"/>
          <w:szCs w:val="24"/>
          <w:lang w:eastAsia="zh-CN"/>
        </w:rPr>
      </w:pPr>
      <w:r w:rsidRPr="00BD01F6">
        <w:rPr>
          <w:rStyle w:val="af2"/>
          <w:sz w:val="24"/>
          <w:szCs w:val="24"/>
          <w:lang w:eastAsia="zh-CN"/>
        </w:rPr>
        <w:t xml:space="preserve">2.6.8 Repeat step 2.6.7 </w:t>
      </w:r>
      <w:r w:rsidR="00C07D91" w:rsidRPr="00BD01F6">
        <w:rPr>
          <w:rStyle w:val="af2"/>
          <w:sz w:val="24"/>
          <w:szCs w:val="24"/>
          <w:lang w:eastAsia="zh-CN"/>
        </w:rPr>
        <w:t>2x</w:t>
      </w:r>
      <w:r w:rsidRPr="00BD01F6">
        <w:rPr>
          <w:rStyle w:val="af2"/>
          <w:sz w:val="24"/>
          <w:szCs w:val="24"/>
          <w:lang w:eastAsia="zh-CN"/>
        </w:rPr>
        <w:t>, for a total of three times.</w:t>
      </w:r>
    </w:p>
    <w:p w14:paraId="6AB16DED" w14:textId="77777777" w:rsidR="00086E54" w:rsidRPr="00BD01F6" w:rsidRDefault="00086E54" w:rsidP="00BD01F6">
      <w:pPr>
        <w:rPr>
          <w:rStyle w:val="af2"/>
          <w:sz w:val="24"/>
          <w:szCs w:val="24"/>
          <w:lang w:eastAsia="zh-CN"/>
        </w:rPr>
      </w:pPr>
    </w:p>
    <w:p w14:paraId="4FFF42CC" w14:textId="3C47B61A" w:rsidR="00086E54" w:rsidRPr="00BD01F6" w:rsidRDefault="0083213A" w:rsidP="00BD01F6">
      <w:pPr>
        <w:rPr>
          <w:rStyle w:val="af2"/>
          <w:sz w:val="24"/>
          <w:szCs w:val="24"/>
          <w:lang w:eastAsia="zh-CN"/>
        </w:rPr>
      </w:pPr>
      <w:r w:rsidRPr="00BD01F6">
        <w:rPr>
          <w:rStyle w:val="af2"/>
          <w:sz w:val="24"/>
          <w:szCs w:val="24"/>
          <w:lang w:eastAsia="zh-CN"/>
        </w:rPr>
        <w:t xml:space="preserve">2.6.9 Add 200 µL of </w:t>
      </w:r>
      <w:r w:rsidR="00C07D91" w:rsidRPr="00BD01F6">
        <w:rPr>
          <w:rStyle w:val="af2"/>
          <w:sz w:val="24"/>
          <w:szCs w:val="24"/>
          <w:lang w:eastAsia="zh-CN"/>
        </w:rPr>
        <w:t>b</w:t>
      </w:r>
      <w:r w:rsidRPr="00BD01F6">
        <w:rPr>
          <w:rStyle w:val="af2"/>
          <w:sz w:val="24"/>
          <w:szCs w:val="24"/>
          <w:lang w:eastAsia="zh-CN"/>
        </w:rPr>
        <w:t xml:space="preserve">eads </w:t>
      </w:r>
      <w:r w:rsidR="00C07D91" w:rsidRPr="00BD01F6">
        <w:rPr>
          <w:rStyle w:val="af2"/>
          <w:sz w:val="24"/>
          <w:szCs w:val="24"/>
          <w:lang w:eastAsia="zh-CN"/>
        </w:rPr>
        <w:t>w</w:t>
      </w:r>
      <w:r w:rsidRPr="00BD01F6">
        <w:rPr>
          <w:rStyle w:val="af2"/>
          <w:sz w:val="24"/>
          <w:szCs w:val="24"/>
          <w:lang w:eastAsia="zh-CN"/>
        </w:rPr>
        <w:t xml:space="preserve">ash </w:t>
      </w:r>
      <w:r w:rsidR="00C07D91" w:rsidRPr="00BD01F6">
        <w:rPr>
          <w:rStyle w:val="af2"/>
          <w:sz w:val="24"/>
          <w:szCs w:val="24"/>
          <w:lang w:eastAsia="zh-CN"/>
        </w:rPr>
        <w:t>b</w:t>
      </w:r>
      <w:r w:rsidRPr="00BD01F6">
        <w:rPr>
          <w:rStyle w:val="af2"/>
          <w:sz w:val="24"/>
          <w:szCs w:val="24"/>
          <w:lang w:eastAsia="zh-CN"/>
        </w:rPr>
        <w:t>uffer to the magnetic beads, vortex and mix for 3 s, resuspend for later use.</w:t>
      </w:r>
    </w:p>
    <w:p w14:paraId="0A0532AA" w14:textId="77777777" w:rsidR="00086E54" w:rsidRPr="00BD01F6" w:rsidRDefault="00086E54" w:rsidP="00BD01F6">
      <w:pPr>
        <w:rPr>
          <w:rStyle w:val="af2"/>
          <w:sz w:val="24"/>
          <w:szCs w:val="24"/>
          <w:lang w:eastAsia="zh-CN"/>
        </w:rPr>
      </w:pPr>
    </w:p>
    <w:p w14:paraId="5EC76BA9" w14:textId="54EC5998" w:rsidR="00086E54" w:rsidRPr="00BD01F6" w:rsidRDefault="0083213A" w:rsidP="00BD01F6">
      <w:pPr>
        <w:rPr>
          <w:rStyle w:val="af2"/>
          <w:sz w:val="24"/>
          <w:szCs w:val="24"/>
          <w:lang w:eastAsia="zh-CN"/>
        </w:rPr>
      </w:pPr>
      <w:r w:rsidRPr="00BD01F6">
        <w:rPr>
          <w:rStyle w:val="af2"/>
          <w:sz w:val="24"/>
          <w:szCs w:val="24"/>
          <w:lang w:eastAsia="zh-CN"/>
        </w:rPr>
        <w:t>2.6.10 Transfer approximately 30 µL of the hybrid sample to resuspended SCB magnetic beads, vortex and mix, place on a rotating mixer, incubate at room temperature for 30 min, and centrifuge for 1-3 s.</w:t>
      </w:r>
    </w:p>
    <w:p w14:paraId="05D86891" w14:textId="77777777" w:rsidR="00086E54" w:rsidRPr="00BD01F6" w:rsidRDefault="00086E54" w:rsidP="00BD01F6">
      <w:pPr>
        <w:rPr>
          <w:rStyle w:val="af2"/>
          <w:sz w:val="24"/>
          <w:szCs w:val="24"/>
          <w:lang w:eastAsia="zh-CN"/>
        </w:rPr>
      </w:pPr>
    </w:p>
    <w:p w14:paraId="59737BD7" w14:textId="0EE891C0" w:rsidR="00086E54" w:rsidRPr="00BD01F6" w:rsidRDefault="0083213A" w:rsidP="00BD01F6">
      <w:pPr>
        <w:rPr>
          <w:rStyle w:val="af2"/>
          <w:sz w:val="24"/>
          <w:szCs w:val="24"/>
          <w:lang w:eastAsia="zh-CN"/>
        </w:rPr>
      </w:pPr>
      <w:r w:rsidRPr="00BD01F6">
        <w:rPr>
          <w:rStyle w:val="af2"/>
          <w:sz w:val="24"/>
          <w:szCs w:val="24"/>
          <w:lang w:eastAsia="zh-CN"/>
        </w:rPr>
        <w:t>2.6.11 Place the mixture tube on a magnetic rack for 3 min, then aspirate approximately 230 µL of supernatant. Add 500 µL of Wash buffer 1, vortex for 5 s, place on a rotary mixer, then incubate at room temperature for 15 min. Instantaneous centrifuge for 1-3 s.</w:t>
      </w:r>
    </w:p>
    <w:p w14:paraId="2F16D54A" w14:textId="77777777" w:rsidR="00086E54" w:rsidRPr="00BD01F6" w:rsidRDefault="00086E54" w:rsidP="00BD01F6">
      <w:pPr>
        <w:rPr>
          <w:rStyle w:val="af2"/>
          <w:sz w:val="24"/>
          <w:szCs w:val="24"/>
          <w:lang w:eastAsia="zh-CN"/>
        </w:rPr>
      </w:pPr>
    </w:p>
    <w:p w14:paraId="02A59084" w14:textId="7CE890A0" w:rsidR="00086E54" w:rsidRPr="00BD01F6" w:rsidRDefault="0083213A" w:rsidP="00BD01F6">
      <w:pPr>
        <w:rPr>
          <w:rStyle w:val="af2"/>
          <w:sz w:val="24"/>
          <w:szCs w:val="24"/>
          <w:lang w:eastAsia="zh-CN"/>
        </w:rPr>
      </w:pPr>
      <w:r w:rsidRPr="00BD01F6">
        <w:rPr>
          <w:rStyle w:val="af2"/>
          <w:sz w:val="24"/>
          <w:szCs w:val="24"/>
          <w:lang w:eastAsia="zh-CN"/>
        </w:rPr>
        <w:t>2.6.12 Place the magnetic bead sample mixture tube on a magnetic rack and let it stand for 3 min</w:t>
      </w:r>
      <w:r w:rsidR="00C07D91" w:rsidRPr="00BD01F6">
        <w:rPr>
          <w:rStyle w:val="af2"/>
          <w:sz w:val="24"/>
          <w:szCs w:val="24"/>
          <w:lang w:eastAsia="zh-CN"/>
        </w:rPr>
        <w:t>. Then,</w:t>
      </w:r>
      <w:r w:rsidRPr="00BD01F6">
        <w:rPr>
          <w:rStyle w:val="af2"/>
          <w:sz w:val="24"/>
          <w:szCs w:val="24"/>
          <w:lang w:eastAsia="zh-CN"/>
        </w:rPr>
        <w:t xml:space="preserve"> aspirate approximately 500 µL of supernatant and residual liquid.</w:t>
      </w:r>
    </w:p>
    <w:p w14:paraId="0CBE774A" w14:textId="77777777" w:rsidR="00086E54" w:rsidRPr="00BD01F6" w:rsidRDefault="00086E54" w:rsidP="00BD01F6">
      <w:pPr>
        <w:rPr>
          <w:rStyle w:val="af2"/>
          <w:sz w:val="24"/>
          <w:szCs w:val="24"/>
          <w:lang w:eastAsia="zh-CN"/>
        </w:rPr>
      </w:pPr>
    </w:p>
    <w:p w14:paraId="3AC7D559" w14:textId="0E52F5D2" w:rsidR="00086E54" w:rsidRPr="00BD01F6" w:rsidRDefault="0083213A" w:rsidP="00BD01F6">
      <w:pPr>
        <w:rPr>
          <w:rStyle w:val="af2"/>
          <w:sz w:val="24"/>
          <w:szCs w:val="24"/>
          <w:lang w:eastAsia="zh-CN"/>
        </w:rPr>
      </w:pPr>
      <w:r w:rsidRPr="00BD01F6">
        <w:rPr>
          <w:rStyle w:val="af2"/>
          <w:sz w:val="24"/>
          <w:szCs w:val="24"/>
          <w:lang w:eastAsia="zh-CN"/>
        </w:rPr>
        <w:t xml:space="preserve">2.6.13 Preheat 150 µL of </w:t>
      </w:r>
      <w:r w:rsidR="00C07D91" w:rsidRPr="00BD01F6">
        <w:rPr>
          <w:rStyle w:val="af2"/>
          <w:sz w:val="24"/>
          <w:szCs w:val="24"/>
          <w:lang w:eastAsia="zh-CN"/>
        </w:rPr>
        <w:t>w</w:t>
      </w:r>
      <w:r w:rsidRPr="00BD01F6">
        <w:rPr>
          <w:rStyle w:val="af2"/>
          <w:sz w:val="24"/>
          <w:szCs w:val="24"/>
          <w:lang w:eastAsia="zh-CN"/>
        </w:rPr>
        <w:t xml:space="preserve">ash buffer 2 to 65 </w:t>
      </w:r>
      <w:r w:rsidRPr="00BD01F6">
        <w:t>°C</w:t>
      </w:r>
      <w:r w:rsidRPr="00BD01F6">
        <w:rPr>
          <w:rStyle w:val="af2"/>
          <w:sz w:val="24"/>
          <w:szCs w:val="24"/>
          <w:lang w:eastAsia="zh-CN"/>
        </w:rPr>
        <w:t>, vortex for 10 s, place on a constant temperature mixer, shake</w:t>
      </w:r>
      <w:r w:rsidR="00C07D91" w:rsidRPr="00BD01F6">
        <w:rPr>
          <w:rStyle w:val="af2"/>
          <w:sz w:val="24"/>
          <w:szCs w:val="24"/>
          <w:lang w:eastAsia="zh-CN"/>
        </w:rPr>
        <w:t>,</w:t>
      </w:r>
      <w:r w:rsidRPr="00BD01F6">
        <w:rPr>
          <w:rStyle w:val="af2"/>
          <w:sz w:val="24"/>
          <w:szCs w:val="24"/>
          <w:lang w:eastAsia="zh-CN"/>
        </w:rPr>
        <w:t xml:space="preserve"> and incubate at 65 </w:t>
      </w:r>
      <w:r w:rsidRPr="00BD01F6">
        <w:t>°C</w:t>
      </w:r>
      <w:r w:rsidRPr="00BD01F6">
        <w:rPr>
          <w:rStyle w:val="af2"/>
          <w:sz w:val="24"/>
          <w:szCs w:val="24"/>
          <w:lang w:eastAsia="zh-CN"/>
        </w:rPr>
        <w:t xml:space="preserve"> for 10 min at a speed of 600 rpm. </w:t>
      </w:r>
      <w:r w:rsidR="00C07D91" w:rsidRPr="00BD01F6">
        <w:rPr>
          <w:rStyle w:val="af2"/>
          <w:sz w:val="24"/>
          <w:szCs w:val="24"/>
          <w:lang w:eastAsia="zh-CN"/>
        </w:rPr>
        <w:t>Perform i</w:t>
      </w:r>
      <w:r w:rsidRPr="00BD01F6">
        <w:rPr>
          <w:rStyle w:val="af2"/>
          <w:sz w:val="24"/>
          <w:szCs w:val="24"/>
          <w:lang w:eastAsia="zh-CN"/>
        </w:rPr>
        <w:t>nstantaneous centrifugation for 1-3 s, place on a magnetic rack for 3 min, and aspirate approximately 150 µL of supernatant and residual liquid.</w:t>
      </w:r>
    </w:p>
    <w:p w14:paraId="78C980D5" w14:textId="77777777" w:rsidR="00086E54" w:rsidRPr="00BD01F6" w:rsidRDefault="00086E54" w:rsidP="00BD01F6">
      <w:pPr>
        <w:rPr>
          <w:rStyle w:val="af2"/>
          <w:sz w:val="24"/>
          <w:szCs w:val="24"/>
          <w:lang w:eastAsia="zh-CN"/>
        </w:rPr>
      </w:pPr>
    </w:p>
    <w:p w14:paraId="1A9ACD8C" w14:textId="37E5017F" w:rsidR="00086E54" w:rsidRPr="00BD01F6" w:rsidRDefault="0083213A" w:rsidP="00BD01F6">
      <w:pPr>
        <w:rPr>
          <w:rStyle w:val="af2"/>
          <w:sz w:val="24"/>
          <w:szCs w:val="24"/>
          <w:lang w:eastAsia="zh-CN"/>
        </w:rPr>
      </w:pPr>
      <w:r w:rsidRPr="00BD01F6">
        <w:rPr>
          <w:rStyle w:val="af2"/>
          <w:sz w:val="24"/>
          <w:szCs w:val="24"/>
          <w:lang w:eastAsia="zh-CN"/>
        </w:rPr>
        <w:t xml:space="preserve">2.6.14 Repeat step 2.6.13 </w:t>
      </w:r>
      <w:r w:rsidR="00C07D91" w:rsidRPr="00BD01F6">
        <w:rPr>
          <w:rStyle w:val="af2"/>
          <w:sz w:val="24"/>
          <w:szCs w:val="24"/>
          <w:lang w:eastAsia="zh-CN"/>
        </w:rPr>
        <w:t>3x</w:t>
      </w:r>
      <w:r w:rsidRPr="00BD01F6">
        <w:rPr>
          <w:rStyle w:val="af2"/>
          <w:sz w:val="24"/>
          <w:szCs w:val="24"/>
          <w:lang w:eastAsia="zh-CN"/>
        </w:rPr>
        <w:t>, for a total of four times.</w:t>
      </w:r>
    </w:p>
    <w:p w14:paraId="532A78B2" w14:textId="77777777" w:rsidR="00086E54" w:rsidRPr="00BD01F6" w:rsidRDefault="00086E54" w:rsidP="00BD01F6">
      <w:pPr>
        <w:rPr>
          <w:rStyle w:val="af2"/>
          <w:sz w:val="24"/>
          <w:szCs w:val="24"/>
          <w:lang w:eastAsia="zh-CN"/>
        </w:rPr>
      </w:pPr>
    </w:p>
    <w:p w14:paraId="53668F7F" w14:textId="4E09F807" w:rsidR="00086E54" w:rsidRPr="00BD01F6" w:rsidRDefault="0083213A" w:rsidP="00BD01F6">
      <w:pPr>
        <w:rPr>
          <w:rStyle w:val="af2"/>
          <w:sz w:val="24"/>
          <w:szCs w:val="24"/>
          <w:lang w:eastAsia="zh-CN"/>
        </w:rPr>
      </w:pPr>
      <w:r w:rsidRPr="00BD01F6">
        <w:rPr>
          <w:rStyle w:val="af2"/>
          <w:sz w:val="24"/>
          <w:szCs w:val="24"/>
          <w:lang w:eastAsia="zh-CN"/>
        </w:rPr>
        <w:t xml:space="preserve">2.6.15 </w:t>
      </w:r>
      <w:r w:rsidR="00C07D91" w:rsidRPr="00BD01F6">
        <w:rPr>
          <w:rStyle w:val="af2"/>
          <w:sz w:val="24"/>
          <w:szCs w:val="24"/>
          <w:lang w:eastAsia="zh-CN"/>
        </w:rPr>
        <w:t>Instantaneously centrifuge for 1-3 s to remove any residual liquid from the sample tube. Add</w:t>
      </w:r>
      <w:r w:rsidRPr="00BD01F6">
        <w:rPr>
          <w:rStyle w:val="af2"/>
          <w:sz w:val="24"/>
          <w:szCs w:val="24"/>
          <w:lang w:eastAsia="zh-CN"/>
        </w:rPr>
        <w:t xml:space="preserve"> 20 µL</w:t>
      </w:r>
      <w:r w:rsidR="00C07D91" w:rsidRPr="00BD01F6">
        <w:rPr>
          <w:rStyle w:val="af2"/>
          <w:sz w:val="24"/>
          <w:szCs w:val="24"/>
          <w:lang w:eastAsia="zh-CN"/>
        </w:rPr>
        <w:t xml:space="preserve"> EB</w:t>
      </w:r>
      <w:r w:rsidRPr="00BD01F6">
        <w:rPr>
          <w:rStyle w:val="af2"/>
          <w:sz w:val="24"/>
          <w:szCs w:val="24"/>
          <w:lang w:eastAsia="zh-CN"/>
        </w:rPr>
        <w:t xml:space="preserve">, </w:t>
      </w:r>
      <w:r w:rsidR="00BD01F6">
        <w:rPr>
          <w:rStyle w:val="af2"/>
          <w:sz w:val="24"/>
          <w:szCs w:val="24"/>
          <w:lang w:eastAsia="zh-CN"/>
        </w:rPr>
        <w:t>mix</w:t>
      </w:r>
      <w:r w:rsidRPr="00BD01F6">
        <w:rPr>
          <w:rStyle w:val="af2"/>
          <w:sz w:val="24"/>
          <w:szCs w:val="24"/>
          <w:lang w:eastAsia="zh-CN"/>
        </w:rPr>
        <w:t xml:space="preserve"> up and down 8</w:t>
      </w:r>
      <w:r w:rsidR="00C07D91" w:rsidRPr="00BD01F6">
        <w:rPr>
          <w:rStyle w:val="af2"/>
          <w:sz w:val="24"/>
          <w:szCs w:val="24"/>
          <w:lang w:eastAsia="zh-CN"/>
        </w:rPr>
        <w:t>x</w:t>
      </w:r>
      <w:r w:rsidRPr="00BD01F6">
        <w:rPr>
          <w:rStyle w:val="af2"/>
          <w:sz w:val="24"/>
          <w:szCs w:val="24"/>
          <w:lang w:eastAsia="zh-CN"/>
        </w:rPr>
        <w:t>-10</w:t>
      </w:r>
      <w:r w:rsidR="00C07D91" w:rsidRPr="00BD01F6">
        <w:rPr>
          <w:rStyle w:val="af2"/>
          <w:sz w:val="24"/>
          <w:szCs w:val="24"/>
          <w:lang w:eastAsia="zh-CN"/>
        </w:rPr>
        <w:t>x</w:t>
      </w:r>
      <w:r w:rsidRPr="00BD01F6">
        <w:rPr>
          <w:rStyle w:val="af2"/>
          <w:sz w:val="24"/>
          <w:szCs w:val="24"/>
          <w:lang w:eastAsia="zh-CN"/>
        </w:rPr>
        <w:t>, mix well, and place on ice for later use.</w:t>
      </w:r>
    </w:p>
    <w:p w14:paraId="3EAB656D" w14:textId="77777777" w:rsidR="00086E54" w:rsidRPr="00BD01F6" w:rsidRDefault="00086E54" w:rsidP="00BD01F6"/>
    <w:p w14:paraId="6FC24A1E" w14:textId="77777777" w:rsidR="00086E54" w:rsidRPr="00BD01F6" w:rsidRDefault="0083213A" w:rsidP="00BD01F6">
      <w:pPr>
        <w:rPr>
          <w:lang w:eastAsia="zh-CN"/>
        </w:rPr>
      </w:pPr>
      <w:r w:rsidRPr="00BD01F6">
        <w:t>2.</w:t>
      </w:r>
      <w:r w:rsidRPr="00BD01F6">
        <w:rPr>
          <w:lang w:eastAsia="zh-CN"/>
        </w:rPr>
        <w:t>7</w:t>
      </w:r>
      <w:r w:rsidRPr="00BD01F6">
        <w:t xml:space="preserve"> Preparation and purification of </w:t>
      </w:r>
      <w:r w:rsidRPr="00BD01F6">
        <w:rPr>
          <w:lang w:eastAsia="zh-CN"/>
        </w:rPr>
        <w:t xml:space="preserve">the </w:t>
      </w:r>
      <w:r w:rsidRPr="00BD01F6">
        <w:t>final library</w:t>
      </w:r>
      <w:r w:rsidRPr="00BD01F6">
        <w:rPr>
          <w:lang w:eastAsia="zh-CN"/>
        </w:rPr>
        <w:t>.</w:t>
      </w:r>
    </w:p>
    <w:p w14:paraId="66FA2DDB" w14:textId="77777777" w:rsidR="00086E54" w:rsidRPr="00BD01F6" w:rsidRDefault="00086E54" w:rsidP="00BD01F6"/>
    <w:p w14:paraId="5B1611B2" w14:textId="67A44182" w:rsidR="00086E54" w:rsidRPr="00BD01F6" w:rsidRDefault="0083213A" w:rsidP="00BD01F6">
      <w:r w:rsidRPr="00BD01F6">
        <w:rPr>
          <w:lang w:eastAsia="zh-CN"/>
        </w:rPr>
        <w:t xml:space="preserve">2.7.1 </w:t>
      </w:r>
      <w:r w:rsidRPr="00BD01F6">
        <w:t xml:space="preserve">Prepare the reaction system POST mix by adding 25 </w:t>
      </w:r>
      <w:r w:rsidRPr="00BD01F6">
        <w:rPr>
          <w:lang w:eastAsia="zh-CN"/>
        </w:rPr>
        <w:t>μL</w:t>
      </w:r>
      <w:r w:rsidRPr="00BD01F6">
        <w:t xml:space="preserve"> of amplification mix, 5 </w:t>
      </w:r>
      <w:r w:rsidRPr="00BD01F6">
        <w:rPr>
          <w:lang w:eastAsia="zh-CN"/>
        </w:rPr>
        <w:t>μL</w:t>
      </w:r>
      <w:r w:rsidRPr="00BD01F6">
        <w:t xml:space="preserve"> of index, and 20 </w:t>
      </w:r>
      <w:r w:rsidRPr="00BD01F6">
        <w:rPr>
          <w:lang w:eastAsia="zh-CN"/>
        </w:rPr>
        <w:t>μL</w:t>
      </w:r>
      <w:r w:rsidRPr="00BD01F6">
        <w:t xml:space="preserve"> of magnetic bead library. Gently tap 3x-5x</w:t>
      </w:r>
      <w:r w:rsidRPr="00BD01F6">
        <w:rPr>
          <w:lang w:eastAsia="zh-CN"/>
        </w:rPr>
        <w:t xml:space="preserve"> </w:t>
      </w:r>
      <w:r w:rsidRPr="00BD01F6">
        <w:t xml:space="preserve">and centrifuge for 1-3 s. Gently mix, centrifuge for 1-3 s. </w:t>
      </w:r>
    </w:p>
    <w:p w14:paraId="477DCE14" w14:textId="77777777" w:rsidR="00086E54" w:rsidRPr="00BD01F6" w:rsidRDefault="00086E54" w:rsidP="00BD01F6"/>
    <w:p w14:paraId="0BA242D5" w14:textId="77777777" w:rsidR="00086E54" w:rsidRPr="00BD01F6" w:rsidRDefault="0083213A" w:rsidP="00BD01F6">
      <w:r w:rsidRPr="00BD01F6">
        <w:rPr>
          <w:lang w:eastAsia="zh-CN"/>
        </w:rPr>
        <w:t xml:space="preserve">2.7.2 </w:t>
      </w:r>
      <w:r w:rsidRPr="00BD01F6">
        <w:t>Choose program POST: 98 °C 45 s; (98 °C 15 s, 60 °C 30 s, 72 °C 30 s) 12 cycles; 72 °C 10 min; 4 °C Hold; Lid 105 °C.</w:t>
      </w:r>
    </w:p>
    <w:p w14:paraId="1463CD06" w14:textId="77777777" w:rsidR="00086E54" w:rsidRPr="00BD01F6" w:rsidRDefault="00086E54" w:rsidP="00BD01F6"/>
    <w:p w14:paraId="5C5414DE" w14:textId="77777777" w:rsidR="00086E54" w:rsidRPr="00BD01F6" w:rsidRDefault="0083213A" w:rsidP="00BD01F6">
      <w:r w:rsidRPr="00BD01F6">
        <w:rPr>
          <w:lang w:eastAsia="zh-CN"/>
        </w:rPr>
        <w:t xml:space="preserve">2.7.3 </w:t>
      </w:r>
      <w:r w:rsidRPr="00BD01F6">
        <w:t>After the PCR program is completed</w:t>
      </w:r>
      <w:r w:rsidRPr="00BD01F6">
        <w:rPr>
          <w:lang w:eastAsia="zh-CN"/>
        </w:rPr>
        <w:t xml:space="preserve">, perform </w:t>
      </w:r>
      <w:r w:rsidRPr="00BD01F6">
        <w:t>magnetic bead purification using freshly prepared 75% ethanol</w:t>
      </w:r>
      <w:r w:rsidRPr="00BD01F6">
        <w:rPr>
          <w:lang w:eastAsia="zh-CN"/>
        </w:rPr>
        <w:t>.</w:t>
      </w:r>
      <w:r w:rsidRPr="00BD01F6">
        <w:t xml:space="preserve"> </w:t>
      </w:r>
      <w:r w:rsidRPr="00BD01F6">
        <w:rPr>
          <w:lang w:eastAsia="zh-CN"/>
        </w:rPr>
        <w:t>E</w:t>
      </w:r>
      <w:r w:rsidRPr="00BD01F6">
        <w:t>lut</w:t>
      </w:r>
      <w:r w:rsidRPr="00BD01F6">
        <w:rPr>
          <w:lang w:eastAsia="zh-CN"/>
        </w:rPr>
        <w:t>e</w:t>
      </w:r>
      <w:r w:rsidRPr="00BD01F6">
        <w:t xml:space="preserve"> the final library with 20 µL of EB.</w:t>
      </w:r>
    </w:p>
    <w:p w14:paraId="236D6D1E" w14:textId="77777777" w:rsidR="00086E54" w:rsidRPr="00BD01F6" w:rsidRDefault="00086E54" w:rsidP="00BD01F6"/>
    <w:p w14:paraId="6C4D4B32" w14:textId="77777777" w:rsidR="00086E54" w:rsidRPr="00EA374F" w:rsidRDefault="0083213A" w:rsidP="00BD01F6">
      <w:pPr>
        <w:rPr>
          <w:highlight w:val="yellow"/>
        </w:rPr>
      </w:pPr>
      <w:bookmarkStart w:id="10" w:name="OLE_LINK13"/>
      <w:r w:rsidRPr="00EA374F">
        <w:rPr>
          <w:b/>
          <w:bCs/>
          <w:highlight w:val="yellow"/>
        </w:rPr>
        <w:t>3 Fully automated library preparation</w:t>
      </w:r>
      <w:r w:rsidRPr="00EA374F">
        <w:rPr>
          <w:highlight w:val="yellow"/>
          <w:lang w:eastAsia="zh-CN"/>
        </w:rPr>
        <w:t xml:space="preserve"> (</w:t>
      </w:r>
      <w:r w:rsidRPr="00EA374F">
        <w:rPr>
          <w:b/>
          <w:bCs/>
          <w:highlight w:val="yellow"/>
          <w:lang w:eastAsia="zh-CN"/>
        </w:rPr>
        <w:t>Table 5</w:t>
      </w:r>
      <w:r w:rsidRPr="00EA374F">
        <w:rPr>
          <w:highlight w:val="yellow"/>
          <w:lang w:eastAsia="zh-CN"/>
        </w:rPr>
        <w:t>)</w:t>
      </w:r>
    </w:p>
    <w:p w14:paraId="2A72B7A6" w14:textId="77777777" w:rsidR="00086E54" w:rsidRPr="00EA374F" w:rsidRDefault="00086E54" w:rsidP="00BD01F6">
      <w:pPr>
        <w:rPr>
          <w:highlight w:val="yellow"/>
          <w:lang w:eastAsia="zh-CN"/>
        </w:rPr>
      </w:pPr>
    </w:p>
    <w:p w14:paraId="749EECB1" w14:textId="77777777" w:rsidR="00086E54" w:rsidRPr="00EA374F" w:rsidRDefault="0083213A" w:rsidP="00BD01F6">
      <w:pPr>
        <w:rPr>
          <w:highlight w:val="yellow"/>
          <w:lang w:eastAsia="zh-CN"/>
        </w:rPr>
      </w:pPr>
      <w:r w:rsidRPr="00EA374F">
        <w:rPr>
          <w:highlight w:val="yellow"/>
          <w:lang w:eastAsia="zh-CN"/>
        </w:rPr>
        <w:t xml:space="preserve">3.1 Press the </w:t>
      </w:r>
      <w:r w:rsidRPr="00EA374F">
        <w:rPr>
          <w:b/>
          <w:bCs/>
          <w:highlight w:val="yellow"/>
          <w:lang w:eastAsia="zh-CN"/>
        </w:rPr>
        <w:t>Power</w:t>
      </w:r>
      <w:r w:rsidRPr="00EA374F">
        <w:rPr>
          <w:highlight w:val="yellow"/>
          <w:lang w:eastAsia="zh-CN"/>
        </w:rPr>
        <w:t xml:space="preserve"> button to activate the system and wait for initialization. Navigate to Program Setting and select </w:t>
      </w:r>
      <w:r w:rsidRPr="00EA374F">
        <w:rPr>
          <w:b/>
          <w:bCs/>
          <w:highlight w:val="yellow"/>
          <w:lang w:eastAsia="zh-CN"/>
        </w:rPr>
        <w:t>Run Protocol</w:t>
      </w:r>
      <w:r w:rsidRPr="00EA374F">
        <w:rPr>
          <w:highlight w:val="yellow"/>
          <w:lang w:eastAsia="zh-CN"/>
        </w:rPr>
        <w:t xml:space="preserve">, then select </w:t>
      </w:r>
      <w:r w:rsidRPr="00EA374F">
        <w:rPr>
          <w:b/>
          <w:bCs/>
          <w:highlight w:val="yellow"/>
          <w:lang w:eastAsia="zh-CN"/>
        </w:rPr>
        <w:t>Protocol: Burning Rock HS</w:t>
      </w:r>
      <w:r w:rsidRPr="00EA374F">
        <w:rPr>
          <w:highlight w:val="yellow"/>
          <w:lang w:eastAsia="zh-CN"/>
        </w:rPr>
        <w:t>.</w:t>
      </w:r>
    </w:p>
    <w:p w14:paraId="78F2CEAD" w14:textId="77777777" w:rsidR="00086E54" w:rsidRPr="00EA374F" w:rsidRDefault="00086E54" w:rsidP="00BD01F6">
      <w:pPr>
        <w:rPr>
          <w:highlight w:val="yellow"/>
          <w:lang w:eastAsia="zh-CN"/>
        </w:rPr>
      </w:pPr>
    </w:p>
    <w:p w14:paraId="567C10DE" w14:textId="77777777" w:rsidR="00086E54" w:rsidRPr="00EA374F" w:rsidRDefault="0083213A" w:rsidP="00BD01F6">
      <w:pPr>
        <w:rPr>
          <w:highlight w:val="yellow"/>
          <w:lang w:eastAsia="zh-CN"/>
        </w:rPr>
      </w:pPr>
      <w:r w:rsidRPr="00EA374F">
        <w:rPr>
          <w:highlight w:val="yellow"/>
          <w:lang w:eastAsia="zh-CN"/>
        </w:rPr>
        <w:t xml:space="preserve">3.2 Set the aliquot QC parameters as Sample Type: High Quality DNA; Input Amount (ng): 50; Pre PCR Cycles: 12; Post PCR Cycles: 12. Click </w:t>
      </w:r>
      <w:r w:rsidRPr="00EA374F">
        <w:rPr>
          <w:b/>
          <w:bCs/>
          <w:highlight w:val="yellow"/>
          <w:lang w:eastAsia="zh-CN"/>
        </w:rPr>
        <w:t>RUN</w:t>
      </w:r>
      <w:r w:rsidRPr="00EA374F">
        <w:rPr>
          <w:highlight w:val="yellow"/>
          <w:lang w:eastAsia="zh-CN"/>
        </w:rPr>
        <w:t>.</w:t>
      </w:r>
    </w:p>
    <w:bookmarkEnd w:id="10"/>
    <w:p w14:paraId="2AEA3896" w14:textId="77777777" w:rsidR="00086E54" w:rsidRPr="00EA374F" w:rsidRDefault="00086E54" w:rsidP="00BD01F6">
      <w:pPr>
        <w:rPr>
          <w:highlight w:val="yellow"/>
          <w:lang w:eastAsia="zh-CN"/>
        </w:rPr>
      </w:pPr>
    </w:p>
    <w:p w14:paraId="666E86D9" w14:textId="77777777" w:rsidR="00086E54" w:rsidRPr="00EA374F" w:rsidRDefault="0083213A" w:rsidP="00BD01F6">
      <w:pPr>
        <w:rPr>
          <w:highlight w:val="yellow"/>
          <w:lang w:eastAsia="zh-CN"/>
        </w:rPr>
      </w:pPr>
      <w:r w:rsidRPr="00EA374F">
        <w:rPr>
          <w:highlight w:val="yellow"/>
          <w:lang w:eastAsia="zh-CN"/>
        </w:rPr>
        <w:t>3.3 Insert prepackaged reagent cartridge into the designated slot (a</w:t>
      </w:r>
      <w:r w:rsidRPr="00EA374F">
        <w:rPr>
          <w:highlight w:val="yellow"/>
        </w:rPr>
        <w:t>utomatically validates reagent placement and status</w:t>
      </w:r>
      <w:r w:rsidRPr="00EA374F">
        <w:rPr>
          <w:highlight w:val="yellow"/>
          <w:lang w:eastAsia="zh-CN"/>
        </w:rPr>
        <w:t>).</w:t>
      </w:r>
    </w:p>
    <w:p w14:paraId="79025BFF" w14:textId="77777777" w:rsidR="00086E54" w:rsidRPr="00EA374F" w:rsidRDefault="00086E54" w:rsidP="00BD01F6">
      <w:pPr>
        <w:rPr>
          <w:highlight w:val="yellow"/>
          <w:lang w:eastAsia="zh-CN"/>
        </w:rPr>
      </w:pPr>
    </w:p>
    <w:p w14:paraId="2310F1DB" w14:textId="77777777" w:rsidR="00086E54" w:rsidRPr="00EA374F" w:rsidRDefault="0083213A" w:rsidP="00BD01F6">
      <w:pPr>
        <w:rPr>
          <w:rStyle w:val="af2"/>
          <w:sz w:val="24"/>
          <w:szCs w:val="24"/>
          <w:highlight w:val="yellow"/>
        </w:rPr>
      </w:pPr>
      <w:r w:rsidRPr="00EA374F">
        <w:rPr>
          <w:highlight w:val="yellow"/>
          <w:lang w:eastAsia="zh-CN"/>
        </w:rPr>
        <w:t xml:space="preserve">3.4 </w:t>
      </w:r>
      <w:r w:rsidRPr="00EA374F">
        <w:rPr>
          <w:highlight w:val="yellow"/>
        </w:rPr>
        <w:t>After loading samples</w:t>
      </w:r>
      <w:r w:rsidRPr="00EA374F">
        <w:rPr>
          <w:highlight w:val="yellow"/>
          <w:lang w:eastAsia="zh-CN"/>
        </w:rPr>
        <w:t>,</w:t>
      </w:r>
      <w:r w:rsidRPr="00EA374F">
        <w:rPr>
          <w:highlight w:val="yellow"/>
        </w:rPr>
        <w:t xml:space="preserve"> press </w:t>
      </w:r>
      <w:r w:rsidRPr="00EA374F">
        <w:rPr>
          <w:b/>
          <w:bCs/>
          <w:highlight w:val="yellow"/>
        </w:rPr>
        <w:t>Start</w:t>
      </w:r>
      <w:r w:rsidRPr="00EA374F">
        <w:rPr>
          <w:highlight w:val="yellow"/>
          <w:lang w:eastAsia="zh-CN"/>
        </w:rPr>
        <w:t xml:space="preserve"> to make the system run </w:t>
      </w:r>
      <w:r w:rsidRPr="00EA374F">
        <w:rPr>
          <w:highlight w:val="yellow"/>
        </w:rPr>
        <w:t>autonomously</w:t>
      </w:r>
      <w:r w:rsidRPr="00EA374F">
        <w:rPr>
          <w:highlight w:val="yellow"/>
          <w:lang w:eastAsia="zh-CN"/>
        </w:rPr>
        <w:t>. Observe LED indicators to monitor progress.</w:t>
      </w:r>
    </w:p>
    <w:p w14:paraId="68921E95" w14:textId="77777777" w:rsidR="00086E54" w:rsidRPr="00EA374F" w:rsidRDefault="00086E54" w:rsidP="00BD01F6">
      <w:pPr>
        <w:rPr>
          <w:rStyle w:val="af2"/>
          <w:sz w:val="24"/>
          <w:szCs w:val="24"/>
          <w:highlight w:val="yellow"/>
        </w:rPr>
      </w:pPr>
    </w:p>
    <w:p w14:paraId="27528D21" w14:textId="1189E4FC" w:rsidR="00086E54" w:rsidRPr="00BD01F6" w:rsidRDefault="0083213A" w:rsidP="00BD01F6">
      <w:pPr>
        <w:rPr>
          <w:rStyle w:val="af2"/>
          <w:sz w:val="24"/>
          <w:szCs w:val="24"/>
          <w:lang w:eastAsia="zh-CN"/>
        </w:rPr>
      </w:pPr>
      <w:r w:rsidRPr="00EA374F">
        <w:rPr>
          <w:rStyle w:val="af2"/>
          <w:sz w:val="24"/>
          <w:szCs w:val="24"/>
          <w:highlight w:val="yellow"/>
          <w:lang w:eastAsia="zh-CN"/>
        </w:rPr>
        <w:t xml:space="preserve">3.5 After the program ends, click </w:t>
      </w:r>
      <w:r w:rsidRPr="00EA374F">
        <w:rPr>
          <w:rStyle w:val="af2"/>
          <w:b/>
          <w:bCs/>
          <w:sz w:val="24"/>
          <w:szCs w:val="24"/>
          <w:highlight w:val="yellow"/>
          <w:lang w:eastAsia="zh-CN"/>
        </w:rPr>
        <w:t>OK</w:t>
      </w:r>
      <w:r w:rsidRPr="00EA374F">
        <w:rPr>
          <w:rStyle w:val="af2"/>
          <w:sz w:val="24"/>
          <w:szCs w:val="24"/>
          <w:highlight w:val="yellow"/>
          <w:lang w:eastAsia="zh-CN"/>
        </w:rPr>
        <w:t xml:space="preserve"> and the program will automatically transfer the final library</w:t>
      </w:r>
      <w:r w:rsidR="00F66B1D" w:rsidRPr="00EA374F">
        <w:rPr>
          <w:rStyle w:val="af2"/>
          <w:sz w:val="24"/>
          <w:szCs w:val="24"/>
          <w:highlight w:val="yellow"/>
          <w:lang w:eastAsia="zh-CN"/>
        </w:rPr>
        <w:t xml:space="preserve"> </w:t>
      </w:r>
      <w:r w:rsidRPr="00EA374F">
        <w:rPr>
          <w:rStyle w:val="af2"/>
          <w:sz w:val="24"/>
          <w:szCs w:val="24"/>
          <w:highlight w:val="yellow"/>
          <w:lang w:eastAsia="zh-CN"/>
        </w:rPr>
        <w:t>into the library tube, finalizing the library preparation.</w:t>
      </w:r>
    </w:p>
    <w:p w14:paraId="2C8D0FC4" w14:textId="77777777" w:rsidR="00086E54" w:rsidRPr="00BD01F6" w:rsidRDefault="00086E54" w:rsidP="00BD01F6">
      <w:pPr>
        <w:pStyle w:val="af3"/>
        <w:numPr>
          <w:ilvl w:val="255"/>
          <w:numId w:val="0"/>
        </w:numPr>
        <w:spacing w:after="0" w:line="240" w:lineRule="auto"/>
        <w:contextualSpacing w:val="0"/>
        <w:jc w:val="both"/>
        <w:rPr>
          <w:rFonts w:ascii="Calibri" w:hAnsi="Calibri" w:cs="Calibri"/>
          <w:sz w:val="24"/>
          <w:szCs w:val="24"/>
          <w:lang w:eastAsia="zh-CN"/>
        </w:rPr>
      </w:pPr>
    </w:p>
    <w:p w14:paraId="455FEDF6" w14:textId="77777777" w:rsidR="00086E54" w:rsidRPr="00BD01F6" w:rsidRDefault="0083213A" w:rsidP="00BD01F6">
      <w:pPr>
        <w:rPr>
          <w:b/>
          <w:bCs/>
          <w:lang w:eastAsia="zh-CN"/>
        </w:rPr>
      </w:pPr>
      <w:r w:rsidRPr="00BD01F6">
        <w:rPr>
          <w:b/>
          <w:bCs/>
          <w:lang w:eastAsia="zh-CN"/>
        </w:rPr>
        <w:t>4</w:t>
      </w:r>
      <w:r w:rsidRPr="00BD01F6">
        <w:rPr>
          <w:b/>
          <w:bCs/>
        </w:rPr>
        <w:t xml:space="preserve"> Sequencing and QC</w:t>
      </w:r>
    </w:p>
    <w:p w14:paraId="1C5B2391" w14:textId="77777777" w:rsidR="00086E54" w:rsidRPr="00BD01F6" w:rsidRDefault="00086E54" w:rsidP="00BD01F6"/>
    <w:p w14:paraId="0D9F56BC" w14:textId="77777777" w:rsidR="00086E54" w:rsidRPr="00BD01F6" w:rsidRDefault="0083213A" w:rsidP="00BD01F6">
      <w:pPr>
        <w:rPr>
          <w:lang w:eastAsia="zh-CN"/>
        </w:rPr>
      </w:pPr>
      <w:bookmarkStart w:id="11" w:name="OLE_LINK8"/>
      <w:bookmarkStart w:id="12" w:name="OLE_LINK9"/>
      <w:r w:rsidRPr="00BD01F6">
        <w:rPr>
          <w:lang w:eastAsia="zh-CN"/>
        </w:rPr>
        <w:t>4.1 Perform library q</w:t>
      </w:r>
      <w:r w:rsidRPr="00BD01F6">
        <w:t>uantif</w:t>
      </w:r>
      <w:r w:rsidRPr="00BD01F6">
        <w:rPr>
          <w:lang w:eastAsia="zh-CN"/>
        </w:rPr>
        <w:t>ication and QC as described below.</w:t>
      </w:r>
    </w:p>
    <w:p w14:paraId="1844FF6E" w14:textId="77777777" w:rsidR="00086E54" w:rsidRPr="00BD01F6" w:rsidRDefault="00086E54" w:rsidP="00BD01F6">
      <w:pPr>
        <w:rPr>
          <w:lang w:eastAsia="zh-CN"/>
        </w:rPr>
      </w:pPr>
    </w:p>
    <w:p w14:paraId="6CE42F8D" w14:textId="77777777" w:rsidR="00086E54" w:rsidRPr="00BD01F6" w:rsidRDefault="0083213A" w:rsidP="00BD01F6">
      <w:pPr>
        <w:rPr>
          <w:lang w:eastAsia="zh-CN"/>
        </w:rPr>
      </w:pPr>
      <w:r w:rsidRPr="00EA374F">
        <w:rPr>
          <w:highlight w:val="yellow"/>
          <w:lang w:eastAsia="zh-CN"/>
        </w:rPr>
        <w:t xml:space="preserve">4.1.1 Measure </w:t>
      </w:r>
      <w:r w:rsidRPr="00EA374F">
        <w:rPr>
          <w:highlight w:val="yellow"/>
        </w:rPr>
        <w:t>the pre-library and total library</w:t>
      </w:r>
      <w:r w:rsidRPr="00EA374F">
        <w:rPr>
          <w:highlight w:val="yellow"/>
          <w:lang w:eastAsia="zh-CN"/>
        </w:rPr>
        <w:t xml:space="preserve"> concentration using fluorometry.</w:t>
      </w:r>
    </w:p>
    <w:p w14:paraId="6DE61AE8" w14:textId="77777777" w:rsidR="00086E54" w:rsidRPr="00BD01F6" w:rsidRDefault="00086E54" w:rsidP="00BD01F6">
      <w:pPr>
        <w:rPr>
          <w:lang w:eastAsia="zh-CN"/>
        </w:rPr>
      </w:pPr>
    </w:p>
    <w:p w14:paraId="2BCABAE3" w14:textId="77777777" w:rsidR="00086E54" w:rsidRPr="00BD01F6" w:rsidRDefault="0083213A" w:rsidP="00BD01F6">
      <w:r w:rsidRPr="00BD01F6">
        <w:rPr>
          <w:lang w:eastAsia="zh-CN"/>
        </w:rPr>
        <w:t>4.1.2</w:t>
      </w:r>
      <w:r w:rsidRPr="00BD01F6">
        <w:t xml:space="preserve"> </w:t>
      </w:r>
      <w:r w:rsidRPr="00BD01F6">
        <w:rPr>
          <w:lang w:eastAsia="zh-CN"/>
        </w:rPr>
        <w:t>D</w:t>
      </w:r>
      <w:r w:rsidRPr="00BD01F6">
        <w:t>etect the fragment size of the library. Use a kit to assess the fragment size of the library and the presence of adapters (</w:t>
      </w:r>
      <w:r w:rsidRPr="00BD01F6">
        <w:rPr>
          <w:b/>
          <w:bCs/>
        </w:rPr>
        <w:t>Table of Materials</w:t>
      </w:r>
      <w:r w:rsidRPr="00BD01F6">
        <w:t>).</w:t>
      </w:r>
    </w:p>
    <w:p w14:paraId="44F4D2A5" w14:textId="77777777" w:rsidR="00086E54" w:rsidRPr="00BD01F6" w:rsidRDefault="00086E54" w:rsidP="00BD01F6"/>
    <w:p w14:paraId="70F657FF" w14:textId="77777777" w:rsidR="00086E54" w:rsidRPr="00BD01F6" w:rsidRDefault="0083213A" w:rsidP="00BD01F6">
      <w:pPr>
        <w:rPr>
          <w:lang w:eastAsia="zh-CN"/>
        </w:rPr>
      </w:pPr>
      <w:r w:rsidRPr="00BD01F6">
        <w:t>NOTE:</w:t>
      </w:r>
      <w:r w:rsidRPr="00BD01F6">
        <w:rPr>
          <w:lang w:eastAsia="zh-CN"/>
        </w:rPr>
        <w:t xml:space="preserve"> </w:t>
      </w:r>
      <w:r w:rsidRPr="00BD01F6">
        <w:t>If the final library contains primer dimers, an additional purification step must be added before mixing the samples on the machine. The qualified standard for inserting fragments is ≥ 150 bp, and</w:t>
      </w:r>
      <w:r w:rsidRPr="00BD01F6">
        <w:rPr>
          <w:lang w:eastAsia="zh-CN"/>
        </w:rPr>
        <w:t xml:space="preserve"> the expected capture efficiency is ≥ 40 %.</w:t>
      </w:r>
    </w:p>
    <w:p w14:paraId="436376EE" w14:textId="77777777" w:rsidR="00086E54" w:rsidRPr="00BD01F6" w:rsidRDefault="00086E54" w:rsidP="00BD01F6"/>
    <w:p w14:paraId="2812228A" w14:textId="77777777" w:rsidR="00086E54" w:rsidRPr="00BD01F6" w:rsidRDefault="0083213A" w:rsidP="00BD01F6">
      <w:r w:rsidRPr="00EA374F">
        <w:rPr>
          <w:highlight w:val="yellow"/>
          <w:lang w:eastAsia="zh-CN"/>
        </w:rPr>
        <w:t>4.1.3</w:t>
      </w:r>
      <w:r w:rsidRPr="00EA374F">
        <w:rPr>
          <w:highlight w:val="yellow"/>
        </w:rPr>
        <w:t xml:space="preserve"> </w:t>
      </w:r>
      <w:r w:rsidRPr="00EA374F">
        <w:rPr>
          <w:highlight w:val="yellow"/>
          <w:lang w:eastAsia="zh-CN"/>
        </w:rPr>
        <w:t xml:space="preserve">Dilute the sequencing library to 1.6 </w:t>
      </w:r>
      <w:proofErr w:type="spellStart"/>
      <w:r w:rsidRPr="00EA374F">
        <w:rPr>
          <w:highlight w:val="yellow"/>
          <w:lang w:eastAsia="zh-CN"/>
        </w:rPr>
        <w:t>pM</w:t>
      </w:r>
      <w:proofErr w:type="spellEnd"/>
      <w:r w:rsidRPr="00EA374F">
        <w:rPr>
          <w:highlight w:val="yellow"/>
          <w:lang w:eastAsia="zh-CN"/>
        </w:rPr>
        <w:t xml:space="preserve"> and 1300 μL for sequencing operations.</w:t>
      </w:r>
    </w:p>
    <w:bookmarkEnd w:id="11"/>
    <w:bookmarkEnd w:id="12"/>
    <w:p w14:paraId="010023F0" w14:textId="77777777" w:rsidR="00086E54" w:rsidRPr="00BD01F6" w:rsidRDefault="00086E54" w:rsidP="00BD01F6"/>
    <w:p w14:paraId="530238CF" w14:textId="77777777" w:rsidR="00086E54" w:rsidRPr="00BD01F6" w:rsidRDefault="0083213A" w:rsidP="00BD01F6">
      <w:pPr>
        <w:numPr>
          <w:ilvl w:val="255"/>
          <w:numId w:val="0"/>
        </w:numPr>
        <w:rPr>
          <w:lang w:eastAsia="zh-CN"/>
        </w:rPr>
      </w:pPr>
      <w:r w:rsidRPr="00BD01F6">
        <w:rPr>
          <w:lang w:eastAsia="zh-CN"/>
        </w:rPr>
        <w:t>4.2</w:t>
      </w:r>
      <w:r w:rsidRPr="00BD01F6">
        <w:t xml:space="preserve"> Carry out sequencing environment monitoring as described below</w:t>
      </w:r>
      <w:r w:rsidRPr="00BD01F6">
        <w:rPr>
          <w:lang w:eastAsia="zh-CN"/>
        </w:rPr>
        <w:t>.</w:t>
      </w:r>
    </w:p>
    <w:p w14:paraId="2C158493" w14:textId="77777777" w:rsidR="00086E54" w:rsidRPr="00BD01F6" w:rsidRDefault="00086E54" w:rsidP="00BD01F6">
      <w:pPr>
        <w:numPr>
          <w:ilvl w:val="255"/>
          <w:numId w:val="0"/>
        </w:numPr>
      </w:pPr>
    </w:p>
    <w:p w14:paraId="2403AA32" w14:textId="77777777" w:rsidR="00086E54" w:rsidRPr="009D5CF1" w:rsidRDefault="0083213A" w:rsidP="00BD01F6">
      <w:pPr>
        <w:numPr>
          <w:ilvl w:val="255"/>
          <w:numId w:val="0"/>
        </w:numPr>
        <w:rPr>
          <w:highlight w:val="yellow"/>
        </w:rPr>
      </w:pPr>
      <w:r w:rsidRPr="009D5CF1">
        <w:rPr>
          <w:highlight w:val="yellow"/>
          <w:lang w:eastAsia="zh-CN"/>
        </w:rPr>
        <w:t>4.2.1</w:t>
      </w:r>
      <w:r w:rsidRPr="009D5CF1">
        <w:rPr>
          <w:highlight w:val="yellow"/>
        </w:rPr>
        <w:t xml:space="preserve"> </w:t>
      </w:r>
      <w:r w:rsidRPr="009D5CF1">
        <w:rPr>
          <w:highlight w:val="yellow"/>
          <w:lang w:eastAsia="zh-CN"/>
        </w:rPr>
        <w:t xml:space="preserve">Control </w:t>
      </w:r>
      <w:r w:rsidRPr="009D5CF1">
        <w:rPr>
          <w:highlight w:val="yellow"/>
        </w:rPr>
        <w:t>the sequencing environment</w:t>
      </w:r>
      <w:r w:rsidRPr="009D5CF1">
        <w:rPr>
          <w:highlight w:val="yellow"/>
          <w:lang w:eastAsia="zh-CN"/>
        </w:rPr>
        <w:t>, including</w:t>
      </w:r>
      <w:r w:rsidRPr="009D5CF1">
        <w:rPr>
          <w:highlight w:val="yellow"/>
        </w:rPr>
        <w:t xml:space="preserve"> indoor temperature (19-25 °C)</w:t>
      </w:r>
      <w:r w:rsidRPr="009D5CF1">
        <w:rPr>
          <w:highlight w:val="yellow"/>
          <w:lang w:eastAsia="zh-CN"/>
        </w:rPr>
        <w:t>,</w:t>
      </w:r>
      <w:r w:rsidRPr="009D5CF1">
        <w:rPr>
          <w:highlight w:val="yellow"/>
        </w:rPr>
        <w:t xml:space="preserve"> indoor humidity</w:t>
      </w:r>
      <w:r w:rsidRPr="009D5CF1">
        <w:rPr>
          <w:highlight w:val="yellow"/>
          <w:lang w:eastAsia="zh-CN"/>
        </w:rPr>
        <w:t xml:space="preserve"> </w:t>
      </w:r>
      <w:r w:rsidRPr="009D5CF1">
        <w:rPr>
          <w:highlight w:val="yellow"/>
        </w:rPr>
        <w:t>(20%-80</w:t>
      </w:r>
      <w:r w:rsidRPr="009D5CF1">
        <w:rPr>
          <w:highlight w:val="yellow"/>
          <w:lang w:eastAsia="zh-CN"/>
        </w:rPr>
        <w:t>%</w:t>
      </w:r>
      <w:r w:rsidRPr="009D5CF1">
        <w:rPr>
          <w:highlight w:val="yellow"/>
        </w:rPr>
        <w:t>).</w:t>
      </w:r>
    </w:p>
    <w:p w14:paraId="21C833E0" w14:textId="77777777" w:rsidR="00086E54" w:rsidRPr="009D5CF1" w:rsidRDefault="00086E54" w:rsidP="00BD01F6">
      <w:pPr>
        <w:numPr>
          <w:ilvl w:val="255"/>
          <w:numId w:val="0"/>
        </w:numPr>
        <w:rPr>
          <w:highlight w:val="yellow"/>
        </w:rPr>
      </w:pPr>
    </w:p>
    <w:p w14:paraId="3BA510CA" w14:textId="77777777" w:rsidR="00086E54" w:rsidRPr="00BD01F6" w:rsidRDefault="0083213A" w:rsidP="00BD01F6">
      <w:r w:rsidRPr="009D5CF1">
        <w:rPr>
          <w:highlight w:val="yellow"/>
          <w:lang w:eastAsia="zh-CN"/>
        </w:rPr>
        <w:t>4.2.2</w:t>
      </w:r>
      <w:r w:rsidRPr="009D5CF1">
        <w:rPr>
          <w:highlight w:val="yellow"/>
        </w:rPr>
        <w:t xml:space="preserve"> </w:t>
      </w:r>
      <w:r w:rsidRPr="009D5CF1">
        <w:rPr>
          <w:highlight w:val="yellow"/>
          <w:lang w:eastAsia="zh-CN"/>
        </w:rPr>
        <w:t xml:space="preserve">Complete </w:t>
      </w:r>
      <w:r w:rsidRPr="009D5CF1">
        <w:rPr>
          <w:highlight w:val="yellow"/>
        </w:rPr>
        <w:t>instrument output data</w:t>
      </w:r>
      <w:r w:rsidRPr="009D5CF1">
        <w:rPr>
          <w:highlight w:val="yellow"/>
          <w:lang w:eastAsia="zh-CN"/>
        </w:rPr>
        <w:t xml:space="preserve"> QC, including</w:t>
      </w:r>
      <w:r w:rsidRPr="009D5CF1">
        <w:rPr>
          <w:highlight w:val="yellow"/>
        </w:rPr>
        <w:t xml:space="preserve"> </w:t>
      </w:r>
      <w:r w:rsidRPr="009D5CF1">
        <w:rPr>
          <w:highlight w:val="yellow"/>
          <w:lang w:eastAsia="zh-CN"/>
        </w:rPr>
        <w:t>b</w:t>
      </w:r>
      <w:r w:rsidRPr="009D5CF1">
        <w:rPr>
          <w:highlight w:val="yellow"/>
        </w:rPr>
        <w:t>ase above Q30</w:t>
      </w:r>
      <w:r w:rsidRPr="009D5CF1">
        <w:rPr>
          <w:highlight w:val="yellow"/>
          <w:lang w:eastAsia="zh-CN"/>
        </w:rPr>
        <w:t>,</w:t>
      </w:r>
      <w:r w:rsidRPr="009D5CF1">
        <w:rPr>
          <w:highlight w:val="yellow"/>
        </w:rPr>
        <w:t xml:space="preserve"> </w:t>
      </w:r>
      <w:r w:rsidRPr="009D5CF1">
        <w:rPr>
          <w:highlight w:val="yellow"/>
          <w:lang w:eastAsia="zh-CN"/>
        </w:rPr>
        <w:t>and c</w:t>
      </w:r>
      <w:r w:rsidRPr="009D5CF1">
        <w:rPr>
          <w:highlight w:val="yellow"/>
        </w:rPr>
        <w:t xml:space="preserve">luster </w:t>
      </w:r>
      <w:r w:rsidRPr="009D5CF1">
        <w:rPr>
          <w:highlight w:val="yellow"/>
          <w:lang w:eastAsia="zh-CN"/>
        </w:rPr>
        <w:t>d</w:t>
      </w:r>
      <w:r w:rsidRPr="009D5CF1">
        <w:rPr>
          <w:highlight w:val="yellow"/>
        </w:rPr>
        <w:t>ensity</w:t>
      </w:r>
      <w:r w:rsidRPr="009D5CF1">
        <w:rPr>
          <w:highlight w:val="yellow"/>
          <w:lang w:eastAsia="zh-CN"/>
        </w:rPr>
        <w:t xml:space="preserve"> passing filter (</w:t>
      </w:r>
      <w:r w:rsidRPr="009D5CF1">
        <w:rPr>
          <w:highlight w:val="yellow"/>
        </w:rPr>
        <w:t>PF</w:t>
      </w:r>
      <w:r w:rsidRPr="009D5CF1">
        <w:rPr>
          <w:rStyle w:val="af2"/>
          <w:sz w:val="24"/>
          <w:szCs w:val="24"/>
          <w:highlight w:val="yellow"/>
          <w:lang w:eastAsia="zh-CN"/>
        </w:rPr>
        <w:t>)</w:t>
      </w:r>
      <w:r w:rsidRPr="009D5CF1">
        <w:rPr>
          <w:highlight w:val="yellow"/>
        </w:rPr>
        <w:t>.</w:t>
      </w:r>
    </w:p>
    <w:p w14:paraId="5992BF84" w14:textId="77777777" w:rsidR="00086E54" w:rsidRPr="00BD01F6" w:rsidRDefault="00086E54" w:rsidP="00BD01F6"/>
    <w:p w14:paraId="4681D9F1" w14:textId="77777777" w:rsidR="00086E54" w:rsidRPr="00BD01F6" w:rsidRDefault="0083213A" w:rsidP="00BD01F6">
      <w:pPr>
        <w:rPr>
          <w:b/>
          <w:bCs/>
        </w:rPr>
      </w:pPr>
      <w:r w:rsidRPr="00BD01F6">
        <w:rPr>
          <w:b/>
          <w:bCs/>
          <w:lang w:eastAsia="zh-CN"/>
        </w:rPr>
        <w:t>5</w:t>
      </w:r>
      <w:r w:rsidRPr="00BD01F6">
        <w:rPr>
          <w:b/>
          <w:bCs/>
        </w:rPr>
        <w:t xml:space="preserve"> Sequencing </w:t>
      </w:r>
      <w:r w:rsidRPr="00BD01F6">
        <w:rPr>
          <w:b/>
          <w:bCs/>
          <w:lang w:eastAsia="zh-CN"/>
        </w:rPr>
        <w:t>d</w:t>
      </w:r>
      <w:r w:rsidRPr="00BD01F6">
        <w:rPr>
          <w:b/>
          <w:bCs/>
        </w:rPr>
        <w:t xml:space="preserve">ata </w:t>
      </w:r>
      <w:r w:rsidRPr="00BD01F6">
        <w:rPr>
          <w:b/>
          <w:bCs/>
          <w:lang w:eastAsia="zh-CN"/>
        </w:rPr>
        <w:t>a</w:t>
      </w:r>
      <w:r w:rsidRPr="00BD01F6">
        <w:rPr>
          <w:b/>
          <w:bCs/>
        </w:rPr>
        <w:t xml:space="preserve">nalysis and QC </w:t>
      </w:r>
    </w:p>
    <w:p w14:paraId="78D3C15A" w14:textId="77777777" w:rsidR="00086E54" w:rsidRPr="00BD01F6" w:rsidRDefault="00086E54" w:rsidP="00BD01F6"/>
    <w:p w14:paraId="03D0026B" w14:textId="77777777" w:rsidR="00086E54" w:rsidRPr="00BD01F6" w:rsidRDefault="0083213A" w:rsidP="00BD01F6">
      <w:pPr>
        <w:rPr>
          <w:lang w:eastAsia="zh-CN"/>
        </w:rPr>
      </w:pPr>
      <w:r w:rsidRPr="00BD01F6">
        <w:rPr>
          <w:lang w:eastAsia="zh-CN"/>
        </w:rPr>
        <w:t>5</w:t>
      </w:r>
      <w:r w:rsidRPr="00BD01F6">
        <w:t xml:space="preserve">.1 Perform </w:t>
      </w:r>
      <w:bookmarkStart w:id="13" w:name="OLE_LINK10"/>
      <w:r w:rsidRPr="00BD01F6">
        <w:t xml:space="preserve">raw </w:t>
      </w:r>
      <w:r w:rsidRPr="00BD01F6">
        <w:rPr>
          <w:lang w:eastAsia="zh-CN"/>
        </w:rPr>
        <w:t>d</w:t>
      </w:r>
      <w:r w:rsidRPr="00BD01F6">
        <w:t xml:space="preserve">ata </w:t>
      </w:r>
      <w:r w:rsidRPr="00BD01F6">
        <w:rPr>
          <w:lang w:eastAsia="zh-CN"/>
        </w:rPr>
        <w:t>p</w:t>
      </w:r>
      <w:r w:rsidRPr="00BD01F6">
        <w:t>rocessing</w:t>
      </w:r>
      <w:r w:rsidRPr="00BD01F6">
        <w:rPr>
          <w:lang w:eastAsia="zh-CN"/>
        </w:rPr>
        <w:t xml:space="preserve"> and molecular profiling as described below.</w:t>
      </w:r>
    </w:p>
    <w:bookmarkEnd w:id="13"/>
    <w:p w14:paraId="57E80EF0" w14:textId="77777777" w:rsidR="00086E54" w:rsidRPr="00BD01F6" w:rsidRDefault="00086E54" w:rsidP="00BD01F6">
      <w:pPr>
        <w:rPr>
          <w:lang w:eastAsia="zh-CN"/>
        </w:rPr>
      </w:pPr>
    </w:p>
    <w:p w14:paraId="13C281F5" w14:textId="77777777" w:rsidR="00086E54" w:rsidRPr="00BD01F6" w:rsidRDefault="0083213A" w:rsidP="00BD01F6">
      <w:pPr>
        <w:rPr>
          <w:lang w:eastAsia="zh-CN"/>
        </w:rPr>
      </w:pPr>
      <w:r w:rsidRPr="00BD01F6">
        <w:rPr>
          <w:lang w:eastAsia="zh-CN"/>
        </w:rPr>
        <w:t>5.1.1 Use Burrows-Wheeler Aligner (version 0.7.10) to align sequencing data to hg19.</w:t>
      </w:r>
    </w:p>
    <w:p w14:paraId="56651FFF" w14:textId="77777777" w:rsidR="00086E54" w:rsidRPr="00BD01F6" w:rsidRDefault="00086E54" w:rsidP="00BD01F6">
      <w:pPr>
        <w:rPr>
          <w:lang w:eastAsia="zh-CN"/>
        </w:rPr>
      </w:pPr>
    </w:p>
    <w:p w14:paraId="4CE61BDB" w14:textId="77777777" w:rsidR="00086E54" w:rsidRPr="00BD01F6" w:rsidRDefault="0083213A" w:rsidP="00BD01F6">
      <w:r w:rsidRPr="00BD01F6">
        <w:rPr>
          <w:lang w:eastAsia="zh-CN"/>
        </w:rPr>
        <w:t>5.1.2 Perform l</w:t>
      </w:r>
      <w:r w:rsidRPr="00BD01F6">
        <w:t>ocal alignment</w:t>
      </w:r>
      <w:r w:rsidRPr="00BD01F6">
        <w:rPr>
          <w:lang w:eastAsia="zh-CN"/>
        </w:rPr>
        <w:t>,</w:t>
      </w:r>
      <w:r w:rsidRPr="00BD01F6">
        <w:t xml:space="preserve"> optimization</w:t>
      </w:r>
      <w:r w:rsidRPr="00BD01F6">
        <w:rPr>
          <w:lang w:eastAsia="zh-CN"/>
        </w:rPr>
        <w:t>,</w:t>
      </w:r>
      <w:r w:rsidRPr="00BD01F6">
        <w:t xml:space="preserve"> duplication marking, and variant calling using Genome Analysis Tool Kit (version 3.2) and </w:t>
      </w:r>
      <w:proofErr w:type="spellStart"/>
      <w:r w:rsidRPr="00BD01F6">
        <w:t>Vardict</w:t>
      </w:r>
      <w:proofErr w:type="spellEnd"/>
      <w:r w:rsidRPr="00BD01F6">
        <w:t xml:space="preserve"> (version 1.5.1). </w:t>
      </w:r>
    </w:p>
    <w:p w14:paraId="3D0ACDA7" w14:textId="77777777" w:rsidR="00086E54" w:rsidRPr="00BD01F6" w:rsidRDefault="00086E54" w:rsidP="00BD01F6"/>
    <w:p w14:paraId="542822D5" w14:textId="7E4F6061" w:rsidR="00086E54" w:rsidRPr="00BD01F6" w:rsidRDefault="0083213A" w:rsidP="00BD01F6">
      <w:r w:rsidRPr="00BD01F6">
        <w:rPr>
          <w:lang w:eastAsia="zh-CN"/>
        </w:rPr>
        <w:t>5.1.3 Filter v</w:t>
      </w:r>
      <w:r w:rsidRPr="00BD01F6">
        <w:t xml:space="preserve">ariants using the </w:t>
      </w:r>
      <w:proofErr w:type="spellStart"/>
      <w:r w:rsidRPr="00BD01F6">
        <w:t>VarScan</w:t>
      </w:r>
      <w:proofErr w:type="spellEnd"/>
      <w:r w:rsidRPr="00BD01F6">
        <w:t xml:space="preserve"> (version 2.4.3) </w:t>
      </w:r>
      <w:proofErr w:type="spellStart"/>
      <w:r w:rsidRPr="00BD01F6">
        <w:t>fpfilter</w:t>
      </w:r>
      <w:proofErr w:type="spellEnd"/>
      <w:r w:rsidRPr="00BD01F6">
        <w:t xml:space="preserve"> pipeline</w:t>
      </w:r>
      <w:r w:rsidR="00D33EC5" w:rsidRPr="00BD01F6">
        <w:rPr>
          <w:lang w:eastAsia="zh-CN"/>
        </w:rPr>
        <w:t xml:space="preserve"> </w:t>
      </w:r>
      <w:r w:rsidRPr="00BD01F6">
        <w:t xml:space="preserve">and </w:t>
      </w:r>
      <w:r w:rsidRPr="00BD01F6">
        <w:rPr>
          <w:lang w:eastAsia="zh-CN"/>
        </w:rPr>
        <w:t xml:space="preserve">remove </w:t>
      </w:r>
      <w:r w:rsidRPr="00BD01F6">
        <w:t xml:space="preserve">loci with depths less than 50. </w:t>
      </w:r>
      <w:r w:rsidRPr="00BD01F6">
        <w:rPr>
          <w:lang w:eastAsia="zh-CN"/>
        </w:rPr>
        <w:t>Classify and exclude v</w:t>
      </w:r>
      <w:r w:rsidRPr="00BD01F6">
        <w:t xml:space="preserve">ariants with population frequency over 0.1% in the </w:t>
      </w:r>
      <w:proofErr w:type="spellStart"/>
      <w:r w:rsidRPr="00BD01F6">
        <w:t>ExAC</w:t>
      </w:r>
      <w:proofErr w:type="spellEnd"/>
      <w:r w:rsidRPr="00BD01F6">
        <w:t xml:space="preserve">, 1000 Genomes, </w:t>
      </w:r>
      <w:proofErr w:type="spellStart"/>
      <w:r w:rsidRPr="00BD01F6">
        <w:t>dbSNP</w:t>
      </w:r>
      <w:proofErr w:type="spellEnd"/>
      <w:r w:rsidRPr="00BD01F6">
        <w:t>, or ESP6500SI-V2 databases</w:t>
      </w:r>
      <w:r w:rsidRPr="00BD01F6">
        <w:rPr>
          <w:lang w:eastAsia="zh-CN"/>
        </w:rPr>
        <w:t xml:space="preserve"> </w:t>
      </w:r>
      <w:r w:rsidRPr="00BD01F6">
        <w:t>as single nucleotide polymorphisms (SNPs)</w:t>
      </w:r>
      <w:r w:rsidRPr="00BD01F6">
        <w:rPr>
          <w:lang w:eastAsia="zh-CN"/>
        </w:rPr>
        <w:t xml:space="preserve">. </w:t>
      </w:r>
    </w:p>
    <w:p w14:paraId="3B8441A6" w14:textId="77777777" w:rsidR="00086E54" w:rsidRPr="00BD01F6" w:rsidRDefault="00086E54" w:rsidP="00BD01F6">
      <w:pPr>
        <w:rPr>
          <w:lang w:eastAsia="zh-CN"/>
        </w:rPr>
      </w:pPr>
    </w:p>
    <w:p w14:paraId="2AEBD4E0" w14:textId="77777777" w:rsidR="00086E54" w:rsidRPr="00BD01F6" w:rsidRDefault="0083213A" w:rsidP="00BD01F6">
      <w:r w:rsidRPr="00BD01F6">
        <w:rPr>
          <w:lang w:eastAsia="zh-CN"/>
        </w:rPr>
        <w:t>5.1.4 Annotate t</w:t>
      </w:r>
      <w:r w:rsidRPr="00BD01F6">
        <w:t xml:space="preserve">he remaining variants </w:t>
      </w:r>
      <w:r w:rsidRPr="00BD01F6">
        <w:rPr>
          <w:lang w:eastAsia="zh-CN"/>
        </w:rPr>
        <w:t xml:space="preserve">using </w:t>
      </w:r>
      <w:proofErr w:type="spellStart"/>
      <w:r w:rsidRPr="00BD01F6">
        <w:t>SnpEff</w:t>
      </w:r>
      <w:proofErr w:type="spellEnd"/>
      <w:r w:rsidRPr="00BD01F6">
        <w:t xml:space="preserve"> (version 3.6). </w:t>
      </w:r>
    </w:p>
    <w:p w14:paraId="7AF0603D" w14:textId="77777777" w:rsidR="00086E54" w:rsidRPr="00BD01F6" w:rsidRDefault="00086E54" w:rsidP="00BD01F6"/>
    <w:p w14:paraId="56EDA606" w14:textId="77777777" w:rsidR="00086E54" w:rsidRPr="00BD01F6" w:rsidRDefault="0083213A" w:rsidP="00BD01F6">
      <w:r w:rsidRPr="00BD01F6">
        <w:rPr>
          <w:lang w:eastAsia="zh-CN"/>
        </w:rPr>
        <w:t xml:space="preserve">5.1.5 Analyze </w:t>
      </w:r>
      <w:r w:rsidRPr="00BD01F6">
        <w:t>Structural variants (SVs), including large genomic rearrangements (LGRs)</w:t>
      </w:r>
      <w:r w:rsidRPr="00BD01F6">
        <w:rPr>
          <w:lang w:eastAsia="zh-CN"/>
        </w:rPr>
        <w:t xml:space="preserve">, </w:t>
      </w:r>
      <w:r w:rsidRPr="00BD01F6">
        <w:t xml:space="preserve">using </w:t>
      </w:r>
      <w:proofErr w:type="spellStart"/>
      <w:r w:rsidRPr="00BD01F6">
        <w:t>MarkSV</w:t>
      </w:r>
      <w:proofErr w:type="spellEnd"/>
      <w:r w:rsidRPr="00BD01F6">
        <w:t xml:space="preserve"> (Burning Rock algorithm tool). </w:t>
      </w:r>
      <w:r w:rsidRPr="00BD01F6">
        <w:rPr>
          <w:lang w:eastAsia="zh-CN"/>
        </w:rPr>
        <w:t>Analyze c</w:t>
      </w:r>
      <w:r w:rsidRPr="00BD01F6">
        <w:t xml:space="preserve">opy number variants (CNVs) based on the depth of coverage data of capture intervals. </w:t>
      </w:r>
    </w:p>
    <w:p w14:paraId="55476956" w14:textId="77777777" w:rsidR="00086E54" w:rsidRPr="00BD01F6" w:rsidRDefault="00086E54" w:rsidP="00BD01F6"/>
    <w:p w14:paraId="314A0A23" w14:textId="77777777" w:rsidR="00086E54" w:rsidRPr="00BD01F6" w:rsidRDefault="0083213A" w:rsidP="00BD01F6">
      <w:r w:rsidRPr="00BD01F6">
        <w:rPr>
          <w:lang w:eastAsia="zh-CN"/>
        </w:rPr>
        <w:t>5.1.6 Correct c</w:t>
      </w:r>
      <w:r w:rsidRPr="00BD01F6">
        <w:t xml:space="preserve">overage data </w:t>
      </w:r>
      <w:r w:rsidRPr="00BD01F6">
        <w:rPr>
          <w:lang w:eastAsia="zh-CN"/>
        </w:rPr>
        <w:t>for</w:t>
      </w:r>
      <w:r w:rsidRPr="00BD01F6">
        <w:t xml:space="preserve"> sequencing bia</w:t>
      </w:r>
      <w:r w:rsidRPr="00BD01F6">
        <w:rPr>
          <w:lang w:eastAsia="zh-CN"/>
        </w:rPr>
        <w:t>se</w:t>
      </w:r>
      <w:r w:rsidRPr="00BD01F6">
        <w:t>s resulting from guanine-cytosine content and probe design.</w:t>
      </w:r>
    </w:p>
    <w:p w14:paraId="64106C1C" w14:textId="77777777" w:rsidR="00086E54" w:rsidRPr="00BD01F6" w:rsidRDefault="00086E54" w:rsidP="00BD01F6">
      <w:pPr>
        <w:rPr>
          <w:lang w:eastAsia="zh-CN"/>
        </w:rPr>
      </w:pPr>
    </w:p>
    <w:p w14:paraId="5B5734D9" w14:textId="1E03018C" w:rsidR="00086E54" w:rsidRPr="00BD01F6" w:rsidRDefault="0083213A" w:rsidP="00BD01F6">
      <w:r w:rsidRPr="00BD01F6">
        <w:rPr>
          <w:lang w:eastAsia="zh-CN"/>
        </w:rPr>
        <w:t>5</w:t>
      </w:r>
      <w:r w:rsidRPr="00BD01F6">
        <w:t>.</w:t>
      </w:r>
      <w:r w:rsidRPr="00BD01F6">
        <w:rPr>
          <w:lang w:eastAsia="zh-CN"/>
        </w:rPr>
        <w:t>2</w:t>
      </w:r>
      <w:r w:rsidRPr="00BD01F6">
        <w:t xml:space="preserve"> </w:t>
      </w:r>
      <w:r w:rsidRPr="00BD01F6">
        <w:rPr>
          <w:lang w:eastAsia="zh-CN"/>
        </w:rPr>
        <w:t>Assess s</w:t>
      </w:r>
      <w:r w:rsidRPr="00BD01F6">
        <w:t xml:space="preserve">ample </w:t>
      </w:r>
      <w:r w:rsidRPr="00BD01F6">
        <w:rPr>
          <w:lang w:eastAsia="zh-CN"/>
        </w:rPr>
        <w:t>q</w:t>
      </w:r>
      <w:r w:rsidRPr="00BD01F6">
        <w:t>uality</w:t>
      </w:r>
      <w:r w:rsidRPr="00BD01F6">
        <w:rPr>
          <w:lang w:eastAsia="zh-CN"/>
        </w:rPr>
        <w:t xml:space="preserve">, including </w:t>
      </w:r>
      <w:r w:rsidRPr="00BD01F6">
        <w:t>mean depth</w:t>
      </w:r>
      <w:r w:rsidRPr="00BD01F6">
        <w:rPr>
          <w:lang w:eastAsia="zh-CN"/>
        </w:rPr>
        <w:t xml:space="preserve">, </w:t>
      </w:r>
      <w:r w:rsidRPr="00BD01F6">
        <w:t>median depth,</w:t>
      </w:r>
      <w:r w:rsidRPr="00BD01F6">
        <w:rPr>
          <w:lang w:eastAsia="zh-CN"/>
        </w:rPr>
        <w:t xml:space="preserve"> </w:t>
      </w:r>
      <w:r w:rsidRPr="00BD01F6">
        <w:t>unique depth</w:t>
      </w:r>
      <w:r w:rsidRPr="00BD01F6">
        <w:rPr>
          <w:lang w:eastAsia="zh-CN"/>
        </w:rPr>
        <w:t xml:space="preserve">, </w:t>
      </w:r>
      <w:r w:rsidRPr="00BD01F6">
        <w:t>insert size</w:t>
      </w:r>
      <w:r w:rsidRPr="00BD01F6">
        <w:rPr>
          <w:lang w:eastAsia="zh-CN"/>
        </w:rPr>
        <w:t xml:space="preserve">, </w:t>
      </w:r>
      <w:r w:rsidRPr="00BD01F6">
        <w:t>lib complexity</w:t>
      </w:r>
      <w:r w:rsidRPr="00BD01F6">
        <w:rPr>
          <w:lang w:eastAsia="zh-CN"/>
        </w:rPr>
        <w:t xml:space="preserve">, </w:t>
      </w:r>
      <w:r w:rsidRPr="00BD01F6">
        <w:t>coverage,</w:t>
      </w:r>
      <w:r w:rsidRPr="00BD01F6">
        <w:rPr>
          <w:lang w:eastAsia="zh-CN"/>
        </w:rPr>
        <w:t xml:space="preserve"> </w:t>
      </w:r>
      <w:r w:rsidRPr="00BD01F6">
        <w:t>Q30 ratio</w:t>
      </w:r>
      <w:r w:rsidR="00AC07A1">
        <w:t>,</w:t>
      </w:r>
      <w:r w:rsidRPr="00BD01F6">
        <w:rPr>
          <w:lang w:eastAsia="zh-CN"/>
        </w:rPr>
        <w:t xml:space="preserve"> and </w:t>
      </w:r>
      <w:r w:rsidRPr="00BD01F6">
        <w:t>paired sample correlation ratio as described in</w:t>
      </w:r>
      <w:r w:rsidRPr="00BD01F6">
        <w:fldChar w:fldCharType="begin">
          <w:fldData xml:space="preserve">PEVuZE5vdGU+PENpdGU+PEF1dGhvcj5Xb29kPC9BdXRob3I+PFllYXI+MjAxNTwvWWVhcj48UmVj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</w:fldData>
        </w:fldChar>
      </w:r>
      <w:r w:rsidRPr="00BD01F6">
        <w:rPr>
          <w:lang w:eastAsia="zh-CN"/>
        </w:rPr>
        <w:instrText xml:space="preserve"> ADDIN EN.JS.CITE </w:instrText>
      </w:r>
      <w:r w:rsidRPr="00BD01F6">
        <w:fldChar w:fldCharType="separate"/>
      </w:r>
      <w:r w:rsidRPr="00BD01F6">
        <w:rPr>
          <w:vertAlign w:val="superscript"/>
          <w:lang w:eastAsia="zh-CN"/>
        </w:rPr>
        <w:t>25</w:t>
      </w:r>
      <w:r w:rsidRPr="00BD01F6">
        <w:fldChar w:fldCharType="end"/>
      </w:r>
      <w:r w:rsidRPr="00BD01F6">
        <w:rPr>
          <w:lang w:eastAsia="zh-CN"/>
        </w:rPr>
        <w:t>.</w:t>
      </w:r>
    </w:p>
    <w:p w14:paraId="7E911304" w14:textId="77777777" w:rsidR="00086E54" w:rsidRPr="00BD01F6" w:rsidRDefault="00086E54" w:rsidP="00BD01F6"/>
    <w:p w14:paraId="6E8BB697" w14:textId="77777777" w:rsidR="00086E54" w:rsidRPr="00BD01F6" w:rsidRDefault="0083213A" w:rsidP="00BD01F6">
      <w:pPr>
        <w:rPr>
          <w:lang w:eastAsia="zh-CN"/>
        </w:rPr>
      </w:pPr>
      <w:r w:rsidRPr="00BD01F6">
        <w:rPr>
          <w:lang w:eastAsia="zh-CN"/>
        </w:rPr>
        <w:t>5</w:t>
      </w:r>
      <w:r w:rsidRPr="00BD01F6">
        <w:t>.</w:t>
      </w:r>
      <w:r w:rsidRPr="00BD01F6">
        <w:rPr>
          <w:lang w:eastAsia="zh-CN"/>
        </w:rPr>
        <w:t>3</w:t>
      </w:r>
      <w:r w:rsidRPr="00BD01F6">
        <w:t xml:space="preserve"> For report </w:t>
      </w:r>
      <w:r w:rsidRPr="00BD01F6">
        <w:rPr>
          <w:lang w:eastAsia="zh-CN"/>
        </w:rPr>
        <w:t>generation, v</w:t>
      </w:r>
      <w:r w:rsidRPr="00BD01F6">
        <w:t>erify pipeline version and parameters</w:t>
      </w:r>
      <w:r w:rsidRPr="00BD01F6">
        <w:rPr>
          <w:lang w:eastAsia="zh-CN"/>
        </w:rPr>
        <w:t xml:space="preserve"> to complete b</w:t>
      </w:r>
      <w:r w:rsidRPr="00BD01F6">
        <w:t xml:space="preserve">ioinformatics </w:t>
      </w:r>
      <w:r w:rsidRPr="00BD01F6">
        <w:rPr>
          <w:lang w:eastAsia="zh-CN"/>
        </w:rPr>
        <w:t>r</w:t>
      </w:r>
      <w:r w:rsidRPr="00BD01F6">
        <w:t>eview</w:t>
      </w:r>
      <w:r w:rsidRPr="00BD01F6">
        <w:rPr>
          <w:lang w:eastAsia="zh-CN"/>
        </w:rPr>
        <w:t>.</w:t>
      </w:r>
      <w:r w:rsidRPr="00BD01F6">
        <w:t xml:space="preserve"> Use relevant guidelines to evaluate the pathogenicity of mutations</w:t>
      </w:r>
      <w:r w:rsidRPr="00BD01F6">
        <w:fldChar w:fldCharType="begin">
          <w:fldData xml:space="preserve">PEVuZE5vdGU+PENpdGU+PEF1dGhvcj5DaGluZXNlIFNvY2lldHkgb2Y8L0F1dGhvcj48WWVhcj4y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</w:fldData>
        </w:fldChar>
      </w:r>
      <w:r w:rsidRPr="00BD01F6">
        <w:rPr>
          <w:lang w:eastAsia="zh-CN"/>
        </w:rPr>
        <w:instrText xml:space="preserve"> ADDIN EN.JS.CITE </w:instrText>
      </w:r>
      <w:r w:rsidRPr="00BD01F6">
        <w:fldChar w:fldCharType="separate"/>
      </w:r>
      <w:r w:rsidRPr="00BD01F6">
        <w:rPr>
          <w:vertAlign w:val="superscript"/>
          <w:lang w:eastAsia="zh-CN"/>
        </w:rPr>
        <w:t>26,27</w:t>
      </w:r>
      <w:r w:rsidRPr="00BD01F6">
        <w:fldChar w:fldCharType="end"/>
      </w:r>
      <w:r w:rsidRPr="00BD01F6">
        <w:rPr>
          <w:lang w:eastAsia="zh-CN"/>
        </w:rPr>
        <w:t>. Issue f</w:t>
      </w:r>
      <w:r w:rsidRPr="00BD01F6">
        <w:t xml:space="preserve">inal </w:t>
      </w:r>
      <w:r w:rsidRPr="00BD01F6">
        <w:rPr>
          <w:lang w:eastAsia="zh-CN"/>
        </w:rPr>
        <w:t>r</w:t>
      </w:r>
      <w:r w:rsidRPr="00BD01F6">
        <w:t>eport</w:t>
      </w:r>
      <w:r w:rsidRPr="00BD01F6">
        <w:rPr>
          <w:lang w:eastAsia="zh-CN"/>
        </w:rPr>
        <w:t>.</w:t>
      </w:r>
    </w:p>
    <w:p w14:paraId="32EAFD7D" w14:textId="77777777" w:rsidR="00086E54" w:rsidRPr="00BD01F6" w:rsidRDefault="00086E54" w:rsidP="00BD01F6"/>
    <w:p w14:paraId="4121D602" w14:textId="77777777" w:rsidR="00086E54" w:rsidRPr="00BD01F6" w:rsidRDefault="0083213A" w:rsidP="00BD01F6">
      <w:pPr>
        <w:rPr>
          <w:b/>
        </w:rPr>
      </w:pPr>
      <w:r w:rsidRPr="00BD01F6">
        <w:rPr>
          <w:b/>
        </w:rPr>
        <w:t>RESULTS:</w:t>
      </w:r>
    </w:p>
    <w:p w14:paraId="7D916EC2" w14:textId="77777777" w:rsidR="00086E54" w:rsidRPr="00BD01F6" w:rsidRDefault="0083213A" w:rsidP="00BD01F6">
      <w:pPr>
        <w:rPr>
          <w:lang w:eastAsia="zh-CN"/>
        </w:rPr>
      </w:pPr>
      <w:r w:rsidRPr="00BD01F6">
        <w:rPr>
          <w:lang w:eastAsia="zh-CN"/>
        </w:rPr>
        <w:t>Utilizing an automated NGS analysis workflow with stringent quality controls, the laboratory performed comprehensive genomic profiling of NSCLC specimens. The optimized detection workflow (</w:t>
      </w:r>
      <w:r w:rsidRPr="00BD01F6">
        <w:rPr>
          <w:b/>
          <w:bCs/>
          <w:lang w:eastAsia="zh-CN"/>
        </w:rPr>
        <w:t>Figure 2</w:t>
      </w:r>
      <w:r w:rsidRPr="00BD01F6">
        <w:rPr>
          <w:lang w:eastAsia="zh-CN"/>
        </w:rPr>
        <w:t>) reliably identified several clinically actionable genomic alterations in representative tumor samples (</w:t>
      </w:r>
      <w:r w:rsidRPr="00BD01F6">
        <w:rPr>
          <w:b/>
          <w:bCs/>
          <w:lang w:eastAsia="zh-CN"/>
        </w:rPr>
        <w:t>Figure 3</w:t>
      </w:r>
      <w:r w:rsidRPr="00BD01F6">
        <w:rPr>
          <w:lang w:eastAsia="zh-CN"/>
        </w:rPr>
        <w:t xml:space="preserve">). </w:t>
      </w:r>
    </w:p>
    <w:p w14:paraId="6787F0F9" w14:textId="77777777" w:rsidR="00086E54" w:rsidRPr="00BD01F6" w:rsidRDefault="00086E54" w:rsidP="00BD01F6">
      <w:pPr>
        <w:rPr>
          <w:lang w:eastAsia="zh-CN"/>
        </w:rPr>
      </w:pPr>
    </w:p>
    <w:p w14:paraId="669E632D" w14:textId="77777777" w:rsidR="00086E54" w:rsidRPr="00BD01F6" w:rsidRDefault="0083213A" w:rsidP="00BD01F6">
      <w:pPr>
        <w:rPr>
          <w:lang w:eastAsia="zh-CN"/>
        </w:rPr>
      </w:pPr>
      <w:r w:rsidRPr="00BD01F6">
        <w:rPr>
          <w:lang w:eastAsia="zh-CN"/>
        </w:rPr>
        <w:t xml:space="preserve">The sequencing results demonstrated a high-frequency </w:t>
      </w:r>
      <w:r w:rsidRPr="00BD01F6">
        <w:rPr>
          <w:i/>
          <w:iCs/>
          <w:lang w:eastAsia="zh-CN"/>
        </w:rPr>
        <w:t>EGFR</w:t>
      </w:r>
      <w:r w:rsidRPr="00BD01F6">
        <w:rPr>
          <w:lang w:eastAsia="zh-CN"/>
        </w:rPr>
        <w:t xml:space="preserve"> p.L858R missense mutation (AF=89.25%) accompanied by significant </w:t>
      </w:r>
      <w:r w:rsidRPr="00BD01F6">
        <w:rPr>
          <w:i/>
          <w:iCs/>
          <w:lang w:eastAsia="zh-CN"/>
        </w:rPr>
        <w:t>EGFR</w:t>
      </w:r>
      <w:r w:rsidRPr="00BD01F6">
        <w:rPr>
          <w:lang w:eastAsia="zh-CN"/>
        </w:rPr>
        <w:t xml:space="preserve"> gene copy number amplification (CN=14.7). Additionally, moderate amplification of the </w:t>
      </w:r>
      <w:r w:rsidRPr="00BD01F6">
        <w:rPr>
          <w:i/>
          <w:iCs/>
          <w:lang w:eastAsia="zh-CN"/>
        </w:rPr>
        <w:t>MET</w:t>
      </w:r>
      <w:r w:rsidRPr="00BD01F6">
        <w:rPr>
          <w:lang w:eastAsia="zh-CN"/>
        </w:rPr>
        <w:t xml:space="preserve"> gene (CN=5.0) and low-level amplification of the </w:t>
      </w:r>
      <w:r w:rsidRPr="00BD01F6">
        <w:rPr>
          <w:i/>
          <w:iCs/>
          <w:lang w:eastAsia="zh-CN"/>
        </w:rPr>
        <w:lastRenderedPageBreak/>
        <w:t>BRAF</w:t>
      </w:r>
      <w:r w:rsidRPr="00BD01F6">
        <w:rPr>
          <w:lang w:eastAsia="zh-CN"/>
        </w:rPr>
        <w:t xml:space="preserve"> gene (CN=3.8) were observed. No other pathogenic gene alterations were detected in the panel analyzed. Regarding immunotherapy-related biomarkers, the results demonstrated an intermediate tumor mutation burden (TMB=9.0 mutations/Mb) and microsatellite stable status (MSS; </w:t>
      </w:r>
      <w:r w:rsidRPr="00BD01F6">
        <w:rPr>
          <w:b/>
          <w:bCs/>
          <w:lang w:eastAsia="zh-CN"/>
        </w:rPr>
        <w:t>Table 6</w:t>
      </w:r>
      <w:r w:rsidRPr="00BD01F6">
        <w:rPr>
          <w:lang w:eastAsia="zh-CN"/>
        </w:rPr>
        <w:t>).</w:t>
      </w:r>
    </w:p>
    <w:p w14:paraId="54F8E9E8" w14:textId="77777777" w:rsidR="00086E54" w:rsidRPr="00BD01F6" w:rsidRDefault="00086E54" w:rsidP="00BD01F6">
      <w:pPr>
        <w:rPr>
          <w:b/>
        </w:rPr>
      </w:pPr>
    </w:p>
    <w:p w14:paraId="23EE55F2" w14:textId="77777777" w:rsidR="00086E54" w:rsidRPr="00BD01F6" w:rsidRDefault="0083213A" w:rsidP="00BD01F6">
      <w:pPr>
        <w:rPr>
          <w:bCs/>
        </w:rPr>
      </w:pPr>
      <w:r w:rsidRPr="00BD01F6">
        <w:rPr>
          <w:bCs/>
          <w:lang w:eastAsia="zh-CN"/>
        </w:rPr>
        <w:t>T</w:t>
      </w:r>
      <w:r w:rsidRPr="00BD01F6">
        <w:rPr>
          <w:bCs/>
        </w:rPr>
        <w:t>he repeatability of the workflow</w:t>
      </w:r>
      <w:r w:rsidRPr="00BD01F6">
        <w:rPr>
          <w:bCs/>
          <w:lang w:eastAsia="zh-CN"/>
        </w:rPr>
        <w:t xml:space="preserve"> was evaluated by performing four independent replicate experiments using the</w:t>
      </w:r>
      <w:r w:rsidRPr="00BD01F6">
        <w:rPr>
          <w:bCs/>
        </w:rPr>
        <w:t xml:space="preserve"> standard MPC01. </w:t>
      </w:r>
      <w:r w:rsidRPr="00BD01F6">
        <w:rPr>
          <w:bCs/>
          <w:lang w:eastAsia="zh-CN"/>
        </w:rPr>
        <w:t xml:space="preserve">As shown in </w:t>
      </w:r>
      <w:r w:rsidRPr="00BD01F6">
        <w:rPr>
          <w:b/>
          <w:lang w:eastAsia="zh-CN"/>
        </w:rPr>
        <w:t>Table 7</w:t>
      </w:r>
      <w:r w:rsidRPr="00BD01F6">
        <w:rPr>
          <w:bCs/>
          <w:lang w:eastAsia="zh-CN"/>
        </w:rPr>
        <w:t xml:space="preserve">, all targeted gene loci, including </w:t>
      </w:r>
      <w:r w:rsidRPr="00BD01F6">
        <w:rPr>
          <w:bCs/>
          <w:i/>
          <w:iCs/>
          <w:lang w:eastAsia="zh-CN"/>
        </w:rPr>
        <w:t>ALK</w:t>
      </w:r>
      <w:r w:rsidRPr="00BD01F6">
        <w:rPr>
          <w:bCs/>
          <w:lang w:eastAsia="zh-CN"/>
        </w:rPr>
        <w:t xml:space="preserve">, </w:t>
      </w:r>
      <w:r w:rsidRPr="00BD01F6">
        <w:rPr>
          <w:bCs/>
          <w:i/>
          <w:iCs/>
          <w:lang w:eastAsia="zh-CN"/>
        </w:rPr>
        <w:t>BRAF</w:t>
      </w:r>
      <w:r w:rsidRPr="00BD01F6">
        <w:rPr>
          <w:bCs/>
          <w:lang w:eastAsia="zh-CN"/>
        </w:rPr>
        <w:t xml:space="preserve">, </w:t>
      </w:r>
      <w:r w:rsidRPr="00BD01F6">
        <w:rPr>
          <w:bCs/>
          <w:i/>
          <w:iCs/>
          <w:lang w:eastAsia="zh-CN"/>
        </w:rPr>
        <w:t>KRAS</w:t>
      </w:r>
      <w:r w:rsidRPr="00BD01F6">
        <w:rPr>
          <w:bCs/>
          <w:lang w:eastAsia="zh-CN"/>
        </w:rPr>
        <w:t xml:space="preserve">, and </w:t>
      </w:r>
      <w:r w:rsidRPr="00BD01F6">
        <w:rPr>
          <w:bCs/>
          <w:i/>
          <w:iCs/>
          <w:lang w:eastAsia="zh-CN"/>
        </w:rPr>
        <w:t>ROS1</w:t>
      </w:r>
      <w:r w:rsidRPr="00BD01F6">
        <w:rPr>
          <w:bCs/>
          <w:lang w:eastAsia="zh-CN"/>
        </w:rPr>
        <w:t>, achieved</w:t>
      </w:r>
      <w:r w:rsidRPr="00BD01F6">
        <w:rPr>
          <w:bCs/>
        </w:rPr>
        <w:t xml:space="preserve"> </w:t>
      </w:r>
      <w:r w:rsidRPr="00BD01F6">
        <w:rPr>
          <w:bCs/>
          <w:lang w:eastAsia="zh-CN"/>
        </w:rPr>
        <w:t xml:space="preserve">100% </w:t>
      </w:r>
      <w:r w:rsidRPr="00BD01F6">
        <w:rPr>
          <w:bCs/>
        </w:rPr>
        <w:t>detection rate</w:t>
      </w:r>
      <w:r w:rsidRPr="00BD01F6">
        <w:rPr>
          <w:bCs/>
          <w:lang w:eastAsia="zh-CN"/>
        </w:rPr>
        <w:t>.</w:t>
      </w:r>
      <w:r w:rsidRPr="00BD01F6">
        <w:rPr>
          <w:bCs/>
        </w:rPr>
        <w:t xml:space="preserve"> </w:t>
      </w:r>
      <w:r w:rsidRPr="00BD01F6">
        <w:rPr>
          <w:bCs/>
          <w:lang w:eastAsia="zh-CN"/>
        </w:rPr>
        <w:t>Each</w:t>
      </w:r>
      <w:r w:rsidRPr="00BD01F6">
        <w:rPr>
          <w:bCs/>
        </w:rPr>
        <w:t xml:space="preserve"> mutation </w:t>
      </w:r>
      <w:r w:rsidRPr="00BD01F6">
        <w:rPr>
          <w:bCs/>
          <w:lang w:eastAsia="zh-CN"/>
        </w:rPr>
        <w:t xml:space="preserve">was consistently detected </w:t>
      </w:r>
      <w:r w:rsidRPr="00BD01F6">
        <w:rPr>
          <w:bCs/>
        </w:rPr>
        <w:t xml:space="preserve">in </w:t>
      </w:r>
      <w:r w:rsidRPr="00BD01F6">
        <w:rPr>
          <w:bCs/>
          <w:lang w:eastAsia="zh-CN"/>
        </w:rPr>
        <w:t>every</w:t>
      </w:r>
      <w:r w:rsidRPr="00BD01F6">
        <w:rPr>
          <w:bCs/>
        </w:rPr>
        <w:t xml:space="preserve"> repeated experiment</w:t>
      </w:r>
      <w:r w:rsidRPr="00BD01F6">
        <w:rPr>
          <w:bCs/>
          <w:lang w:eastAsia="zh-CN"/>
        </w:rPr>
        <w:t>, with a compliance rate</w:t>
      </w:r>
      <w:r w:rsidRPr="00BD01F6">
        <w:rPr>
          <w:bCs/>
        </w:rPr>
        <w:t xml:space="preserve"> meet</w:t>
      </w:r>
      <w:r w:rsidRPr="00BD01F6">
        <w:rPr>
          <w:bCs/>
          <w:lang w:eastAsia="zh-CN"/>
        </w:rPr>
        <w:t>ing</w:t>
      </w:r>
      <w:r w:rsidRPr="00BD01F6">
        <w:rPr>
          <w:bCs/>
        </w:rPr>
        <w:t xml:space="preserve"> the requirement</w:t>
      </w:r>
      <w:r w:rsidRPr="00BD01F6">
        <w:rPr>
          <w:bCs/>
          <w:lang w:eastAsia="zh-CN"/>
        </w:rPr>
        <w:t>, and the abundance values remained within the normal fluctuation range.</w:t>
      </w:r>
    </w:p>
    <w:p w14:paraId="724793B9" w14:textId="77777777" w:rsidR="00086E54" w:rsidRPr="00BD01F6" w:rsidRDefault="00086E54" w:rsidP="00BD01F6">
      <w:pPr>
        <w:rPr>
          <w:b/>
        </w:rPr>
      </w:pPr>
    </w:p>
    <w:p w14:paraId="3E32C4BB" w14:textId="77777777" w:rsidR="00086E54" w:rsidRPr="00BD01F6" w:rsidRDefault="0083213A" w:rsidP="00BD01F6">
      <w:pPr>
        <w:rPr>
          <w:b/>
          <w:bCs/>
          <w:lang w:eastAsia="zh-CN"/>
        </w:rPr>
      </w:pPr>
      <w:r w:rsidRPr="00BD01F6">
        <w:rPr>
          <w:b/>
          <w:bCs/>
          <w:lang w:eastAsia="zh-CN"/>
        </w:rPr>
        <w:t>FIGURE AND TABLE LEGENDS:</w:t>
      </w:r>
    </w:p>
    <w:p w14:paraId="15CA4ED2" w14:textId="4C997C41" w:rsidR="00086E54" w:rsidRPr="00AC07A1" w:rsidRDefault="0083213A" w:rsidP="00BD01F6">
      <w:pPr>
        <w:rPr>
          <w:lang w:eastAsia="zh-CN"/>
        </w:rPr>
      </w:pPr>
      <w:r w:rsidRPr="00BD01F6">
        <w:rPr>
          <w:b/>
          <w:bCs/>
          <w:lang w:eastAsia="zh-CN"/>
        </w:rPr>
        <w:t>Figure 1: NGS testing process and QC nodes.</w:t>
      </w:r>
      <w:r w:rsidR="00AC07A1">
        <w:rPr>
          <w:b/>
          <w:bCs/>
          <w:lang w:eastAsia="zh-CN"/>
        </w:rPr>
        <w:t xml:space="preserve"> </w:t>
      </w:r>
      <w:r w:rsidR="00AC07A1" w:rsidRPr="00AC07A1">
        <w:rPr>
          <w:lang w:eastAsia="zh-CN"/>
        </w:rPr>
        <w:t>A schematic representation of the workflow</w:t>
      </w:r>
      <w:r w:rsidR="00AC07A1">
        <w:rPr>
          <w:lang w:eastAsia="zh-CN"/>
        </w:rPr>
        <w:t xml:space="preserve"> is given here</w:t>
      </w:r>
      <w:r w:rsidR="00AC07A1" w:rsidRPr="00AC07A1">
        <w:rPr>
          <w:lang w:eastAsia="zh-CN"/>
        </w:rPr>
        <w:t>.</w:t>
      </w:r>
    </w:p>
    <w:p w14:paraId="0D3E93FA" w14:textId="77777777" w:rsidR="00086E54" w:rsidRPr="00BD01F6" w:rsidRDefault="00086E54" w:rsidP="00BD01F6">
      <w:pPr>
        <w:rPr>
          <w:lang w:eastAsia="zh-CN"/>
        </w:rPr>
      </w:pPr>
    </w:p>
    <w:p w14:paraId="34BF8E73" w14:textId="77777777" w:rsidR="00086E54" w:rsidRPr="00BD01F6" w:rsidRDefault="0083213A" w:rsidP="00BD01F6">
      <w:pPr>
        <w:rPr>
          <w:lang w:eastAsia="zh-CN"/>
        </w:rPr>
      </w:pPr>
      <w:r w:rsidRPr="00BD01F6">
        <w:rPr>
          <w:b/>
          <w:bCs/>
          <w:lang w:eastAsia="zh-CN"/>
        </w:rPr>
        <w:t>Figure 2:</w:t>
      </w:r>
      <w:r w:rsidRPr="00BD01F6">
        <w:rPr>
          <w:lang w:eastAsia="zh-CN"/>
        </w:rPr>
        <w:t xml:space="preserve"> </w:t>
      </w:r>
      <w:r w:rsidRPr="00BD01F6">
        <w:rPr>
          <w:b/>
          <w:bCs/>
          <w:lang w:eastAsia="zh-CN"/>
        </w:rPr>
        <w:t>NGS full process quality control.</w:t>
      </w:r>
      <w:r w:rsidRPr="00BD01F6">
        <w:rPr>
          <w:lang w:eastAsia="zh-CN"/>
        </w:rPr>
        <w:t xml:space="preserve"> Quality control is implemented throughout the entire NGS testing workflow.</w:t>
      </w:r>
    </w:p>
    <w:p w14:paraId="33C8A732" w14:textId="77777777" w:rsidR="00086E54" w:rsidRPr="00BD01F6" w:rsidRDefault="00086E54" w:rsidP="00BD01F6">
      <w:pPr>
        <w:rPr>
          <w:lang w:eastAsia="zh-CN"/>
        </w:rPr>
      </w:pPr>
    </w:p>
    <w:p w14:paraId="33C305B4" w14:textId="3997F325" w:rsidR="00086E54" w:rsidRPr="00BD01F6" w:rsidRDefault="0083213A" w:rsidP="00BD01F6">
      <w:pPr>
        <w:rPr>
          <w:lang w:eastAsia="zh-CN"/>
        </w:rPr>
      </w:pPr>
      <w:r w:rsidRPr="00BD01F6">
        <w:rPr>
          <w:b/>
          <w:bCs/>
          <w:lang w:eastAsia="zh-CN"/>
        </w:rPr>
        <w:t>Figure 3:</w:t>
      </w:r>
      <w:r w:rsidR="00BD01F6" w:rsidRPr="00BD01F6">
        <w:rPr>
          <w:lang w:eastAsia="zh-CN"/>
        </w:rPr>
        <w:t xml:space="preserve"> </w:t>
      </w:r>
      <w:r w:rsidRPr="00BD01F6">
        <w:rPr>
          <w:rFonts w:eastAsia="宋体"/>
          <w:b/>
          <w:bCs/>
          <w:lang w:eastAsia="zh-CN"/>
        </w:rPr>
        <w:t>Gene copy number distribution plot.</w:t>
      </w:r>
      <w:r w:rsidRPr="00BD01F6">
        <w:rPr>
          <w:rFonts w:eastAsia="宋体"/>
          <w:lang w:eastAsia="zh-CN"/>
        </w:rPr>
        <w:t xml:space="preserve"> </w:t>
      </w:r>
      <w:r w:rsidRPr="00BD01F6">
        <w:rPr>
          <w:lang w:eastAsia="zh-CN"/>
        </w:rPr>
        <w:t>The figure shows the copy number distribution of all genes. Each point represents a capture interval of a gene, and the highlighted colored points focus on genes with copy number variations. The horizontal axis represents the chromosomal position where the gene is located, and the vertical axis represents the copy number calculated based on NGS methodology (the red horizontal line represents the copy number of normal genes). The copy number obtained by NGS detection may be diluted by the normal cell DNA contained in the detected DNA sample and therefore does not represent the copy number of genes contained in each cell.</w:t>
      </w:r>
    </w:p>
    <w:p w14:paraId="09F16D7A" w14:textId="77777777" w:rsidR="00086E54" w:rsidRPr="00BD01F6" w:rsidRDefault="00086E54" w:rsidP="00BD01F6">
      <w:pPr>
        <w:rPr>
          <w:b/>
        </w:rPr>
      </w:pPr>
    </w:p>
    <w:p w14:paraId="36EC21A2" w14:textId="77777777" w:rsidR="00086E54" w:rsidRPr="00BD01F6" w:rsidRDefault="0083213A" w:rsidP="00BD01F6">
      <w:pPr>
        <w:rPr>
          <w:b/>
        </w:rPr>
      </w:pPr>
      <w:r w:rsidRPr="00BD01F6">
        <w:rPr>
          <w:b/>
        </w:rPr>
        <w:t>Table 1</w:t>
      </w:r>
      <w:r w:rsidRPr="00BD01F6">
        <w:rPr>
          <w:b/>
          <w:lang w:eastAsia="zh-CN"/>
        </w:rPr>
        <w:t xml:space="preserve">: </w:t>
      </w:r>
      <w:r w:rsidRPr="00BD01F6">
        <w:rPr>
          <w:b/>
        </w:rPr>
        <w:t>Sample Information Registration</w:t>
      </w:r>
    </w:p>
    <w:p w14:paraId="5580FFCA" w14:textId="77777777" w:rsidR="00086E54" w:rsidRPr="00BD01F6" w:rsidRDefault="00086E54" w:rsidP="00BD01F6">
      <w:pPr>
        <w:rPr>
          <w:b/>
        </w:rPr>
      </w:pPr>
    </w:p>
    <w:p w14:paraId="4C3CE909" w14:textId="77777777" w:rsidR="00086E54" w:rsidRPr="00BD01F6" w:rsidRDefault="0083213A" w:rsidP="00BD01F6">
      <w:pPr>
        <w:rPr>
          <w:b/>
        </w:rPr>
      </w:pPr>
      <w:r w:rsidRPr="00BD01F6">
        <w:rPr>
          <w:b/>
        </w:rPr>
        <w:t>Table 2</w:t>
      </w:r>
      <w:r w:rsidRPr="00BD01F6">
        <w:rPr>
          <w:b/>
          <w:lang w:eastAsia="zh-CN"/>
        </w:rPr>
        <w:t xml:space="preserve">: </w:t>
      </w:r>
      <w:r w:rsidRPr="00BD01F6">
        <w:rPr>
          <w:b/>
        </w:rPr>
        <w:t>NGS Quality Control Form</w:t>
      </w:r>
    </w:p>
    <w:p w14:paraId="08F790D8" w14:textId="77777777" w:rsidR="00086E54" w:rsidRPr="00BD01F6" w:rsidRDefault="00086E54" w:rsidP="00BD01F6">
      <w:pPr>
        <w:rPr>
          <w:b/>
        </w:rPr>
      </w:pPr>
    </w:p>
    <w:p w14:paraId="55F42F19" w14:textId="77777777" w:rsidR="00086E54" w:rsidRPr="00BD01F6" w:rsidRDefault="0083213A" w:rsidP="00BD01F6">
      <w:pPr>
        <w:rPr>
          <w:b/>
        </w:rPr>
      </w:pPr>
      <w:r w:rsidRPr="00BD01F6">
        <w:rPr>
          <w:b/>
        </w:rPr>
        <w:t>Table 3</w:t>
      </w:r>
      <w:r w:rsidRPr="00BD01F6">
        <w:rPr>
          <w:b/>
          <w:lang w:eastAsia="zh-CN"/>
        </w:rPr>
        <w:t xml:space="preserve">: </w:t>
      </w:r>
      <w:r w:rsidRPr="00BD01F6">
        <w:rPr>
          <w:b/>
        </w:rPr>
        <w:t>DNA Integrity Classification Standards</w:t>
      </w:r>
    </w:p>
    <w:p w14:paraId="56948094" w14:textId="77777777" w:rsidR="00086E54" w:rsidRPr="00BD01F6" w:rsidRDefault="00086E54" w:rsidP="00BD01F6">
      <w:pPr>
        <w:rPr>
          <w:b/>
        </w:rPr>
      </w:pPr>
    </w:p>
    <w:p w14:paraId="53D4ED2D" w14:textId="77777777" w:rsidR="00086E54" w:rsidRPr="00BD01F6" w:rsidRDefault="0083213A" w:rsidP="00BD01F6">
      <w:pPr>
        <w:rPr>
          <w:b/>
        </w:rPr>
      </w:pPr>
      <w:r w:rsidRPr="00BD01F6">
        <w:rPr>
          <w:b/>
        </w:rPr>
        <w:t>Table 4</w:t>
      </w:r>
      <w:r w:rsidRPr="00BD01F6">
        <w:rPr>
          <w:b/>
          <w:lang w:eastAsia="zh-CN"/>
        </w:rPr>
        <w:t xml:space="preserve">: </w:t>
      </w:r>
      <w:r w:rsidRPr="00BD01F6">
        <w:rPr>
          <w:b/>
        </w:rPr>
        <w:t>ME220 facility interruption parameter setting</w:t>
      </w:r>
    </w:p>
    <w:p w14:paraId="335F5668" w14:textId="77777777" w:rsidR="00086E54" w:rsidRPr="00BD01F6" w:rsidRDefault="00086E54" w:rsidP="00BD01F6">
      <w:pPr>
        <w:rPr>
          <w:b/>
        </w:rPr>
      </w:pPr>
    </w:p>
    <w:p w14:paraId="7D0A3BCD" w14:textId="77777777" w:rsidR="00086E54" w:rsidRPr="00BD01F6" w:rsidRDefault="0083213A" w:rsidP="00BD01F6">
      <w:pPr>
        <w:rPr>
          <w:b/>
        </w:rPr>
      </w:pPr>
      <w:r w:rsidRPr="00BD01F6">
        <w:rPr>
          <w:b/>
        </w:rPr>
        <w:t>Table 5: Quality Control</w:t>
      </w:r>
    </w:p>
    <w:p w14:paraId="51D39248" w14:textId="77777777" w:rsidR="00086E54" w:rsidRPr="00BD01F6" w:rsidRDefault="00086E54" w:rsidP="00BD01F6">
      <w:pPr>
        <w:rPr>
          <w:b/>
        </w:rPr>
      </w:pPr>
    </w:p>
    <w:p w14:paraId="6F8632A0" w14:textId="77777777" w:rsidR="00086E54" w:rsidRPr="00BD01F6" w:rsidRDefault="0083213A" w:rsidP="00BD01F6">
      <w:pPr>
        <w:rPr>
          <w:b/>
        </w:rPr>
      </w:pPr>
      <w:r w:rsidRPr="00BD01F6">
        <w:rPr>
          <w:b/>
        </w:rPr>
        <w:t>Table 6</w:t>
      </w:r>
      <w:r w:rsidRPr="00BD01F6">
        <w:rPr>
          <w:b/>
          <w:lang w:eastAsia="zh-CN"/>
        </w:rPr>
        <w:t xml:space="preserve">: </w:t>
      </w:r>
      <w:r w:rsidRPr="00BD01F6">
        <w:rPr>
          <w:b/>
        </w:rPr>
        <w:t>Sequencing results</w:t>
      </w:r>
    </w:p>
    <w:p w14:paraId="31510878" w14:textId="77777777" w:rsidR="00086E54" w:rsidRPr="00BD01F6" w:rsidRDefault="00086E54" w:rsidP="00BD01F6">
      <w:pPr>
        <w:rPr>
          <w:b/>
        </w:rPr>
      </w:pPr>
    </w:p>
    <w:p w14:paraId="4ADFD096" w14:textId="77777777" w:rsidR="00086E54" w:rsidRPr="00BD01F6" w:rsidRDefault="0083213A" w:rsidP="00BD01F6">
      <w:pPr>
        <w:rPr>
          <w:b/>
        </w:rPr>
      </w:pPr>
      <w:r w:rsidRPr="00BD01F6">
        <w:rPr>
          <w:b/>
        </w:rPr>
        <w:t>Table 7</w:t>
      </w:r>
      <w:r w:rsidRPr="00BD01F6">
        <w:rPr>
          <w:b/>
          <w:lang w:eastAsia="zh-CN"/>
        </w:rPr>
        <w:t xml:space="preserve">: </w:t>
      </w:r>
      <w:r w:rsidRPr="00BD01F6">
        <w:rPr>
          <w:b/>
        </w:rPr>
        <w:t>Consistency ratio of QC indicators</w:t>
      </w:r>
    </w:p>
    <w:p w14:paraId="44F796C7" w14:textId="77777777" w:rsidR="00086E54" w:rsidRPr="00BD01F6" w:rsidRDefault="00086E54" w:rsidP="00BD01F6">
      <w:pPr>
        <w:rPr>
          <w:b/>
        </w:rPr>
      </w:pPr>
    </w:p>
    <w:p w14:paraId="7C0B6465" w14:textId="77777777" w:rsidR="00086E54" w:rsidRPr="00BD01F6" w:rsidRDefault="0083213A" w:rsidP="00BD01F6">
      <w:pPr>
        <w:rPr>
          <w:b/>
        </w:rPr>
      </w:pPr>
      <w:r w:rsidRPr="00BD01F6">
        <w:rPr>
          <w:b/>
        </w:rPr>
        <w:t xml:space="preserve">DISCUSSION: </w:t>
      </w:r>
    </w:p>
    <w:p w14:paraId="14B5B5E7" w14:textId="77777777" w:rsidR="00086E54" w:rsidRPr="00BD01F6" w:rsidRDefault="0083213A" w:rsidP="00BD01F6">
      <w:r w:rsidRPr="00BD01F6">
        <w:rPr>
          <w:lang w:eastAsia="zh-CN"/>
        </w:rPr>
        <w:t>E</w:t>
      </w:r>
      <w:r w:rsidRPr="00BD01F6">
        <w:t xml:space="preserve">very qualified NGS report </w:t>
      </w:r>
      <w:r w:rsidRPr="00BD01F6">
        <w:rPr>
          <w:lang w:eastAsia="zh-CN"/>
        </w:rPr>
        <w:t>lies behind</w:t>
      </w:r>
      <w:r w:rsidRPr="00BD01F6">
        <w:t xml:space="preserve"> a rigorous process, which remains complex and time-consuming</w:t>
      </w:r>
      <w:r w:rsidRPr="00BD01F6">
        <w:fldChar w:fldCharType="begin">
          <w:fldData xml:space="preserve">PEVuZE5vdGU+PENpdGU+PEF1dGhvcj5IdXRjaGluczwvQXV0aG9yPjxZZWFyPjIwMTk8L1llYXI+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</w:fldData>
        </w:fldChar>
      </w:r>
      <w:r w:rsidRPr="00BD01F6">
        <w:rPr>
          <w:lang w:eastAsia="zh-CN"/>
        </w:rPr>
        <w:instrText xml:space="preserve"> ADDIN EN.JS.CITE </w:instrText>
      </w:r>
      <w:r w:rsidRPr="00BD01F6">
        <w:fldChar w:fldCharType="separate"/>
      </w:r>
      <w:r w:rsidRPr="00BD01F6">
        <w:rPr>
          <w:vertAlign w:val="superscript"/>
          <w:lang w:eastAsia="zh-CN"/>
        </w:rPr>
        <w:t>28</w:t>
      </w:r>
      <w:r w:rsidRPr="00BD01F6">
        <w:fldChar w:fldCharType="end"/>
      </w:r>
      <w:r w:rsidRPr="00BD01F6">
        <w:t xml:space="preserve">. To address these issues, the laboratory developed a fully automated NGS system. </w:t>
      </w:r>
      <w:r w:rsidRPr="00BD01F6">
        <w:rPr>
          <w:lang w:eastAsia="zh-CN"/>
        </w:rPr>
        <w:lastRenderedPageBreak/>
        <w:t>This</w:t>
      </w:r>
      <w:r w:rsidRPr="00BD01F6">
        <w:t xml:space="preserve"> operation significantly reduces manual intervention, minimizes experimental errors, and substantially shortens turnaround time. Therefore, this system has provided a more reliable and efficient strategy for NGS, establishing a new thought for data quality in genomic research. </w:t>
      </w:r>
    </w:p>
    <w:p w14:paraId="76B600D7" w14:textId="77777777" w:rsidR="00086E54" w:rsidRPr="00BD01F6" w:rsidRDefault="00086E54" w:rsidP="00BD01F6"/>
    <w:p w14:paraId="1A10085B" w14:textId="77777777" w:rsidR="00086E54" w:rsidRPr="00BD01F6" w:rsidRDefault="0083213A" w:rsidP="00BD01F6">
      <w:r w:rsidRPr="00BD01F6">
        <w:t>The integrated system features comprehensive automation across the entire workflow, delivering enhanced processing efficiency and result reliability. First, for nucleic acid extraction, the laboratory uses an automated magnetic bead-based nucleic acid extraction system to process FFPE samples. As common archived specimens in hospital pathology laboratories, FFPE samples have important retrospective research value, but their nucleic acids are prone to damage, and traditional extraction processes are cumbersome</w:t>
      </w:r>
      <w:r w:rsidRPr="00BD01F6">
        <w:fldChar w:fldCharType="begin">
          <w:fldData xml:space="preserve">PEVuZE5vdGU+PENpdGU+PEF1dGhvcj5IYWlsZTwvQXV0aG9yPjxZZWFyPjIwMTc8L1llYXI+PFJl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</w:fldData>
        </w:fldChar>
      </w:r>
      <w:r w:rsidRPr="00BD01F6">
        <w:rPr>
          <w:lang w:eastAsia="zh-CN"/>
        </w:rPr>
        <w:instrText xml:space="preserve"> ADDIN EN.JS.CITE </w:instrText>
      </w:r>
      <w:r w:rsidRPr="00BD01F6">
        <w:fldChar w:fldCharType="separate"/>
      </w:r>
      <w:r w:rsidRPr="00BD01F6">
        <w:rPr>
          <w:vertAlign w:val="superscript"/>
          <w:lang w:eastAsia="zh-CN"/>
        </w:rPr>
        <w:t>29</w:t>
      </w:r>
      <w:r w:rsidRPr="00BD01F6">
        <w:fldChar w:fldCharType="end"/>
      </w:r>
      <w:r w:rsidRPr="00BD01F6">
        <w:t>. The automated system precisely controls steps including lysis, binding, washing, and elution, not only reducing manual operation errors but also enabling high-throughput processing, significantly improving DNA/RNA purity and yield.</w:t>
      </w:r>
    </w:p>
    <w:p w14:paraId="741D4FB1" w14:textId="77777777" w:rsidR="00086E54" w:rsidRPr="00BD01F6" w:rsidRDefault="0083213A" w:rsidP="00BD01F6">
      <w:r w:rsidRPr="00BD01F6">
        <w:t>Additionally, ultrasonication is used for DNA fragmentation in the laboratory. Compared to enzymatic methods, ultrasonication can directly produce DNA fragments suitable for downstream detection without requiring additional purification steps</w:t>
      </w:r>
      <w:r w:rsidRPr="00BD01F6">
        <w:fldChar w:fldCharType="begin">
          <w:fldData xml:space="preserve">PEVuZE5vdGU+PENpdGU+PEF1dGhvcj5MYXJndWluaG88L0F1dGhvcj48WWVhcj4yMDEwPC9ZZWFy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</w:fldData>
        </w:fldChar>
      </w:r>
      <w:r w:rsidRPr="00BD01F6">
        <w:rPr>
          <w:lang w:eastAsia="zh-CN"/>
        </w:rPr>
        <w:instrText xml:space="preserve"> ADDIN EN.JS.CITE </w:instrText>
      </w:r>
      <w:r w:rsidRPr="00BD01F6">
        <w:fldChar w:fldCharType="separate"/>
      </w:r>
      <w:r w:rsidRPr="00BD01F6">
        <w:rPr>
          <w:vertAlign w:val="superscript"/>
          <w:lang w:eastAsia="zh-CN"/>
        </w:rPr>
        <w:t>30</w:t>
      </w:r>
      <w:r w:rsidRPr="00BD01F6">
        <w:fldChar w:fldCharType="end"/>
      </w:r>
      <w:r w:rsidRPr="00BD01F6">
        <w:t xml:space="preserve">. It must be noted that the products processed in the laboratory generate DNA fragments with sticky ends, which require end repair to convert them into blunt ends for subsequent operations. The subsequent end repair, A-tailing, and adapter ligation are all performed by the system through precise reagent dispensing and automated incubation/purification. Hybridization capture is achieved through automated probe hybridization and target region enrichment. PCR amplification is programmatically controlled for cycle numbers and temperature. Through standardized operations, the laboratory can reduce batch-to-batch variations while decreasing manual operation time, effectively shortening the turnaround time. Finally, library </w:t>
      </w:r>
      <w:r w:rsidRPr="00BD01F6">
        <w:rPr>
          <w:lang w:eastAsia="zh-CN"/>
        </w:rPr>
        <w:t>QC</w:t>
      </w:r>
      <w:r w:rsidRPr="00BD01F6">
        <w:t>, sequencing loading, and data analysis</w:t>
      </w:r>
      <w:r w:rsidRPr="00BD01F6">
        <w:rPr>
          <w:lang w:eastAsia="zh-CN"/>
        </w:rPr>
        <w:t xml:space="preserve"> are also done using this </w:t>
      </w:r>
      <w:r w:rsidRPr="00BD01F6">
        <w:t>automated system.</w:t>
      </w:r>
    </w:p>
    <w:p w14:paraId="1ECF851A" w14:textId="77777777" w:rsidR="00086E54" w:rsidRPr="00BD01F6" w:rsidRDefault="00086E54" w:rsidP="00BD01F6"/>
    <w:p w14:paraId="1229847B" w14:textId="77777777" w:rsidR="00086E54" w:rsidRPr="00BD01F6" w:rsidRDefault="0083213A" w:rsidP="00BD01F6">
      <w:r w:rsidRPr="00BD01F6">
        <w:t>In terms of QC, the laboratory has established a comprehensive QC system covering the entire workflow</w:t>
      </w:r>
      <w:r w:rsidRPr="00BD01F6">
        <w:rPr>
          <w:lang w:eastAsia="zh-CN"/>
        </w:rPr>
        <w:t xml:space="preserve"> (</w:t>
      </w:r>
      <w:r w:rsidRPr="00BD01F6">
        <w:rPr>
          <w:b/>
          <w:bCs/>
          <w:lang w:eastAsia="zh-CN"/>
        </w:rPr>
        <w:t>Table 4</w:t>
      </w:r>
      <w:r w:rsidRPr="00BD01F6">
        <w:rPr>
          <w:lang w:eastAsia="zh-CN"/>
        </w:rPr>
        <w:t>)</w:t>
      </w:r>
      <w:r w:rsidRPr="00BD01F6">
        <w:t xml:space="preserve">. Automated library QC ensures standardized operations (achieving one-click </w:t>
      </w:r>
      <w:r w:rsidRPr="00BD01F6">
        <w:rPr>
          <w:lang w:eastAsia="zh-CN"/>
        </w:rPr>
        <w:t>QC</w:t>
      </w:r>
      <w:r w:rsidRPr="00BD01F6">
        <w:t xml:space="preserve"> through integrated analysis tools) and traceability (allowing failed samples to be traced back to upstream operations). Furthermore, the laboratory has implemented a multi-level </w:t>
      </w:r>
      <w:r w:rsidRPr="00BD01F6">
        <w:rPr>
          <w:lang w:eastAsia="zh-CN"/>
        </w:rPr>
        <w:t>QC</w:t>
      </w:r>
      <w:r w:rsidRPr="00BD01F6">
        <w:t xml:space="preserve"> system: pre-sample </w:t>
      </w:r>
      <w:r w:rsidRPr="00BD01F6">
        <w:rPr>
          <w:lang w:eastAsia="zh-CN"/>
        </w:rPr>
        <w:t>QC</w:t>
      </w:r>
      <w:r w:rsidRPr="00BD01F6">
        <w:t xml:space="preserve">, pre-sequencing </w:t>
      </w:r>
      <w:r w:rsidRPr="00BD01F6">
        <w:rPr>
          <w:lang w:eastAsia="zh-CN"/>
        </w:rPr>
        <w:t>QC</w:t>
      </w:r>
      <w:r w:rsidRPr="00BD01F6">
        <w:t xml:space="preserve">, in-run sequencing </w:t>
      </w:r>
      <w:r w:rsidRPr="00BD01F6">
        <w:rPr>
          <w:lang w:eastAsia="zh-CN"/>
        </w:rPr>
        <w:t>QC</w:t>
      </w:r>
      <w:r w:rsidRPr="00BD01F6">
        <w:t xml:space="preserve">, data analysis </w:t>
      </w:r>
      <w:r w:rsidRPr="00BD01F6">
        <w:rPr>
          <w:lang w:eastAsia="zh-CN"/>
        </w:rPr>
        <w:t>QC</w:t>
      </w:r>
      <w:r w:rsidRPr="00BD01F6">
        <w:t xml:space="preserve">, and final report verification before issuance. </w:t>
      </w:r>
      <w:r w:rsidRPr="00BD01F6">
        <w:rPr>
          <w:lang w:eastAsia="zh-CN"/>
        </w:rPr>
        <w:t>QC</w:t>
      </w:r>
      <w:r w:rsidRPr="00BD01F6">
        <w:t xml:space="preserve"> in NGS workflows begins with pre-sequencing steps where the required DNA input quantity varies significantly depending on both the intended sequencing application and tissue type, with special considerations for solid tissue samples based on their preservation method (fresh-frozen versus FFPE)</w:t>
      </w:r>
      <w:r w:rsidRPr="00BD01F6">
        <w:fldChar w:fldCharType="begin">
          <w:fldData xml:space="preserve">PEVuZE5vdGU+PENpdGU+PEF1dGhvcj5MYXJzb248L0F1dGhvcj48WWVhcj4yMDIzPC9ZZWFyPjxS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</w:fldData>
        </w:fldChar>
      </w:r>
      <w:r w:rsidRPr="00BD01F6">
        <w:rPr>
          <w:lang w:eastAsia="zh-CN"/>
        </w:rPr>
        <w:instrText xml:space="preserve"> ADDIN EN.JS.CITE </w:instrText>
      </w:r>
      <w:r w:rsidRPr="00BD01F6">
        <w:fldChar w:fldCharType="separate"/>
      </w:r>
      <w:r w:rsidRPr="00BD01F6">
        <w:rPr>
          <w:vertAlign w:val="superscript"/>
          <w:lang w:eastAsia="zh-CN"/>
        </w:rPr>
        <w:t>17</w:t>
      </w:r>
      <w:r w:rsidRPr="00BD01F6">
        <w:fldChar w:fldCharType="end"/>
      </w:r>
      <w:r w:rsidRPr="00BD01F6">
        <w:t>, the latter requiring additional assessment of DNA fragmentation levels</w:t>
      </w:r>
      <w:r w:rsidRPr="00BD01F6">
        <w:fldChar w:fldCharType="begin">
          <w:fldData xml:space="preserve">PEVuZE5vdGU+PENpdGU+PEF1dGhvcj5YdWFuPC9BdXRob3I+PFllYXI+MjAxMzwvWWVhcj48UmVj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</w:fldData>
        </w:fldChar>
      </w:r>
      <w:r w:rsidRPr="00BD01F6">
        <w:rPr>
          <w:lang w:eastAsia="zh-CN"/>
        </w:rPr>
        <w:instrText xml:space="preserve"> ADDIN EN.JS.CITE </w:instrText>
      </w:r>
      <w:r w:rsidRPr="00BD01F6">
        <w:fldChar w:fldCharType="separate"/>
      </w:r>
      <w:r w:rsidRPr="00BD01F6">
        <w:rPr>
          <w:vertAlign w:val="superscript"/>
          <w:lang w:eastAsia="zh-CN"/>
        </w:rPr>
        <w:t>31</w:t>
      </w:r>
      <w:r w:rsidRPr="00BD01F6">
        <w:fldChar w:fldCharType="end"/>
      </w:r>
      <w:r w:rsidRPr="00BD01F6">
        <w:t xml:space="preserve">. During library preparation, critical </w:t>
      </w:r>
      <w:r w:rsidRPr="00BD01F6">
        <w:rPr>
          <w:lang w:eastAsia="zh-CN"/>
        </w:rPr>
        <w:t>QC</w:t>
      </w:r>
      <w:r w:rsidRPr="00BD01F6">
        <w:t xml:space="preserve"> points include monitoring the library yield, verifying proper fragment size distribution, and evaluating hybridization capture efficiency for targeted approaches, supplemented by final pre-sequencing checks of library quantification, insert size, and adapter presence. The sequencing phase requires platform-specific quality monitoring to address inherent technological limitations, such as </w:t>
      </w:r>
      <w:bookmarkStart w:id="14" w:name="OLE_LINK2"/>
      <w:bookmarkStart w:id="15" w:name="OLE_LINK1"/>
      <w:r w:rsidRPr="00BD01F6">
        <w:t>homopolymer</w:t>
      </w:r>
      <w:bookmarkEnd w:id="14"/>
      <w:bookmarkEnd w:id="15"/>
      <w:r w:rsidRPr="00BD01F6">
        <w:t xml:space="preserve"> errors or GC bias, implemented through real-time tracking of run metrics</w:t>
      </w:r>
      <w:r w:rsidRPr="00BD01F6">
        <w:fldChar w:fldCharType="begin">
          <w:fldData xml:space="preserve">PEVuZE5vdGU+PENpdGU+PEF1dGhvcj5TZW5zdDwvQXV0aG9yPjxZZWFyPjIwMjQ8L1llYXI+PFJl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</w:fldData>
        </w:fldChar>
      </w:r>
      <w:r w:rsidRPr="00BD01F6">
        <w:rPr>
          <w:lang w:eastAsia="zh-CN"/>
        </w:rPr>
        <w:instrText xml:space="preserve"> ADDIN EN.JS.CITE </w:instrText>
      </w:r>
      <w:r w:rsidRPr="00BD01F6">
        <w:fldChar w:fldCharType="separate"/>
      </w:r>
      <w:r w:rsidRPr="00BD01F6">
        <w:rPr>
          <w:vertAlign w:val="superscript"/>
          <w:lang w:eastAsia="zh-CN"/>
        </w:rPr>
        <w:t>32</w:t>
      </w:r>
      <w:r w:rsidRPr="00BD01F6">
        <w:fldChar w:fldCharType="end"/>
      </w:r>
      <w:r w:rsidRPr="00BD01F6">
        <w:t xml:space="preserve">. Finally, in data analysis, it is necessary to focus on </w:t>
      </w:r>
      <w:r w:rsidRPr="00BD01F6">
        <w:rPr>
          <w:lang w:eastAsia="zh-CN"/>
        </w:rPr>
        <w:t>QC</w:t>
      </w:r>
      <w:r w:rsidRPr="00BD01F6">
        <w:t xml:space="preserve"> of sequencing depth and library complexity to ensure variant detection reliability. Through this multi-level </w:t>
      </w:r>
      <w:r w:rsidRPr="00BD01F6">
        <w:rPr>
          <w:lang w:eastAsia="zh-CN"/>
        </w:rPr>
        <w:t xml:space="preserve">QC </w:t>
      </w:r>
      <w:r w:rsidRPr="00BD01F6">
        <w:t>framework, the laboratory ensures that every step, from sample processing to final reporting, complies with clinical testing standards, thereby providing reliable data support for precision medicine.</w:t>
      </w:r>
    </w:p>
    <w:p w14:paraId="4825D7E6" w14:textId="77777777" w:rsidR="00086E54" w:rsidRPr="00BD01F6" w:rsidRDefault="00086E54" w:rsidP="00BD01F6"/>
    <w:p w14:paraId="5DCC1A94" w14:textId="77777777" w:rsidR="00086E54" w:rsidRPr="00BD01F6" w:rsidRDefault="0083213A" w:rsidP="00BD01F6">
      <w:r w:rsidRPr="00BD01F6">
        <w:t>While the system has optimized NGS, it still exhibits certain limitations</w:t>
      </w:r>
      <w:r w:rsidRPr="00BD01F6">
        <w:rPr>
          <w:lang w:eastAsia="zh-CN"/>
        </w:rPr>
        <w:t xml:space="preserve"> and challenges</w:t>
      </w:r>
      <w:r w:rsidRPr="00BD01F6">
        <w:rPr>
          <w:lang w:eastAsia="zh-CN"/>
        </w:rPr>
        <w:fldChar w:fldCharType="begin">
          <w:fldData xml:space="preserve">PEVuZE5vdGU+PENpdGU+PEF1dGhvcj5IYWlsZTwvQXV0aG9yPjxZZWFyPjIwMTc8L1llYXI+PFJl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</w:fldData>
        </w:fldChar>
      </w:r>
      <w:r w:rsidRPr="00BD01F6">
        <w:rPr>
          <w:lang w:eastAsia="zh-CN"/>
        </w:rPr>
        <w:instrText xml:space="preserve"> ADDIN EN.JS.CITE </w:instrText>
      </w:r>
      <w:r w:rsidRPr="00BD01F6">
        <w:rPr>
          <w:lang w:eastAsia="zh-CN"/>
        </w:rPr>
      </w:r>
      <w:r w:rsidRPr="00BD01F6">
        <w:rPr>
          <w:lang w:eastAsia="zh-CN"/>
        </w:rPr>
        <w:fldChar w:fldCharType="separate"/>
      </w:r>
      <w:r w:rsidRPr="00BD01F6">
        <w:rPr>
          <w:vertAlign w:val="superscript"/>
          <w:lang w:eastAsia="zh-CN"/>
        </w:rPr>
        <w:t>29</w:t>
      </w:r>
      <w:r w:rsidRPr="00BD01F6">
        <w:rPr>
          <w:lang w:eastAsia="zh-CN"/>
        </w:rPr>
        <w:fldChar w:fldCharType="end"/>
      </w:r>
      <w:r w:rsidRPr="00BD01F6">
        <w:t>. Biological challenges include tumor heterogeneity, poor tumor cellularity, and FFPE-derived nucleic acid</w:t>
      </w:r>
      <w:r w:rsidRPr="00BD01F6">
        <w:fldChar w:fldCharType="begin">
          <w:fldData xml:space="preserve">PEVuZE5vdGU+PENpdGU+PEF1dGhvcj5MaTwvQXV0aG9yPjxZZWFyPjIwMTg8L1llYXI+PFJlY051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</w:fldData>
        </w:fldChar>
      </w:r>
      <w:r w:rsidRPr="00BD01F6">
        <w:rPr>
          <w:lang w:eastAsia="zh-CN"/>
        </w:rPr>
        <w:instrText xml:space="preserve"> ADDIN EN.JS.CITE </w:instrText>
      </w:r>
      <w:r w:rsidRPr="00BD01F6">
        <w:fldChar w:fldCharType="separate"/>
      </w:r>
      <w:r w:rsidRPr="00BD01F6">
        <w:rPr>
          <w:vertAlign w:val="superscript"/>
          <w:lang w:eastAsia="zh-CN"/>
        </w:rPr>
        <w:t>33</w:t>
      </w:r>
      <w:r w:rsidRPr="00BD01F6">
        <w:fldChar w:fldCharType="end"/>
      </w:r>
      <w:r w:rsidRPr="00BD01F6">
        <w:t>. Technical constraints includ</w:t>
      </w:r>
      <w:r w:rsidRPr="00BD01F6">
        <w:rPr>
          <w:lang w:eastAsia="zh-CN"/>
        </w:rPr>
        <w:t>e</w:t>
      </w:r>
      <w:r w:rsidRPr="00BD01F6">
        <w:t xml:space="preserve"> probe design limitations, PCR amplification biases, sample multiplexing artifacts, and inter-batch variability</w:t>
      </w:r>
      <w:r w:rsidRPr="00BD01F6">
        <w:rPr>
          <w:lang w:eastAsia="zh-CN"/>
        </w:rPr>
        <w:t>. These challenges</w:t>
      </w:r>
      <w:r w:rsidRPr="00BD01F6">
        <w:t xml:space="preserve"> may introduce data inconsistencies and compromise the reproducibility of results. Moreover, short-read sequencing struggles to reliably identify complex structural variations like gene fusions, compounded by uneven coverage in high/low GC regions and interference from nucleic acid secondary structures that collectively impair detection efficiency</w:t>
      </w:r>
      <w:r w:rsidRPr="00BD01F6">
        <w:fldChar w:fldCharType="begin">
          <w:fldData xml:space="preserve">PEVuZE5vdGU+PENpdGU+PEF1dGhvcj5MaTwvQXV0aG9yPjxZZWFyPjIwMjE8L1llYXI+PFJlY051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</w:fldData>
        </w:fldChar>
      </w:r>
      <w:r w:rsidRPr="00BD01F6">
        <w:rPr>
          <w:lang w:eastAsia="zh-CN"/>
        </w:rPr>
        <w:instrText xml:space="preserve"> ADDIN EN.JS.CITE </w:instrText>
      </w:r>
      <w:r w:rsidRPr="00BD01F6">
        <w:fldChar w:fldCharType="separate"/>
      </w:r>
      <w:r w:rsidRPr="00BD01F6">
        <w:rPr>
          <w:vertAlign w:val="superscript"/>
          <w:lang w:eastAsia="zh-CN"/>
        </w:rPr>
        <w:t>34</w:t>
      </w:r>
      <w:r w:rsidRPr="00BD01F6">
        <w:fldChar w:fldCharType="end"/>
      </w:r>
      <w:r w:rsidRPr="00BD01F6">
        <w:t>. Long-read sequencing technology provides a powerful solution to overcome these challenges, and future work will explore how to combine it with long-read data to obtain more comprehensive genomic variation information.</w:t>
      </w:r>
    </w:p>
    <w:p w14:paraId="6ACE7025" w14:textId="77777777" w:rsidR="00086E54" w:rsidRPr="00BD01F6" w:rsidRDefault="00086E54" w:rsidP="00BD01F6"/>
    <w:p w14:paraId="1987C554" w14:textId="77777777" w:rsidR="00086E54" w:rsidRPr="00BD01F6" w:rsidRDefault="0083213A" w:rsidP="00BD01F6">
      <w:r w:rsidRPr="00BD01F6">
        <w:t>In the actual operation process of the laboratory, various problems</w:t>
      </w:r>
      <w:r w:rsidRPr="00BD01F6">
        <w:rPr>
          <w:lang w:eastAsia="zh-CN"/>
        </w:rPr>
        <w:t xml:space="preserve"> or </w:t>
      </w:r>
      <w:r w:rsidRPr="00BD01F6">
        <w:t>malfunctions may be encountered. The ability to troubleshoot and resume experiments is essential. There are generally three types of common laboratory malfunctions, apart from environmental factors. The first type is operational issues, such as human error</w:t>
      </w:r>
      <w:r w:rsidRPr="00BD01F6">
        <w:rPr>
          <w:lang w:eastAsia="zh-CN"/>
        </w:rPr>
        <w:t>s</w:t>
      </w:r>
      <w:r w:rsidRPr="00BD01F6">
        <w:t xml:space="preserve"> or improper operation. For example, errors or omissions in the operation process, forgetting to add </w:t>
      </w:r>
      <w:r w:rsidRPr="00BD01F6">
        <w:rPr>
          <w:lang w:eastAsia="zh-CN"/>
        </w:rPr>
        <w:t xml:space="preserve">a </w:t>
      </w:r>
      <w:r w:rsidRPr="00BD01F6">
        <w:t>key reagent</w:t>
      </w:r>
      <w:r w:rsidRPr="00BD01F6">
        <w:rPr>
          <w:lang w:eastAsia="zh-CN"/>
        </w:rPr>
        <w:t xml:space="preserve">, </w:t>
      </w:r>
      <w:r w:rsidRPr="00BD01F6">
        <w:t>performing critical</w:t>
      </w:r>
      <w:r w:rsidRPr="00BD01F6">
        <w:rPr>
          <w:lang w:eastAsia="zh-CN"/>
        </w:rPr>
        <w:t xml:space="preserve"> </w:t>
      </w:r>
      <w:r w:rsidRPr="00BD01F6">
        <w:t>step</w:t>
      </w:r>
      <w:r w:rsidRPr="00BD01F6">
        <w:rPr>
          <w:lang w:eastAsia="zh-CN"/>
        </w:rPr>
        <w:t>s</w:t>
      </w:r>
      <w:r w:rsidRPr="00BD01F6">
        <w:t>, or incorrect order of reagent addition. Solution</w:t>
      </w:r>
      <w:r w:rsidRPr="00BD01F6">
        <w:rPr>
          <w:lang w:eastAsia="zh-CN"/>
        </w:rPr>
        <w:t>s include</w:t>
      </w:r>
      <w:r w:rsidRPr="00BD01F6">
        <w:t xml:space="preserve"> strengthen</w:t>
      </w:r>
      <w:r w:rsidRPr="00BD01F6">
        <w:rPr>
          <w:lang w:eastAsia="zh-CN"/>
        </w:rPr>
        <w:t>ing</w:t>
      </w:r>
      <w:r w:rsidRPr="00BD01F6">
        <w:t xml:space="preserve"> standardized training on basic operational skills, especially in pipetting and aseptic techniques</w:t>
      </w:r>
      <w:r w:rsidRPr="00BD01F6">
        <w:rPr>
          <w:lang w:eastAsia="zh-CN"/>
        </w:rPr>
        <w:t xml:space="preserve">, repeatedly </w:t>
      </w:r>
      <w:r w:rsidRPr="00BD01F6">
        <w:t>check</w:t>
      </w:r>
      <w:r w:rsidRPr="00BD01F6">
        <w:rPr>
          <w:lang w:eastAsia="zh-CN"/>
        </w:rPr>
        <w:t>ing</w:t>
      </w:r>
      <w:r w:rsidRPr="00BD01F6">
        <w:t xml:space="preserve"> the protocol and reagent labels multiple times before, during, and after the experiment. It is necessary to set up positive and negative controls, which are the gold standard, indicating whether the operation is successful. The simplest and most effective method when the results are abnormal is to repeat the experiment from scratch. The second issue is with the reagents, </w:t>
      </w:r>
      <w:r w:rsidRPr="00BD01F6">
        <w:rPr>
          <w:lang w:eastAsia="zh-CN"/>
        </w:rPr>
        <w:t xml:space="preserve">such </w:t>
      </w:r>
      <w:r w:rsidRPr="00BD01F6">
        <w:t xml:space="preserve">as </w:t>
      </w:r>
      <w:r w:rsidRPr="00BD01F6">
        <w:rPr>
          <w:lang w:eastAsia="zh-CN"/>
        </w:rPr>
        <w:t>expiration,</w:t>
      </w:r>
      <w:r w:rsidRPr="00BD01F6">
        <w:t xml:space="preserve"> deterioration due to improper storage conditions, repeated freeze-thaw cycles, evaporation, deliquescence, or oxidation from loosely sealed containers. Solution</w:t>
      </w:r>
      <w:r w:rsidRPr="00BD01F6">
        <w:rPr>
          <w:lang w:eastAsia="zh-CN"/>
        </w:rPr>
        <w:t>s include</w:t>
      </w:r>
      <w:r w:rsidRPr="00BD01F6">
        <w:t xml:space="preserve"> </w:t>
      </w:r>
      <w:r w:rsidRPr="00BD01F6">
        <w:rPr>
          <w:lang w:eastAsia="zh-CN"/>
        </w:rPr>
        <w:t>c</w:t>
      </w:r>
      <w:r w:rsidRPr="00BD01F6">
        <w:t>onfirm</w:t>
      </w:r>
      <w:r w:rsidRPr="00BD01F6">
        <w:rPr>
          <w:lang w:eastAsia="zh-CN"/>
        </w:rPr>
        <w:t>ing</w:t>
      </w:r>
      <w:r w:rsidRPr="00BD01F6">
        <w:t xml:space="preserve"> </w:t>
      </w:r>
      <w:r w:rsidRPr="00BD01F6">
        <w:rPr>
          <w:lang w:eastAsia="zh-CN"/>
        </w:rPr>
        <w:t xml:space="preserve">that </w:t>
      </w:r>
      <w:r w:rsidRPr="00BD01F6">
        <w:t>reagent</w:t>
      </w:r>
      <w:r w:rsidRPr="00BD01F6">
        <w:rPr>
          <w:lang w:eastAsia="zh-CN"/>
        </w:rPr>
        <w:t>s</w:t>
      </w:r>
      <w:r w:rsidRPr="00BD01F6">
        <w:t xml:space="preserve"> </w:t>
      </w:r>
      <w:r w:rsidRPr="00BD01F6">
        <w:rPr>
          <w:lang w:eastAsia="zh-CN"/>
        </w:rPr>
        <w:t>are</w:t>
      </w:r>
      <w:r w:rsidRPr="00BD01F6">
        <w:t xml:space="preserve"> within</w:t>
      </w:r>
      <w:r w:rsidRPr="00BD01F6">
        <w:rPr>
          <w:lang w:eastAsia="zh-CN"/>
        </w:rPr>
        <w:t xml:space="preserve"> their </w:t>
      </w:r>
      <w:r w:rsidRPr="00BD01F6">
        <w:t>expiration date</w:t>
      </w:r>
      <w:r w:rsidRPr="00BD01F6">
        <w:rPr>
          <w:lang w:eastAsia="zh-CN"/>
        </w:rPr>
        <w:t xml:space="preserve">s and </w:t>
      </w:r>
      <w:r w:rsidRPr="00BD01F6">
        <w:t>stor</w:t>
      </w:r>
      <w:r w:rsidRPr="00BD01F6">
        <w:rPr>
          <w:lang w:eastAsia="zh-CN"/>
        </w:rPr>
        <w:t>ed under appropriate</w:t>
      </w:r>
      <w:r w:rsidRPr="00BD01F6">
        <w:t xml:space="preserve"> conditions</w:t>
      </w:r>
      <w:r w:rsidRPr="00BD01F6">
        <w:rPr>
          <w:lang w:eastAsia="zh-CN"/>
        </w:rPr>
        <w:t>,</w:t>
      </w:r>
      <w:r w:rsidRPr="00BD01F6">
        <w:t xml:space="preserve"> avoid</w:t>
      </w:r>
      <w:r w:rsidRPr="00BD01F6">
        <w:rPr>
          <w:lang w:eastAsia="zh-CN"/>
        </w:rPr>
        <w:t>ing</w:t>
      </w:r>
      <w:r w:rsidRPr="00BD01F6">
        <w:t xml:space="preserve"> repeated freeze-thaw cycles</w:t>
      </w:r>
      <w:r w:rsidRPr="00BD01F6">
        <w:rPr>
          <w:lang w:eastAsia="zh-CN"/>
        </w:rPr>
        <w:t>,</w:t>
      </w:r>
      <w:r w:rsidRPr="00BD01F6">
        <w:t xml:space="preserve"> and </w:t>
      </w:r>
      <w:r w:rsidRPr="00BD01F6">
        <w:rPr>
          <w:lang w:eastAsia="zh-CN"/>
        </w:rPr>
        <w:t xml:space="preserve">preventing </w:t>
      </w:r>
      <w:r w:rsidRPr="00BD01F6">
        <w:t>contamination. Use different batches of reagents for validation when suspecting batch issues. Record in detail the item and batch numbers of all reagents used in the experiment for easy traceability in case of any issues. The third type is an instrument issue</w:t>
      </w:r>
      <w:r w:rsidRPr="00BD01F6">
        <w:rPr>
          <w:lang w:eastAsia="zh-CN"/>
        </w:rPr>
        <w:t>, including</w:t>
      </w:r>
      <w:r w:rsidRPr="00BD01F6">
        <w:t xml:space="preserve"> lack of calibration over extended periods, equipment malfunctions, or problems with consumables and accessories. Solution approach</w:t>
      </w:r>
      <w:r w:rsidRPr="00BD01F6">
        <w:rPr>
          <w:lang w:eastAsia="zh-CN"/>
        </w:rPr>
        <w:t>es include s</w:t>
      </w:r>
      <w:r w:rsidRPr="00BD01F6">
        <w:t>trictly follow</w:t>
      </w:r>
      <w:r w:rsidRPr="00BD01F6">
        <w:rPr>
          <w:lang w:eastAsia="zh-CN"/>
        </w:rPr>
        <w:t>ing</w:t>
      </w:r>
      <w:r w:rsidRPr="00BD01F6">
        <w:t xml:space="preserve"> the daily maintenance</w:t>
      </w:r>
      <w:r w:rsidRPr="00BD01F6">
        <w:rPr>
          <w:lang w:eastAsia="zh-CN"/>
        </w:rPr>
        <w:t xml:space="preserve"> </w:t>
      </w:r>
      <w:r w:rsidRPr="00BD01F6">
        <w:t>requirements, regularly calibrat</w:t>
      </w:r>
      <w:r w:rsidRPr="00BD01F6">
        <w:rPr>
          <w:lang w:eastAsia="zh-CN"/>
        </w:rPr>
        <w:t>ing</w:t>
      </w:r>
      <w:r w:rsidRPr="00BD01F6">
        <w:t xml:space="preserve"> by professional personnel</w:t>
      </w:r>
      <w:r w:rsidRPr="00BD01F6">
        <w:rPr>
          <w:lang w:eastAsia="zh-CN"/>
        </w:rPr>
        <w:t>,</w:t>
      </w:r>
      <w:r w:rsidRPr="00BD01F6">
        <w:t xml:space="preserve"> using standard products, and past</w:t>
      </w:r>
      <w:r w:rsidRPr="00BD01F6">
        <w:rPr>
          <w:lang w:eastAsia="zh-CN"/>
        </w:rPr>
        <w:t>ing</w:t>
      </w:r>
      <w:r w:rsidRPr="00BD01F6">
        <w:t xml:space="preserve"> status labels. Before starting the experiment, briefly check the status of the instrument and pay attention to any abnormal sounds or alarm messages during operation.</w:t>
      </w:r>
      <w:r w:rsidRPr="00BD01F6">
        <w:rPr>
          <w:lang w:eastAsia="zh-CN"/>
        </w:rPr>
        <w:t xml:space="preserve"> </w:t>
      </w:r>
      <w:r w:rsidRPr="00BD01F6">
        <w:t>In short, when problems arise during the experimental process, the first step is to review the operation</w:t>
      </w:r>
      <w:r w:rsidRPr="00BD01F6">
        <w:rPr>
          <w:lang w:eastAsia="zh-CN"/>
        </w:rPr>
        <w:t>s</w:t>
      </w:r>
      <w:r w:rsidRPr="00BD01F6">
        <w:t xml:space="preserve"> to confirm any missed steps or operational errors. The substitution method can also be employed for troubleshooting</w:t>
      </w:r>
      <w:r w:rsidRPr="00BD01F6">
        <w:rPr>
          <w:lang w:eastAsia="zh-CN"/>
        </w:rPr>
        <w:t>, such as</w:t>
      </w:r>
      <w:r w:rsidRPr="00BD01F6">
        <w:t xml:space="preserve"> </w:t>
      </w:r>
      <w:r w:rsidRPr="00BD01F6">
        <w:rPr>
          <w:lang w:eastAsia="zh-CN"/>
        </w:rPr>
        <w:t>changing operators</w:t>
      </w:r>
      <w:r w:rsidRPr="00BD01F6">
        <w:t>, reagent</w:t>
      </w:r>
      <w:r w:rsidRPr="00BD01F6">
        <w:rPr>
          <w:lang w:eastAsia="zh-CN"/>
        </w:rPr>
        <w:t xml:space="preserve"> </w:t>
      </w:r>
      <w:r w:rsidRPr="00BD01F6">
        <w:t xml:space="preserve">batches, </w:t>
      </w:r>
      <w:r w:rsidRPr="00BD01F6">
        <w:rPr>
          <w:lang w:eastAsia="zh-CN"/>
        </w:rPr>
        <w:t xml:space="preserve">or </w:t>
      </w:r>
      <w:r w:rsidRPr="00BD01F6">
        <w:t>instruments of the same model. If the problem</w:t>
      </w:r>
      <w:r w:rsidRPr="00BD01F6">
        <w:rPr>
          <w:lang w:eastAsia="zh-CN"/>
        </w:rPr>
        <w:t xml:space="preserve"> persists</w:t>
      </w:r>
      <w:r w:rsidRPr="00BD01F6">
        <w:t xml:space="preserve">, seek help from colleagues or engineers from reagent and instrument manufacturers. Through such systematic analysis and troubleshooting, </w:t>
      </w:r>
      <w:proofErr w:type="gramStart"/>
      <w:r w:rsidRPr="00BD01F6">
        <w:t>the vast majority of</w:t>
      </w:r>
      <w:proofErr w:type="gramEnd"/>
      <w:r w:rsidRPr="00BD01F6">
        <w:t xml:space="preserve"> laboratory failures can be identified and resolved.</w:t>
      </w:r>
    </w:p>
    <w:p w14:paraId="7A248CEF" w14:textId="77777777" w:rsidR="00086E54" w:rsidRPr="00BD01F6" w:rsidRDefault="00086E54" w:rsidP="00BD01F6"/>
    <w:p w14:paraId="0BEB38EC" w14:textId="77777777" w:rsidR="00086E54" w:rsidRPr="00BD01F6" w:rsidRDefault="0083213A" w:rsidP="00BD01F6">
      <w:r w:rsidRPr="00BD01F6">
        <w:t xml:space="preserve">In summary, NGS has </w:t>
      </w:r>
      <w:r w:rsidRPr="00BD01F6">
        <w:rPr>
          <w:lang w:eastAsia="zh-CN"/>
        </w:rPr>
        <w:t>both</w:t>
      </w:r>
      <w:r w:rsidRPr="00BD01F6">
        <w:t xml:space="preserve"> technological advantages</w:t>
      </w:r>
      <w:r w:rsidRPr="00BD01F6">
        <w:rPr>
          <w:lang w:eastAsia="zh-CN"/>
        </w:rPr>
        <w:t xml:space="preserve"> and</w:t>
      </w:r>
      <w:r w:rsidRPr="00BD01F6">
        <w:t xml:space="preserve"> challenges</w:t>
      </w:r>
      <w:r w:rsidRPr="00BD01F6">
        <w:rPr>
          <w:lang w:eastAsia="zh-CN"/>
        </w:rPr>
        <w:t xml:space="preserve"> in the detection of driver alterations in NSCLC</w:t>
      </w:r>
      <w:r w:rsidRPr="00BD01F6">
        <w:t xml:space="preserve">. Through automated experimental processes and strict </w:t>
      </w:r>
      <w:r w:rsidRPr="00BD01F6">
        <w:rPr>
          <w:lang w:eastAsia="zh-CN"/>
        </w:rPr>
        <w:t>QC</w:t>
      </w:r>
      <w:r w:rsidRPr="00BD01F6">
        <w:t xml:space="preserve"> procedures, it </w:t>
      </w:r>
      <w:r w:rsidRPr="00BD01F6">
        <w:rPr>
          <w:lang w:eastAsia="zh-CN"/>
        </w:rPr>
        <w:lastRenderedPageBreak/>
        <w:t xml:space="preserve">may </w:t>
      </w:r>
      <w:r w:rsidRPr="00BD01F6">
        <w:t>provide a fast, accurate, and comprehensive report, which helps with the precise diagnosis and treatment of lung cancer.</w:t>
      </w:r>
    </w:p>
    <w:p w14:paraId="6050754E" w14:textId="77777777" w:rsidR="00086E54" w:rsidRPr="00BD01F6" w:rsidRDefault="00086E54" w:rsidP="00BD01F6"/>
    <w:p w14:paraId="07EB3E15" w14:textId="77777777" w:rsidR="00086E54" w:rsidRPr="00BD01F6" w:rsidRDefault="0083213A" w:rsidP="00BD01F6">
      <w:r w:rsidRPr="00BD01F6">
        <w:rPr>
          <w:b/>
        </w:rPr>
        <w:t>ACKNOWLEDGMENTS:</w:t>
      </w:r>
      <w:r w:rsidRPr="00BD01F6">
        <w:t xml:space="preserve"> </w:t>
      </w:r>
    </w:p>
    <w:p w14:paraId="181C12E0" w14:textId="77777777" w:rsidR="00086E54" w:rsidRPr="00BD01F6" w:rsidRDefault="0083213A" w:rsidP="00BD01F6">
      <w:r w:rsidRPr="00BD01F6">
        <w:t xml:space="preserve">This study was supported by </w:t>
      </w:r>
      <w:r w:rsidRPr="00BD01F6">
        <w:rPr>
          <w:lang w:eastAsia="zh-CN"/>
        </w:rPr>
        <w:t xml:space="preserve">the </w:t>
      </w:r>
      <w:r w:rsidRPr="00BD01F6">
        <w:t>Residency Training Teaching Research Fund of Cancer Hospital, Chinese Academy of Medical Sciences, and Peking Union Medical College (E2025004)</w:t>
      </w:r>
    </w:p>
    <w:p w14:paraId="5FEECF60" w14:textId="77777777" w:rsidR="00086E54" w:rsidRPr="00BD01F6" w:rsidRDefault="00086E54" w:rsidP="00BD01F6"/>
    <w:p w14:paraId="679689B6" w14:textId="77777777" w:rsidR="00086E54" w:rsidRPr="00BD01F6" w:rsidRDefault="0083213A" w:rsidP="00BD01F6">
      <w:pPr>
        <w:rPr>
          <w:b/>
        </w:rPr>
      </w:pPr>
      <w:r w:rsidRPr="00BD01F6">
        <w:rPr>
          <w:b/>
        </w:rPr>
        <w:t>DISCLOSURES:</w:t>
      </w:r>
    </w:p>
    <w:p w14:paraId="152E0447" w14:textId="77777777" w:rsidR="00086E54" w:rsidRPr="00BD01F6" w:rsidRDefault="0083213A" w:rsidP="00BD01F6">
      <w:r w:rsidRPr="00BD01F6">
        <w:t>The authors have no conflicts of interest to disclose.</w:t>
      </w:r>
    </w:p>
    <w:p w14:paraId="371EF294" w14:textId="77777777" w:rsidR="00086E54" w:rsidRPr="00BD01F6" w:rsidRDefault="00086E54" w:rsidP="00BD01F6"/>
    <w:p w14:paraId="3860A92A" w14:textId="77777777" w:rsidR="00086E54" w:rsidRPr="00BD01F6" w:rsidRDefault="0083213A" w:rsidP="00BD01F6">
      <w:pPr>
        <w:rPr>
          <w:lang w:eastAsia="zh-CN"/>
        </w:rPr>
      </w:pPr>
      <w:r w:rsidRPr="00BD01F6">
        <w:rPr>
          <w:b/>
        </w:rPr>
        <w:t>REFERENCES:</w:t>
      </w:r>
      <w:r w:rsidRPr="00BD01F6">
        <w:t xml:space="preserve"> </w:t>
      </w:r>
    </w:p>
    <w:p w14:paraId="1889A67F" w14:textId="3D8EA132"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Feng, R. M., Zong, Y. N., Cao, S. M., Xu, R. H. Current cancer situation in China: Good or bad news from the 2018 global cancer statistics? </w:t>
      </w:r>
      <w:r w:rsidRPr="00E03172">
        <w:rPr>
          <w:rFonts w:asciiTheme="majorHAnsi" w:hAnsiTheme="majorHAnsi" w:cstheme="majorHAnsi"/>
          <w:i/>
          <w:iCs/>
          <w:sz w:val="24"/>
          <w:szCs w:val="24"/>
          <w:lang w:val="en-IN" w:eastAsia="zh-CN"/>
        </w:rPr>
        <w:t>Cancer Commun (Lond).</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39</w:t>
      </w:r>
      <w:r>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(1), 22 (2019).</w:t>
      </w:r>
    </w:p>
    <w:p w14:paraId="73C516A6" w14:textId="43BE5FA0"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Siegel, R. L., Kratzer, T. B., Giaquinto, A. N., Sung, H., Jemal, A. Cancer statistics, 2025. </w:t>
      </w:r>
      <w:r w:rsidRPr="00E03172">
        <w:rPr>
          <w:rFonts w:asciiTheme="majorHAnsi" w:hAnsiTheme="majorHAnsi" w:cstheme="majorHAnsi"/>
          <w:i/>
          <w:iCs/>
          <w:sz w:val="24"/>
          <w:szCs w:val="24"/>
          <w:lang w:val="en-IN" w:eastAsia="zh-CN"/>
        </w:rPr>
        <w:t>CA Cancer J Clin.</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75</w:t>
      </w:r>
      <w:r>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(1), 10–45 (2025).</w:t>
      </w:r>
    </w:p>
    <w:p w14:paraId="6B02C734" w14:textId="1D103D5B"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Sung, H. et al. Global cancer statistics 2020: </w:t>
      </w:r>
      <w:proofErr w:type="spellStart"/>
      <w:r w:rsidRPr="00E03172">
        <w:rPr>
          <w:rFonts w:asciiTheme="majorHAnsi" w:hAnsiTheme="majorHAnsi" w:cstheme="majorHAnsi"/>
          <w:sz w:val="24"/>
          <w:szCs w:val="24"/>
          <w:lang w:val="en-IN" w:eastAsia="zh-CN"/>
        </w:rPr>
        <w:t>Globocan</w:t>
      </w:r>
      <w:proofErr w:type="spellEnd"/>
      <w:r w:rsidRPr="00E03172">
        <w:rPr>
          <w:rFonts w:asciiTheme="majorHAnsi" w:hAnsiTheme="majorHAnsi" w:cstheme="majorHAnsi"/>
          <w:sz w:val="24"/>
          <w:szCs w:val="24"/>
          <w:lang w:val="en-IN" w:eastAsia="zh-CN"/>
        </w:rPr>
        <w:t xml:space="preserve"> estimates of incidence and mortality worldwide for 36 cancers in 185 countries. </w:t>
      </w:r>
      <w:r w:rsidRPr="00E03172">
        <w:rPr>
          <w:rFonts w:asciiTheme="majorHAnsi" w:hAnsiTheme="majorHAnsi" w:cstheme="majorHAnsi"/>
          <w:i/>
          <w:iCs/>
          <w:sz w:val="24"/>
          <w:szCs w:val="24"/>
          <w:lang w:val="en-IN" w:eastAsia="zh-CN"/>
        </w:rPr>
        <w:t>CA Cancer J Clin.</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71</w:t>
      </w:r>
      <w:r>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(3), 209–249 (2021).</w:t>
      </w:r>
    </w:p>
    <w:p w14:paraId="64A0FB1E" w14:textId="63F36762"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Fukuoka, M. et al. Multi-institutional randomized phase II trial of gefitinib for previously treated patients with advanced non-small-cell lung cancer. </w:t>
      </w:r>
      <w:r w:rsidRPr="00E03172">
        <w:rPr>
          <w:rFonts w:asciiTheme="majorHAnsi" w:hAnsiTheme="majorHAnsi" w:cstheme="majorHAnsi"/>
          <w:i/>
          <w:iCs/>
          <w:sz w:val="24"/>
          <w:szCs w:val="24"/>
          <w:lang w:val="en-IN" w:eastAsia="zh-CN"/>
        </w:rPr>
        <w:t>J Clin Oncol.</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41</w:t>
      </w:r>
      <w:r>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(6), 1162–1171 (2023).</w:t>
      </w:r>
    </w:p>
    <w:p w14:paraId="0ECE9707" w14:textId="20D8DE23"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Kris, M. G. et al. Efficacy of gefitinib, an inhibitor of the epidermal growth factor receptor tyrosine kinase, in symptomatic patients with non-small cell lung cancer: A randomized trial. </w:t>
      </w:r>
      <w:r w:rsidRPr="00E03172">
        <w:rPr>
          <w:rFonts w:asciiTheme="majorHAnsi" w:hAnsiTheme="majorHAnsi" w:cstheme="majorHAnsi"/>
          <w:i/>
          <w:iCs/>
          <w:sz w:val="24"/>
          <w:szCs w:val="24"/>
          <w:lang w:val="en-IN" w:eastAsia="zh-CN"/>
        </w:rPr>
        <w:t>JAMA.</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290</w:t>
      </w:r>
      <w:r>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(16), 2149–2158 (2003).</w:t>
      </w:r>
    </w:p>
    <w:p w14:paraId="268494F4" w14:textId="4CB8AEBB"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Zhou, C. et al. Erlotinib versus chemotherapy as first-line treatment for patients with advanced EGFR mutation-positive non-small-cell lung cancer (OPTIMAL, CTONG-0802): A multicentre, open-label, randomised, phase 3 study. </w:t>
      </w:r>
      <w:r w:rsidRPr="00E03172">
        <w:rPr>
          <w:rFonts w:asciiTheme="majorHAnsi" w:hAnsiTheme="majorHAnsi" w:cstheme="majorHAnsi"/>
          <w:i/>
          <w:iCs/>
          <w:sz w:val="24"/>
          <w:szCs w:val="24"/>
          <w:lang w:val="en-IN" w:eastAsia="zh-CN"/>
        </w:rPr>
        <w:t>Lancet Oncol.</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12</w:t>
      </w:r>
      <w:r>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(8), 735–742 (2011).</w:t>
      </w:r>
    </w:p>
    <w:p w14:paraId="47530AF7" w14:textId="1CDCC15E"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Wu, K., House, L., Liu, W., Cho, W. C. Personalized targeted therapy for lung cancer. </w:t>
      </w:r>
      <w:proofErr w:type="spellStart"/>
      <w:r w:rsidRPr="00E03172">
        <w:rPr>
          <w:rFonts w:asciiTheme="majorHAnsi" w:hAnsiTheme="majorHAnsi" w:cstheme="majorHAnsi"/>
          <w:i/>
          <w:iCs/>
          <w:sz w:val="24"/>
          <w:szCs w:val="24"/>
          <w:lang w:val="en-IN" w:eastAsia="zh-CN"/>
        </w:rPr>
        <w:t>Zhongguo</w:t>
      </w:r>
      <w:proofErr w:type="spellEnd"/>
      <w:r w:rsidRPr="00E03172">
        <w:rPr>
          <w:rFonts w:asciiTheme="majorHAnsi" w:hAnsiTheme="majorHAnsi" w:cstheme="majorHAnsi"/>
          <w:i/>
          <w:iCs/>
          <w:sz w:val="24"/>
          <w:szCs w:val="24"/>
          <w:lang w:val="en-IN" w:eastAsia="zh-CN"/>
        </w:rPr>
        <w:t xml:space="preserve"> Fei Ai Za Zhi.</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16</w:t>
      </w:r>
      <w:r>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(8), C21–34 (2013).</w:t>
      </w:r>
    </w:p>
    <w:p w14:paraId="57D873A8" w14:textId="66C33307"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Sharma, S. V., Settleman, J. Oncogenic shock: Turning an activated kinase against the </w:t>
      </w:r>
      <w:proofErr w:type="spellStart"/>
      <w:r w:rsidRPr="00E03172">
        <w:rPr>
          <w:rFonts w:asciiTheme="majorHAnsi" w:hAnsiTheme="majorHAnsi" w:cstheme="majorHAnsi"/>
          <w:sz w:val="24"/>
          <w:szCs w:val="24"/>
          <w:lang w:val="en-IN" w:eastAsia="zh-CN"/>
        </w:rPr>
        <w:t>tumor</w:t>
      </w:r>
      <w:proofErr w:type="spellEnd"/>
      <w:r w:rsidRPr="00E03172">
        <w:rPr>
          <w:rFonts w:asciiTheme="majorHAnsi" w:hAnsiTheme="majorHAnsi" w:cstheme="majorHAnsi"/>
          <w:sz w:val="24"/>
          <w:szCs w:val="24"/>
          <w:lang w:val="en-IN" w:eastAsia="zh-CN"/>
        </w:rPr>
        <w:t xml:space="preserve"> cell. </w:t>
      </w:r>
      <w:r w:rsidRPr="00E03172">
        <w:rPr>
          <w:rFonts w:asciiTheme="majorHAnsi" w:hAnsiTheme="majorHAnsi" w:cstheme="majorHAnsi"/>
          <w:i/>
          <w:iCs/>
          <w:sz w:val="24"/>
          <w:szCs w:val="24"/>
          <w:lang w:val="en-IN" w:eastAsia="zh-CN"/>
        </w:rPr>
        <w:t>Cell Cycle.</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5</w:t>
      </w:r>
      <w:r>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(24), 2878–2880 (2006).</w:t>
      </w:r>
    </w:p>
    <w:p w14:paraId="25D9CA47" w14:textId="54E1E2A6"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Kumar, S. S. et al. High early growth response 1 (EGR1) expression correlates with resistance to anti-EGFR treatment </w:t>
      </w:r>
      <w:r w:rsidRPr="00E03172">
        <w:rPr>
          <w:rFonts w:asciiTheme="majorHAnsi" w:hAnsiTheme="majorHAnsi" w:cstheme="majorHAnsi"/>
          <w:i/>
          <w:iCs/>
          <w:sz w:val="24"/>
          <w:szCs w:val="24"/>
          <w:lang w:val="en-IN" w:eastAsia="zh-CN"/>
        </w:rPr>
        <w:t xml:space="preserve">in vitro </w:t>
      </w:r>
      <w:r w:rsidRPr="00E03172">
        <w:rPr>
          <w:rFonts w:asciiTheme="majorHAnsi" w:hAnsiTheme="majorHAnsi" w:cstheme="majorHAnsi"/>
          <w:sz w:val="24"/>
          <w:szCs w:val="24"/>
          <w:lang w:val="en-IN" w:eastAsia="zh-CN"/>
        </w:rPr>
        <w:t xml:space="preserve">and with poorer outcome in metastatic colorectal cancer patients treated with cetuximab. </w:t>
      </w:r>
      <w:r w:rsidRPr="00E03172">
        <w:rPr>
          <w:rFonts w:asciiTheme="majorHAnsi" w:hAnsiTheme="majorHAnsi" w:cstheme="majorHAnsi"/>
          <w:i/>
          <w:iCs/>
          <w:sz w:val="24"/>
          <w:szCs w:val="24"/>
          <w:lang w:val="en-IN" w:eastAsia="zh-CN"/>
        </w:rPr>
        <w:t xml:space="preserve">Clin </w:t>
      </w:r>
      <w:proofErr w:type="spellStart"/>
      <w:r w:rsidRPr="00E03172">
        <w:rPr>
          <w:rFonts w:asciiTheme="majorHAnsi" w:hAnsiTheme="majorHAnsi" w:cstheme="majorHAnsi"/>
          <w:i/>
          <w:iCs/>
          <w:sz w:val="24"/>
          <w:szCs w:val="24"/>
          <w:lang w:val="en-IN" w:eastAsia="zh-CN"/>
        </w:rPr>
        <w:t>Transl</w:t>
      </w:r>
      <w:proofErr w:type="spellEnd"/>
      <w:r w:rsidRPr="00E03172">
        <w:rPr>
          <w:rFonts w:asciiTheme="majorHAnsi" w:hAnsiTheme="majorHAnsi" w:cstheme="majorHAnsi"/>
          <w:i/>
          <w:iCs/>
          <w:sz w:val="24"/>
          <w:szCs w:val="24"/>
          <w:lang w:val="en-IN" w:eastAsia="zh-CN"/>
        </w:rPr>
        <w:t xml:space="preserve"> Oncol.</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19</w:t>
      </w:r>
      <w:r>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(6), 718–726 (2017).</w:t>
      </w:r>
    </w:p>
    <w:p w14:paraId="2F31BBE4" w14:textId="6CECD881"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Li, D. et al. Status of 10 targeted genes of non-small cell lung cancer in Eastern China: A study of 884 patients based on NGS in a single institution. </w:t>
      </w:r>
      <w:proofErr w:type="spellStart"/>
      <w:r w:rsidRPr="00E03172">
        <w:rPr>
          <w:rFonts w:asciiTheme="majorHAnsi" w:hAnsiTheme="majorHAnsi" w:cstheme="majorHAnsi"/>
          <w:i/>
          <w:iCs/>
          <w:sz w:val="24"/>
          <w:szCs w:val="24"/>
          <w:lang w:val="en-IN" w:eastAsia="zh-CN"/>
        </w:rPr>
        <w:t>Thorac</w:t>
      </w:r>
      <w:proofErr w:type="spellEnd"/>
      <w:r w:rsidRPr="00E03172">
        <w:rPr>
          <w:rFonts w:asciiTheme="majorHAnsi" w:hAnsiTheme="majorHAnsi" w:cstheme="majorHAnsi"/>
          <w:i/>
          <w:iCs/>
          <w:sz w:val="24"/>
          <w:szCs w:val="24"/>
          <w:lang w:val="en-IN" w:eastAsia="zh-CN"/>
        </w:rPr>
        <w:t xml:space="preserve"> Cancer.</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11</w:t>
      </w:r>
      <w:r>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(9), 2580–2589 (2020).</w:t>
      </w:r>
    </w:p>
    <w:p w14:paraId="2201F937" w14:textId="5238B954"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Wen, S. et al. Genomic signature of driver genes identified by target next-generation sequencing in Chinese non-small cell lung cancer. </w:t>
      </w:r>
      <w:r w:rsidRPr="00E03172">
        <w:rPr>
          <w:rFonts w:asciiTheme="majorHAnsi" w:hAnsiTheme="majorHAnsi" w:cstheme="majorHAnsi"/>
          <w:i/>
          <w:iCs/>
          <w:sz w:val="24"/>
          <w:szCs w:val="24"/>
          <w:lang w:val="en-IN" w:eastAsia="zh-CN"/>
        </w:rPr>
        <w:t>Oncologist.</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24</w:t>
      </w:r>
      <w:r>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(11), e1070–e1081 (2019).</w:t>
      </w:r>
    </w:p>
    <w:p w14:paraId="40C26F39" w14:textId="2522651C"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Tan, N., Li, Y., Ying, J., Chen, W. Histological transformation in lung adenocarcinoma: Insights of mechanisms and therapeutic windows. </w:t>
      </w:r>
      <w:r w:rsidRPr="00E03172">
        <w:rPr>
          <w:rFonts w:asciiTheme="majorHAnsi" w:hAnsiTheme="majorHAnsi" w:cstheme="majorHAnsi"/>
          <w:i/>
          <w:iCs/>
          <w:sz w:val="24"/>
          <w:szCs w:val="24"/>
          <w:lang w:val="en-IN" w:eastAsia="zh-CN"/>
        </w:rPr>
        <w:t xml:space="preserve">J </w:t>
      </w:r>
      <w:proofErr w:type="spellStart"/>
      <w:r w:rsidRPr="00E03172">
        <w:rPr>
          <w:rFonts w:asciiTheme="majorHAnsi" w:hAnsiTheme="majorHAnsi" w:cstheme="majorHAnsi"/>
          <w:i/>
          <w:iCs/>
          <w:sz w:val="24"/>
          <w:szCs w:val="24"/>
          <w:lang w:val="en-IN" w:eastAsia="zh-CN"/>
        </w:rPr>
        <w:t>Transl</w:t>
      </w:r>
      <w:proofErr w:type="spellEnd"/>
      <w:r w:rsidRPr="00E03172">
        <w:rPr>
          <w:rFonts w:asciiTheme="majorHAnsi" w:hAnsiTheme="majorHAnsi" w:cstheme="majorHAnsi"/>
          <w:i/>
          <w:iCs/>
          <w:sz w:val="24"/>
          <w:szCs w:val="24"/>
          <w:lang w:val="en-IN" w:eastAsia="zh-CN"/>
        </w:rPr>
        <w:t xml:space="preserve"> Int Med.</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12</w:t>
      </w:r>
      <w:r>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(5), 452–465 (2024).</w:t>
      </w:r>
    </w:p>
    <w:p w14:paraId="7E31B90B" w14:textId="20AC4859"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Coco, S. et al. Next generation sequencing in non-small cell lung cancer: New avenues toward personalized medicine. </w:t>
      </w:r>
      <w:r w:rsidRPr="00E03172">
        <w:rPr>
          <w:rFonts w:asciiTheme="majorHAnsi" w:hAnsiTheme="majorHAnsi" w:cstheme="majorHAnsi"/>
          <w:i/>
          <w:iCs/>
          <w:sz w:val="24"/>
          <w:szCs w:val="24"/>
          <w:lang w:val="en-IN" w:eastAsia="zh-CN"/>
        </w:rPr>
        <w:t>Curr Drug Targets.</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16</w:t>
      </w:r>
      <w:r>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(1), 47–59 (2015).</w:t>
      </w:r>
    </w:p>
    <w:p w14:paraId="5494C4F2" w14:textId="0FD3CD58"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Yang, X. et al. The molecular and cellular choreography of early mammalian lung development. </w:t>
      </w:r>
      <w:r w:rsidRPr="00E03172">
        <w:rPr>
          <w:rFonts w:asciiTheme="majorHAnsi" w:hAnsiTheme="majorHAnsi" w:cstheme="majorHAnsi"/>
          <w:i/>
          <w:iCs/>
          <w:sz w:val="24"/>
          <w:szCs w:val="24"/>
          <w:lang w:val="en-IN" w:eastAsia="zh-CN"/>
        </w:rPr>
        <w:t>Med Rev.</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4</w:t>
      </w:r>
      <w:r>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(3), 192–206 (2024).</w:t>
      </w:r>
    </w:p>
    <w:p w14:paraId="6A544BC2" w14:textId="54B5D0BA"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lastRenderedPageBreak/>
        <w:t xml:space="preserve">Wang, R., Wang, G., Zhang, N., Li, X., Liu, Y. Clinical evaluation and cost-effectiveness analysis of serum </w:t>
      </w:r>
      <w:proofErr w:type="spellStart"/>
      <w:r w:rsidRPr="00E03172">
        <w:rPr>
          <w:rFonts w:asciiTheme="majorHAnsi" w:hAnsiTheme="majorHAnsi" w:cstheme="majorHAnsi"/>
          <w:sz w:val="24"/>
          <w:szCs w:val="24"/>
          <w:lang w:val="en-IN" w:eastAsia="zh-CN"/>
        </w:rPr>
        <w:t>tumor</w:t>
      </w:r>
      <w:proofErr w:type="spellEnd"/>
      <w:r w:rsidRPr="00E03172">
        <w:rPr>
          <w:rFonts w:asciiTheme="majorHAnsi" w:hAnsiTheme="majorHAnsi" w:cstheme="majorHAnsi"/>
          <w:sz w:val="24"/>
          <w:szCs w:val="24"/>
          <w:lang w:val="en-IN" w:eastAsia="zh-CN"/>
        </w:rPr>
        <w:t xml:space="preserve"> markers in lung cancer. </w:t>
      </w:r>
      <w:r w:rsidRPr="00E03172">
        <w:rPr>
          <w:rFonts w:asciiTheme="majorHAnsi" w:hAnsiTheme="majorHAnsi" w:cstheme="majorHAnsi"/>
          <w:i/>
          <w:iCs/>
          <w:sz w:val="24"/>
          <w:szCs w:val="24"/>
          <w:lang w:val="en-IN" w:eastAsia="zh-CN"/>
        </w:rPr>
        <w:t>Biomed Res Int.</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2013</w:t>
      </w:r>
      <w:r w:rsidRPr="00E03172">
        <w:rPr>
          <w:rFonts w:asciiTheme="majorHAnsi" w:hAnsiTheme="majorHAnsi" w:cstheme="majorHAnsi"/>
          <w:sz w:val="24"/>
          <w:szCs w:val="24"/>
          <w:lang w:val="en-IN" w:eastAsia="zh-CN"/>
        </w:rPr>
        <w:t>, 195692 (2013).</w:t>
      </w:r>
    </w:p>
    <w:p w14:paraId="3EEB3522" w14:textId="6AF98896"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Pr>
          <w:rFonts w:asciiTheme="majorHAnsi" w:hAnsiTheme="majorHAnsi" w:cstheme="majorHAnsi"/>
          <w:sz w:val="24"/>
          <w:szCs w:val="24"/>
          <w:lang w:val="en-IN" w:eastAsia="zh-CN"/>
        </w:rPr>
        <w:t>McGinn</w:t>
      </w:r>
      <w:r w:rsidRPr="00E03172">
        <w:rPr>
          <w:rFonts w:asciiTheme="majorHAnsi" w:hAnsiTheme="majorHAnsi" w:cstheme="majorHAnsi"/>
          <w:sz w:val="24"/>
          <w:szCs w:val="24"/>
          <w:lang w:val="en-IN" w:eastAsia="zh-CN"/>
        </w:rPr>
        <w:t xml:space="preserve">, S., Gut, I. G. DNA sequencing—spanning the generations. </w:t>
      </w:r>
      <w:r w:rsidRPr="00E03172">
        <w:rPr>
          <w:rFonts w:asciiTheme="majorHAnsi" w:hAnsiTheme="majorHAnsi" w:cstheme="majorHAnsi"/>
          <w:i/>
          <w:iCs/>
          <w:sz w:val="24"/>
          <w:szCs w:val="24"/>
          <w:lang w:val="en-IN" w:eastAsia="zh-CN"/>
        </w:rPr>
        <w:t>N</w:t>
      </w:r>
      <w:r>
        <w:rPr>
          <w:rFonts w:asciiTheme="majorHAnsi" w:hAnsiTheme="majorHAnsi" w:cstheme="majorHAnsi"/>
          <w:i/>
          <w:iCs/>
          <w:sz w:val="24"/>
          <w:szCs w:val="24"/>
          <w:lang w:val="en-IN" w:eastAsia="zh-CN"/>
        </w:rPr>
        <w:t>at</w:t>
      </w:r>
      <w:r w:rsidRPr="00E03172">
        <w:rPr>
          <w:rFonts w:asciiTheme="majorHAnsi" w:hAnsiTheme="majorHAnsi" w:cstheme="majorHAnsi"/>
          <w:i/>
          <w:iCs/>
          <w:sz w:val="24"/>
          <w:szCs w:val="24"/>
          <w:lang w:val="en-IN" w:eastAsia="zh-CN"/>
        </w:rPr>
        <w:t xml:space="preserve"> </w:t>
      </w:r>
      <w:proofErr w:type="spellStart"/>
      <w:r w:rsidRPr="00E03172">
        <w:rPr>
          <w:rFonts w:asciiTheme="majorHAnsi" w:hAnsiTheme="majorHAnsi" w:cstheme="majorHAnsi"/>
          <w:i/>
          <w:iCs/>
          <w:sz w:val="24"/>
          <w:szCs w:val="24"/>
          <w:lang w:val="en-IN" w:eastAsia="zh-CN"/>
        </w:rPr>
        <w:t>Biotechnol</w:t>
      </w:r>
      <w:proofErr w:type="spellEnd"/>
      <w:r w:rsidRPr="00E03172">
        <w:rPr>
          <w:rFonts w:asciiTheme="majorHAnsi" w:hAnsiTheme="majorHAnsi" w:cstheme="majorHAnsi"/>
          <w:i/>
          <w:iCs/>
          <w:sz w:val="24"/>
          <w:szCs w:val="24"/>
          <w:lang w:val="en-IN" w:eastAsia="zh-CN"/>
        </w:rPr>
        <w:t>.</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30</w:t>
      </w:r>
      <w:r>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(4), 366–372 (2013).</w:t>
      </w:r>
    </w:p>
    <w:p w14:paraId="60622327" w14:textId="67319F1C"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Larson, N. B., Oberg, A. L., Adjei, A. A., Wang, L. A clinician’s guide to bioinformatics for next-generation sequencing. </w:t>
      </w:r>
      <w:r w:rsidRPr="00E03172">
        <w:rPr>
          <w:rFonts w:asciiTheme="majorHAnsi" w:hAnsiTheme="majorHAnsi" w:cstheme="majorHAnsi"/>
          <w:i/>
          <w:iCs/>
          <w:sz w:val="24"/>
          <w:szCs w:val="24"/>
          <w:lang w:val="en-IN" w:eastAsia="zh-CN"/>
        </w:rPr>
        <w:t>J Thorac Oncol.</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18</w:t>
      </w:r>
      <w:r>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(2), 143–157 (2023).</w:t>
      </w:r>
    </w:p>
    <w:p w14:paraId="2FEB8C26" w14:textId="1BA8F2F4" w:rsidR="00E03172" w:rsidRPr="00E03172" w:rsidRDefault="00BB4FF9"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Pr>
          <w:rFonts w:asciiTheme="majorHAnsi" w:hAnsiTheme="majorHAnsi" w:cstheme="majorHAnsi"/>
          <w:sz w:val="24"/>
          <w:szCs w:val="24"/>
          <w:lang w:val="en-IN" w:eastAsia="zh-CN"/>
        </w:rPr>
        <w:t>McCombie, W. R., McPherson</w:t>
      </w:r>
      <w:r w:rsidR="00E03172" w:rsidRPr="00E03172">
        <w:rPr>
          <w:rFonts w:asciiTheme="majorHAnsi" w:hAnsiTheme="majorHAnsi" w:cstheme="majorHAnsi"/>
          <w:sz w:val="24"/>
          <w:szCs w:val="24"/>
          <w:lang w:val="en-IN" w:eastAsia="zh-CN"/>
        </w:rPr>
        <w:t xml:space="preserve">, J. D., Mardis, E. R. Next-generation sequencing technologies. </w:t>
      </w:r>
      <w:r w:rsidR="00E03172" w:rsidRPr="00E03172">
        <w:rPr>
          <w:rFonts w:asciiTheme="majorHAnsi" w:hAnsiTheme="majorHAnsi" w:cstheme="majorHAnsi"/>
          <w:i/>
          <w:iCs/>
          <w:sz w:val="24"/>
          <w:szCs w:val="24"/>
          <w:lang w:val="en-IN" w:eastAsia="zh-CN"/>
        </w:rPr>
        <w:t xml:space="preserve">Cold Spring Harb </w:t>
      </w:r>
      <w:proofErr w:type="spellStart"/>
      <w:r w:rsidR="00E03172" w:rsidRPr="00E03172">
        <w:rPr>
          <w:rFonts w:asciiTheme="majorHAnsi" w:hAnsiTheme="majorHAnsi" w:cstheme="majorHAnsi"/>
          <w:i/>
          <w:iCs/>
          <w:sz w:val="24"/>
          <w:szCs w:val="24"/>
          <w:lang w:val="en-IN" w:eastAsia="zh-CN"/>
        </w:rPr>
        <w:t>Perspect</w:t>
      </w:r>
      <w:proofErr w:type="spellEnd"/>
      <w:r w:rsidR="00E03172" w:rsidRPr="00E03172">
        <w:rPr>
          <w:rFonts w:asciiTheme="majorHAnsi" w:hAnsiTheme="majorHAnsi" w:cstheme="majorHAnsi"/>
          <w:i/>
          <w:iCs/>
          <w:sz w:val="24"/>
          <w:szCs w:val="24"/>
          <w:lang w:val="en-IN" w:eastAsia="zh-CN"/>
        </w:rPr>
        <w:t xml:space="preserve"> Med.</w:t>
      </w:r>
      <w:r w:rsidR="00E03172" w:rsidRPr="00E03172">
        <w:rPr>
          <w:rFonts w:asciiTheme="majorHAnsi" w:hAnsiTheme="majorHAnsi" w:cstheme="majorHAnsi"/>
          <w:sz w:val="24"/>
          <w:szCs w:val="24"/>
          <w:lang w:val="en-IN" w:eastAsia="zh-CN"/>
        </w:rPr>
        <w:t xml:space="preserve"> </w:t>
      </w:r>
      <w:r w:rsidR="00E03172" w:rsidRPr="00E03172">
        <w:rPr>
          <w:rFonts w:asciiTheme="majorHAnsi" w:hAnsiTheme="majorHAnsi" w:cstheme="majorHAnsi"/>
          <w:b/>
          <w:bCs/>
          <w:sz w:val="24"/>
          <w:szCs w:val="24"/>
          <w:lang w:val="en-IN" w:eastAsia="zh-CN"/>
        </w:rPr>
        <w:t>9</w:t>
      </w:r>
      <w:r w:rsidR="00E03172">
        <w:rPr>
          <w:rFonts w:asciiTheme="majorHAnsi" w:hAnsiTheme="majorHAnsi" w:cstheme="majorHAnsi"/>
          <w:b/>
          <w:bCs/>
          <w:sz w:val="24"/>
          <w:szCs w:val="24"/>
          <w:lang w:val="en-IN" w:eastAsia="zh-CN"/>
        </w:rPr>
        <w:t xml:space="preserve"> </w:t>
      </w:r>
      <w:r w:rsidR="00E03172" w:rsidRPr="00E03172">
        <w:rPr>
          <w:rFonts w:asciiTheme="majorHAnsi" w:hAnsiTheme="majorHAnsi" w:cstheme="majorHAnsi"/>
          <w:sz w:val="24"/>
          <w:szCs w:val="24"/>
          <w:lang w:val="en-IN" w:eastAsia="zh-CN"/>
        </w:rPr>
        <w:t>(11)</w:t>
      </w:r>
      <w:r>
        <w:rPr>
          <w:rFonts w:asciiTheme="majorHAnsi" w:hAnsiTheme="majorHAnsi" w:cstheme="majorHAnsi"/>
          <w:sz w:val="24"/>
          <w:szCs w:val="24"/>
          <w:lang w:val="en-IN" w:eastAsia="zh-CN"/>
        </w:rPr>
        <w:t xml:space="preserve">, </w:t>
      </w:r>
      <w:r w:rsidRPr="00BB4FF9">
        <w:rPr>
          <w:rFonts w:asciiTheme="majorHAnsi" w:hAnsiTheme="majorHAnsi" w:cstheme="majorHAnsi"/>
          <w:sz w:val="24"/>
          <w:szCs w:val="24"/>
          <w:lang w:val="en-IN" w:eastAsia="zh-CN"/>
        </w:rPr>
        <w:t>a036798</w:t>
      </w:r>
      <w:r w:rsidR="00E03172" w:rsidRPr="00E03172">
        <w:rPr>
          <w:rFonts w:asciiTheme="majorHAnsi" w:hAnsiTheme="majorHAnsi" w:cstheme="majorHAnsi"/>
          <w:sz w:val="24"/>
          <w:szCs w:val="24"/>
          <w:lang w:val="en-IN" w:eastAsia="zh-CN"/>
        </w:rPr>
        <w:t xml:space="preserve"> (2019).</w:t>
      </w:r>
    </w:p>
    <w:p w14:paraId="7A6C66BE" w14:textId="4017FF48"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Van Dijk, E. L., </w:t>
      </w:r>
      <w:proofErr w:type="spellStart"/>
      <w:r w:rsidRPr="00E03172">
        <w:rPr>
          <w:rFonts w:asciiTheme="majorHAnsi" w:hAnsiTheme="majorHAnsi" w:cstheme="majorHAnsi"/>
          <w:sz w:val="24"/>
          <w:szCs w:val="24"/>
          <w:lang w:val="en-IN" w:eastAsia="zh-CN"/>
        </w:rPr>
        <w:t>Jaszczyszyn</w:t>
      </w:r>
      <w:proofErr w:type="spellEnd"/>
      <w:r w:rsidRPr="00E03172">
        <w:rPr>
          <w:rFonts w:asciiTheme="majorHAnsi" w:hAnsiTheme="majorHAnsi" w:cstheme="majorHAnsi"/>
          <w:sz w:val="24"/>
          <w:szCs w:val="24"/>
          <w:lang w:val="en-IN" w:eastAsia="zh-CN"/>
        </w:rPr>
        <w:t xml:space="preserve">, Y., Thermes, C. Library preparation methods for next-generation sequencing: Tone down the bias. </w:t>
      </w:r>
      <w:r w:rsidRPr="00E03172">
        <w:rPr>
          <w:rFonts w:asciiTheme="majorHAnsi" w:hAnsiTheme="majorHAnsi" w:cstheme="majorHAnsi"/>
          <w:i/>
          <w:iCs/>
          <w:sz w:val="24"/>
          <w:szCs w:val="24"/>
          <w:lang w:val="en-IN" w:eastAsia="zh-CN"/>
        </w:rPr>
        <w:t>Exp Cell Res.</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322</w:t>
      </w:r>
      <w:r w:rsidR="00BB4FF9">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(1), 12–20 (2014).</w:t>
      </w:r>
    </w:p>
    <w:p w14:paraId="2BAE782B" w14:textId="4BA4CEB5"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Rao, W. et al. Potential unreliability of ALK variant allele frequency in the efficacy prediction of targeted therapy in NSCLC. </w:t>
      </w:r>
      <w:r w:rsidRPr="00E03172">
        <w:rPr>
          <w:rFonts w:asciiTheme="majorHAnsi" w:hAnsiTheme="majorHAnsi" w:cstheme="majorHAnsi"/>
          <w:i/>
          <w:iCs/>
          <w:sz w:val="24"/>
          <w:szCs w:val="24"/>
          <w:lang w:val="en-IN" w:eastAsia="zh-CN"/>
        </w:rPr>
        <w:t>Front Med.</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17</w:t>
      </w:r>
      <w:r w:rsidR="00BB4FF9">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(3), 493–502 (2023).</w:t>
      </w:r>
    </w:p>
    <w:p w14:paraId="5F44C7E3" w14:textId="3B4CF41E"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Koontz, L. Agarose gel electrophoresis. </w:t>
      </w:r>
      <w:r w:rsidRPr="00E03172">
        <w:rPr>
          <w:rFonts w:asciiTheme="majorHAnsi" w:hAnsiTheme="majorHAnsi" w:cstheme="majorHAnsi"/>
          <w:i/>
          <w:iCs/>
          <w:sz w:val="24"/>
          <w:szCs w:val="24"/>
          <w:lang w:val="en-IN" w:eastAsia="zh-CN"/>
        </w:rPr>
        <w:t xml:space="preserve">Methods </w:t>
      </w:r>
      <w:proofErr w:type="spellStart"/>
      <w:r w:rsidRPr="00E03172">
        <w:rPr>
          <w:rFonts w:asciiTheme="majorHAnsi" w:hAnsiTheme="majorHAnsi" w:cstheme="majorHAnsi"/>
          <w:i/>
          <w:iCs/>
          <w:sz w:val="24"/>
          <w:szCs w:val="24"/>
          <w:lang w:val="en-IN" w:eastAsia="zh-CN"/>
        </w:rPr>
        <w:t>Enzymol</w:t>
      </w:r>
      <w:proofErr w:type="spellEnd"/>
      <w:r w:rsidRPr="00E03172">
        <w:rPr>
          <w:rFonts w:asciiTheme="majorHAnsi" w:hAnsiTheme="majorHAnsi" w:cstheme="majorHAnsi"/>
          <w:i/>
          <w:iCs/>
          <w:sz w:val="24"/>
          <w:szCs w:val="24"/>
          <w:lang w:val="en-IN" w:eastAsia="zh-CN"/>
        </w:rPr>
        <w:t>.</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529</w:t>
      </w:r>
      <w:r w:rsidRPr="00E03172">
        <w:rPr>
          <w:rFonts w:asciiTheme="majorHAnsi" w:hAnsiTheme="majorHAnsi" w:cstheme="majorHAnsi"/>
          <w:sz w:val="24"/>
          <w:szCs w:val="24"/>
          <w:lang w:val="en-IN" w:eastAsia="zh-CN"/>
        </w:rPr>
        <w:t>, 35–45 (2013).</w:t>
      </w:r>
    </w:p>
    <w:p w14:paraId="6CB52721" w14:textId="7FB3C583"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Holmes, D. L., Stellwagen, N. C. Electrophoresis of DNA in oriented agarose gels. </w:t>
      </w:r>
      <w:r w:rsidRPr="00E03172">
        <w:rPr>
          <w:rFonts w:asciiTheme="majorHAnsi" w:hAnsiTheme="majorHAnsi" w:cstheme="majorHAnsi"/>
          <w:i/>
          <w:iCs/>
          <w:sz w:val="24"/>
          <w:szCs w:val="24"/>
          <w:lang w:val="en-IN" w:eastAsia="zh-CN"/>
        </w:rPr>
        <w:t xml:space="preserve">J </w:t>
      </w:r>
      <w:proofErr w:type="spellStart"/>
      <w:r w:rsidRPr="00E03172">
        <w:rPr>
          <w:rFonts w:asciiTheme="majorHAnsi" w:hAnsiTheme="majorHAnsi" w:cstheme="majorHAnsi"/>
          <w:i/>
          <w:iCs/>
          <w:sz w:val="24"/>
          <w:szCs w:val="24"/>
          <w:lang w:val="en-IN" w:eastAsia="zh-CN"/>
        </w:rPr>
        <w:t>Biomol</w:t>
      </w:r>
      <w:proofErr w:type="spellEnd"/>
      <w:r w:rsidRPr="00E03172">
        <w:rPr>
          <w:rFonts w:asciiTheme="majorHAnsi" w:hAnsiTheme="majorHAnsi" w:cstheme="majorHAnsi"/>
          <w:i/>
          <w:iCs/>
          <w:sz w:val="24"/>
          <w:szCs w:val="24"/>
          <w:lang w:val="en-IN" w:eastAsia="zh-CN"/>
        </w:rPr>
        <w:t xml:space="preserve"> Struct Dyn.</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7</w:t>
      </w:r>
      <w:r w:rsidR="00BB4FF9">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(2), 311–327 (1989).</w:t>
      </w:r>
    </w:p>
    <w:p w14:paraId="7CAB0AC1" w14:textId="5DC0044D"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Liu, D. et al. Quality control of next-generation sequencing-based in vitro diagnostic test for onco-relevant mutations using multiplex reference materials in plasma. </w:t>
      </w:r>
      <w:r w:rsidRPr="00E03172">
        <w:rPr>
          <w:rFonts w:asciiTheme="majorHAnsi" w:hAnsiTheme="majorHAnsi" w:cstheme="majorHAnsi"/>
          <w:i/>
          <w:iCs/>
          <w:sz w:val="24"/>
          <w:szCs w:val="24"/>
          <w:lang w:val="en-IN" w:eastAsia="zh-CN"/>
        </w:rPr>
        <w:t>J Cancer.</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9</w:t>
      </w:r>
      <w:r w:rsidR="00BB4FF9">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(9), 1680–1688 (2018).</w:t>
      </w:r>
    </w:p>
    <w:p w14:paraId="48C8925D" w14:textId="43BF0247"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Zhang, C. et al. An improved NGS library construction approach using DNA isolated from human cancer formalin-fixed paraffin-embedded samples. </w:t>
      </w:r>
      <w:r w:rsidRPr="00E03172">
        <w:rPr>
          <w:rFonts w:asciiTheme="majorHAnsi" w:hAnsiTheme="majorHAnsi" w:cstheme="majorHAnsi"/>
          <w:i/>
          <w:iCs/>
          <w:sz w:val="24"/>
          <w:szCs w:val="24"/>
          <w:lang w:val="en-IN" w:eastAsia="zh-CN"/>
        </w:rPr>
        <w:t>Anat Rec (Hoboken).</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302</w:t>
      </w:r>
      <w:r w:rsidR="00BB4FF9">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(6), 941–946 (2019).</w:t>
      </w:r>
    </w:p>
    <w:p w14:paraId="51A3C430" w14:textId="4E5CA173"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Wood, D. E. National comprehensive cancer network (NCCN) clinical practice guidelines for lung cancer screening. </w:t>
      </w:r>
      <w:proofErr w:type="spellStart"/>
      <w:r w:rsidRPr="00E03172">
        <w:rPr>
          <w:rFonts w:asciiTheme="majorHAnsi" w:hAnsiTheme="majorHAnsi" w:cstheme="majorHAnsi"/>
          <w:i/>
          <w:iCs/>
          <w:sz w:val="24"/>
          <w:szCs w:val="24"/>
          <w:lang w:val="en-IN" w:eastAsia="zh-CN"/>
        </w:rPr>
        <w:t>Thorac</w:t>
      </w:r>
      <w:proofErr w:type="spellEnd"/>
      <w:r w:rsidRPr="00E03172">
        <w:rPr>
          <w:rFonts w:asciiTheme="majorHAnsi" w:hAnsiTheme="majorHAnsi" w:cstheme="majorHAnsi"/>
          <w:i/>
          <w:iCs/>
          <w:sz w:val="24"/>
          <w:szCs w:val="24"/>
          <w:lang w:val="en-IN" w:eastAsia="zh-CN"/>
        </w:rPr>
        <w:t xml:space="preserve"> </w:t>
      </w:r>
      <w:proofErr w:type="spellStart"/>
      <w:r w:rsidRPr="00E03172">
        <w:rPr>
          <w:rFonts w:asciiTheme="majorHAnsi" w:hAnsiTheme="majorHAnsi" w:cstheme="majorHAnsi"/>
          <w:i/>
          <w:iCs/>
          <w:sz w:val="24"/>
          <w:szCs w:val="24"/>
          <w:lang w:val="en-IN" w:eastAsia="zh-CN"/>
        </w:rPr>
        <w:t>Surg</w:t>
      </w:r>
      <w:proofErr w:type="spellEnd"/>
      <w:r w:rsidRPr="00E03172">
        <w:rPr>
          <w:rFonts w:asciiTheme="majorHAnsi" w:hAnsiTheme="majorHAnsi" w:cstheme="majorHAnsi"/>
          <w:i/>
          <w:iCs/>
          <w:sz w:val="24"/>
          <w:szCs w:val="24"/>
          <w:lang w:val="en-IN" w:eastAsia="zh-CN"/>
        </w:rPr>
        <w:t xml:space="preserve"> Clin.</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25</w:t>
      </w:r>
      <w:r w:rsidR="00BB4FF9">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(2), 185–197 (2015).</w:t>
      </w:r>
    </w:p>
    <w:p w14:paraId="12AA4D71" w14:textId="201A6AE4"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Chinese Society of Pathology Quality Control, Chinese Medical Association Chinese Society of Oncology, China Anti-Cancer Association Chinese Society of Lung Cancer, Chinese Thoracic Oncology Group. Guidelines on clinical practice of molecular tests in non-small cell lung cancer in China. </w:t>
      </w:r>
      <w:r w:rsidRPr="00E03172">
        <w:rPr>
          <w:rFonts w:asciiTheme="majorHAnsi" w:hAnsiTheme="majorHAnsi" w:cstheme="majorHAnsi"/>
          <w:i/>
          <w:iCs/>
          <w:sz w:val="24"/>
          <w:szCs w:val="24"/>
          <w:lang w:val="en-IN" w:eastAsia="zh-CN"/>
        </w:rPr>
        <w:t>Zhonghua Bing Li Xue Za Zhi.</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50</w:t>
      </w:r>
      <w:r w:rsidR="00BB4FF9">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(4), 323–332 (2021).</w:t>
      </w:r>
    </w:p>
    <w:p w14:paraId="2A69A006" w14:textId="4AC44A7F"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Rao, W. et al. Developing an effective quality evaluation strategy of next-generation sequencing for accurate detecting non-small cell lung cancer samples with variable characteristics: A real-world clinical practice. </w:t>
      </w:r>
      <w:r w:rsidRPr="00E03172">
        <w:rPr>
          <w:rFonts w:asciiTheme="majorHAnsi" w:hAnsiTheme="majorHAnsi" w:cstheme="majorHAnsi"/>
          <w:i/>
          <w:iCs/>
          <w:sz w:val="24"/>
          <w:szCs w:val="24"/>
          <w:lang w:val="en-IN" w:eastAsia="zh-CN"/>
        </w:rPr>
        <w:t>J Cancer Res Clin Oncol.</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149</w:t>
      </w:r>
      <w:r w:rsidR="00BB4FF9">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(8), 4889–4897 (2023).</w:t>
      </w:r>
    </w:p>
    <w:p w14:paraId="312CD3F5" w14:textId="126637C2"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Hutchins, R. J. et al. Practical guidance to implementing quality management systems in public health laboratories performing next-generation sequencing: Personnel, equipment, and process management (Phase 1). </w:t>
      </w:r>
      <w:r w:rsidRPr="00E03172">
        <w:rPr>
          <w:rFonts w:asciiTheme="majorHAnsi" w:hAnsiTheme="majorHAnsi" w:cstheme="majorHAnsi"/>
          <w:i/>
          <w:iCs/>
          <w:sz w:val="24"/>
          <w:szCs w:val="24"/>
          <w:lang w:val="en-IN" w:eastAsia="zh-CN"/>
        </w:rPr>
        <w:t>J Clin Microbiol.</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57</w:t>
      </w:r>
      <w:r w:rsidR="00BB4FF9">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(8)</w:t>
      </w:r>
      <w:r w:rsidR="00BB4FF9">
        <w:rPr>
          <w:rFonts w:asciiTheme="majorHAnsi" w:hAnsiTheme="majorHAnsi" w:cstheme="majorHAnsi"/>
          <w:sz w:val="24"/>
          <w:szCs w:val="24"/>
          <w:lang w:val="en-IN" w:eastAsia="zh-CN"/>
        </w:rPr>
        <w:t>,</w:t>
      </w:r>
      <w:r w:rsidRPr="00E03172">
        <w:rPr>
          <w:rFonts w:asciiTheme="majorHAnsi" w:hAnsiTheme="majorHAnsi" w:cstheme="majorHAnsi"/>
          <w:sz w:val="24"/>
          <w:szCs w:val="24"/>
          <w:lang w:val="en-IN" w:eastAsia="zh-CN"/>
        </w:rPr>
        <w:t xml:space="preserve"> </w:t>
      </w:r>
      <w:r w:rsidR="00BB4FF9" w:rsidRPr="00BB4FF9">
        <w:rPr>
          <w:rFonts w:asciiTheme="majorHAnsi" w:hAnsiTheme="majorHAnsi" w:cstheme="majorHAnsi"/>
          <w:sz w:val="24"/>
          <w:szCs w:val="24"/>
          <w:lang w:val="en-IN" w:eastAsia="zh-CN"/>
        </w:rPr>
        <w:t>e00261-19</w:t>
      </w:r>
      <w:r w:rsidR="00BB4FF9">
        <w:rPr>
          <w:rFonts w:asciiTheme="majorHAnsi" w:hAnsiTheme="majorHAnsi" w:cstheme="majorHAnsi"/>
          <w:sz w:val="24"/>
          <w:szCs w:val="24"/>
          <w:lang w:val="en-IN" w:eastAsia="zh-CN"/>
        </w:rPr>
        <w:t xml:space="preserve"> </w:t>
      </w:r>
      <w:r w:rsidRPr="00E03172">
        <w:rPr>
          <w:rFonts w:asciiTheme="majorHAnsi" w:hAnsiTheme="majorHAnsi" w:cstheme="majorHAnsi"/>
          <w:sz w:val="24"/>
          <w:szCs w:val="24"/>
          <w:lang w:val="en-IN" w:eastAsia="zh-CN"/>
        </w:rPr>
        <w:t>(2019).</w:t>
      </w:r>
    </w:p>
    <w:p w14:paraId="1FCC2650" w14:textId="74E31614"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Haile, S. et al. Automated high throughput nucleic acid purification from formalin-fixed paraffin-embedded tissue samples for next generation sequence analysis. </w:t>
      </w:r>
      <w:proofErr w:type="spellStart"/>
      <w:r w:rsidRPr="00E03172">
        <w:rPr>
          <w:rFonts w:asciiTheme="majorHAnsi" w:hAnsiTheme="majorHAnsi" w:cstheme="majorHAnsi"/>
          <w:i/>
          <w:iCs/>
          <w:sz w:val="24"/>
          <w:szCs w:val="24"/>
          <w:lang w:val="en-IN" w:eastAsia="zh-CN"/>
        </w:rPr>
        <w:t>PLoS</w:t>
      </w:r>
      <w:proofErr w:type="spellEnd"/>
      <w:r w:rsidRPr="00E03172">
        <w:rPr>
          <w:rFonts w:asciiTheme="majorHAnsi" w:hAnsiTheme="majorHAnsi" w:cstheme="majorHAnsi"/>
          <w:i/>
          <w:iCs/>
          <w:sz w:val="24"/>
          <w:szCs w:val="24"/>
          <w:lang w:val="en-IN" w:eastAsia="zh-CN"/>
        </w:rPr>
        <w:t xml:space="preserve"> One.</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12</w:t>
      </w:r>
      <w:r w:rsidR="00BB4FF9">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(6), e0178706 (2017).</w:t>
      </w:r>
    </w:p>
    <w:p w14:paraId="75E68966" w14:textId="59EAD723"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proofErr w:type="spellStart"/>
      <w:r w:rsidRPr="00E03172">
        <w:rPr>
          <w:rFonts w:asciiTheme="majorHAnsi" w:hAnsiTheme="majorHAnsi" w:cstheme="majorHAnsi"/>
          <w:sz w:val="24"/>
          <w:szCs w:val="24"/>
          <w:lang w:val="en-IN" w:eastAsia="zh-CN"/>
        </w:rPr>
        <w:t>Larguinho</w:t>
      </w:r>
      <w:proofErr w:type="spellEnd"/>
      <w:r w:rsidRPr="00E03172">
        <w:rPr>
          <w:rFonts w:asciiTheme="majorHAnsi" w:hAnsiTheme="majorHAnsi" w:cstheme="majorHAnsi"/>
          <w:sz w:val="24"/>
          <w:szCs w:val="24"/>
          <w:lang w:val="en-IN" w:eastAsia="zh-CN"/>
        </w:rPr>
        <w:t xml:space="preserve">, M. et al. Development of a fast and efficient ultrasonic-based strategy for DNA fragmentation. </w:t>
      </w:r>
      <w:proofErr w:type="spellStart"/>
      <w:r w:rsidRPr="00E03172">
        <w:rPr>
          <w:rFonts w:asciiTheme="majorHAnsi" w:hAnsiTheme="majorHAnsi" w:cstheme="majorHAnsi"/>
          <w:i/>
          <w:iCs/>
          <w:sz w:val="24"/>
          <w:szCs w:val="24"/>
          <w:lang w:val="en-IN" w:eastAsia="zh-CN"/>
        </w:rPr>
        <w:t>Talanta</w:t>
      </w:r>
      <w:proofErr w:type="spellEnd"/>
      <w:r w:rsidRPr="00E03172">
        <w:rPr>
          <w:rFonts w:asciiTheme="majorHAnsi" w:hAnsiTheme="majorHAnsi" w:cstheme="majorHAnsi"/>
          <w:i/>
          <w:iCs/>
          <w:sz w:val="24"/>
          <w:szCs w:val="24"/>
          <w:lang w:val="en-IN" w:eastAsia="zh-CN"/>
        </w:rPr>
        <w:t>.</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81</w:t>
      </w:r>
      <w:r w:rsidR="00BB4FF9">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(3), 881–886 (2010).</w:t>
      </w:r>
    </w:p>
    <w:p w14:paraId="2832130E" w14:textId="53EF79D6"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Xuan, J., Yu, Y., Qing, T., Guo, L., Shi, L. Next-generation sequencing in the clinic: Promises and challenges. </w:t>
      </w:r>
      <w:r w:rsidRPr="00E03172">
        <w:rPr>
          <w:rFonts w:asciiTheme="majorHAnsi" w:hAnsiTheme="majorHAnsi" w:cstheme="majorHAnsi"/>
          <w:i/>
          <w:iCs/>
          <w:sz w:val="24"/>
          <w:szCs w:val="24"/>
          <w:lang w:val="en-IN" w:eastAsia="zh-CN"/>
        </w:rPr>
        <w:t>Cancer Lett.</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340</w:t>
      </w:r>
      <w:r w:rsidR="00BB4FF9">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(2), 284–295 (2013).</w:t>
      </w:r>
    </w:p>
    <w:p w14:paraId="2411C373" w14:textId="5DD93184"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Senst, A., </w:t>
      </w:r>
      <w:proofErr w:type="spellStart"/>
      <w:r w:rsidRPr="00E03172">
        <w:rPr>
          <w:rFonts w:asciiTheme="majorHAnsi" w:hAnsiTheme="majorHAnsi" w:cstheme="majorHAnsi"/>
          <w:sz w:val="24"/>
          <w:szCs w:val="24"/>
          <w:lang w:val="en-IN" w:eastAsia="zh-CN"/>
        </w:rPr>
        <w:t>Bonsiepe</w:t>
      </w:r>
      <w:proofErr w:type="spellEnd"/>
      <w:r w:rsidRPr="00E03172">
        <w:rPr>
          <w:rFonts w:asciiTheme="majorHAnsi" w:hAnsiTheme="majorHAnsi" w:cstheme="majorHAnsi"/>
          <w:sz w:val="24"/>
          <w:szCs w:val="24"/>
          <w:lang w:val="en-IN" w:eastAsia="zh-CN"/>
        </w:rPr>
        <w:t xml:space="preserve">, H., Kron, S., Schulz, I. Application of the Agilent 2100 bioanalyzer instrument as quality control for next-generation sequencing. </w:t>
      </w:r>
      <w:r w:rsidRPr="00E03172">
        <w:rPr>
          <w:rFonts w:asciiTheme="majorHAnsi" w:hAnsiTheme="majorHAnsi" w:cstheme="majorHAnsi"/>
          <w:i/>
          <w:iCs/>
          <w:sz w:val="24"/>
          <w:szCs w:val="24"/>
          <w:lang w:val="en-IN" w:eastAsia="zh-CN"/>
        </w:rPr>
        <w:t>J Forensic Sci.</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69</w:t>
      </w:r>
      <w:r w:rsidR="00BB4FF9">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(6), 2192–2196 (2024).</w:t>
      </w:r>
    </w:p>
    <w:p w14:paraId="5883D191" w14:textId="10A0CF70"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lastRenderedPageBreak/>
        <w:t xml:space="preserve">Li, W., Qiu, T., Ling, Y., Gao, S., Ying, J. Subjecting appropriate lung adenocarcinoma samples to next-generation sequencing-based molecular testing: Challenges and possible solutions. </w:t>
      </w:r>
      <w:r w:rsidRPr="00E03172">
        <w:rPr>
          <w:rFonts w:asciiTheme="majorHAnsi" w:hAnsiTheme="majorHAnsi" w:cstheme="majorHAnsi"/>
          <w:i/>
          <w:iCs/>
          <w:sz w:val="24"/>
          <w:szCs w:val="24"/>
          <w:lang w:val="en-IN" w:eastAsia="zh-CN"/>
        </w:rPr>
        <w:t>Mol Oncol.</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12</w:t>
      </w:r>
      <w:r w:rsidR="00BB4FF9">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(5), 677–689 (2018).</w:t>
      </w:r>
    </w:p>
    <w:p w14:paraId="540B89C2" w14:textId="68F77F91" w:rsidR="00E03172" w:rsidRPr="00E03172" w:rsidRDefault="00E03172" w:rsidP="00E03172">
      <w:pPr>
        <w:pStyle w:val="af3"/>
        <w:numPr>
          <w:ilvl w:val="0"/>
          <w:numId w:val="2"/>
        </w:numPr>
        <w:spacing w:after="0" w:line="240" w:lineRule="auto"/>
        <w:ind w:left="0" w:firstLine="284"/>
        <w:jc w:val="both"/>
        <w:rPr>
          <w:rFonts w:asciiTheme="majorHAnsi" w:hAnsiTheme="majorHAnsi" w:cstheme="majorHAnsi"/>
          <w:sz w:val="24"/>
          <w:szCs w:val="24"/>
          <w:lang w:val="en-IN" w:eastAsia="zh-CN"/>
        </w:rPr>
      </w:pPr>
      <w:r w:rsidRPr="00E03172">
        <w:rPr>
          <w:rFonts w:asciiTheme="majorHAnsi" w:hAnsiTheme="majorHAnsi" w:cstheme="majorHAnsi"/>
          <w:sz w:val="24"/>
          <w:szCs w:val="24"/>
          <w:lang w:val="en-IN" w:eastAsia="zh-CN"/>
        </w:rPr>
        <w:t xml:space="preserve">Li, W. et al. Potential unreliability of uncommon ALK, ROS1, and RET genomic breakpoints in predicting the efficacy of targeted therapy in NSCLC. </w:t>
      </w:r>
      <w:r w:rsidRPr="00E03172">
        <w:rPr>
          <w:rFonts w:asciiTheme="majorHAnsi" w:hAnsiTheme="majorHAnsi" w:cstheme="majorHAnsi"/>
          <w:i/>
          <w:iCs/>
          <w:sz w:val="24"/>
          <w:szCs w:val="24"/>
          <w:lang w:val="en-IN" w:eastAsia="zh-CN"/>
        </w:rPr>
        <w:t>J Thorac Oncol.</w:t>
      </w:r>
      <w:r w:rsidRPr="00E03172">
        <w:rPr>
          <w:rFonts w:asciiTheme="majorHAnsi" w:hAnsiTheme="majorHAnsi" w:cstheme="majorHAnsi"/>
          <w:sz w:val="24"/>
          <w:szCs w:val="24"/>
          <w:lang w:val="en-IN" w:eastAsia="zh-CN"/>
        </w:rPr>
        <w:t xml:space="preserve"> </w:t>
      </w:r>
      <w:r w:rsidRPr="00E03172">
        <w:rPr>
          <w:rFonts w:asciiTheme="majorHAnsi" w:hAnsiTheme="majorHAnsi" w:cstheme="majorHAnsi"/>
          <w:b/>
          <w:bCs/>
          <w:sz w:val="24"/>
          <w:szCs w:val="24"/>
          <w:lang w:val="en-IN" w:eastAsia="zh-CN"/>
        </w:rPr>
        <w:t>16</w:t>
      </w:r>
      <w:r w:rsidR="00BB4FF9">
        <w:rPr>
          <w:rFonts w:asciiTheme="majorHAnsi" w:hAnsiTheme="majorHAnsi" w:cstheme="majorHAnsi"/>
          <w:b/>
          <w:bCs/>
          <w:sz w:val="24"/>
          <w:szCs w:val="24"/>
          <w:lang w:val="en-IN" w:eastAsia="zh-CN"/>
        </w:rPr>
        <w:t xml:space="preserve"> </w:t>
      </w:r>
      <w:r w:rsidRPr="00E03172">
        <w:rPr>
          <w:rFonts w:asciiTheme="majorHAnsi" w:hAnsiTheme="majorHAnsi" w:cstheme="majorHAnsi"/>
          <w:sz w:val="24"/>
          <w:szCs w:val="24"/>
          <w:lang w:val="en-IN" w:eastAsia="zh-CN"/>
        </w:rPr>
        <w:t>(3), 404–418 (2021).</w:t>
      </w:r>
    </w:p>
    <w:p w14:paraId="63BC2BCB" w14:textId="77777777" w:rsidR="00086E54" w:rsidRPr="00BD01F6" w:rsidRDefault="00086E54" w:rsidP="00BD01F6">
      <w:pPr>
        <w:rPr>
          <w:lang w:eastAsia="zh-CN"/>
        </w:rPr>
      </w:pPr>
    </w:p>
    <w:sectPr w:rsidR="00086E54" w:rsidRPr="00BD01F6" w:rsidSect="00BD01F6">
      <w:headerReference w:type="even" r:id="rId8"/>
      <w:headerReference w:type="default" r:id="rId9"/>
      <w:footerReference w:type="even" r:id="rId10"/>
      <w:headerReference w:type="first" r:id="rId11"/>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D982" w14:textId="77777777" w:rsidR="004817D7" w:rsidRDefault="004817D7">
      <w:r>
        <w:separator/>
      </w:r>
    </w:p>
  </w:endnote>
  <w:endnote w:type="continuationSeparator" w:id="0">
    <w:p w14:paraId="6825FD3E" w14:textId="77777777" w:rsidR="004817D7" w:rsidRDefault="0048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086E54" w:rsidRDefault="00086E54">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399A0" w14:textId="77777777" w:rsidR="004817D7" w:rsidRDefault="004817D7">
      <w:r>
        <w:separator/>
      </w:r>
    </w:p>
  </w:footnote>
  <w:footnote w:type="continuationSeparator" w:id="0">
    <w:p w14:paraId="1E07CC05" w14:textId="77777777" w:rsidR="004817D7" w:rsidRDefault="00481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086E54" w:rsidRDefault="00086E54">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086E54" w:rsidRDefault="0083213A">
    <w:pP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77777777" w:rsidR="00086E54" w:rsidRDefault="00086E54">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F0A29"/>
    <w:multiLevelType w:val="multilevel"/>
    <w:tmpl w:val="124F0A29"/>
    <w:lvl w:ilvl="0">
      <w:start w:val="1"/>
      <w:numFmt w:val="decimal"/>
      <w:lvlText w:val="%1."/>
      <w:lvlJc w:val="left"/>
      <w:pPr>
        <w:ind w:left="720" w:hanging="360"/>
      </w:pPr>
      <w:rPr>
        <w:rFonts w:hint="default"/>
      </w:rPr>
    </w:lvl>
    <w:lvl w:ilvl="1">
      <w:start w:val="5"/>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5350DA9"/>
    <w:multiLevelType w:val="hybridMultilevel"/>
    <w:tmpl w:val="32D47318"/>
    <w:lvl w:ilvl="0" w:tplc="5E46277C">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777319A"/>
    <w:multiLevelType w:val="hybridMultilevel"/>
    <w:tmpl w:val="61124AD8"/>
    <w:lvl w:ilvl="0" w:tplc="D9A2A5FE">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5594265">
    <w:abstractNumId w:val="0"/>
  </w:num>
  <w:num w:numId="2" w16cid:durableId="614336303">
    <w:abstractNumId w:val="2"/>
  </w:num>
  <w:num w:numId="3" w16cid:durableId="795099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EN.InstantFormat" w:val="&lt;ENInstantFormat&gt;&lt;Enabled&gt;1&lt;/Enabled&gt;&lt;ScanUnformatted&gt;1&lt;/ScanUnformatted&gt;&lt;ScanChanges&gt;1&lt;/ScanChanges&gt;&lt;Suspended&gt;0&lt;/Suspended&gt;&lt;/ENInstantFormat&gt;"/>
    <w:docVar w:name="EN.Layout" w:val="&lt;ENLayout&gt;&lt;Style&gt;JoVE_New_2023&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9vvswvlxwwpeewzac5svae0f0e2ffrxwa5&quot;&gt;My EndNote Library&lt;record-ids&gt;&lt;item&gt;1&lt;/item&gt;&lt;item&gt;3&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67&lt;/item&gt;&lt;item&gt;68&lt;/item&gt;&lt;/record-ids&gt;&lt;/item&gt;&lt;/Libraries&gt;"/>
    <w:docVar w:name="EN.UseJSCitationFormat" w:val="True"/>
  </w:docVars>
  <w:rsids>
    <w:rsidRoot w:val="006E4797"/>
    <w:rsid w:val="0000515B"/>
    <w:rsid w:val="0000525B"/>
    <w:rsid w:val="00011457"/>
    <w:rsid w:val="0001310E"/>
    <w:rsid w:val="00013652"/>
    <w:rsid w:val="00015FEF"/>
    <w:rsid w:val="000311BC"/>
    <w:rsid w:val="00034DD1"/>
    <w:rsid w:val="00036E13"/>
    <w:rsid w:val="0004355D"/>
    <w:rsid w:val="0004486E"/>
    <w:rsid w:val="00047D43"/>
    <w:rsid w:val="00056289"/>
    <w:rsid w:val="00057B67"/>
    <w:rsid w:val="00061E0E"/>
    <w:rsid w:val="00062093"/>
    <w:rsid w:val="00064E46"/>
    <w:rsid w:val="00065055"/>
    <w:rsid w:val="00066D7F"/>
    <w:rsid w:val="0007506F"/>
    <w:rsid w:val="00076815"/>
    <w:rsid w:val="00076E41"/>
    <w:rsid w:val="00081F44"/>
    <w:rsid w:val="00082A5F"/>
    <w:rsid w:val="0008472E"/>
    <w:rsid w:val="00085895"/>
    <w:rsid w:val="00086E54"/>
    <w:rsid w:val="00090340"/>
    <w:rsid w:val="00095BF2"/>
    <w:rsid w:val="000965C0"/>
    <w:rsid w:val="00096E81"/>
    <w:rsid w:val="000B41B6"/>
    <w:rsid w:val="000B5DE2"/>
    <w:rsid w:val="000B74AC"/>
    <w:rsid w:val="000C21A8"/>
    <w:rsid w:val="000D6A62"/>
    <w:rsid w:val="000D6ED6"/>
    <w:rsid w:val="000D7488"/>
    <w:rsid w:val="000E2ABF"/>
    <w:rsid w:val="000E3F21"/>
    <w:rsid w:val="000E4C51"/>
    <w:rsid w:val="00104EEC"/>
    <w:rsid w:val="00113015"/>
    <w:rsid w:val="001139B4"/>
    <w:rsid w:val="00124F90"/>
    <w:rsid w:val="00125F67"/>
    <w:rsid w:val="001472CB"/>
    <w:rsid w:val="00147CBA"/>
    <w:rsid w:val="001525D4"/>
    <w:rsid w:val="0015327B"/>
    <w:rsid w:val="00155E02"/>
    <w:rsid w:val="00161588"/>
    <w:rsid w:val="001624E4"/>
    <w:rsid w:val="001654E2"/>
    <w:rsid w:val="00170FB0"/>
    <w:rsid w:val="00172A44"/>
    <w:rsid w:val="00173EF2"/>
    <w:rsid w:val="00181A81"/>
    <w:rsid w:val="00191743"/>
    <w:rsid w:val="00194C04"/>
    <w:rsid w:val="00194CE8"/>
    <w:rsid w:val="001959A2"/>
    <w:rsid w:val="001A14D7"/>
    <w:rsid w:val="001A1CA1"/>
    <w:rsid w:val="001B5F50"/>
    <w:rsid w:val="001C5E74"/>
    <w:rsid w:val="001D1F10"/>
    <w:rsid w:val="001D6060"/>
    <w:rsid w:val="001E4F52"/>
    <w:rsid w:val="001F21D8"/>
    <w:rsid w:val="001F3109"/>
    <w:rsid w:val="001F3BCC"/>
    <w:rsid w:val="001F3C34"/>
    <w:rsid w:val="00203093"/>
    <w:rsid w:val="00203490"/>
    <w:rsid w:val="00210C77"/>
    <w:rsid w:val="00210DD6"/>
    <w:rsid w:val="00214319"/>
    <w:rsid w:val="0021559A"/>
    <w:rsid w:val="00222414"/>
    <w:rsid w:val="00224828"/>
    <w:rsid w:val="0023296D"/>
    <w:rsid w:val="00232DDC"/>
    <w:rsid w:val="0024275E"/>
    <w:rsid w:val="00244140"/>
    <w:rsid w:val="00245235"/>
    <w:rsid w:val="00250489"/>
    <w:rsid w:val="00252077"/>
    <w:rsid w:val="0025777E"/>
    <w:rsid w:val="00273EDD"/>
    <w:rsid w:val="00277C00"/>
    <w:rsid w:val="00281829"/>
    <w:rsid w:val="00290A61"/>
    <w:rsid w:val="002A2F65"/>
    <w:rsid w:val="002B55CF"/>
    <w:rsid w:val="002B685D"/>
    <w:rsid w:val="002B767D"/>
    <w:rsid w:val="002C15E7"/>
    <w:rsid w:val="002C3823"/>
    <w:rsid w:val="002C7367"/>
    <w:rsid w:val="002C7938"/>
    <w:rsid w:val="002D6389"/>
    <w:rsid w:val="002E1D20"/>
    <w:rsid w:val="002E22C4"/>
    <w:rsid w:val="002F6639"/>
    <w:rsid w:val="00301111"/>
    <w:rsid w:val="003045B7"/>
    <w:rsid w:val="003121E2"/>
    <w:rsid w:val="00312241"/>
    <w:rsid w:val="00314A71"/>
    <w:rsid w:val="003158BF"/>
    <w:rsid w:val="0031658E"/>
    <w:rsid w:val="00323D14"/>
    <w:rsid w:val="003427DD"/>
    <w:rsid w:val="0034714C"/>
    <w:rsid w:val="00351087"/>
    <w:rsid w:val="003548DA"/>
    <w:rsid w:val="00375CA1"/>
    <w:rsid w:val="00381C6D"/>
    <w:rsid w:val="003821A3"/>
    <w:rsid w:val="00387CDA"/>
    <w:rsid w:val="003A5297"/>
    <w:rsid w:val="003A68CA"/>
    <w:rsid w:val="003D0D4A"/>
    <w:rsid w:val="003D67E2"/>
    <w:rsid w:val="003E287C"/>
    <w:rsid w:val="003E5851"/>
    <w:rsid w:val="003F52BD"/>
    <w:rsid w:val="003F7367"/>
    <w:rsid w:val="0040372B"/>
    <w:rsid w:val="0040579A"/>
    <w:rsid w:val="00414ADE"/>
    <w:rsid w:val="00415E11"/>
    <w:rsid w:val="0041632C"/>
    <w:rsid w:val="0042306E"/>
    <w:rsid w:val="00431CAF"/>
    <w:rsid w:val="00435618"/>
    <w:rsid w:val="004361C8"/>
    <w:rsid w:val="00436F4D"/>
    <w:rsid w:val="00440CA9"/>
    <w:rsid w:val="00451B52"/>
    <w:rsid w:val="004620C9"/>
    <w:rsid w:val="00481793"/>
    <w:rsid w:val="004817D7"/>
    <w:rsid w:val="004939EE"/>
    <w:rsid w:val="004969D3"/>
    <w:rsid w:val="004A2BF2"/>
    <w:rsid w:val="004B6C28"/>
    <w:rsid w:val="004C0985"/>
    <w:rsid w:val="004C33B5"/>
    <w:rsid w:val="004C6523"/>
    <w:rsid w:val="004C7959"/>
    <w:rsid w:val="004D362E"/>
    <w:rsid w:val="004D7193"/>
    <w:rsid w:val="004E03EE"/>
    <w:rsid w:val="004E54E2"/>
    <w:rsid w:val="004E6409"/>
    <w:rsid w:val="004E71BD"/>
    <w:rsid w:val="004F00ED"/>
    <w:rsid w:val="004F2B7E"/>
    <w:rsid w:val="004F54AA"/>
    <w:rsid w:val="004F6AD9"/>
    <w:rsid w:val="00513CCF"/>
    <w:rsid w:val="00516914"/>
    <w:rsid w:val="0052009D"/>
    <w:rsid w:val="00525268"/>
    <w:rsid w:val="005327F7"/>
    <w:rsid w:val="00534C17"/>
    <w:rsid w:val="005352E9"/>
    <w:rsid w:val="005362FD"/>
    <w:rsid w:val="00551719"/>
    <w:rsid w:val="00551D82"/>
    <w:rsid w:val="00567894"/>
    <w:rsid w:val="005734D7"/>
    <w:rsid w:val="00575E55"/>
    <w:rsid w:val="00581EF9"/>
    <w:rsid w:val="00585BF5"/>
    <w:rsid w:val="005A2F5A"/>
    <w:rsid w:val="005A637B"/>
    <w:rsid w:val="005B3A09"/>
    <w:rsid w:val="005B7498"/>
    <w:rsid w:val="005B7BE1"/>
    <w:rsid w:val="005B7F00"/>
    <w:rsid w:val="005D1CB4"/>
    <w:rsid w:val="005E1EE7"/>
    <w:rsid w:val="00600F89"/>
    <w:rsid w:val="00604100"/>
    <w:rsid w:val="00606AD7"/>
    <w:rsid w:val="00612731"/>
    <w:rsid w:val="00615035"/>
    <w:rsid w:val="00616110"/>
    <w:rsid w:val="00616239"/>
    <w:rsid w:val="00622578"/>
    <w:rsid w:val="0062328C"/>
    <w:rsid w:val="006239A1"/>
    <w:rsid w:val="00625D49"/>
    <w:rsid w:val="00630D11"/>
    <w:rsid w:val="006312D0"/>
    <w:rsid w:val="00631D04"/>
    <w:rsid w:val="00634672"/>
    <w:rsid w:val="0064330E"/>
    <w:rsid w:val="00644D0F"/>
    <w:rsid w:val="00653C62"/>
    <w:rsid w:val="0065441D"/>
    <w:rsid w:val="0066303C"/>
    <w:rsid w:val="006707D2"/>
    <w:rsid w:val="00672BF5"/>
    <w:rsid w:val="006755EE"/>
    <w:rsid w:val="006824BF"/>
    <w:rsid w:val="00682B55"/>
    <w:rsid w:val="00683A23"/>
    <w:rsid w:val="00691F45"/>
    <w:rsid w:val="00692721"/>
    <w:rsid w:val="00696E53"/>
    <w:rsid w:val="006A2FD2"/>
    <w:rsid w:val="006B1193"/>
    <w:rsid w:val="006B2ECD"/>
    <w:rsid w:val="006B36BB"/>
    <w:rsid w:val="006C3191"/>
    <w:rsid w:val="006D7AF0"/>
    <w:rsid w:val="006E4797"/>
    <w:rsid w:val="006E64DE"/>
    <w:rsid w:val="006E705F"/>
    <w:rsid w:val="006E7C64"/>
    <w:rsid w:val="00702ADE"/>
    <w:rsid w:val="0070444F"/>
    <w:rsid w:val="00704D44"/>
    <w:rsid w:val="00710777"/>
    <w:rsid w:val="007128B4"/>
    <w:rsid w:val="00714BE0"/>
    <w:rsid w:val="0071552F"/>
    <w:rsid w:val="00723E24"/>
    <w:rsid w:val="00736371"/>
    <w:rsid w:val="007472EF"/>
    <w:rsid w:val="007514F9"/>
    <w:rsid w:val="007519B5"/>
    <w:rsid w:val="00751D3D"/>
    <w:rsid w:val="00752DDC"/>
    <w:rsid w:val="00755F6E"/>
    <w:rsid w:val="007674A4"/>
    <w:rsid w:val="00772E2E"/>
    <w:rsid w:val="007919E7"/>
    <w:rsid w:val="007A4BBA"/>
    <w:rsid w:val="007A4F7E"/>
    <w:rsid w:val="007B488F"/>
    <w:rsid w:val="007B72A4"/>
    <w:rsid w:val="007D6BE0"/>
    <w:rsid w:val="007F0845"/>
    <w:rsid w:val="007F13E9"/>
    <w:rsid w:val="007F2030"/>
    <w:rsid w:val="007F5BB0"/>
    <w:rsid w:val="008135DE"/>
    <w:rsid w:val="00823EDC"/>
    <w:rsid w:val="0083213A"/>
    <w:rsid w:val="00833B96"/>
    <w:rsid w:val="00841A23"/>
    <w:rsid w:val="008425A4"/>
    <w:rsid w:val="00843395"/>
    <w:rsid w:val="00844EAD"/>
    <w:rsid w:val="008461C6"/>
    <w:rsid w:val="00851701"/>
    <w:rsid w:val="0085421A"/>
    <w:rsid w:val="0085548D"/>
    <w:rsid w:val="00863624"/>
    <w:rsid w:val="00864708"/>
    <w:rsid w:val="00870523"/>
    <w:rsid w:val="008752D2"/>
    <w:rsid w:val="00884F01"/>
    <w:rsid w:val="0089449C"/>
    <w:rsid w:val="008A2425"/>
    <w:rsid w:val="008A4859"/>
    <w:rsid w:val="008A7779"/>
    <w:rsid w:val="008B2D50"/>
    <w:rsid w:val="008B35D2"/>
    <w:rsid w:val="008B5730"/>
    <w:rsid w:val="008C4F47"/>
    <w:rsid w:val="008D293E"/>
    <w:rsid w:val="008E19AC"/>
    <w:rsid w:val="008E7749"/>
    <w:rsid w:val="008F0014"/>
    <w:rsid w:val="00907639"/>
    <w:rsid w:val="00907C71"/>
    <w:rsid w:val="00912774"/>
    <w:rsid w:val="00924CB5"/>
    <w:rsid w:val="0093036E"/>
    <w:rsid w:val="009409EA"/>
    <w:rsid w:val="009421F0"/>
    <w:rsid w:val="00954A85"/>
    <w:rsid w:val="00960273"/>
    <w:rsid w:val="00962ED6"/>
    <w:rsid w:val="00971B00"/>
    <w:rsid w:val="0097299B"/>
    <w:rsid w:val="00975379"/>
    <w:rsid w:val="00985F08"/>
    <w:rsid w:val="00987965"/>
    <w:rsid w:val="00994538"/>
    <w:rsid w:val="00994F50"/>
    <w:rsid w:val="009B2E66"/>
    <w:rsid w:val="009C5682"/>
    <w:rsid w:val="009D1A60"/>
    <w:rsid w:val="009D5CF1"/>
    <w:rsid w:val="009E693D"/>
    <w:rsid w:val="00A02110"/>
    <w:rsid w:val="00A0236B"/>
    <w:rsid w:val="00A1684A"/>
    <w:rsid w:val="00A1796F"/>
    <w:rsid w:val="00A21247"/>
    <w:rsid w:val="00A374B5"/>
    <w:rsid w:val="00A4155D"/>
    <w:rsid w:val="00A43DDB"/>
    <w:rsid w:val="00A61636"/>
    <w:rsid w:val="00A624BE"/>
    <w:rsid w:val="00A62579"/>
    <w:rsid w:val="00A628FA"/>
    <w:rsid w:val="00A80BD4"/>
    <w:rsid w:val="00A825C9"/>
    <w:rsid w:val="00A924CF"/>
    <w:rsid w:val="00AA1BAA"/>
    <w:rsid w:val="00AB2491"/>
    <w:rsid w:val="00AB30BD"/>
    <w:rsid w:val="00AB4038"/>
    <w:rsid w:val="00AB511C"/>
    <w:rsid w:val="00AC07A1"/>
    <w:rsid w:val="00AD35B7"/>
    <w:rsid w:val="00AE6BA4"/>
    <w:rsid w:val="00AE6C77"/>
    <w:rsid w:val="00AF721D"/>
    <w:rsid w:val="00B00433"/>
    <w:rsid w:val="00B01FFC"/>
    <w:rsid w:val="00B0256D"/>
    <w:rsid w:val="00B22B5A"/>
    <w:rsid w:val="00B249D6"/>
    <w:rsid w:val="00B34ACC"/>
    <w:rsid w:val="00B45C03"/>
    <w:rsid w:val="00B5230A"/>
    <w:rsid w:val="00B545EB"/>
    <w:rsid w:val="00B645F7"/>
    <w:rsid w:val="00B6538A"/>
    <w:rsid w:val="00B66177"/>
    <w:rsid w:val="00B76CAB"/>
    <w:rsid w:val="00B77E71"/>
    <w:rsid w:val="00B81064"/>
    <w:rsid w:val="00B8355F"/>
    <w:rsid w:val="00B87681"/>
    <w:rsid w:val="00B9108D"/>
    <w:rsid w:val="00BA250F"/>
    <w:rsid w:val="00BA3904"/>
    <w:rsid w:val="00BA6AC5"/>
    <w:rsid w:val="00BB3958"/>
    <w:rsid w:val="00BB4FF9"/>
    <w:rsid w:val="00BB6CCE"/>
    <w:rsid w:val="00BB7062"/>
    <w:rsid w:val="00BD01F6"/>
    <w:rsid w:val="00BD1658"/>
    <w:rsid w:val="00BD3767"/>
    <w:rsid w:val="00BE22A2"/>
    <w:rsid w:val="00BE2769"/>
    <w:rsid w:val="00BF40AB"/>
    <w:rsid w:val="00BF432C"/>
    <w:rsid w:val="00BF4A08"/>
    <w:rsid w:val="00C07D91"/>
    <w:rsid w:val="00C11D93"/>
    <w:rsid w:val="00C237E6"/>
    <w:rsid w:val="00C2545C"/>
    <w:rsid w:val="00C27C71"/>
    <w:rsid w:val="00C314E6"/>
    <w:rsid w:val="00C33CC8"/>
    <w:rsid w:val="00C366E0"/>
    <w:rsid w:val="00C4579D"/>
    <w:rsid w:val="00C45D4F"/>
    <w:rsid w:val="00C513D9"/>
    <w:rsid w:val="00C550F3"/>
    <w:rsid w:val="00C57AD7"/>
    <w:rsid w:val="00C652D8"/>
    <w:rsid w:val="00C771E1"/>
    <w:rsid w:val="00C81739"/>
    <w:rsid w:val="00C875D1"/>
    <w:rsid w:val="00C95CA6"/>
    <w:rsid w:val="00CB1713"/>
    <w:rsid w:val="00CB1783"/>
    <w:rsid w:val="00CB592A"/>
    <w:rsid w:val="00CC1C8E"/>
    <w:rsid w:val="00CC2C5E"/>
    <w:rsid w:val="00CC3549"/>
    <w:rsid w:val="00CD08EE"/>
    <w:rsid w:val="00CD757E"/>
    <w:rsid w:val="00CE08DB"/>
    <w:rsid w:val="00CE6038"/>
    <w:rsid w:val="00D04D46"/>
    <w:rsid w:val="00D0667C"/>
    <w:rsid w:val="00D07A90"/>
    <w:rsid w:val="00D10115"/>
    <w:rsid w:val="00D20A04"/>
    <w:rsid w:val="00D2510B"/>
    <w:rsid w:val="00D276A9"/>
    <w:rsid w:val="00D33EC5"/>
    <w:rsid w:val="00D402E8"/>
    <w:rsid w:val="00D46D50"/>
    <w:rsid w:val="00D5304C"/>
    <w:rsid w:val="00D551FE"/>
    <w:rsid w:val="00D569EA"/>
    <w:rsid w:val="00D57F1F"/>
    <w:rsid w:val="00D661BB"/>
    <w:rsid w:val="00D86D57"/>
    <w:rsid w:val="00D90C2C"/>
    <w:rsid w:val="00D959E7"/>
    <w:rsid w:val="00DA154A"/>
    <w:rsid w:val="00DA3C5C"/>
    <w:rsid w:val="00DA7D8F"/>
    <w:rsid w:val="00DB5304"/>
    <w:rsid w:val="00DB5524"/>
    <w:rsid w:val="00DC0E61"/>
    <w:rsid w:val="00DC18A7"/>
    <w:rsid w:val="00DC5773"/>
    <w:rsid w:val="00DC5846"/>
    <w:rsid w:val="00DD0D2A"/>
    <w:rsid w:val="00DD7C78"/>
    <w:rsid w:val="00DF1CA6"/>
    <w:rsid w:val="00DF24A0"/>
    <w:rsid w:val="00DF2837"/>
    <w:rsid w:val="00DF4176"/>
    <w:rsid w:val="00E03054"/>
    <w:rsid w:val="00E03172"/>
    <w:rsid w:val="00E124D6"/>
    <w:rsid w:val="00E13991"/>
    <w:rsid w:val="00E16B37"/>
    <w:rsid w:val="00E216CB"/>
    <w:rsid w:val="00E22EF1"/>
    <w:rsid w:val="00E401D5"/>
    <w:rsid w:val="00E46531"/>
    <w:rsid w:val="00E46E9B"/>
    <w:rsid w:val="00E6067D"/>
    <w:rsid w:val="00E64B0E"/>
    <w:rsid w:val="00E664DB"/>
    <w:rsid w:val="00E71054"/>
    <w:rsid w:val="00E90020"/>
    <w:rsid w:val="00EA2CEC"/>
    <w:rsid w:val="00EA374F"/>
    <w:rsid w:val="00EA587B"/>
    <w:rsid w:val="00EB1E68"/>
    <w:rsid w:val="00EC0649"/>
    <w:rsid w:val="00EC57F0"/>
    <w:rsid w:val="00EC5844"/>
    <w:rsid w:val="00EC5F20"/>
    <w:rsid w:val="00EC6C5E"/>
    <w:rsid w:val="00EE0E91"/>
    <w:rsid w:val="00EE5E65"/>
    <w:rsid w:val="00F12469"/>
    <w:rsid w:val="00F13E10"/>
    <w:rsid w:val="00F22FB1"/>
    <w:rsid w:val="00F340D4"/>
    <w:rsid w:val="00F36869"/>
    <w:rsid w:val="00F36B75"/>
    <w:rsid w:val="00F41DE1"/>
    <w:rsid w:val="00F420BC"/>
    <w:rsid w:val="00F53D09"/>
    <w:rsid w:val="00F64EFA"/>
    <w:rsid w:val="00F66B1D"/>
    <w:rsid w:val="00F67B95"/>
    <w:rsid w:val="00F71109"/>
    <w:rsid w:val="00F72213"/>
    <w:rsid w:val="00F75A9D"/>
    <w:rsid w:val="00F820A3"/>
    <w:rsid w:val="00F9121C"/>
    <w:rsid w:val="00F9513A"/>
    <w:rsid w:val="00F95E07"/>
    <w:rsid w:val="00FA3B53"/>
    <w:rsid w:val="00FA5E44"/>
    <w:rsid w:val="00FA6C9C"/>
    <w:rsid w:val="00FB4B93"/>
    <w:rsid w:val="00FC74DC"/>
    <w:rsid w:val="00FD51D6"/>
    <w:rsid w:val="00FE1204"/>
    <w:rsid w:val="00FF1A20"/>
    <w:rsid w:val="00FF3FDC"/>
    <w:rsid w:val="00FF7041"/>
    <w:rsid w:val="035971F7"/>
    <w:rsid w:val="03DC51EF"/>
    <w:rsid w:val="03F103F5"/>
    <w:rsid w:val="046D7425"/>
    <w:rsid w:val="04FF1F83"/>
    <w:rsid w:val="05B41169"/>
    <w:rsid w:val="05F8716A"/>
    <w:rsid w:val="06715F87"/>
    <w:rsid w:val="079C1EB4"/>
    <w:rsid w:val="07C17B6D"/>
    <w:rsid w:val="07CC0E8F"/>
    <w:rsid w:val="08FD2E27"/>
    <w:rsid w:val="09700C89"/>
    <w:rsid w:val="0AE0655C"/>
    <w:rsid w:val="0B3F6E6B"/>
    <w:rsid w:val="0BA55F5B"/>
    <w:rsid w:val="0C141141"/>
    <w:rsid w:val="0F503CB0"/>
    <w:rsid w:val="105C248B"/>
    <w:rsid w:val="1082318D"/>
    <w:rsid w:val="13CB71E3"/>
    <w:rsid w:val="15985FA8"/>
    <w:rsid w:val="16C01D8E"/>
    <w:rsid w:val="16F63CEF"/>
    <w:rsid w:val="17001C81"/>
    <w:rsid w:val="170F4B91"/>
    <w:rsid w:val="184A53C5"/>
    <w:rsid w:val="18E25825"/>
    <w:rsid w:val="18F02060"/>
    <w:rsid w:val="196A0064"/>
    <w:rsid w:val="1A1D2B36"/>
    <w:rsid w:val="1A5D469C"/>
    <w:rsid w:val="1B8F5B60"/>
    <w:rsid w:val="20AE6A88"/>
    <w:rsid w:val="2177724C"/>
    <w:rsid w:val="21B31E7D"/>
    <w:rsid w:val="26873246"/>
    <w:rsid w:val="26A2506E"/>
    <w:rsid w:val="27370DD5"/>
    <w:rsid w:val="285E3222"/>
    <w:rsid w:val="28773E3B"/>
    <w:rsid w:val="29EC0622"/>
    <w:rsid w:val="2A442EE2"/>
    <w:rsid w:val="2A4C1E47"/>
    <w:rsid w:val="2AB02D9F"/>
    <w:rsid w:val="2AEB7296"/>
    <w:rsid w:val="30BB7313"/>
    <w:rsid w:val="30FA4467"/>
    <w:rsid w:val="31920DD6"/>
    <w:rsid w:val="31B30E06"/>
    <w:rsid w:val="32472899"/>
    <w:rsid w:val="33906FFE"/>
    <w:rsid w:val="35613C72"/>
    <w:rsid w:val="38033706"/>
    <w:rsid w:val="3C600B0E"/>
    <w:rsid w:val="3CA65BBB"/>
    <w:rsid w:val="3D5F318D"/>
    <w:rsid w:val="3DD671C7"/>
    <w:rsid w:val="3DE46FB0"/>
    <w:rsid w:val="3E2B70F8"/>
    <w:rsid w:val="3F2C339B"/>
    <w:rsid w:val="411B7420"/>
    <w:rsid w:val="419378A9"/>
    <w:rsid w:val="425F28AA"/>
    <w:rsid w:val="43D6661C"/>
    <w:rsid w:val="43FB6E7E"/>
    <w:rsid w:val="44446C38"/>
    <w:rsid w:val="491312CF"/>
    <w:rsid w:val="49AB13FF"/>
    <w:rsid w:val="49DB4F1C"/>
    <w:rsid w:val="4A602855"/>
    <w:rsid w:val="4B5F07FC"/>
    <w:rsid w:val="4B8A1C7F"/>
    <w:rsid w:val="4CC64B6E"/>
    <w:rsid w:val="4FD5108C"/>
    <w:rsid w:val="51B81C00"/>
    <w:rsid w:val="55C027DF"/>
    <w:rsid w:val="56CD4C87"/>
    <w:rsid w:val="57DD31D4"/>
    <w:rsid w:val="57FD5624"/>
    <w:rsid w:val="581B3CFC"/>
    <w:rsid w:val="59F854E4"/>
    <w:rsid w:val="5B0623C8"/>
    <w:rsid w:val="5BA77FBF"/>
    <w:rsid w:val="5CE86EAD"/>
    <w:rsid w:val="5FB61C94"/>
    <w:rsid w:val="603F6DAF"/>
    <w:rsid w:val="61DE338F"/>
    <w:rsid w:val="63430CA4"/>
    <w:rsid w:val="656F6DE5"/>
    <w:rsid w:val="65FF07B9"/>
    <w:rsid w:val="66AC6B93"/>
    <w:rsid w:val="6ACF70DE"/>
    <w:rsid w:val="6B2C02A3"/>
    <w:rsid w:val="6BC03DA1"/>
    <w:rsid w:val="6D8E6FF3"/>
    <w:rsid w:val="6DB91B96"/>
    <w:rsid w:val="6DB96214"/>
    <w:rsid w:val="70926DFA"/>
    <w:rsid w:val="710E6CB0"/>
    <w:rsid w:val="71B763EC"/>
    <w:rsid w:val="72367C59"/>
    <w:rsid w:val="726A345E"/>
    <w:rsid w:val="72F51B61"/>
    <w:rsid w:val="74FF1DE0"/>
    <w:rsid w:val="757611E6"/>
    <w:rsid w:val="75D03F20"/>
    <w:rsid w:val="764A2153"/>
    <w:rsid w:val="78327331"/>
    <w:rsid w:val="787768D5"/>
    <w:rsid w:val="789032A7"/>
    <w:rsid w:val="798B088A"/>
    <w:rsid w:val="79E9735F"/>
    <w:rsid w:val="7C0E57A2"/>
    <w:rsid w:val="7C5238E1"/>
    <w:rsid w:val="7D753A16"/>
    <w:rsid w:val="7E5D031B"/>
    <w:rsid w:val="7F850A5E"/>
    <w:rsid w:val="7F997A21"/>
    <w:rsid w:val="7FBF128D"/>
    <w:rsid w:val="7FDF8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1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Theme="minorEastAsia" w:hAnsi="Calibri" w:cs="Calibri"/>
      <w:sz w:val="24"/>
      <w:szCs w:val="24"/>
      <w:lang w:eastAsia="en-US"/>
    </w:rPr>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Pr>
      <w:sz w:val="20"/>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680"/>
        <w:tab w:val="right" w:pos="9360"/>
      </w:tabs>
    </w:p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a">
    <w:name w:val="Normal (Web)"/>
    <w:basedOn w:val="a"/>
    <w:uiPriority w:val="99"/>
    <w:semiHidden/>
    <w:unhideWhenUsed/>
    <w:qFormat/>
  </w:style>
  <w:style w:type="paragraph" w:styleId="ab">
    <w:name w:val="Title"/>
    <w:basedOn w:val="a"/>
    <w:next w:val="a"/>
    <w:uiPriority w:val="10"/>
    <w:qFormat/>
    <w:pPr>
      <w:keepNext/>
      <w:keepLines/>
      <w:spacing w:before="480" w:after="120"/>
    </w:pPr>
    <w:rPr>
      <w:b/>
      <w:sz w:val="72"/>
      <w:szCs w:val="72"/>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rPr>
  </w:style>
  <w:style w:type="character" w:styleId="af">
    <w:name w:val="FollowedHyperlink"/>
    <w:basedOn w:val="a0"/>
    <w:uiPriority w:val="99"/>
    <w:semiHidden/>
    <w:unhideWhenUsed/>
    <w:qFormat/>
    <w:rPr>
      <w:color w:val="800080" w:themeColor="followedHyperlink"/>
      <w:u w:val="single"/>
    </w:rPr>
  </w:style>
  <w:style w:type="character" w:styleId="af0">
    <w:name w:val="line number"/>
    <w:basedOn w:val="a0"/>
    <w:uiPriority w:val="99"/>
    <w:semiHidden/>
    <w:unhideWhenUsed/>
    <w:qFormat/>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semiHidden/>
    <w:unhideWhenUsed/>
    <w:qFormat/>
    <w:rPr>
      <w:sz w:val="16"/>
      <w:szCs w:val="16"/>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8">
    <w:name w:val="页脚 字符"/>
    <w:basedOn w:val="a0"/>
    <w:link w:val="a7"/>
    <w:uiPriority w:val="99"/>
    <w:qFormat/>
  </w:style>
  <w:style w:type="paragraph" w:customStyle="1" w:styleId="11">
    <w:name w:val="修订1"/>
    <w:hidden/>
    <w:uiPriority w:val="99"/>
    <w:semiHidden/>
    <w:qFormat/>
    <w:rPr>
      <w:rFonts w:ascii="Calibri" w:eastAsiaTheme="minorEastAsia" w:hAnsi="Calibri" w:cs="Calibri"/>
      <w:sz w:val="24"/>
      <w:szCs w:val="24"/>
      <w:lang w:eastAsia="en-US"/>
    </w:rPr>
  </w:style>
  <w:style w:type="paragraph" w:styleId="af3">
    <w:name w:val="List Paragraph"/>
    <w:basedOn w:val="a"/>
    <w:uiPriority w:val="34"/>
    <w:qFormat/>
    <w:pPr>
      <w:widowControl/>
      <w:spacing w:after="200" w:line="276" w:lineRule="auto"/>
      <w:ind w:left="720"/>
      <w:contextualSpacing/>
      <w:jc w:val="left"/>
    </w:pPr>
    <w:rPr>
      <w:rFonts w:asciiTheme="minorHAnsi" w:eastAsiaTheme="minorHAnsi" w:hAnsiTheme="minorHAnsi" w:cstheme="minorBidi"/>
      <w:sz w:val="22"/>
      <w:szCs w:val="22"/>
    </w:rPr>
  </w:style>
  <w:style w:type="character" w:customStyle="1" w:styleId="a4">
    <w:name w:val="批注文字 字符"/>
    <w:basedOn w:val="a0"/>
    <w:link w:val="a3"/>
    <w:uiPriority w:val="99"/>
    <w:qFormat/>
    <w:rPr>
      <w:sz w:val="20"/>
      <w:szCs w:val="20"/>
    </w:rPr>
  </w:style>
  <w:style w:type="character" w:customStyle="1" w:styleId="ad">
    <w:name w:val="批注主题 字符"/>
    <w:basedOn w:val="a4"/>
    <w:link w:val="ac"/>
    <w:uiPriority w:val="99"/>
    <w:semiHidden/>
    <w:qFormat/>
    <w:rPr>
      <w:b/>
      <w:bCs/>
      <w:sz w:val="20"/>
      <w:szCs w:val="20"/>
    </w:rPr>
  </w:style>
  <w:style w:type="character" w:customStyle="1" w:styleId="cf01">
    <w:name w:val="cf01"/>
    <w:basedOn w:val="a0"/>
    <w:qFormat/>
    <w:rPr>
      <w:rFonts w:ascii="Segoe UI" w:hAnsi="Segoe UI" w:cs="Segoe UI" w:hint="default"/>
      <w:sz w:val="18"/>
      <w:szCs w:val="18"/>
    </w:rPr>
  </w:style>
  <w:style w:type="paragraph" w:customStyle="1" w:styleId="20">
    <w:name w:val="修订2"/>
    <w:hidden/>
    <w:uiPriority w:val="99"/>
    <w:semiHidden/>
    <w:qFormat/>
    <w:rPr>
      <w:rFonts w:ascii="Calibri" w:eastAsiaTheme="minorEastAsia" w:hAnsi="Calibri" w:cs="Calibri"/>
      <w:sz w:val="24"/>
      <w:szCs w:val="24"/>
      <w:lang w:eastAsia="en-US"/>
    </w:rPr>
  </w:style>
  <w:style w:type="character" w:customStyle="1" w:styleId="a6">
    <w:name w:val="批注框文本 字符"/>
    <w:basedOn w:val="a0"/>
    <w:link w:val="a5"/>
    <w:uiPriority w:val="99"/>
    <w:semiHidden/>
    <w:qFormat/>
    <w:rPr>
      <w:sz w:val="18"/>
      <w:szCs w:val="18"/>
      <w:lang w:eastAsia="en-US"/>
    </w:rPr>
  </w:style>
  <w:style w:type="paragraph" w:customStyle="1" w:styleId="EndNoteBibliographyTitle">
    <w:name w:val="EndNote Bibliography Title"/>
    <w:pPr>
      <w:jc w:val="center"/>
    </w:pPr>
    <w:rPr>
      <w:rFonts w:ascii="Calibri" w:eastAsiaTheme="minorEastAsia" w:hAnsi="Calibri" w:cs="Calibri"/>
      <w:sz w:val="24"/>
      <w:szCs w:val="24"/>
      <w:lang w:eastAsia="en-US"/>
    </w:rPr>
  </w:style>
  <w:style w:type="paragraph" w:customStyle="1" w:styleId="EndNoteBibliography">
    <w:name w:val="EndNote Bibliography"/>
    <w:qFormat/>
    <w:pPr>
      <w:jc w:val="both"/>
    </w:pPr>
    <w:rPr>
      <w:rFonts w:ascii="Calibri" w:eastAsiaTheme="minorEastAsia"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9D7C34A5-BA5F-4AED-8D64-72614C291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5639</Words>
  <Characters>32148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2025-09-24T07:17:00Z</dcterms:created>
  <dcterms:modified xsi:type="dcterms:W3CDTF">2025-09-24T09:09:00Z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ProductBuildVer">
    <vt:lpwstr>2052-12.1.0.21915</vt:lpwstr>
  </property>
  <property fmtid="{D5CDD505-2E9C-101B-9397-08002B2CF9AE}" pid="4" name="ICV">
    <vt:lpwstr>3413E80FFA77436BA9528D1604790E4B_13</vt:lpwstr>
  </property>
  <property fmtid="{D5CDD505-2E9C-101B-9397-08002B2CF9AE}" pid="5" name="KSOTemplateDocerSaveRecord">
    <vt:lpwstr>eyJoZGlkIjoiODViY2JkMjU3NGYzZTEwMzZmMGFkZWViYmNkYWU3NDIiLCJ1c2VySWQiOiIxMDM5OTY0Njc3In0=</vt:lpwstr>
  </property>
</Properties>
</file>