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85FF3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Submission ID #: 69084</w:t>
      </w:r>
    </w:p>
    <w:p w14:paraId="5A85ABB1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Scriptwriter Name: Pallavi Sharma</w:t>
      </w:r>
    </w:p>
    <w:p w14:paraId="55188AE7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Project Page Link: </w:t>
      </w:r>
      <w:hyperlink r:id="rId7" w:history="1">
        <w:r w:rsidRPr="001F19C1">
          <w:rPr>
            <w:rStyle w:val="Hyperlink"/>
            <w:rFonts w:eastAsia="Times New Roman" w:cstheme="minorHAnsi"/>
            <w:b/>
          </w:rPr>
          <w:t>https://review.jove.com/account/file-uploader?src=21070668</w:t>
        </w:r>
      </w:hyperlink>
    </w:p>
    <w:p w14:paraId="2995A573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6CF8E4F9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32"/>
          <w:szCs w:val="32"/>
        </w:rPr>
      </w:pPr>
      <w:r w:rsidRPr="001F19C1">
        <w:rPr>
          <w:rFonts w:eastAsia="Times New Roman" w:cstheme="minorHAnsi"/>
          <w:b/>
          <w:sz w:val="32"/>
          <w:szCs w:val="32"/>
        </w:rPr>
        <w:t>Title:</w:t>
      </w:r>
      <w:r w:rsidRPr="001F19C1">
        <w:rPr>
          <w:rFonts w:eastAsia="Times New Roman" w:cstheme="minorHAnsi"/>
          <w:b/>
        </w:rPr>
        <w:t xml:space="preserve"> </w:t>
      </w:r>
      <w:r w:rsidRPr="001F19C1">
        <w:rPr>
          <w:rFonts w:ascii="Calibri" w:hAnsi="Calibri" w:cs="Calibri"/>
          <w:b/>
          <w:bCs/>
          <w:sz w:val="32"/>
          <w:szCs w:val="32"/>
        </w:rPr>
        <w:t xml:space="preserve">Thermal Preconditioning During </w:t>
      </w:r>
      <w:r w:rsidRPr="000B5AFF">
        <w:rPr>
          <w:rFonts w:ascii="Calibri" w:hAnsi="Calibri" w:cs="Calibri"/>
          <w:b/>
          <w:bCs/>
          <w:sz w:val="32"/>
          <w:szCs w:val="32"/>
        </w:rPr>
        <w:t>Ex-vivo</w:t>
      </w:r>
      <w:r w:rsidRPr="001F19C1">
        <w:rPr>
          <w:rFonts w:ascii="Calibri" w:hAnsi="Calibri" w:cs="Calibri"/>
          <w:b/>
          <w:bCs/>
          <w:sz w:val="32"/>
          <w:szCs w:val="32"/>
        </w:rPr>
        <w:t xml:space="preserve"> Lung Perfusion for the Rehabilitation of Damaged Lung Grafts before Transplantation</w:t>
      </w:r>
    </w:p>
    <w:p w14:paraId="23750724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32"/>
          <w:szCs w:val="32"/>
        </w:rPr>
      </w:pPr>
    </w:p>
    <w:p w14:paraId="5B9FAC18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179A0184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</w:p>
    <w:p w14:paraId="0A38F4E8" w14:textId="77777777" w:rsidR="00161239" w:rsidRPr="001F19C1" w:rsidRDefault="00161239" w:rsidP="00161239">
      <w:pPr>
        <w:outlineLvl w:val="0"/>
        <w:rPr>
          <w:rFonts w:eastAsia="Times New Roman" w:cstheme="minorHAnsi"/>
          <w:b/>
          <w:sz w:val="28"/>
          <w:szCs w:val="28"/>
        </w:rPr>
      </w:pPr>
      <w:r w:rsidRPr="001F19C1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618147D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</w:rPr>
        <w:t>Anne Debonneville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1,2*</w:t>
      </w:r>
      <w:r w:rsidRPr="001F19C1">
        <w:rPr>
          <w:rFonts w:ascii="Calibri" w:hAnsi="Calibri" w:cs="Calibri"/>
          <w:sz w:val="28"/>
          <w:szCs w:val="28"/>
        </w:rPr>
        <w:t>, Roumen Parapanov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1,2*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Manon Allouche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 Tanguy Lugon-Moulin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Jérôme Lugrin</w:t>
      </w:r>
      <w:r w:rsidRPr="001F19C1">
        <w:rPr>
          <w:rFonts w:ascii="Calibri" w:hAnsi="Calibri" w:cs="Calibri"/>
          <w:sz w:val="28"/>
          <w:szCs w:val="28"/>
          <w:vertAlign w:val="superscript"/>
        </w:rPr>
        <w:t>1,2</w:t>
      </w:r>
      <w:r w:rsidRPr="001F19C1">
        <w:rPr>
          <w:rFonts w:ascii="Calibri" w:hAnsi="Calibri" w:cs="Calibri"/>
          <w:sz w:val="28"/>
          <w:szCs w:val="28"/>
        </w:rPr>
        <w:t>, Etienne Abdelnour-Berchtold</w:t>
      </w:r>
      <w:r w:rsidRPr="001F19C1">
        <w:rPr>
          <w:rFonts w:ascii="Calibri" w:hAnsi="Calibri" w:cs="Calibri"/>
          <w:sz w:val="28"/>
          <w:szCs w:val="28"/>
          <w:vertAlign w:val="superscript"/>
        </w:rPr>
        <w:t>1</w:t>
      </w:r>
      <w:r w:rsidRPr="001F19C1">
        <w:rPr>
          <w:rFonts w:ascii="Calibri" w:hAnsi="Calibri" w:cs="Calibri"/>
          <w:sz w:val="28"/>
          <w:szCs w:val="28"/>
        </w:rPr>
        <w:t>, Lucas Liaudet</w:t>
      </w:r>
      <w:r w:rsidRPr="001F19C1">
        <w:rPr>
          <w:rFonts w:ascii="Calibri" w:hAnsi="Calibri" w:cs="Calibri"/>
          <w:sz w:val="28"/>
          <w:szCs w:val="28"/>
          <w:vertAlign w:val="superscript"/>
        </w:rPr>
        <w:t>2**</w:t>
      </w:r>
      <w:r w:rsidRPr="001F19C1">
        <w:rPr>
          <w:rFonts w:ascii="Calibri" w:hAnsi="Calibri" w:cs="Calibri"/>
          <w:sz w:val="28"/>
          <w:szCs w:val="28"/>
        </w:rPr>
        <w:t>,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Pr="001F19C1">
        <w:rPr>
          <w:rFonts w:ascii="Calibri" w:hAnsi="Calibri" w:cs="Calibri"/>
          <w:sz w:val="28"/>
          <w:szCs w:val="28"/>
        </w:rPr>
        <w:t>Thorsten Krueger</w:t>
      </w:r>
      <w:r w:rsidRPr="001F19C1">
        <w:rPr>
          <w:rFonts w:ascii="Calibri" w:hAnsi="Calibri" w:cs="Calibri"/>
          <w:sz w:val="28"/>
          <w:szCs w:val="28"/>
          <w:vertAlign w:val="superscript"/>
        </w:rPr>
        <w:t xml:space="preserve">1** </w:t>
      </w:r>
    </w:p>
    <w:p w14:paraId="24D6DFB2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</w:p>
    <w:p w14:paraId="137C6B4B" w14:textId="7C68A970" w:rsidR="00161239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*</w:t>
      </w:r>
      <w:r w:rsidR="008B25BC">
        <w:rPr>
          <w:rFonts w:ascii="Calibri" w:hAnsi="Calibri" w:cs="Calibri"/>
          <w:sz w:val="28"/>
          <w:szCs w:val="28"/>
          <w:vertAlign w:val="superscript"/>
        </w:rPr>
        <w:t xml:space="preserve"> </w:t>
      </w:r>
      <w:r w:rsidR="008B25BC">
        <w:rPr>
          <w:rFonts w:ascii="Calibri" w:hAnsi="Calibri" w:cs="Calibri"/>
          <w:sz w:val="28"/>
          <w:szCs w:val="28"/>
        </w:rPr>
        <w:t>These authors contributed equally</w:t>
      </w:r>
    </w:p>
    <w:p w14:paraId="59F01F28" w14:textId="6441C629" w:rsidR="00CE208C" w:rsidRPr="00CE208C" w:rsidRDefault="00CE208C" w:rsidP="00161239">
      <w:pPr>
        <w:jc w:val="both"/>
        <w:rPr>
          <w:rFonts w:ascii="Calibri" w:hAnsi="Calibri" w:cs="Calibri"/>
        </w:rPr>
      </w:pPr>
      <w:r w:rsidRPr="00CE208C">
        <w:rPr>
          <w:rFonts w:ascii="Calibri" w:hAnsi="Calibri" w:cs="Calibri"/>
        </w:rPr>
        <w:t xml:space="preserve">** </w:t>
      </w:r>
      <w:r>
        <w:rPr>
          <w:rFonts w:ascii="Calibri" w:hAnsi="Calibri" w:cs="Calibri"/>
          <w:sz w:val="28"/>
          <w:szCs w:val="28"/>
        </w:rPr>
        <w:t>These authors contributed equally</w:t>
      </w:r>
      <w:r>
        <w:rPr>
          <w:rFonts w:ascii="Calibri" w:hAnsi="Calibri" w:cs="Calibri"/>
          <w:sz w:val="28"/>
          <w:szCs w:val="28"/>
        </w:rPr>
        <w:br/>
      </w:r>
    </w:p>
    <w:p w14:paraId="272CC5AF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1</w:t>
      </w:r>
      <w:r w:rsidRPr="001F19C1">
        <w:rPr>
          <w:rFonts w:ascii="Calibri" w:hAnsi="Calibri" w:cs="Calibri"/>
          <w:sz w:val="28"/>
          <w:szCs w:val="28"/>
        </w:rPr>
        <w:t xml:space="preserve"> Service of Thoracic Surgery, Department of Surgery and Anesthesiology Services, Lausanne University Hospital and Faculty of Biology and Medicine, Lausanne University</w:t>
      </w:r>
    </w:p>
    <w:p w14:paraId="7BA88F35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  <w:r w:rsidRPr="001F19C1">
        <w:rPr>
          <w:rFonts w:ascii="Calibri" w:hAnsi="Calibri" w:cs="Calibri"/>
          <w:sz w:val="28"/>
          <w:szCs w:val="28"/>
          <w:vertAlign w:val="superscript"/>
        </w:rPr>
        <w:t>2</w:t>
      </w:r>
      <w:r w:rsidRPr="001F19C1">
        <w:rPr>
          <w:rFonts w:ascii="Calibri" w:hAnsi="Calibri" w:cs="Calibri"/>
          <w:sz w:val="28"/>
          <w:szCs w:val="28"/>
        </w:rPr>
        <w:t xml:space="preserve"> Service of Adult Intensive Care Medicine, Department of Interdisciplinary Centers and Logistics, Lausanne University Hospital and Faculty of Biology and Medicine, Lausanne University </w:t>
      </w:r>
    </w:p>
    <w:p w14:paraId="0C8ACCC8" w14:textId="77777777" w:rsidR="00161239" w:rsidRPr="001F19C1" w:rsidRDefault="00161239" w:rsidP="00161239">
      <w:pPr>
        <w:jc w:val="both"/>
        <w:rPr>
          <w:rFonts w:ascii="Calibri" w:hAnsi="Calibri" w:cs="Calibri"/>
          <w:sz w:val="28"/>
          <w:szCs w:val="28"/>
        </w:rPr>
      </w:pPr>
    </w:p>
    <w:p w14:paraId="56EF7828" w14:textId="77777777" w:rsidR="00161239" w:rsidRPr="001F19C1" w:rsidRDefault="00161239" w:rsidP="0016123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BE183B4" w14:textId="77777777" w:rsidR="00161239" w:rsidRPr="001F19C1" w:rsidRDefault="00161239" w:rsidP="0016123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5865CD1" w14:textId="77777777" w:rsidR="00161239" w:rsidRPr="001F19C1" w:rsidRDefault="00000000" w:rsidP="001612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108695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239" w:rsidRPr="001F19C1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161239" w:rsidRPr="001F19C1">
        <w:rPr>
          <w:rFonts w:eastAsia="Times New Roman" w:cstheme="minorHAnsi"/>
          <w:color w:val="000000"/>
        </w:rPr>
        <w:t xml:space="preserve">   All author names and affiliations are correct </w:t>
      </w:r>
      <w:r w:rsidR="00161239" w:rsidRPr="001F19C1">
        <w:rPr>
          <w:rFonts w:cstheme="minorHAnsi"/>
          <w:color w:val="000000"/>
        </w:rPr>
        <w:t>(city/state/country information not included in video title page)</w:t>
      </w:r>
      <w:r w:rsidR="00161239" w:rsidRPr="001F19C1">
        <w:rPr>
          <w:rFonts w:eastAsia="Times New Roman" w:cstheme="minorHAnsi"/>
          <w:color w:val="000000"/>
        </w:rPr>
        <w:t xml:space="preserve">. </w:t>
      </w:r>
    </w:p>
    <w:p w14:paraId="1EA3A242" w14:textId="77777777" w:rsidR="00161239" w:rsidRPr="001F19C1" w:rsidRDefault="00161239" w:rsidP="0016123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69479C6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</w:p>
    <w:p w14:paraId="09105276" w14:textId="77777777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Corresponding Authors: </w:t>
      </w:r>
    </w:p>
    <w:p w14:paraId="52382ED1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 xml:space="preserve">Anne </w:t>
      </w:r>
      <w:proofErr w:type="spellStart"/>
      <w:r w:rsidRPr="001F19C1">
        <w:rPr>
          <w:rFonts w:ascii="Calibri" w:hAnsi="Calibri" w:cs="Calibri"/>
        </w:rPr>
        <w:t>Debonneville</w:t>
      </w:r>
      <w:proofErr w:type="spellEnd"/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anne.debonneville@chuv.ch</w:t>
      </w:r>
    </w:p>
    <w:p w14:paraId="5068D95F" w14:textId="77777777" w:rsidR="00161239" w:rsidRPr="001F19C1" w:rsidRDefault="00161239" w:rsidP="00161239">
      <w:pPr>
        <w:jc w:val="both"/>
        <w:rPr>
          <w:rFonts w:ascii="Calibri" w:hAnsi="Calibri" w:cs="Calibri"/>
          <w:b/>
          <w:bCs/>
        </w:rPr>
      </w:pPr>
    </w:p>
    <w:p w14:paraId="2BC3ADB8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</w:p>
    <w:p w14:paraId="0CEC4264" w14:textId="77777777" w:rsidR="00161239" w:rsidRPr="001F19C1" w:rsidRDefault="00161239" w:rsidP="00161239">
      <w:pPr>
        <w:outlineLvl w:val="0"/>
        <w:rPr>
          <w:rFonts w:eastAsia="Times New Roman" w:cstheme="minorHAnsi"/>
        </w:rPr>
      </w:pPr>
      <w:r w:rsidRPr="001F19C1">
        <w:rPr>
          <w:rFonts w:eastAsia="Times New Roman" w:cstheme="minorHAnsi"/>
          <w:b/>
        </w:rPr>
        <w:t>Email Addresses for All Authors:</w:t>
      </w:r>
      <w:r w:rsidRPr="001F19C1">
        <w:rPr>
          <w:rFonts w:eastAsia="Times New Roman" w:cstheme="minorHAnsi"/>
        </w:rPr>
        <w:t xml:space="preserve"> </w:t>
      </w:r>
    </w:p>
    <w:p w14:paraId="5EBBA1EF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 xml:space="preserve">Roumen </w:t>
      </w:r>
      <w:proofErr w:type="spellStart"/>
      <w:r w:rsidRPr="001F19C1">
        <w:rPr>
          <w:rFonts w:ascii="Calibri" w:hAnsi="Calibri" w:cs="Calibri"/>
        </w:rPr>
        <w:t>Parapanov</w:t>
      </w:r>
      <w:proofErr w:type="spellEnd"/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  <w:vertAlign w:val="superscript"/>
        </w:rPr>
        <w:tab/>
      </w:r>
      <w:r w:rsidRPr="001F19C1">
        <w:rPr>
          <w:rFonts w:ascii="Calibri" w:hAnsi="Calibri" w:cs="Calibri"/>
        </w:rPr>
        <w:t>roumen-nikolov.parapanov@chuv.ch</w:t>
      </w:r>
    </w:p>
    <w:p w14:paraId="5F404316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Manon Allouche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manon.allouche@chuv.ch</w:t>
      </w:r>
    </w:p>
    <w:p w14:paraId="3F5A8719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Tanguy Lugon-Moulin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tanguy.lugon-moulin@chuv.ch</w:t>
      </w:r>
    </w:p>
    <w:p w14:paraId="0EFD9756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Jérôme Lugrin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jerome.lugrin@chuv.ch</w:t>
      </w:r>
    </w:p>
    <w:p w14:paraId="31A37C22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lastRenderedPageBreak/>
        <w:t>Etienne Abdelnour-Berchtold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etienne.abdelnour@chuv.ch</w:t>
      </w:r>
    </w:p>
    <w:p w14:paraId="67DDFF8A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Lucas Liaudet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lucas.liaudet@chuv.ch</w:t>
      </w:r>
    </w:p>
    <w:p w14:paraId="4AA12D25" w14:textId="77777777" w:rsidR="00161239" w:rsidRPr="001F19C1" w:rsidRDefault="00161239" w:rsidP="00161239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>Thorsten Krueger</w:t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hyperlink r:id="rId8" w:history="1">
        <w:r w:rsidRPr="001F19C1">
          <w:rPr>
            <w:rStyle w:val="Hyperlink"/>
            <w:rFonts w:ascii="Calibri" w:hAnsi="Calibri" w:cs="Calibri"/>
            <w:color w:val="auto"/>
          </w:rPr>
          <w:t>thorsten.krueger@chuv.ch</w:t>
        </w:r>
      </w:hyperlink>
    </w:p>
    <w:p w14:paraId="2E49E5CB" w14:textId="77777777" w:rsidR="00CE208C" w:rsidRPr="001F19C1" w:rsidRDefault="00CE208C" w:rsidP="00CE208C">
      <w:pPr>
        <w:jc w:val="both"/>
        <w:rPr>
          <w:rFonts w:ascii="Calibri" w:hAnsi="Calibri" w:cs="Calibri"/>
        </w:rPr>
      </w:pPr>
      <w:r w:rsidRPr="001F19C1">
        <w:rPr>
          <w:rFonts w:ascii="Calibri" w:hAnsi="Calibri" w:cs="Calibri"/>
        </w:rPr>
        <w:t xml:space="preserve">Anne </w:t>
      </w:r>
      <w:proofErr w:type="spellStart"/>
      <w:r w:rsidRPr="001F19C1">
        <w:rPr>
          <w:rFonts w:ascii="Calibri" w:hAnsi="Calibri" w:cs="Calibri"/>
        </w:rPr>
        <w:t>Debonneville</w:t>
      </w:r>
      <w:proofErr w:type="spellEnd"/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</w:r>
      <w:r w:rsidRPr="001F19C1">
        <w:rPr>
          <w:rFonts w:ascii="Calibri" w:hAnsi="Calibri" w:cs="Calibri"/>
        </w:rPr>
        <w:tab/>
        <w:t>anne.debonneville@chuv.ch</w:t>
      </w:r>
    </w:p>
    <w:p w14:paraId="244DC061" w14:textId="77777777" w:rsidR="00161239" w:rsidRPr="001F19C1" w:rsidRDefault="00161239" w:rsidP="00161239">
      <w:pPr>
        <w:outlineLvl w:val="0"/>
        <w:rPr>
          <w:rFonts w:cstheme="minorHAnsi"/>
          <w:b/>
          <w:sz w:val="22"/>
          <w:szCs w:val="22"/>
        </w:rPr>
      </w:pPr>
    </w:p>
    <w:p w14:paraId="55DA1E35" w14:textId="77777777" w:rsidR="00161239" w:rsidRPr="001F19C1" w:rsidRDefault="00161239" w:rsidP="00161239">
      <w:pPr>
        <w:outlineLvl w:val="0"/>
        <w:rPr>
          <w:rFonts w:cstheme="minorHAnsi"/>
          <w:b/>
          <w:sz w:val="22"/>
          <w:szCs w:val="22"/>
        </w:rPr>
      </w:pPr>
    </w:p>
    <w:p w14:paraId="2BC5B058" w14:textId="77777777" w:rsidR="00161239" w:rsidRPr="001F19C1" w:rsidRDefault="00161239" w:rsidP="00161239">
      <w:pPr>
        <w:outlineLvl w:val="0"/>
        <w:rPr>
          <w:rFonts w:cstheme="minorHAnsi"/>
          <w:b/>
          <w:sz w:val="22"/>
          <w:szCs w:val="22"/>
        </w:rPr>
      </w:pPr>
    </w:p>
    <w:p w14:paraId="4A8661D9" w14:textId="5A0AF8AF" w:rsidR="00161239" w:rsidRPr="001F19C1" w:rsidRDefault="00161239" w:rsidP="00161239">
      <w:pPr>
        <w:outlineLvl w:val="0"/>
        <w:rPr>
          <w:rFonts w:eastAsia="Times New Roman" w:cstheme="minorHAnsi"/>
          <w:b/>
        </w:rPr>
      </w:pPr>
      <w:r w:rsidRPr="001F19C1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19C1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19C1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19C1" w:rsidRDefault="00CB036A" w:rsidP="00CB036A"/>
    <w:p w14:paraId="22834088" w14:textId="77777777" w:rsidR="005F1ADF" w:rsidRPr="001F19C1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 xml:space="preserve">1. </w:t>
      </w:r>
      <w:r w:rsidRPr="001F19C1">
        <w:rPr>
          <w:rFonts w:eastAsia="Times New Roman" w:cstheme="minorHAnsi"/>
          <w:b/>
          <w:bCs/>
        </w:rPr>
        <w:t>Microscopy</w:t>
      </w:r>
      <w:r w:rsidRPr="001F19C1">
        <w:rPr>
          <w:rFonts w:eastAsia="Times New Roman" w:cstheme="minorHAnsi"/>
        </w:rPr>
        <w:t xml:space="preserve">: </w:t>
      </w:r>
      <w:r w:rsidRPr="001F19C1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19C1">
        <w:rPr>
          <w:rFonts w:eastAsia="Times New Roman" w:cstheme="minorHAnsi"/>
        </w:rPr>
        <w:t>?</w:t>
      </w:r>
      <w:r w:rsidRPr="001F19C1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19C1">
        <w:rPr>
          <w:rFonts w:eastAsia="Times New Roman" w:cstheme="minorHAnsi"/>
        </w:rPr>
        <w:t xml:space="preserve">  </w:t>
      </w:r>
    </w:p>
    <w:p w14:paraId="204F5795" w14:textId="77777777" w:rsidR="005F1ADF" w:rsidRPr="001F19C1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19C1">
        <w:rPr>
          <w:rFonts w:eastAsia="Times New Roman" w:cstheme="minorHAnsi"/>
        </w:rPr>
        <w:t xml:space="preserve">If </w:t>
      </w:r>
      <w:r w:rsidRPr="001F19C1">
        <w:rPr>
          <w:rFonts w:eastAsia="Times New Roman" w:cstheme="minorHAnsi"/>
          <w:b/>
          <w:bCs/>
        </w:rPr>
        <w:t>Yes</w:t>
      </w:r>
      <w:r w:rsidRPr="001F19C1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19C1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19C1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19C1" w:rsidRDefault="00AE2480" w:rsidP="005F1ADF">
      <w:pPr>
        <w:spacing w:before="240"/>
        <w:ind w:left="720"/>
        <w:rPr>
          <w:rFonts w:eastAsia="Times New Roman" w:cstheme="minorHAnsi"/>
        </w:rPr>
      </w:pPr>
      <w:r w:rsidRPr="001F19C1">
        <w:rPr>
          <w:rFonts w:eastAsia="Times New Roman" w:cstheme="minorHAnsi"/>
        </w:rPr>
        <w:t>If</w:t>
      </w:r>
      <w:r w:rsidRPr="001F19C1">
        <w:rPr>
          <w:rFonts w:eastAsia="Times New Roman" w:cstheme="minorHAnsi"/>
          <w:b/>
          <w:bCs/>
        </w:rPr>
        <w:t xml:space="preserve"> </w:t>
      </w:r>
      <w:r w:rsidRPr="001F19C1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19C1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19C1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19C1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19C1">
        <w:rPr>
          <w:rFonts w:eastAsia="Times New Roman" w:cstheme="minorHAnsi"/>
        </w:rPr>
        <w:t>.</w:t>
      </w:r>
    </w:p>
    <w:p w14:paraId="770BBB50" w14:textId="77777777" w:rsidR="005F1ADF" w:rsidRPr="001F19C1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19C1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19C1">
        <w:rPr>
          <w:rFonts w:eastAsia="Times New Roman" w:cstheme="minorHAnsi"/>
        </w:rPr>
        <w:t>(shots are indicated with the 3-digit numbers, like 2.1.1, 2.1.2, etc.)</w:t>
      </w:r>
      <w:r w:rsidRPr="001F19C1">
        <w:rPr>
          <w:rFonts w:eastAsia="Times New Roman" w:cstheme="minorHAnsi"/>
          <w:bCs/>
        </w:rPr>
        <w:t>.</w:t>
      </w:r>
    </w:p>
    <w:p w14:paraId="181DD27E" w14:textId="60BA1D37" w:rsidR="005F1ADF" w:rsidRPr="001F19C1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19C1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19C1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19C1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19C1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19C1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19C1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19C1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19C1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19C1">
        <w:rPr>
          <w:rFonts w:eastAsia="Times New Roman" w:cstheme="minorHAnsi"/>
          <w:b/>
        </w:rPr>
        <w:t xml:space="preserve">2. Software: </w:t>
      </w:r>
      <w:r w:rsidRPr="001F19C1">
        <w:rPr>
          <w:rFonts w:eastAsia="Times New Roman" w:cstheme="minorHAnsi"/>
        </w:rPr>
        <w:t>Does the part of your protocol being filmed include step-by-step descriptions of software usage?</w:t>
      </w:r>
      <w:r w:rsidRPr="001F19C1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19C1" w:rsidRDefault="001331E3" w:rsidP="001331E3">
      <w:pPr>
        <w:spacing w:before="120"/>
        <w:ind w:left="720"/>
        <w:rPr>
          <w:rFonts w:cstheme="minorHAnsi"/>
        </w:rPr>
      </w:pPr>
      <w:r w:rsidRPr="001F19C1">
        <w:rPr>
          <w:rFonts w:cstheme="minorHAnsi"/>
        </w:rPr>
        <w:t xml:space="preserve">If </w:t>
      </w:r>
      <w:r w:rsidRPr="001F19C1">
        <w:rPr>
          <w:rFonts w:cstheme="minorHAnsi"/>
          <w:b/>
          <w:bCs/>
        </w:rPr>
        <w:t>Yes</w:t>
      </w:r>
      <w:r w:rsidRPr="001F19C1">
        <w:rPr>
          <w:rFonts w:cstheme="minorHAnsi"/>
        </w:rPr>
        <w:t>, we will need you to record using screen recording software.</w:t>
      </w:r>
    </w:p>
    <w:p w14:paraId="5B3676BC" w14:textId="0A4186C3" w:rsidR="001331E3" w:rsidRPr="001F19C1" w:rsidRDefault="001331E3" w:rsidP="001331E3">
      <w:pPr>
        <w:spacing w:before="120"/>
        <w:ind w:left="720"/>
        <w:rPr>
          <w:rFonts w:cstheme="minorHAnsi"/>
        </w:rPr>
      </w:pPr>
      <w:r w:rsidRPr="001F19C1">
        <w:rPr>
          <w:rFonts w:cstheme="minorHAnsi"/>
        </w:rPr>
        <w:t xml:space="preserve">We recommend using the screen capture program </w:t>
      </w:r>
      <w:hyperlink r:id="rId9" w:history="1">
        <w:r w:rsidRPr="001F19C1">
          <w:rPr>
            <w:rStyle w:val="Hyperlink"/>
            <w:rFonts w:cstheme="minorHAnsi"/>
          </w:rPr>
          <w:t>OBS</w:t>
        </w:r>
      </w:hyperlink>
      <w:r w:rsidRPr="001F19C1">
        <w:rPr>
          <w:rFonts w:cstheme="minorHAnsi"/>
        </w:rPr>
        <w:t xml:space="preserve">. </w:t>
      </w:r>
      <w:proofErr w:type="spellStart"/>
      <w:r w:rsidRPr="001F19C1">
        <w:rPr>
          <w:rFonts w:cstheme="minorHAnsi"/>
        </w:rPr>
        <w:t>JoVE’s</w:t>
      </w:r>
      <w:proofErr w:type="spellEnd"/>
      <w:r w:rsidRPr="001F19C1">
        <w:rPr>
          <w:rFonts w:cstheme="minorHAnsi"/>
        </w:rPr>
        <w:t xml:space="preserve"> tutorial for using OBS Studio is provided at this link: </w:t>
      </w:r>
      <w:hyperlink r:id="rId10" w:history="1">
        <w:r w:rsidR="0009624C" w:rsidRPr="001F19C1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19C1" w:rsidRDefault="001331E3" w:rsidP="001331E3">
      <w:pPr>
        <w:spacing w:before="120"/>
        <w:ind w:left="720"/>
        <w:rPr>
          <w:rFonts w:eastAsia="Times New Roman" w:cstheme="minorHAnsi"/>
        </w:rPr>
      </w:pPr>
      <w:r w:rsidRPr="001F19C1">
        <w:rPr>
          <w:rFonts w:cstheme="minorHAnsi"/>
        </w:rPr>
        <w:t>As these files are necessary for finalizing your script,</w:t>
      </w:r>
      <w:r w:rsidRPr="001F19C1">
        <w:rPr>
          <w:rFonts w:cstheme="minorHAnsi"/>
          <w:highlight w:val="yellow"/>
        </w:rPr>
        <w:t xml:space="preserve"> please upload all </w:t>
      </w:r>
      <w:r w:rsidR="00A13CC3" w:rsidRPr="001F19C1">
        <w:rPr>
          <w:rFonts w:cstheme="minorHAnsi"/>
          <w:highlight w:val="yellow"/>
        </w:rPr>
        <w:t>screen-captured</w:t>
      </w:r>
      <w:r w:rsidRPr="001F19C1">
        <w:rPr>
          <w:rFonts w:cstheme="minorHAnsi"/>
          <w:highlight w:val="yellow"/>
        </w:rPr>
        <w:t xml:space="preserve"> video files to your project page as soon as possible</w:t>
      </w:r>
      <w:r w:rsidRPr="001F19C1">
        <w:rPr>
          <w:rFonts w:cstheme="minorHAnsi"/>
        </w:rPr>
        <w:t>.</w:t>
      </w:r>
    </w:p>
    <w:p w14:paraId="1C68C2BA" w14:textId="77777777" w:rsidR="005F1ADF" w:rsidRPr="001F19C1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19C1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</w:rPr>
        <w:t>3</w:t>
      </w:r>
      <w:r w:rsidR="005F1ADF" w:rsidRPr="001F19C1">
        <w:rPr>
          <w:rFonts w:eastAsia="Times New Roman" w:cstheme="minorHAnsi"/>
          <w:b/>
        </w:rPr>
        <w:t>. Filming location:</w:t>
      </w:r>
      <w:r w:rsidR="005F1ADF" w:rsidRPr="001F19C1">
        <w:rPr>
          <w:rFonts w:eastAsia="Times New Roman" w:cstheme="minorHAnsi"/>
        </w:rPr>
        <w:t xml:space="preserve"> Will the filming need to take place in multiple locations? </w:t>
      </w:r>
      <w:r w:rsidR="005F1ADF" w:rsidRPr="001F19C1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19C1" w:rsidRDefault="005F1ADF" w:rsidP="005F1ADF">
      <w:pPr>
        <w:spacing w:before="120"/>
        <w:ind w:left="720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If </w:t>
      </w:r>
      <w:r w:rsidRPr="001F19C1">
        <w:rPr>
          <w:rFonts w:eastAsia="Times New Roman" w:cstheme="minorHAnsi"/>
          <w:b/>
          <w:bCs/>
        </w:rPr>
        <w:t>Yes</w:t>
      </w:r>
      <w:r w:rsidRPr="001F19C1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19C1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19C1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19C1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19C1">
        <w:rPr>
          <w:rFonts w:eastAsia="Times New Roman" w:cstheme="minorHAnsi"/>
          <w:b/>
          <w:bCs/>
        </w:rPr>
        <w:lastRenderedPageBreak/>
        <w:t>4. Testimonials</w:t>
      </w:r>
      <w:r w:rsidR="00EC6C1C" w:rsidRPr="001F19C1">
        <w:rPr>
          <w:rFonts w:eastAsia="Times New Roman" w:cstheme="minorHAnsi"/>
          <w:b/>
          <w:bCs/>
        </w:rPr>
        <w:t xml:space="preserve"> (optional)</w:t>
      </w:r>
      <w:r w:rsidRPr="001F19C1">
        <w:rPr>
          <w:rFonts w:eastAsia="Times New Roman" w:cstheme="minorHAnsi"/>
          <w:b/>
          <w:bCs/>
        </w:rPr>
        <w:t xml:space="preserve">: </w:t>
      </w:r>
      <w:r w:rsidR="001D6481" w:rsidRPr="001F19C1">
        <w:t xml:space="preserve">Would you be open to filming two short testimonial statements </w:t>
      </w:r>
      <w:r w:rsidR="001D6481" w:rsidRPr="001F19C1">
        <w:rPr>
          <w:rStyle w:val="Strong"/>
        </w:rPr>
        <w:t>live during your JoVE shoot</w:t>
      </w:r>
      <w:r w:rsidR="001D6481" w:rsidRPr="001F19C1">
        <w:t xml:space="preserve">? These will </w:t>
      </w:r>
      <w:r w:rsidR="001D6481" w:rsidRPr="001F19C1">
        <w:rPr>
          <w:rStyle w:val="Strong"/>
        </w:rPr>
        <w:t>not appear in your JoVE video</w:t>
      </w:r>
      <w:r w:rsidR="001D6481" w:rsidRPr="001F19C1">
        <w:t xml:space="preserve"> but may be used in </w:t>
      </w:r>
      <w:proofErr w:type="spellStart"/>
      <w:r w:rsidR="001D6481" w:rsidRPr="001F19C1">
        <w:t>JoVE’s</w:t>
      </w:r>
      <w:proofErr w:type="spellEnd"/>
      <w:r w:rsidR="001D6481" w:rsidRPr="001F19C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19C1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19C1">
        <w:rPr>
          <w:rFonts w:eastAsia="Times New Roman" w:cstheme="minorHAnsi"/>
        </w:rPr>
        <w:t xml:space="preserve">  </w:t>
      </w:r>
    </w:p>
    <w:p w14:paraId="47856BD0" w14:textId="16E02A11" w:rsidR="00BC1358" w:rsidRPr="001F19C1" w:rsidRDefault="00493B46" w:rsidP="00890DD2">
      <w:pPr>
        <w:spacing w:before="120"/>
        <w:ind w:left="720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If </w:t>
      </w:r>
      <w:r w:rsidRPr="001F19C1">
        <w:rPr>
          <w:rFonts w:eastAsia="Times New Roman" w:cstheme="minorHAnsi"/>
          <w:b/>
          <w:bCs/>
        </w:rPr>
        <w:t>Yes</w:t>
      </w:r>
      <w:r w:rsidRPr="001F19C1">
        <w:rPr>
          <w:rFonts w:eastAsia="Times New Roman" w:cstheme="minorHAnsi"/>
        </w:rPr>
        <w:t xml:space="preserve">, </w:t>
      </w:r>
      <w:r w:rsidR="002448C1" w:rsidRPr="001F19C1">
        <w:rPr>
          <w:rFonts w:eastAsia="Times New Roman" w:cstheme="minorHAnsi"/>
        </w:rPr>
        <w:t xml:space="preserve">please provide the </w:t>
      </w:r>
      <w:r w:rsidR="002448C1" w:rsidRPr="001F19C1">
        <w:rPr>
          <w:rFonts w:eastAsia="Times New Roman" w:cstheme="minorHAnsi"/>
          <w:b/>
          <w:bCs/>
        </w:rPr>
        <w:t>full name and position</w:t>
      </w:r>
      <w:r w:rsidR="002448C1" w:rsidRPr="001F19C1">
        <w:rPr>
          <w:rFonts w:eastAsia="Times New Roman" w:cstheme="minorHAnsi"/>
        </w:rPr>
        <w:t xml:space="preserve"> </w:t>
      </w:r>
      <w:r w:rsidR="00B13525" w:rsidRPr="001F19C1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19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19C1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19C1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19C1">
        <w:rPr>
          <w:rFonts w:ascii="Calibri" w:eastAsia="Times New Roman" w:hAnsi="Calibri" w:cs="Calibri"/>
          <w:b/>
          <w:bCs/>
        </w:rPr>
        <w:t>,</w:t>
      </w:r>
      <w:r w:rsidR="00CB036A" w:rsidRPr="001F19C1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19C1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19C1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19C1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19C1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19C1">
        <w:rPr>
          <w:rFonts w:cstheme="minorHAnsi"/>
          <w:bCs/>
        </w:rPr>
        <w:t xml:space="preserve">To ensure that your </w:t>
      </w:r>
      <w:r w:rsidRPr="001F19C1">
        <w:rPr>
          <w:rFonts w:cstheme="minorHAnsi"/>
          <w:b/>
        </w:rPr>
        <w:t>script can be filmed in one day</w:t>
      </w:r>
      <w:r w:rsidRPr="001F19C1">
        <w:rPr>
          <w:rFonts w:cstheme="minorHAnsi"/>
          <w:bCs/>
        </w:rPr>
        <w:t xml:space="preserve">, the </w:t>
      </w:r>
      <w:r w:rsidR="002A6FCF" w:rsidRPr="001F19C1">
        <w:rPr>
          <w:rFonts w:cstheme="minorHAnsi"/>
          <w:bCs/>
        </w:rPr>
        <w:t>p</w:t>
      </w:r>
      <w:r w:rsidRPr="001F19C1">
        <w:rPr>
          <w:rFonts w:cstheme="minorHAnsi"/>
          <w:bCs/>
        </w:rPr>
        <w:t xml:space="preserve">rotocol sections are </w:t>
      </w:r>
      <w:r w:rsidR="002A6FCF" w:rsidRPr="001F19C1">
        <w:rPr>
          <w:rFonts w:cstheme="minorHAnsi"/>
          <w:bCs/>
        </w:rPr>
        <w:t xml:space="preserve">cumulatively </w:t>
      </w:r>
      <w:r w:rsidRPr="001F19C1">
        <w:rPr>
          <w:rFonts w:cstheme="minorHAnsi"/>
          <w:bCs/>
        </w:rPr>
        <w:t>restricted to</w:t>
      </w:r>
      <w:r w:rsidRPr="001F19C1">
        <w:rPr>
          <w:rFonts w:cstheme="minorHAnsi"/>
          <w:b/>
        </w:rPr>
        <w:t> </w:t>
      </w:r>
      <w:r w:rsidRPr="001F19C1">
        <w:rPr>
          <w:rFonts w:cstheme="minorHAnsi"/>
          <w:b/>
          <w:bCs/>
        </w:rPr>
        <w:t>55 shots</w:t>
      </w:r>
      <w:r w:rsidRPr="001F19C1">
        <w:rPr>
          <w:rFonts w:cstheme="minorHAnsi"/>
          <w:b/>
        </w:rPr>
        <w:t xml:space="preserve"> </w:t>
      </w:r>
      <w:r w:rsidRPr="001F19C1">
        <w:rPr>
          <w:rFonts w:cstheme="minorHAnsi"/>
          <w:bCs/>
        </w:rPr>
        <w:t>(shots are the 3-digit numbers like 2.1.1, 2.1.2…</w:t>
      </w:r>
      <w:proofErr w:type="spellStart"/>
      <w:r w:rsidRPr="001F19C1">
        <w:rPr>
          <w:rFonts w:cstheme="minorHAnsi"/>
          <w:bCs/>
        </w:rPr>
        <w:t>etc</w:t>
      </w:r>
      <w:proofErr w:type="spellEnd"/>
      <w:r w:rsidRPr="001F19C1">
        <w:rPr>
          <w:rFonts w:cstheme="minorHAnsi"/>
          <w:bCs/>
        </w:rPr>
        <w:t>)</w:t>
      </w:r>
    </w:p>
    <w:p w14:paraId="67386C83" w14:textId="77777777" w:rsidR="005F1ADF" w:rsidRPr="001F19C1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19C1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19C1" w:rsidRDefault="005F1ADF" w:rsidP="005F1ADF">
      <w:pPr>
        <w:rPr>
          <w:rFonts w:cstheme="minorHAnsi"/>
          <w:b/>
          <w:sz w:val="22"/>
          <w:szCs w:val="22"/>
        </w:rPr>
      </w:pPr>
      <w:r w:rsidRPr="001F19C1">
        <w:rPr>
          <w:rFonts w:cstheme="minorHAnsi"/>
          <w:b/>
          <w:sz w:val="22"/>
          <w:szCs w:val="22"/>
        </w:rPr>
        <w:t>Current Protocol Length</w:t>
      </w:r>
    </w:p>
    <w:p w14:paraId="72F5C5E6" w14:textId="2C159B30" w:rsidR="005F1ADF" w:rsidRPr="001F19C1" w:rsidRDefault="005F1ADF" w:rsidP="005F1ADF">
      <w:pPr>
        <w:rPr>
          <w:rFonts w:cstheme="minorHAnsi"/>
          <w:bCs/>
          <w:sz w:val="22"/>
          <w:szCs w:val="22"/>
        </w:rPr>
      </w:pPr>
      <w:r w:rsidRPr="001F19C1">
        <w:rPr>
          <w:rFonts w:cstheme="minorHAnsi"/>
          <w:bCs/>
          <w:sz w:val="22"/>
          <w:szCs w:val="22"/>
        </w:rPr>
        <w:t xml:space="preserve">Number of Steps: </w:t>
      </w:r>
      <w:r w:rsidR="007425D4">
        <w:rPr>
          <w:rFonts w:cstheme="minorHAnsi"/>
          <w:bCs/>
          <w:sz w:val="22"/>
          <w:szCs w:val="22"/>
        </w:rPr>
        <w:t>32</w:t>
      </w:r>
    </w:p>
    <w:p w14:paraId="5AAC9C6C" w14:textId="05BA3687" w:rsidR="00C2620F" w:rsidRPr="001F19C1" w:rsidRDefault="005F1ADF" w:rsidP="005F1ADF">
      <w:pPr>
        <w:rPr>
          <w:rFonts w:cstheme="minorHAnsi"/>
          <w:b/>
          <w:sz w:val="22"/>
          <w:szCs w:val="22"/>
        </w:rPr>
      </w:pPr>
      <w:r w:rsidRPr="001F19C1">
        <w:rPr>
          <w:rFonts w:cstheme="minorHAnsi"/>
          <w:bCs/>
          <w:sz w:val="22"/>
          <w:szCs w:val="22"/>
        </w:rPr>
        <w:t xml:space="preserve">Number of Shots: </w:t>
      </w:r>
      <w:r w:rsidR="007425D4">
        <w:rPr>
          <w:rFonts w:cstheme="minorHAnsi"/>
          <w:bCs/>
          <w:sz w:val="22"/>
          <w:szCs w:val="22"/>
        </w:rPr>
        <w:t>55</w:t>
      </w:r>
      <w:r w:rsidRPr="001F19C1">
        <w:rPr>
          <w:rFonts w:cstheme="minorHAnsi"/>
          <w:b/>
          <w:sz w:val="22"/>
          <w:szCs w:val="22"/>
        </w:rPr>
        <w:t xml:space="preserve"> </w:t>
      </w:r>
      <w:r w:rsidR="00277C90" w:rsidRPr="001F19C1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19C1" w:rsidRDefault="00FF25E5" w:rsidP="000F326F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Introduction</w:t>
      </w:r>
    </w:p>
    <w:p w14:paraId="21054688" w14:textId="23549FDE" w:rsidR="00455638" w:rsidRPr="001F19C1" w:rsidRDefault="00455638" w:rsidP="00455638">
      <w:pPr>
        <w:rPr>
          <w:rFonts w:cstheme="minorHAnsi"/>
          <w:b/>
          <w:i/>
          <w:iCs/>
        </w:rPr>
      </w:pPr>
      <w:r w:rsidRPr="001F19C1">
        <w:rPr>
          <w:rFonts w:cstheme="minorHAnsi"/>
          <w:b/>
          <w:i/>
          <w:color w:val="0000FF"/>
        </w:rPr>
        <w:t>Videographer: Obtain headshots for all authors</w:t>
      </w:r>
      <w:r w:rsidR="00985868" w:rsidRPr="001F19C1">
        <w:rPr>
          <w:rFonts w:cstheme="minorHAnsi"/>
          <w:b/>
          <w:i/>
          <w:color w:val="0000FF"/>
        </w:rPr>
        <w:t xml:space="preserve"> available at the filming location</w:t>
      </w:r>
      <w:r w:rsidRPr="001F19C1">
        <w:rPr>
          <w:rFonts w:cstheme="minorHAnsi"/>
          <w:b/>
          <w:i/>
          <w:color w:val="0000FF"/>
        </w:rPr>
        <w:t>.</w:t>
      </w:r>
      <w:r w:rsidRPr="001F19C1">
        <w:rPr>
          <w:rFonts w:cstheme="minorHAnsi"/>
          <w:b/>
          <w:i/>
        </w:rPr>
        <w:t xml:space="preserve"> </w:t>
      </w:r>
    </w:p>
    <w:p w14:paraId="7E8076BA" w14:textId="77777777" w:rsidR="007D61A8" w:rsidRPr="001F19C1" w:rsidRDefault="007D61A8" w:rsidP="00731E5D">
      <w:pPr>
        <w:rPr>
          <w:rFonts w:cstheme="minorHAnsi"/>
          <w:b/>
        </w:rPr>
      </w:pPr>
    </w:p>
    <w:p w14:paraId="2157B54F" w14:textId="76B0F588" w:rsidR="007D61A8" w:rsidRPr="001F19C1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>A</w:t>
      </w:r>
      <w:r w:rsidR="007D61A8" w:rsidRPr="001F19C1">
        <w:rPr>
          <w:rFonts w:eastAsia="Times New Roman" w:cstheme="minorHAnsi"/>
          <w:bCs/>
        </w:rPr>
        <w:t>nswers to these questions will become interview statements</w:t>
      </w:r>
      <w:r w:rsidRPr="001F19C1">
        <w:rPr>
          <w:rFonts w:eastAsia="Times New Roman" w:cstheme="minorHAnsi"/>
          <w:bCs/>
        </w:rPr>
        <w:t xml:space="preserve"> that</w:t>
      </w:r>
      <w:r w:rsidR="00D75084" w:rsidRPr="001F19C1">
        <w:rPr>
          <w:rFonts w:eastAsia="Times New Roman" w:cstheme="minorHAnsi"/>
          <w:bCs/>
        </w:rPr>
        <w:t xml:space="preserve"> you </w:t>
      </w:r>
      <w:r w:rsidRPr="001F19C1">
        <w:rPr>
          <w:rFonts w:eastAsia="Times New Roman" w:cstheme="minorHAnsi"/>
          <w:bCs/>
        </w:rPr>
        <w:t>will</w:t>
      </w:r>
      <w:r w:rsidR="00D75084" w:rsidRPr="001F19C1">
        <w:rPr>
          <w:rFonts w:eastAsia="Times New Roman" w:cstheme="minorHAnsi"/>
          <w:bCs/>
        </w:rPr>
        <w:t xml:space="preserve"> deliver on camera</w:t>
      </w:r>
      <w:r w:rsidR="007D61A8" w:rsidRPr="001F19C1">
        <w:rPr>
          <w:rFonts w:eastAsia="Times New Roman" w:cstheme="minorHAnsi"/>
          <w:bCs/>
        </w:rPr>
        <w:t>.</w:t>
      </w:r>
    </w:p>
    <w:p w14:paraId="4AC387D8" w14:textId="4A353F53" w:rsidR="00D7547B" w:rsidRPr="001F19C1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>Answer</w:t>
      </w:r>
      <w:r w:rsidR="00D7547B" w:rsidRPr="001F19C1">
        <w:rPr>
          <w:rFonts w:eastAsia="Times New Roman" w:cstheme="minorHAnsi"/>
          <w:bCs/>
        </w:rPr>
        <w:t xml:space="preserve"> </w:t>
      </w:r>
      <w:r w:rsidR="00B27D8C" w:rsidRPr="001F19C1">
        <w:rPr>
          <w:rFonts w:eastAsia="Times New Roman" w:cstheme="minorHAnsi"/>
          <w:bCs/>
        </w:rPr>
        <w:t>up to</w:t>
      </w:r>
      <w:r w:rsidR="0006309D" w:rsidRPr="001F19C1">
        <w:rPr>
          <w:rFonts w:eastAsia="Times New Roman" w:cstheme="minorHAnsi"/>
          <w:bCs/>
        </w:rPr>
        <w:t xml:space="preserve"> </w:t>
      </w:r>
      <w:r w:rsidR="0006309D" w:rsidRPr="001F19C1">
        <w:rPr>
          <w:rFonts w:eastAsia="Times New Roman" w:cstheme="minorHAnsi"/>
          <w:b/>
        </w:rPr>
        <w:t>2 introduction</w:t>
      </w:r>
      <w:r w:rsidR="0006309D" w:rsidRPr="001F19C1">
        <w:rPr>
          <w:rFonts w:eastAsia="Times New Roman" w:cstheme="minorHAnsi"/>
          <w:bCs/>
        </w:rPr>
        <w:t xml:space="preserve"> and </w:t>
      </w:r>
      <w:r w:rsidR="00B27D8C" w:rsidRPr="001F19C1">
        <w:rPr>
          <w:rFonts w:eastAsia="Times New Roman" w:cstheme="minorHAnsi"/>
          <w:bCs/>
        </w:rPr>
        <w:t>up to</w:t>
      </w:r>
      <w:r w:rsidR="0006309D" w:rsidRPr="001F19C1">
        <w:rPr>
          <w:rFonts w:eastAsia="Times New Roman" w:cstheme="minorHAnsi"/>
          <w:bCs/>
        </w:rPr>
        <w:t xml:space="preserve"> </w:t>
      </w:r>
      <w:r w:rsidR="0006309D" w:rsidRPr="001F19C1">
        <w:rPr>
          <w:rFonts w:eastAsia="Times New Roman" w:cstheme="minorHAnsi"/>
          <w:b/>
        </w:rPr>
        <w:t>3 conclusion questions.</w:t>
      </w:r>
      <w:r w:rsidR="00CF2130" w:rsidRPr="001F19C1">
        <w:rPr>
          <w:rFonts w:eastAsia="Times New Roman" w:cstheme="minorHAnsi"/>
          <w:bCs/>
        </w:rPr>
        <w:t xml:space="preserve"> </w:t>
      </w:r>
      <w:r w:rsidR="00B27D8C" w:rsidRPr="001F19C1">
        <w:rPr>
          <w:rFonts w:eastAsia="Times New Roman" w:cstheme="minorHAnsi"/>
          <w:bCs/>
        </w:rPr>
        <w:t>No more than</w:t>
      </w:r>
      <w:r w:rsidR="00CF2130" w:rsidRPr="001F19C1">
        <w:rPr>
          <w:rFonts w:eastAsia="Times New Roman" w:cstheme="minorHAnsi"/>
          <w:bCs/>
        </w:rPr>
        <w:t xml:space="preserve"> </w:t>
      </w:r>
      <w:r w:rsidR="00C96FC6" w:rsidRPr="001F19C1">
        <w:rPr>
          <w:rFonts w:eastAsia="Times New Roman" w:cstheme="minorHAnsi"/>
          <w:bCs/>
        </w:rPr>
        <w:t>5</w:t>
      </w:r>
      <w:r w:rsidR="00CF2130" w:rsidRPr="001F19C1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19C1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 xml:space="preserve">Enter the </w:t>
      </w:r>
      <w:r w:rsidR="009E4241" w:rsidRPr="001F19C1">
        <w:rPr>
          <w:rFonts w:eastAsia="Times New Roman" w:cstheme="minorHAnsi"/>
          <w:b/>
        </w:rPr>
        <w:t xml:space="preserve">full </w:t>
      </w:r>
      <w:r w:rsidRPr="001F19C1">
        <w:rPr>
          <w:rFonts w:eastAsia="Times New Roman" w:cstheme="minorHAnsi"/>
          <w:b/>
        </w:rPr>
        <w:t>name</w:t>
      </w:r>
      <w:r w:rsidRPr="001F19C1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19C1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 xml:space="preserve">Speak </w:t>
      </w:r>
      <w:r w:rsidRPr="001F19C1">
        <w:rPr>
          <w:rFonts w:eastAsia="Times New Roman" w:cstheme="minorHAnsi"/>
        </w:rPr>
        <w:t>naturally</w:t>
      </w:r>
      <w:r w:rsidRPr="001F19C1">
        <w:rPr>
          <w:rFonts w:eastAsia="Times New Roman" w:cstheme="minorHAnsi"/>
          <w:bCs/>
        </w:rPr>
        <w:t xml:space="preserve"> and </w:t>
      </w:r>
      <w:r w:rsidRPr="001F19C1">
        <w:rPr>
          <w:rFonts w:eastAsia="Times New Roman" w:cstheme="minorHAnsi"/>
          <w:b/>
        </w:rPr>
        <w:t>avoid reading the lines</w:t>
      </w:r>
      <w:r w:rsidR="00E27EF5" w:rsidRPr="001F19C1">
        <w:rPr>
          <w:rFonts w:eastAsia="Times New Roman" w:cstheme="minorHAnsi"/>
          <w:bCs/>
        </w:rPr>
        <w:t>.</w:t>
      </w:r>
    </w:p>
    <w:p w14:paraId="23360D57" w14:textId="5AD4263B" w:rsidR="007D61A8" w:rsidRPr="001F19C1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>A</w:t>
      </w:r>
      <w:r w:rsidR="007D61A8" w:rsidRPr="001F19C1">
        <w:rPr>
          <w:rFonts w:eastAsia="Times New Roman" w:cstheme="minorHAnsi"/>
          <w:bCs/>
        </w:rPr>
        <w:t xml:space="preserve">nswer in full sentences, </w:t>
      </w:r>
      <w:r w:rsidR="00B27D8C" w:rsidRPr="001F19C1">
        <w:rPr>
          <w:rFonts w:eastAsia="Times New Roman" w:cstheme="minorHAnsi"/>
          <w:b/>
        </w:rPr>
        <w:t>the questions will not be displayed in the video</w:t>
      </w:r>
      <w:r w:rsidR="007D61A8" w:rsidRPr="001F19C1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19C1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 xml:space="preserve">Limit the length of each statement to </w:t>
      </w:r>
      <w:r w:rsidR="004C12F8" w:rsidRPr="001F19C1">
        <w:rPr>
          <w:rFonts w:eastAsia="Times New Roman" w:cstheme="minorHAnsi"/>
          <w:b/>
          <w:color w:val="FF0000"/>
        </w:rPr>
        <w:t>20</w:t>
      </w:r>
      <w:r w:rsidRPr="001F19C1">
        <w:rPr>
          <w:rFonts w:eastAsia="Times New Roman" w:cstheme="minorHAnsi"/>
          <w:b/>
          <w:color w:val="FF0000"/>
        </w:rPr>
        <w:t xml:space="preserve"> words or fewer</w:t>
      </w:r>
      <w:r w:rsidR="00997611" w:rsidRPr="001F19C1">
        <w:rPr>
          <w:rFonts w:eastAsia="Times New Roman" w:cstheme="minorHAnsi"/>
          <w:bCs/>
        </w:rPr>
        <w:t>.</w:t>
      </w:r>
    </w:p>
    <w:p w14:paraId="05A633A0" w14:textId="77777777" w:rsidR="007D61A8" w:rsidRPr="001F19C1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19C1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19C1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19C1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19C1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19C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19C1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19C1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19C1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19C1">
        <w:rPr>
          <w:rStyle w:val="AuthorName"/>
          <w:rFonts w:asciiTheme="minorHAnsi" w:eastAsia="Times" w:hAnsiTheme="minorHAnsi" w:cstheme="minorHAnsi"/>
        </w:rPr>
        <w:t>:</w:t>
      </w:r>
      <w:r w:rsidR="00A40CB9" w:rsidRPr="001F19C1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19C1" w:rsidRDefault="00A40CB9" w:rsidP="00A40CB9">
      <w:pPr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19C1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19C1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19C1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19C1" w:rsidRDefault="00A40CB9" w:rsidP="00A40CB9">
      <w:pPr>
        <w:spacing w:before="120"/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19C1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19C1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19C1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19C1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19C1" w:rsidRDefault="00A40CB9" w:rsidP="00A40CB9">
      <w:pPr>
        <w:rPr>
          <w:rFonts w:eastAsia="Times New Roman" w:cstheme="minorHAnsi"/>
          <w:sz w:val="28"/>
          <w:szCs w:val="28"/>
        </w:rPr>
      </w:pPr>
      <w:r w:rsidRPr="001F19C1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19C1" w:rsidRDefault="00A40CB9" w:rsidP="00A40CB9">
      <w:pPr>
        <w:spacing w:before="120"/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19C1" w:rsidRDefault="00A40CB9" w:rsidP="00A40CB9">
      <w:pPr>
        <w:spacing w:before="120"/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19C1" w:rsidRDefault="00A40CB9" w:rsidP="00A40CB9">
      <w:pPr>
        <w:spacing w:before="120"/>
        <w:rPr>
          <w:rFonts w:eastAsia="Times New Roman" w:cstheme="minorHAnsi"/>
        </w:rPr>
      </w:pPr>
      <w:r w:rsidRPr="001F19C1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19C1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19C1">
        <w:rPr>
          <w:rFonts w:eastAsia="Times New Roman" w:cstheme="minorHAnsi"/>
          <w:b/>
          <w:bCs/>
          <w:u w:val="single"/>
        </w:rPr>
        <w:t>:</w:t>
      </w:r>
      <w:r w:rsidR="00A40CB9" w:rsidRPr="001F19C1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19C1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19C1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19C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19C1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19C1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19C1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19C1" w:rsidRDefault="00FF25E5" w:rsidP="00BC6EDF">
      <w:pPr>
        <w:contextualSpacing/>
        <w:outlineLvl w:val="0"/>
        <w:rPr>
          <w:rFonts w:cstheme="minorHAnsi"/>
        </w:rPr>
      </w:pPr>
      <w:r w:rsidRPr="001F19C1">
        <w:rPr>
          <w:rFonts w:cstheme="minorHAnsi"/>
        </w:rPr>
        <w:br w:type="page"/>
      </w:r>
    </w:p>
    <w:p w14:paraId="4FD5D05C" w14:textId="3E79DB4D" w:rsidR="00FF25E5" w:rsidRPr="001F19C1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19C1">
        <w:rPr>
          <w:rFonts w:cstheme="minorHAnsi"/>
          <w:b/>
          <w:bCs/>
        </w:rPr>
        <w:lastRenderedPageBreak/>
        <w:t>Ethics Title Card</w:t>
      </w:r>
    </w:p>
    <w:p w14:paraId="234F0D07" w14:textId="77777777" w:rsidR="00FF25E5" w:rsidRPr="001F19C1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This research has been approved by the Institutional Animal Care and Use Committee </w:t>
      </w:r>
      <w:commentRangeStart w:id="0"/>
      <w:r w:rsidRPr="001F19C1">
        <w:rPr>
          <w:rFonts w:eastAsia="Times New Roman" w:cstheme="minorHAnsi"/>
        </w:rPr>
        <w:t xml:space="preserve">(IACUC) or </w:t>
      </w:r>
      <w:r w:rsidRPr="001F19C1">
        <w:rPr>
          <w:rFonts w:eastAsia="Times New Roman" w:cstheme="minorHAnsi"/>
          <w:highlight w:val="yellow"/>
        </w:rPr>
        <w:t>equivalent body</w:t>
      </w:r>
      <w:r w:rsidRPr="001F19C1">
        <w:rPr>
          <w:rFonts w:eastAsia="Times New Roman" w:cstheme="minorHAnsi"/>
        </w:rPr>
        <w:t xml:space="preserve"> at </w:t>
      </w:r>
      <w:r w:rsidRPr="001F19C1">
        <w:rPr>
          <w:rFonts w:eastAsia="Times New Roman" w:cstheme="minorHAnsi"/>
          <w:highlight w:val="yellow"/>
        </w:rPr>
        <w:t>(insert Institutional Name)</w:t>
      </w:r>
      <w:commentRangeEnd w:id="0"/>
      <w:r w:rsidR="001F19C1" w:rsidRPr="001F19C1">
        <w:rPr>
          <w:rStyle w:val="CommentReference"/>
          <w:lang w:eastAsia="x-none"/>
        </w:rPr>
        <w:commentReference w:id="0"/>
      </w:r>
    </w:p>
    <w:p w14:paraId="3C78C807" w14:textId="4663D661" w:rsidR="00A13CC3" w:rsidRPr="001F19C1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1F19C1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br w:type="page"/>
      </w:r>
    </w:p>
    <w:p w14:paraId="1CEA460B" w14:textId="3E008B71" w:rsidR="00DC2504" w:rsidRPr="001F19C1" w:rsidRDefault="00DC2504" w:rsidP="005A02B6">
      <w:pPr>
        <w:pStyle w:val="Heading1"/>
        <w:rPr>
          <w:rFonts w:cstheme="minorHAnsi"/>
          <w:lang w:eastAsia="zh-TW"/>
        </w:rPr>
      </w:pPr>
      <w:r w:rsidRPr="001F19C1">
        <w:rPr>
          <w:rFonts w:cstheme="minorHAnsi"/>
        </w:rPr>
        <w:lastRenderedPageBreak/>
        <w:t>Protocol</w:t>
      </w:r>
      <w:r w:rsidR="0066127A" w:rsidRPr="001F19C1">
        <w:rPr>
          <w:rFonts w:cstheme="minorHAnsi"/>
        </w:rPr>
        <w:t xml:space="preserve"> </w:t>
      </w:r>
      <w:r w:rsidR="00D75084" w:rsidRPr="001F19C1">
        <w:rPr>
          <w:rFonts w:cstheme="minorHAnsi"/>
        </w:rPr>
        <w:t xml:space="preserve"> </w:t>
      </w:r>
    </w:p>
    <w:p w14:paraId="79110505" w14:textId="4F66CB41" w:rsidR="00D75084" w:rsidRPr="001F19C1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19C1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19C1">
        <w:rPr>
          <w:rFonts w:eastAsia="Times New Roman" w:cstheme="minorHAnsi"/>
          <w:b/>
          <w:u w:val="single"/>
        </w:rPr>
        <w:t>Track Changes</w:t>
      </w:r>
      <w:r w:rsidRPr="001F19C1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19C1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The two-digit </w:t>
      </w:r>
      <w:r w:rsidR="00D5169F" w:rsidRPr="001F19C1">
        <w:rPr>
          <w:rFonts w:eastAsia="Times New Roman" w:cstheme="minorHAnsi"/>
          <w:b/>
          <w:bCs/>
        </w:rPr>
        <w:t>steps</w:t>
      </w:r>
      <w:r w:rsidR="00D5169F" w:rsidRPr="001F19C1">
        <w:rPr>
          <w:rFonts w:eastAsia="Times New Roman" w:cstheme="minorHAnsi"/>
        </w:rPr>
        <w:t xml:space="preserve"> </w:t>
      </w:r>
      <w:r w:rsidRPr="001F19C1">
        <w:rPr>
          <w:rFonts w:eastAsia="Times New Roman" w:cstheme="minorHAnsi"/>
        </w:rPr>
        <w:t>(e.g.</w:t>
      </w:r>
      <w:r w:rsidR="00003438" w:rsidRPr="001F19C1">
        <w:rPr>
          <w:rFonts w:eastAsia="Times New Roman" w:cstheme="minorHAnsi"/>
        </w:rPr>
        <w:t>,</w:t>
      </w:r>
      <w:r w:rsidRPr="001F19C1">
        <w:rPr>
          <w:rFonts w:eastAsia="Times New Roman" w:cstheme="minorHAnsi"/>
        </w:rPr>
        <w:t xml:space="preserve"> 2.1., 2.2.) </w:t>
      </w:r>
      <w:r w:rsidR="00665FDA" w:rsidRPr="001F19C1">
        <w:rPr>
          <w:rFonts w:eastAsia="Times New Roman" w:cstheme="minorHAnsi"/>
        </w:rPr>
        <w:t xml:space="preserve">with purple font </w:t>
      </w:r>
      <w:r w:rsidR="00D5169F" w:rsidRPr="001F19C1">
        <w:rPr>
          <w:rFonts w:eastAsia="Times New Roman" w:cstheme="minorHAnsi"/>
        </w:rPr>
        <w:t>are the narration</w:t>
      </w:r>
      <w:r w:rsidR="00E04EFB" w:rsidRPr="001F19C1">
        <w:rPr>
          <w:rFonts w:eastAsia="Times New Roman" w:cstheme="minorHAnsi"/>
        </w:rPr>
        <w:t xml:space="preserve">. </w:t>
      </w:r>
      <w:r w:rsidRPr="001F19C1">
        <w:rPr>
          <w:rFonts w:eastAsia="Times New Roman" w:cstheme="minorHAnsi"/>
        </w:rPr>
        <w:t xml:space="preserve"> </w:t>
      </w:r>
      <w:r w:rsidR="004C4FAE" w:rsidRPr="001F19C1">
        <w:rPr>
          <w:rFonts w:eastAsia="Times New Roman" w:cstheme="minorHAnsi"/>
          <w:b/>
          <w:bCs/>
        </w:rPr>
        <w:t xml:space="preserve">JoVE </w:t>
      </w:r>
      <w:r w:rsidR="003355A8" w:rsidRPr="001F19C1">
        <w:rPr>
          <w:rFonts w:eastAsia="Times New Roman" w:cstheme="minorHAnsi"/>
          <w:b/>
          <w:bCs/>
        </w:rPr>
        <w:t xml:space="preserve">is responsible for </w:t>
      </w:r>
      <w:r w:rsidR="004C4FAE" w:rsidRPr="001F19C1">
        <w:rPr>
          <w:rFonts w:eastAsia="Times New Roman" w:cstheme="minorHAnsi"/>
          <w:b/>
          <w:bCs/>
        </w:rPr>
        <w:t xml:space="preserve">the narration of </w:t>
      </w:r>
      <w:r w:rsidR="003355A8" w:rsidRPr="001F19C1">
        <w:rPr>
          <w:rFonts w:eastAsia="Times New Roman" w:cstheme="minorHAnsi"/>
          <w:b/>
          <w:bCs/>
        </w:rPr>
        <w:t xml:space="preserve">the </w:t>
      </w:r>
      <w:r w:rsidR="004C4FAE" w:rsidRPr="001F19C1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19C1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  <w:i/>
          <w:color w:val="FF0000"/>
        </w:rPr>
        <w:t>Red italics</w:t>
      </w:r>
      <w:r w:rsidR="00871F2E" w:rsidRPr="001F19C1">
        <w:rPr>
          <w:rFonts w:eastAsia="Times New Roman" w:cstheme="minorHAnsi"/>
          <w:i/>
          <w:color w:val="FF0000"/>
        </w:rPr>
        <w:t xml:space="preserve"> </w:t>
      </w:r>
      <w:r w:rsidRPr="001F19C1">
        <w:rPr>
          <w:rFonts w:eastAsia="Times New Roman" w:cstheme="minorHAnsi"/>
        </w:rPr>
        <w:t xml:space="preserve">are pronunciation guides </w:t>
      </w:r>
      <w:r w:rsidR="00A13CC3" w:rsidRPr="001F19C1">
        <w:rPr>
          <w:rFonts w:eastAsia="Times New Roman" w:cstheme="minorHAnsi"/>
        </w:rPr>
        <w:t xml:space="preserve">indicating </w:t>
      </w:r>
      <w:r w:rsidRPr="001F19C1">
        <w:rPr>
          <w:rFonts w:eastAsia="Times New Roman" w:cstheme="minorHAnsi"/>
        </w:rPr>
        <w:t xml:space="preserve">how </w:t>
      </w:r>
      <w:r w:rsidR="00D87F73" w:rsidRPr="001F19C1">
        <w:rPr>
          <w:rFonts w:eastAsia="Times New Roman" w:cstheme="minorHAnsi"/>
        </w:rPr>
        <w:t>the word</w:t>
      </w:r>
      <w:r w:rsidRPr="001F19C1">
        <w:rPr>
          <w:rFonts w:eastAsia="Times New Roman" w:cstheme="minorHAnsi"/>
        </w:rPr>
        <w:t xml:space="preserve"> will be spoken. </w:t>
      </w:r>
    </w:p>
    <w:p w14:paraId="17D18942" w14:textId="77FA27D3" w:rsidR="00D75084" w:rsidRPr="001F19C1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19C1">
        <w:rPr>
          <w:rFonts w:eastAsia="Times New Roman" w:cstheme="minorHAnsi"/>
        </w:rPr>
        <w:t>or</w:t>
      </w:r>
      <w:r w:rsidRPr="001F19C1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1F19C1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The three-digit </w:t>
      </w:r>
      <w:r w:rsidR="00D5169F" w:rsidRPr="001F19C1">
        <w:rPr>
          <w:rFonts w:eastAsia="Times New Roman" w:cstheme="minorHAnsi"/>
          <w:b/>
          <w:bCs/>
        </w:rPr>
        <w:t>shots</w:t>
      </w:r>
      <w:r w:rsidR="00D5169F" w:rsidRPr="001F19C1">
        <w:rPr>
          <w:rFonts w:eastAsia="Times New Roman" w:cstheme="minorHAnsi"/>
        </w:rPr>
        <w:t xml:space="preserve"> </w:t>
      </w:r>
      <w:r w:rsidRPr="001F19C1">
        <w:rPr>
          <w:rFonts w:eastAsia="Times New Roman" w:cstheme="minorHAnsi"/>
        </w:rPr>
        <w:t xml:space="preserve">(e.g., 2.1.1., 2.2.2.) </w:t>
      </w:r>
      <w:r w:rsidR="00D5169F" w:rsidRPr="001F19C1">
        <w:rPr>
          <w:rFonts w:eastAsia="Times New Roman" w:cstheme="minorHAnsi"/>
        </w:rPr>
        <w:t xml:space="preserve">are </w:t>
      </w:r>
      <w:r w:rsidRPr="001F19C1">
        <w:rPr>
          <w:rFonts w:eastAsia="Times New Roman" w:cstheme="minorHAnsi"/>
        </w:rPr>
        <w:t>the</w:t>
      </w:r>
      <w:r w:rsidR="00D5169F" w:rsidRPr="001F19C1">
        <w:rPr>
          <w:rFonts w:eastAsia="Times New Roman" w:cstheme="minorHAnsi"/>
        </w:rPr>
        <w:t xml:space="preserve"> actions</w:t>
      </w:r>
      <w:r w:rsidRPr="001F19C1">
        <w:rPr>
          <w:rFonts w:eastAsia="Times New Roman" w:cstheme="minorHAnsi"/>
        </w:rPr>
        <w:t xml:space="preserve"> that </w:t>
      </w:r>
      <w:r w:rsidR="00E04EFB" w:rsidRPr="001F19C1">
        <w:rPr>
          <w:rFonts w:eastAsia="Times New Roman" w:cstheme="minorHAnsi"/>
        </w:rPr>
        <w:t>the</w:t>
      </w:r>
      <w:r w:rsidRPr="001F19C1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19C1" w:rsidRDefault="00992857" w:rsidP="00DC2504">
      <w:pPr>
        <w:rPr>
          <w:rFonts w:cstheme="minorHAnsi"/>
        </w:rPr>
      </w:pPr>
    </w:p>
    <w:p w14:paraId="05FA6E7D" w14:textId="77777777" w:rsidR="00161239" w:rsidRPr="001F19C1" w:rsidRDefault="00161239" w:rsidP="00161239">
      <w:pPr>
        <w:rPr>
          <w:rFonts w:cstheme="minorHAnsi"/>
        </w:rPr>
      </w:pPr>
    </w:p>
    <w:p w14:paraId="736D5AC5" w14:textId="77777777" w:rsidR="00161239" w:rsidRPr="001F19C1" w:rsidRDefault="00161239" w:rsidP="00161239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F19C1">
        <w:rPr>
          <w:rFonts w:ascii="Calibri" w:hAnsi="Calibri" w:cs="Calibri"/>
          <w:b/>
          <w:bCs/>
        </w:rPr>
        <w:t>Detailed EVLP Protocol for Thermal Preconditioning</w:t>
      </w:r>
    </w:p>
    <w:p w14:paraId="45402718" w14:textId="77777777" w:rsidR="00161239" w:rsidRPr="001F19C1" w:rsidRDefault="00161239" w:rsidP="00161239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19C1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2029780760"/>
          <w:placeholder>
            <w:docPart w:val="62D5D29310EF4C719D2BAE2A9FDE1405"/>
          </w:placeholder>
          <w:temporary/>
          <w:showingPlcHdr/>
          <w:text/>
        </w:sdtPr>
        <w:sdtContent>
          <w:r w:rsidRPr="001F19C1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19C1">
        <w:rPr>
          <w:rFonts w:cstheme="minorHAnsi"/>
        </w:rPr>
        <w:t xml:space="preserve"> </w:t>
      </w:r>
    </w:p>
    <w:p w14:paraId="4928911F" w14:textId="77777777" w:rsidR="00161239" w:rsidRPr="001F19C1" w:rsidRDefault="00161239" w:rsidP="00161239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4541E17" w14:textId="77777777" w:rsidR="00161239" w:rsidRPr="001F19C1" w:rsidRDefault="00161239" w:rsidP="001612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 w:rsidRPr="001F19C1">
        <w:t>If the same person is the demonstrator throughout, mention them once here and remove the "Demonstrator" field from the other sections; if the demonstrator changes, retain the field in the respective sections.</w:t>
      </w:r>
    </w:p>
    <w:p w14:paraId="1A132B4E" w14:textId="77777777" w:rsidR="00161239" w:rsidRPr="001F19C1" w:rsidRDefault="00161239" w:rsidP="00161239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C7105BB" w14:textId="3A2718A6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Begin by opening the Basic Data Acquisition Software</w:t>
      </w:r>
      <w:r w:rsidR="001F19C1" w:rsidRPr="001F19C1">
        <w:rPr>
          <w:lang w:val="en-US"/>
        </w:rPr>
        <w:t xml:space="preserve"> and calibrating the pressure signals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Calibrate the weight module by performing a two-point calibration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 xml:space="preserve">. Calibrate the pump speed by performing a 1-minute perfusate sampling at a flow rate of 10 milliliters per minute </w:t>
      </w:r>
      <w:r w:rsidRPr="001F19C1">
        <w:rPr>
          <w:b/>
          <w:bCs/>
          <w:lang w:val="en-US"/>
        </w:rPr>
        <w:t>[3]</w:t>
      </w:r>
      <w:r w:rsidRPr="001F19C1">
        <w:rPr>
          <w:lang w:val="en-US"/>
        </w:rPr>
        <w:t>.</w:t>
      </w:r>
    </w:p>
    <w:p w14:paraId="46F5D231" w14:textId="46EB4FB4" w:rsidR="00161239" w:rsidRPr="001F19C1" w:rsidRDefault="001F19C1" w:rsidP="00161239">
      <w:pPr>
        <w:pStyle w:val="ShotDescription"/>
        <w:numPr>
          <w:ilvl w:val="2"/>
          <w:numId w:val="3"/>
        </w:numPr>
      </w:pPr>
      <w:r w:rsidRPr="001F19C1">
        <w:t xml:space="preserve">WIDE: </w:t>
      </w:r>
      <w:r w:rsidR="00161239" w:rsidRPr="001F19C1">
        <w:t>Talent in front of the computer screen launching the application</w:t>
      </w:r>
      <w:r w:rsidRPr="001F19C1">
        <w:t xml:space="preserve"> and calibrating the pressure signals</w:t>
      </w:r>
    </w:p>
    <w:p w14:paraId="5F8D73FF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rPr>
          <w:highlight w:val="yellow"/>
        </w:rPr>
        <w:t>SCREEN:</w:t>
      </w:r>
      <w:r w:rsidRPr="001F19C1">
        <w:t xml:space="preserve"> Show the weight module calibration menu and perform a two-point calibration using 0 gram and 1 gram.</w:t>
      </w:r>
    </w:p>
    <w:p w14:paraId="50A7E171" w14:textId="08E976CB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rPr>
          <w:highlight w:val="yellow"/>
        </w:rPr>
        <w:t>SCREEN:</w:t>
      </w:r>
      <w:r w:rsidRPr="001F19C1">
        <w:t xml:space="preserve"> Display the pump speed calibration interface and run a 1-minute sampling at 10 milliliters per minute.</w:t>
      </w:r>
      <w:r w:rsidR="001F19C1" w:rsidRPr="001F19C1">
        <w:br/>
      </w:r>
    </w:p>
    <w:p w14:paraId="538083C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To begin the surgical procedure, gently lift the skin of the anesthetized animal at the midline of the throat </w:t>
      </w:r>
      <w:r w:rsidRPr="001F19C1">
        <w:rPr>
          <w:b/>
          <w:bCs/>
          <w:lang w:val="en-US"/>
        </w:rPr>
        <w:t>[1-TXT]</w:t>
      </w:r>
      <w:r w:rsidRPr="001F19C1">
        <w:rPr>
          <w:lang w:val="en-US"/>
        </w:rPr>
        <w:t xml:space="preserve">. Using small scissors, make a 5-centimeter longitudinal incision along the caudal to cephalic axis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044CD120" w14:textId="1EB6C262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lifting the throat skin at the midline. </w:t>
      </w:r>
      <w:r w:rsidRPr="001F19C1">
        <w:rPr>
          <w:b/>
          <w:bCs/>
        </w:rPr>
        <w:t xml:space="preserve">TXT: </w:t>
      </w:r>
      <w:r w:rsidR="007425D4" w:rsidRPr="001F19C1">
        <w:rPr>
          <w:b/>
          <w:bCs/>
        </w:rPr>
        <w:t>Anesthesia</w:t>
      </w:r>
      <w:r w:rsidRPr="001F19C1">
        <w:rPr>
          <w:b/>
          <w:bCs/>
        </w:rPr>
        <w:t>: 5% isoflurane</w:t>
      </w:r>
      <w:r w:rsidRPr="001F19C1">
        <w:t xml:space="preserve"> </w:t>
      </w:r>
    </w:p>
    <w:p w14:paraId="11FF6BF4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making a 5 centimeter incision from caudal to cephalic direction using </w:t>
      </w:r>
      <w:r w:rsidRPr="001F19C1">
        <w:lastRenderedPageBreak/>
        <w:t>small scissors.</w:t>
      </w:r>
    </w:p>
    <w:p w14:paraId="0EDD336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Separate the salivary gland lobes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 and, using curved forceps, carefully dissect the fascia over the sternohyoid muscles until the larynx and trachea are clearly exposed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5708CB81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separating the salivary gland lobes.</w:t>
      </w:r>
    </w:p>
    <w:p w14:paraId="077407B5" w14:textId="77777777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Talent using curved forceps to dissect the fascia and expose the larynx and trachea.</w:t>
      </w:r>
    </w:p>
    <w:p w14:paraId="26039119" w14:textId="77777777" w:rsidR="00643344" w:rsidRPr="001F19C1" w:rsidRDefault="00643344" w:rsidP="00643344">
      <w:pPr>
        <w:pStyle w:val="ShotDescription"/>
        <w:ind w:firstLine="0"/>
      </w:pPr>
    </w:p>
    <w:p w14:paraId="0958573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Then, pass a 4-0 silk suture underneath the trachea and prepare a pre-tied knot, keeping the forceps in place under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1D159B44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passing a 4-0 silk suture under the trachea and forming a pre-tied knot with forceps still in position.</w:t>
      </w:r>
      <w:r w:rsidRPr="001F19C1">
        <w:br/>
      </w:r>
    </w:p>
    <w:p w14:paraId="60F23679" w14:textId="50FA6CA9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Now, create a transverse incision between two cartilaginous rings of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Insert a </w:t>
      </w:r>
      <w:r w:rsidR="00C43924" w:rsidRPr="001F19C1">
        <w:rPr>
          <w:lang w:val="en-US"/>
        </w:rPr>
        <w:t>2-millimeter</w:t>
      </w:r>
      <w:r w:rsidRPr="001F19C1">
        <w:rPr>
          <w:lang w:val="en-US"/>
        </w:rPr>
        <w:t xml:space="preserve"> outer diameter cannula into the incision and secure it by tightening the suture </w:t>
      </w:r>
      <w:r w:rsidRPr="001F19C1">
        <w:rPr>
          <w:b/>
          <w:bCs/>
          <w:lang w:val="en-US"/>
        </w:rPr>
        <w:t>[</w:t>
      </w:r>
      <w:r w:rsidR="000B5AFF">
        <w:rPr>
          <w:b/>
          <w:bCs/>
          <w:lang w:val="en-US"/>
        </w:rPr>
        <w:t>2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4720B7B1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making a transverse incision between tracheal rings.</w:t>
      </w:r>
    </w:p>
    <w:p w14:paraId="4D33E52E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inserting the cannula into the tracheal incision and tightening the suture to secure the cannula in place.</w:t>
      </w:r>
    </w:p>
    <w:p w14:paraId="5AEBF46B" w14:textId="77777777" w:rsidR="00161239" w:rsidRPr="001F19C1" w:rsidRDefault="00161239" w:rsidP="00161239">
      <w:pPr>
        <w:pStyle w:val="ShotDescription"/>
        <w:ind w:firstLine="0"/>
      </w:pPr>
    </w:p>
    <w:p w14:paraId="290C9D7D" w14:textId="0D1790EB" w:rsidR="00161239" w:rsidRPr="001F19C1" w:rsidRDefault="001F19C1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Then, c</w:t>
      </w:r>
      <w:r w:rsidR="00161239" w:rsidRPr="001F19C1">
        <w:rPr>
          <w:lang w:val="en-US"/>
        </w:rPr>
        <w:t xml:space="preserve">onnect the cannula to the ventilator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 and confirm effective ventilation by checking for the presence of bubbles in the water-filled container attached to the ventilator's expiratory arm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>.</w:t>
      </w:r>
    </w:p>
    <w:p w14:paraId="64029E79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tracheal cannula to the ventilator.</w:t>
      </w:r>
    </w:p>
    <w:p w14:paraId="53866E88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Close-up of bubbles forming in the water-filled container connected to the expiratory arm of the ventilator.</w:t>
      </w:r>
    </w:p>
    <w:p w14:paraId="674B4ACB" w14:textId="77777777" w:rsidR="00161239" w:rsidRPr="001F19C1" w:rsidRDefault="00161239" w:rsidP="00161239">
      <w:pPr>
        <w:pStyle w:val="ShotDescription"/>
        <w:ind w:firstLine="0"/>
      </w:pPr>
    </w:p>
    <w:p w14:paraId="4E814375" w14:textId="16224E79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Using blunt-tipped scissors, incise the skin along the abdomen and enter the peritoneal cavity</w:t>
      </w:r>
      <w:r w:rsidR="001F19C1">
        <w:rPr>
          <w:lang w:val="en-US"/>
        </w:rPr>
        <w:t>. Continue</w:t>
      </w:r>
      <w:r w:rsidRPr="001F19C1">
        <w:rPr>
          <w:lang w:val="en-US"/>
        </w:rPr>
        <w:t xml:space="preserve"> by incising the midline abdominal wall muscles up to the diaphragm </w:t>
      </w:r>
      <w:r w:rsidRPr="001F19C1">
        <w:rPr>
          <w:b/>
          <w:bCs/>
          <w:lang w:val="en-US"/>
        </w:rPr>
        <w:t>[</w:t>
      </w:r>
      <w:r w:rsidR="001F19C1">
        <w:rPr>
          <w:b/>
          <w:bCs/>
          <w:lang w:val="en-US"/>
        </w:rPr>
        <w:t>1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5005C70E" w14:textId="725F183B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using blunt-tipped scissors to incise the abdominal skin and enter the peritoneal cavit</w:t>
      </w:r>
      <w:r w:rsidR="001F19C1" w:rsidRPr="001F19C1">
        <w:t>y up to the diaphragm.</w:t>
      </w:r>
    </w:p>
    <w:p w14:paraId="08B23EFA" w14:textId="3379029F" w:rsidR="00161239" w:rsidRPr="001F19C1" w:rsidRDefault="00161239" w:rsidP="001F19C1">
      <w:pPr>
        <w:pStyle w:val="ShotDescription"/>
        <w:ind w:left="907" w:firstLine="0"/>
      </w:pPr>
    </w:p>
    <w:p w14:paraId="3926BCF6" w14:textId="61654FC2" w:rsidR="00161239" w:rsidRPr="001F19C1" w:rsidRDefault="001F19C1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i</w:t>
      </w:r>
      <w:r w:rsidR="00161239" w:rsidRPr="001F19C1">
        <w:rPr>
          <w:lang w:val="en-US"/>
        </w:rPr>
        <w:t xml:space="preserve">nject the prepared heparin solution into the vein and allow it to circulate for 5 minutes </w:t>
      </w:r>
      <w:r w:rsidR="00161239" w:rsidRPr="001F19C1">
        <w:rPr>
          <w:b/>
          <w:bCs/>
          <w:lang w:val="en-US"/>
        </w:rPr>
        <w:t>[1-TXT]</w:t>
      </w:r>
      <w:r w:rsidR="00161239" w:rsidRPr="001F19C1">
        <w:rPr>
          <w:lang w:val="en-US"/>
        </w:rPr>
        <w:t xml:space="preserve">. </w:t>
      </w:r>
    </w:p>
    <w:p w14:paraId="1E2BEF6D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injecting heparin solution into a vein using a syringe. </w:t>
      </w:r>
      <w:r w:rsidRPr="001F19C1">
        <w:rPr>
          <w:b/>
          <w:bCs/>
        </w:rPr>
        <w:t xml:space="preserve">TXT: Transect the </w:t>
      </w:r>
      <w:r w:rsidRPr="001F19C1">
        <w:rPr>
          <w:b/>
          <w:bCs/>
        </w:rPr>
        <w:lastRenderedPageBreak/>
        <w:t>vena cava and aorta to initiate exsanguination</w:t>
      </w:r>
      <w:r w:rsidRPr="001F19C1">
        <w:t xml:space="preserve"> </w:t>
      </w:r>
    </w:p>
    <w:p w14:paraId="168CFC12" w14:textId="71E24060" w:rsidR="00161239" w:rsidRPr="001F19C1" w:rsidRDefault="00161239" w:rsidP="00161239">
      <w:pPr>
        <w:pStyle w:val="ShotDescription"/>
        <w:ind w:firstLine="0"/>
      </w:pPr>
    </w:p>
    <w:p w14:paraId="39AEFF5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Once the animal is fully exsanguinated and confirmed dead, stop the ventilation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Disconnect the ventilator from the tracheal cannula to allow the lungs to deflate, marking the onset of warm ischemia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</w:t>
      </w:r>
    </w:p>
    <w:p w14:paraId="0986FE1C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turning off the ventilator.</w:t>
      </w:r>
    </w:p>
    <w:p w14:paraId="1ACF268E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detaching the ventilator tubing from the tracheal cannula. </w:t>
      </w:r>
      <w:r w:rsidRPr="001F19C1">
        <w:rPr>
          <w:b/>
          <w:bCs/>
        </w:rPr>
        <w:t>TXT: Keep the total warm ischemic time to 1 h</w:t>
      </w:r>
      <w:r w:rsidRPr="001F19C1">
        <w:rPr>
          <w:b/>
          <w:bCs/>
        </w:rPr>
        <w:br/>
      </w:r>
    </w:p>
    <w:p w14:paraId="1806D9C6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45 minutes of warm ischemia, fill a 60-milliliter syringe with cold preservation solution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</w:t>
      </w:r>
    </w:p>
    <w:p w14:paraId="59DD3FA5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filling a 60 milliliter syringe with cold preservation solution.</w:t>
      </w:r>
    </w:p>
    <w:p w14:paraId="17DF780F" w14:textId="77777777" w:rsidR="00161239" w:rsidRPr="001F19C1" w:rsidRDefault="00161239" w:rsidP="00161239">
      <w:pPr>
        <w:pStyle w:val="ShotDescription"/>
        <w:ind w:firstLine="0"/>
      </w:pPr>
    </w:p>
    <w:p w14:paraId="730D8620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Using blunt-ended Lister scissors, perform a median sternotomy to prevent tissue damage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Carefully retract the chest wall using blunt retractors attached to elastic bands and a micro-mosquito hemostat secured to the diaphragm to expose the lungs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</w:t>
      </w:r>
    </w:p>
    <w:p w14:paraId="68DF800B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performing a median sternotomy using blunt-ended Lister scissors.</w:t>
      </w:r>
    </w:p>
    <w:p w14:paraId="6140211A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retracting the chest wall using blunt retractors, elastic bands, and a micro-mosquito hemostat. </w:t>
      </w:r>
      <w:r w:rsidRPr="001F19C1">
        <w:rPr>
          <w:b/>
          <w:bCs/>
        </w:rPr>
        <w:t xml:space="preserve">TXT: Avoid any direct contact with the lung parenchyma </w:t>
      </w:r>
      <w:r w:rsidRPr="001F19C1">
        <w:rPr>
          <w:b/>
          <w:bCs/>
        </w:rPr>
        <w:br/>
      </w:r>
    </w:p>
    <w:p w14:paraId="7442CCFE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Next, make an “X” shaped incision at the apex of the left ventricle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Slide the scissors inside the heart and extend the incision up to the left atrium to allow for later insertion of the left atrial cannula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41BF115A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making an “X” incision at the apex of the left ventricle.</w:t>
      </w:r>
    </w:p>
    <w:p w14:paraId="5A0984E2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inserting scissors into the left ventricle and extending the incision toward the left atrium.</w:t>
      </w:r>
    </w:p>
    <w:p w14:paraId="3A3BAE1D" w14:textId="77777777" w:rsidR="00161239" w:rsidRPr="001F19C1" w:rsidRDefault="00161239" w:rsidP="00161239">
      <w:pPr>
        <w:pStyle w:val="ShotDescription"/>
        <w:ind w:firstLine="0"/>
      </w:pPr>
    </w:p>
    <w:p w14:paraId="1E936A79" w14:textId="508C50C0" w:rsidR="00161239" w:rsidRPr="001F19C1" w:rsidRDefault="00643344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Then, p</w:t>
      </w:r>
      <w:r w:rsidR="00161239" w:rsidRPr="001F19C1">
        <w:rPr>
          <w:lang w:val="en-US"/>
        </w:rPr>
        <w:t>ass a 5-0 silk suture underneath the main pulmonary artery, prepare a pre-tied double knot</w:t>
      </w:r>
      <w:r w:rsidR="001F19C1">
        <w:rPr>
          <w:lang w:val="en-US"/>
        </w:rPr>
        <w:t>,</w:t>
      </w:r>
      <w:r w:rsidR="00161239" w:rsidRPr="001F19C1">
        <w:rPr>
          <w:lang w:val="en-US"/>
        </w:rPr>
        <w:t xml:space="preserve"> and hold one end of the suture using a home-made holder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>.</w:t>
      </w:r>
    </w:p>
    <w:p w14:paraId="186878EE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passing a 5-0 silk suture under the main pulmonary artery and forming a double knot while holding one end of the suture</w:t>
      </w:r>
      <w:r w:rsidRPr="001F19C1">
        <w:br/>
      </w:r>
    </w:p>
    <w:p w14:paraId="7AF3F52F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Prepare an additional suture around the heart to be used later for securing the left atrial cannula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7C120B26" w14:textId="0C6EEC70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lastRenderedPageBreak/>
        <w:t>Talent placing a suture around the heart and positioning it for later cannula securement.</w:t>
      </w:r>
      <w:r w:rsidR="0047662C">
        <w:br/>
      </w:r>
    </w:p>
    <w:p w14:paraId="5B42B367" w14:textId="44EA4274" w:rsidR="00161239" w:rsidRPr="001F19C1" w:rsidRDefault="0047662C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 xml:space="preserve">Next, </w:t>
      </w:r>
      <w:r w:rsidR="007425D4">
        <w:rPr>
          <w:lang w:val="en-US"/>
        </w:rPr>
        <w:t>make</w:t>
      </w:r>
      <w:r w:rsidR="00161239" w:rsidRPr="001F19C1">
        <w:rPr>
          <w:lang w:val="en-US"/>
        </w:rPr>
        <w:t xml:space="preserve"> a small incision in the main pulmonary artery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. Insert the pulmonary artery </w:t>
      </w:r>
      <w:r w:rsidR="007425D4">
        <w:rPr>
          <w:lang w:val="en-US"/>
        </w:rPr>
        <w:t>cannula</w:t>
      </w:r>
      <w:r w:rsidR="00161239" w:rsidRPr="001F19C1">
        <w:rPr>
          <w:lang w:val="en-US"/>
        </w:rPr>
        <w:t xml:space="preserve"> carefully, ensuring that no air bubble enters the system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 xml:space="preserve">. Immediately perfuse the lungs with 25 milliliters of cold preservation solution through the pulmonary artery cannula to initiate cold ischemia time </w:t>
      </w:r>
      <w:r w:rsidR="00161239" w:rsidRPr="001F19C1">
        <w:rPr>
          <w:b/>
          <w:bCs/>
          <w:lang w:val="en-US"/>
        </w:rPr>
        <w:t>[3]</w:t>
      </w:r>
      <w:r w:rsidR="00161239" w:rsidRPr="001F19C1">
        <w:rPr>
          <w:lang w:val="en-US"/>
        </w:rPr>
        <w:t>.</w:t>
      </w:r>
    </w:p>
    <w:p w14:paraId="28E96756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making a small incision in the main pulmonary artery.</w:t>
      </w:r>
    </w:p>
    <w:p w14:paraId="1D2E1DD2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inserting the pulmonary artery cannula while avoiding air bubble introduction.</w:t>
      </w:r>
    </w:p>
    <w:p w14:paraId="0D3AB106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perfusing the lungs with 25 milliliters of cold preservation solution.</w:t>
      </w:r>
      <w:r w:rsidRPr="001F19C1">
        <w:br/>
      </w:r>
    </w:p>
    <w:p w14:paraId="1FA5DB58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Secure the pulmonary artery cannula in place using the pre-tied suture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38DC803B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tightening the pre-tied suture to fix the pulmonary artery cannula.</w:t>
      </w:r>
      <w:r w:rsidRPr="001F19C1">
        <w:br/>
      </w:r>
    </w:p>
    <w:p w14:paraId="7E303949" w14:textId="3CA77ACE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Immediately after pulmonary artery cannulation, reconnect the tracheal cannula to the ventilator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Resume ventilation using the initial </w:t>
      </w:r>
      <w:r w:rsidR="000B5AFF" w:rsidRPr="001F19C1">
        <w:rPr>
          <w:lang w:val="en-US"/>
        </w:rPr>
        <w:t>settings</w:t>
      </w:r>
      <w:r w:rsidR="000B5AFF">
        <w:rPr>
          <w:lang w:val="en-US"/>
        </w:rPr>
        <w:t xml:space="preserve"> but</w:t>
      </w:r>
      <w:r w:rsidRPr="001F19C1">
        <w:rPr>
          <w:lang w:val="en-US"/>
        </w:rPr>
        <w:t xml:space="preserve"> reduce the respiratory rate to 25 breaths per minute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1B12AE44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reconnecting the tracheal cannula to the ventilator tubing.</w:t>
      </w:r>
    </w:p>
    <w:p w14:paraId="36B42D36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Show ventilator control panel as the respiratory rate is adjusted to 25 breaths per minute.</w:t>
      </w:r>
      <w:r w:rsidRPr="001F19C1">
        <w:br/>
      </w:r>
    </w:p>
    <w:p w14:paraId="39374789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Insert the left atrial cannula through the incision made in the left ventricle and advance it into the left atrium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Secure the cannula using the second pre-tied suture placed around the heart </w:t>
      </w:r>
      <w:r w:rsidRPr="001F19C1">
        <w:rPr>
          <w:b/>
          <w:bCs/>
          <w:lang w:val="en-US"/>
        </w:rPr>
        <w:t>[2-TXT]</w:t>
      </w:r>
      <w:r w:rsidRPr="001F19C1">
        <w:rPr>
          <w:lang w:val="en-US"/>
        </w:rPr>
        <w:t xml:space="preserve">.  </w:t>
      </w:r>
    </w:p>
    <w:p w14:paraId="18C02139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inserting the cannula through the ventricular incision and positioning it in the left atrium.</w:t>
      </w:r>
    </w:p>
    <w:p w14:paraId="1DC74201" w14:textId="77777777" w:rsidR="00161239" w:rsidRPr="001F19C1" w:rsidRDefault="00161239" w:rsidP="00161239">
      <w:pPr>
        <w:pStyle w:val="ShotDescription"/>
        <w:numPr>
          <w:ilvl w:val="2"/>
          <w:numId w:val="3"/>
        </w:numPr>
        <w:rPr>
          <w:b/>
          <w:bCs/>
        </w:rPr>
      </w:pPr>
      <w:r w:rsidRPr="001F19C1">
        <w:t>Talent tightening the second suture to secure the left atrial cannula</w:t>
      </w:r>
      <w:r w:rsidRPr="001F19C1">
        <w:rPr>
          <w:b/>
          <w:bCs/>
        </w:rPr>
        <w:t>. TXT: Ensure unobstructed LA flow; Allow 25 mL cold solution over ~15 min</w:t>
      </w:r>
      <w:r w:rsidRPr="001F19C1">
        <w:rPr>
          <w:b/>
          <w:bCs/>
        </w:rPr>
        <w:br/>
      </w:r>
    </w:p>
    <w:p w14:paraId="003BDFFB" w14:textId="2E240586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At the end of the perfusion with the preservation solution, clamp the pulmonary artery cannula using a bulldog clamp and</w:t>
      </w:r>
      <w:r w:rsidRPr="001F19C1">
        <w:rPr>
          <w:b/>
          <w:bCs/>
          <w:lang w:val="en-US"/>
        </w:rPr>
        <w:t xml:space="preserve"> </w:t>
      </w:r>
      <w:r w:rsidRPr="001F19C1">
        <w:rPr>
          <w:lang w:val="en-US"/>
        </w:rPr>
        <w:t xml:space="preserve">disconnect the cannula from the tubing </w:t>
      </w:r>
      <w:r w:rsidRPr="001F19C1">
        <w:rPr>
          <w:b/>
          <w:bCs/>
          <w:lang w:val="en-US"/>
        </w:rPr>
        <w:t>[</w:t>
      </w:r>
      <w:r w:rsidR="004C27DA">
        <w:rPr>
          <w:b/>
          <w:bCs/>
          <w:lang w:val="en-US"/>
        </w:rPr>
        <w:t>1</w:t>
      </w:r>
      <w:r w:rsidRPr="001F19C1">
        <w:rPr>
          <w:b/>
          <w:bCs/>
          <w:lang w:val="en-US"/>
        </w:rPr>
        <w:t>]</w:t>
      </w:r>
      <w:r w:rsidRPr="001F19C1">
        <w:rPr>
          <w:lang w:val="en-US"/>
        </w:rPr>
        <w:t>.</w:t>
      </w:r>
    </w:p>
    <w:p w14:paraId="140C5BD4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applying a bulldog clamp to the pulmonary artery cannula and disconnecting it.</w:t>
      </w:r>
    </w:p>
    <w:p w14:paraId="392B9DF9" w14:textId="77777777" w:rsidR="00161239" w:rsidRPr="001F19C1" w:rsidRDefault="00161239" w:rsidP="00161239">
      <w:pPr>
        <w:pStyle w:val="ShotDescription"/>
      </w:pPr>
    </w:p>
    <w:p w14:paraId="59582604" w14:textId="72DABC7F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While the lungs are fully inflated, clamp the trachea using an aneurysm clip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Dissect </w:t>
      </w:r>
      <w:r w:rsidRPr="001F19C1">
        <w:rPr>
          <w:lang w:val="en-US"/>
        </w:rPr>
        <w:lastRenderedPageBreak/>
        <w:t>the descending aorta and other supporting vessels to free the heart-lung block</w:t>
      </w:r>
      <w:r w:rsidR="00072E89">
        <w:rPr>
          <w:lang w:val="en-US"/>
        </w:rPr>
        <w:t xml:space="preserve"> </w:t>
      </w:r>
      <w:r w:rsidR="00072E89" w:rsidRPr="00072E89">
        <w:rPr>
          <w:b/>
          <w:bCs/>
          <w:lang w:val="en-US"/>
        </w:rPr>
        <w:t>[2]</w:t>
      </w:r>
      <w:r w:rsidR="00643344" w:rsidRPr="00072E89">
        <w:rPr>
          <w:b/>
          <w:bCs/>
          <w:lang w:val="en-US"/>
        </w:rPr>
        <w:t>,</w:t>
      </w:r>
      <w:r w:rsidR="00643344">
        <w:rPr>
          <w:lang w:val="en-US"/>
        </w:rPr>
        <w:t xml:space="preserve"> lifting it gently</w:t>
      </w:r>
      <w:r w:rsidRPr="001F19C1">
        <w:rPr>
          <w:lang w:val="en-US"/>
        </w:rPr>
        <w:t xml:space="preserve"> by grasping the trachea </w:t>
      </w:r>
      <w:r w:rsidRPr="001F19C1">
        <w:rPr>
          <w:b/>
          <w:bCs/>
          <w:lang w:val="en-US"/>
        </w:rPr>
        <w:t>[3]</w:t>
      </w:r>
      <w:r w:rsidRPr="001F19C1">
        <w:rPr>
          <w:lang w:val="en-US"/>
        </w:rPr>
        <w:t xml:space="preserve">. Place the heart-lung block in a dish filled with preservation solution in a prone position </w:t>
      </w:r>
      <w:r w:rsidRPr="001F19C1">
        <w:rPr>
          <w:b/>
          <w:bCs/>
          <w:lang w:val="en-US"/>
        </w:rPr>
        <w:t>[4-TXT]</w:t>
      </w:r>
      <w:r w:rsidRPr="001F19C1">
        <w:rPr>
          <w:lang w:val="en-US"/>
        </w:rPr>
        <w:t>.</w:t>
      </w:r>
    </w:p>
    <w:p w14:paraId="25B73B3A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applying an aneurysm clip to the trachea while lungs are fully inflated.</w:t>
      </w:r>
    </w:p>
    <w:p w14:paraId="0167D666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dissecting the descending aorta and supporting vessels with precision.</w:t>
      </w:r>
    </w:p>
    <w:p w14:paraId="0798AE9F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gently lifting the heart-lung block by holding the trachea.</w:t>
      </w:r>
    </w:p>
    <w:p w14:paraId="076FB9A5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placing the heart-lung block into a preservation solution-filled dish in the correct position. </w:t>
      </w:r>
      <w:r w:rsidRPr="001F19C1">
        <w:rPr>
          <w:b/>
          <w:bCs/>
        </w:rPr>
        <w:t xml:space="preserve">TXT: Store at 4 </w:t>
      </w:r>
      <w:proofErr w:type="spellStart"/>
      <w:r w:rsidRPr="001F19C1">
        <w:rPr>
          <w:b/>
          <w:bCs/>
          <w:vertAlign w:val="superscript"/>
        </w:rPr>
        <w:t>o</w:t>
      </w:r>
      <w:r w:rsidRPr="001F19C1">
        <w:rPr>
          <w:b/>
          <w:bCs/>
        </w:rPr>
        <w:t>C</w:t>
      </w:r>
      <w:proofErr w:type="spellEnd"/>
      <w:r w:rsidRPr="001F19C1">
        <w:rPr>
          <w:b/>
          <w:bCs/>
        </w:rPr>
        <w:t xml:space="preserve"> for a total cold ischemia time of 1 h</w:t>
      </w:r>
      <w:r w:rsidRPr="001F19C1">
        <w:rPr>
          <w:b/>
          <w:bCs/>
        </w:rPr>
        <w:br/>
      </w:r>
    </w:p>
    <w:p w14:paraId="6431B08A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Place an ice bucket inside a thermostatic water bath to reduce the perfusate temperature to 15 degrees Celsius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614E8C2A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placing an ice bucket into the thermostatic water bath.</w:t>
      </w:r>
      <w:r w:rsidRPr="001F19C1">
        <w:br/>
      </w:r>
    </w:p>
    <w:p w14:paraId="1D640A51" w14:textId="7F3B9E57" w:rsidR="00161239" w:rsidRPr="001F19C1" w:rsidRDefault="00072E89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f</w:t>
      </w:r>
      <w:r w:rsidR="00161239" w:rsidRPr="001F19C1">
        <w:rPr>
          <w:lang w:val="en-US"/>
        </w:rPr>
        <w:t xml:space="preserve">ill the reservoir with 100 milliliters of perfusate and allow it to circulate through the system </w:t>
      </w:r>
      <w:r w:rsidR="00161239" w:rsidRPr="001F19C1">
        <w:rPr>
          <w:b/>
          <w:bCs/>
          <w:lang w:val="en-US"/>
        </w:rPr>
        <w:t>[1</w:t>
      </w:r>
      <w:r w:rsidR="00B23F79">
        <w:rPr>
          <w:b/>
          <w:bCs/>
          <w:lang w:val="en-US"/>
        </w:rPr>
        <w:t>-TXT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</w:t>
      </w:r>
    </w:p>
    <w:p w14:paraId="21EC7DD9" w14:textId="3EE314F8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pouring 100 milliliters of perfusate into the reservoir.</w:t>
      </w:r>
      <w:r w:rsidR="00072E89">
        <w:t xml:space="preserve"> </w:t>
      </w:r>
      <w:r w:rsidR="00072E89" w:rsidRPr="00B23F79">
        <w:rPr>
          <w:b/>
          <w:bCs/>
        </w:rPr>
        <w:t xml:space="preserve">TXT: Use human albumin-based perfusion solution as </w:t>
      </w:r>
      <w:r w:rsidR="00B23F79">
        <w:rPr>
          <w:b/>
          <w:bCs/>
        </w:rPr>
        <w:t xml:space="preserve">an </w:t>
      </w:r>
      <w:r w:rsidR="00072E89" w:rsidRPr="00B23F79">
        <w:rPr>
          <w:b/>
          <w:bCs/>
        </w:rPr>
        <w:t>acellular buffer</w:t>
      </w:r>
      <w:r w:rsidR="00B23F79" w:rsidRPr="00B23F79">
        <w:rPr>
          <w:b/>
          <w:bCs/>
        </w:rPr>
        <w:t xml:space="preserve"> for the </w:t>
      </w:r>
      <w:r w:rsidR="00B23F79" w:rsidRPr="00B23F79">
        <w:rPr>
          <w:b/>
          <w:bCs/>
          <w:i/>
          <w:iCs/>
        </w:rPr>
        <w:t>ex-vivo</w:t>
      </w:r>
      <w:r w:rsidR="00B23F79" w:rsidRPr="00B23F79">
        <w:rPr>
          <w:b/>
          <w:bCs/>
        </w:rPr>
        <w:t xml:space="preserve"> perfusion</w:t>
      </w:r>
      <w:r w:rsidRPr="001F19C1">
        <w:br/>
      </w:r>
    </w:p>
    <w:p w14:paraId="08A4BF0F" w14:textId="43011F72" w:rsidR="00161239" w:rsidRPr="001F19C1" w:rsidRDefault="004C27DA" w:rsidP="00161239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Then c</w:t>
      </w:r>
      <w:r w:rsidR="00161239" w:rsidRPr="001F19C1">
        <w:rPr>
          <w:lang w:val="en-US"/>
        </w:rPr>
        <w:t xml:space="preserve">onnect the pulmonary artery cannula, ensuring no air bubbles enter the lung vasculature </w:t>
      </w:r>
      <w:r w:rsidR="00161239" w:rsidRPr="001F19C1">
        <w:rPr>
          <w:b/>
          <w:bCs/>
          <w:lang w:val="en-US"/>
        </w:rPr>
        <w:t>[1]</w:t>
      </w:r>
      <w:r w:rsidR="00161239" w:rsidRPr="001F19C1">
        <w:rPr>
          <w:lang w:val="en-US"/>
        </w:rPr>
        <w:t xml:space="preserve">. Allow a few drops of perfusion solution to exit, then connect the left atrial cannula </w:t>
      </w:r>
      <w:r w:rsidR="00161239" w:rsidRPr="001F19C1">
        <w:rPr>
          <w:b/>
          <w:bCs/>
          <w:lang w:val="en-US"/>
        </w:rPr>
        <w:t>[2]</w:t>
      </w:r>
      <w:r w:rsidR="00161239" w:rsidRPr="001F19C1">
        <w:rPr>
          <w:lang w:val="en-US"/>
        </w:rPr>
        <w:t>.</w:t>
      </w:r>
    </w:p>
    <w:p w14:paraId="33425208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pulmonary artery cannula carefully while checking the filled bubble trap.</w:t>
      </w:r>
    </w:p>
    <w:p w14:paraId="1251BD7F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connecting the left atrial cannula after confirming solution flow.</w:t>
      </w:r>
      <w:r w:rsidRPr="001F19C1">
        <w:br/>
      </w:r>
    </w:p>
    <w:p w14:paraId="64DF7AA4" w14:textId="248859D1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Zero the weight module and monitor the change in weight of the heart-lung block throughout the ex vivo lung perfusion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 Start perfusion,</w:t>
      </w:r>
      <w:r w:rsidRPr="001F19C1">
        <w:rPr>
          <w:b/>
          <w:bCs/>
          <w:lang w:val="en-US"/>
        </w:rPr>
        <w:t xml:space="preserve"> </w:t>
      </w:r>
      <w:r w:rsidRPr="001F19C1">
        <w:rPr>
          <w:lang w:val="en-US"/>
        </w:rPr>
        <w:t>gradually increase the perfusate flow</w:t>
      </w:r>
      <w:r w:rsidR="00643344">
        <w:rPr>
          <w:lang w:val="en-US"/>
        </w:rPr>
        <w:t>,</w:t>
      </w:r>
      <w:r w:rsidRPr="001F19C1">
        <w:rPr>
          <w:lang w:val="en-US"/>
        </w:rPr>
        <w:t xml:space="preserve"> and adjust the flow and temperature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6C70C6AF" w14:textId="12470730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Show </w:t>
      </w:r>
      <w:r w:rsidR="00C618C1">
        <w:t xml:space="preserve">the </w:t>
      </w:r>
      <w:r w:rsidRPr="001F19C1">
        <w:t>software interface as the weight module is zeroed. Display the live weight readout of the heart-lung block during perfusion.</w:t>
      </w:r>
    </w:p>
    <w:p w14:paraId="3D831100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initiating perfusion at a low flow rate and increasing it gradually.</w:t>
      </w:r>
    </w:p>
    <w:p w14:paraId="682FF65A" w14:textId="77777777" w:rsidR="00161239" w:rsidRPr="001F19C1" w:rsidRDefault="00161239" w:rsidP="00161239">
      <w:pPr>
        <w:pStyle w:val="ShotDescription"/>
        <w:ind w:firstLine="0"/>
      </w:pPr>
    </w:p>
    <w:p w14:paraId="130AD43B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Adjust the temperature of the perfusate by progressively increasing the temperature of the water bath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217CA6BD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adjusting the thermostat on the water bath to raise the temperature.</w:t>
      </w:r>
      <w:r w:rsidRPr="001F19C1">
        <w:br/>
      </w:r>
    </w:p>
    <w:p w14:paraId="46156931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Once the perfusate temperature reaches 35 degrees Celsius, remove the aneurysm clip from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 and start the ventilator dedicated for ex vivo ventilation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3E71500C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removing the aneurysm clip from the trachea.</w:t>
      </w:r>
    </w:p>
    <w:p w14:paraId="1C18AEA2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switching on the ventilator for ex vivo lung ventilation.</w:t>
      </w:r>
      <w:r w:rsidRPr="001F19C1">
        <w:br/>
      </w:r>
    </w:p>
    <w:p w14:paraId="79F04142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Set the respiratory rate and tidal volume to 7 strokes per minute and 3 milliliters per kilogram, respectively, for the first 10 minutes </w:t>
      </w:r>
      <w:r w:rsidRPr="001F19C1">
        <w:rPr>
          <w:b/>
          <w:bCs/>
          <w:lang w:val="en-US"/>
        </w:rPr>
        <w:t>[1-TXT]</w:t>
      </w:r>
      <w:r w:rsidRPr="001F19C1">
        <w:rPr>
          <w:lang w:val="en-US"/>
        </w:rPr>
        <w:t xml:space="preserve">. Set the positive end-expiratory pressure at 3 centimeters of water throughout the procedure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11047AF7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Display ventilator settings being adjusted to 7 strokes/min and 3 mL/kg. </w:t>
      </w:r>
      <w:r w:rsidRPr="001F19C1">
        <w:rPr>
          <w:b/>
          <w:bCs/>
        </w:rPr>
        <w:t>TXT: 15/min, 6 mL/kg (10 min) → 30/min, 6 mL/kg (to end)</w:t>
      </w:r>
    </w:p>
    <w:p w14:paraId="73EDFE1D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Highlight positive end-expiratory pressure set at 3 cm H₂O.</w:t>
      </w:r>
      <w:r w:rsidRPr="001F19C1">
        <w:br/>
      </w:r>
    </w:p>
    <w:p w14:paraId="0C3A9B12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Every 30 minutes during ex vivo lung perfusion, apply a recruitment maneuver by setting the airway pressure at 15 centimeters of water for 6 seconds to prevent atelectasis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</w:p>
    <w:p w14:paraId="3F5BB0D2" w14:textId="098AC8FD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Show ventilator interface applying 15 cm H₂O airway pressure for 6 seconds as part of the recruitment maneuver.</w:t>
      </w:r>
      <w:r w:rsidRPr="001F19C1">
        <w:br/>
      </w:r>
    </w:p>
    <w:p w14:paraId="3B9B335E" w14:textId="2D20E546" w:rsidR="00161239" w:rsidRPr="00B23F79" w:rsidRDefault="00161239" w:rsidP="00B23F7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At 1 hour of ex vivo lung perfusion, perform a stepwise lung inflation up to a total lung volume of 10 milliliters per kilogram of body weight to measure lung compliance and peak inspiratory pressure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>.</w:t>
      </w:r>
      <w:r w:rsidR="00B23F79">
        <w:rPr>
          <w:lang w:val="en-US"/>
        </w:rPr>
        <w:t xml:space="preserve"> </w:t>
      </w:r>
    </w:p>
    <w:p w14:paraId="4C0E7723" w14:textId="40A5209C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Show ventilator interface performing stepwise inflation to 10 mL/kg and display lung compliance and Pmax values.</w:t>
      </w:r>
    </w:p>
    <w:p w14:paraId="2CFB46A9" w14:textId="77777777" w:rsidR="00643344" w:rsidRPr="001F19C1" w:rsidRDefault="00643344" w:rsidP="00643344">
      <w:pPr>
        <w:pStyle w:val="ShotDescription"/>
        <w:ind w:firstLine="0"/>
      </w:pPr>
    </w:p>
    <w:p w14:paraId="148AD6F3" w14:textId="5B2192C8" w:rsidR="00161239" w:rsidRPr="001F19C1" w:rsidRDefault="00C618C1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>After 60 minutes, initiate the ex vivo heating protocol.</w:t>
      </w:r>
      <w:r>
        <w:rPr>
          <w:lang w:val="en-US"/>
        </w:rPr>
        <w:t xml:space="preserve"> </w:t>
      </w:r>
      <w:r w:rsidR="00161239" w:rsidRPr="001F19C1">
        <w:rPr>
          <w:lang w:val="en-US"/>
        </w:rPr>
        <w:t xml:space="preserve">Increase the temperature of the water bath to 43 degrees Celsius to achieve 41.5 degrees Celsius at the inflow pulmonary artery cannula </w:t>
      </w:r>
      <w:r w:rsidR="00874C76" w:rsidRPr="00874C76">
        <w:rPr>
          <w:b/>
          <w:bCs/>
          <w:lang w:val="en-US"/>
        </w:rPr>
        <w:t>[</w:t>
      </w:r>
      <w:r w:rsidR="00874C76">
        <w:rPr>
          <w:b/>
          <w:bCs/>
          <w:lang w:val="en-US"/>
        </w:rPr>
        <w:t>1</w:t>
      </w:r>
      <w:r w:rsidR="00161239" w:rsidRPr="001F19C1">
        <w:rPr>
          <w:b/>
          <w:bCs/>
          <w:lang w:val="en-US"/>
        </w:rPr>
        <w:t>]</w:t>
      </w:r>
      <w:r w:rsidR="00161239" w:rsidRPr="001F19C1">
        <w:rPr>
          <w:lang w:val="en-US"/>
        </w:rPr>
        <w:t>.</w:t>
      </w:r>
    </w:p>
    <w:p w14:paraId="2D64ECFD" w14:textId="39E50419" w:rsidR="00161239" w:rsidRDefault="00161239" w:rsidP="00161239">
      <w:pPr>
        <w:pStyle w:val="ShotDescription"/>
        <w:numPr>
          <w:ilvl w:val="2"/>
          <w:numId w:val="3"/>
        </w:numPr>
      </w:pPr>
      <w:r w:rsidRPr="001F19C1">
        <w:t>Show temperature display on the water bath increasing to 43 degrees Celsius and inflow cannula temperature reaching 41.5 degrees Celsius.</w:t>
      </w:r>
    </w:p>
    <w:p w14:paraId="6B99EAC2" w14:textId="77777777" w:rsidR="00643344" w:rsidRPr="001F19C1" w:rsidRDefault="00643344" w:rsidP="00643344">
      <w:pPr>
        <w:pStyle w:val="ShotDescription"/>
        <w:ind w:firstLine="0"/>
      </w:pPr>
    </w:p>
    <w:p w14:paraId="13E46F0B" w14:textId="77777777" w:rsidR="00161239" w:rsidRPr="001F19C1" w:rsidRDefault="00161239" w:rsidP="00161239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30 minutes of heating, add ice to the water bath to quickly reduce the temperature at the inflow cannula to 37 degrees Celsius within 5 minutes </w:t>
      </w:r>
      <w:r w:rsidRPr="001F19C1">
        <w:rPr>
          <w:b/>
          <w:bCs/>
          <w:lang w:val="en-US"/>
        </w:rPr>
        <w:t>[1-TXT]</w:t>
      </w:r>
      <w:r w:rsidRPr="001F19C1">
        <w:rPr>
          <w:lang w:val="en-US"/>
        </w:rPr>
        <w:t xml:space="preserve">. Collect samples of the perfusate solution at 1 hour and 2 hours during the perfusion period </w:t>
      </w:r>
      <w:r w:rsidRPr="001F19C1">
        <w:rPr>
          <w:b/>
          <w:bCs/>
          <w:lang w:val="en-US"/>
        </w:rPr>
        <w:t>[2]</w:t>
      </w:r>
      <w:r w:rsidRPr="001F19C1">
        <w:rPr>
          <w:lang w:val="en-US"/>
        </w:rPr>
        <w:t>.</w:t>
      </w:r>
    </w:p>
    <w:p w14:paraId="6AF5A9B0" w14:textId="4F3A2EF6" w:rsidR="00874C76" w:rsidRDefault="00161239" w:rsidP="00874C76">
      <w:pPr>
        <w:pStyle w:val="ShotDescription"/>
        <w:numPr>
          <w:ilvl w:val="2"/>
          <w:numId w:val="3"/>
        </w:numPr>
      </w:pPr>
      <w:r w:rsidRPr="001F19C1">
        <w:t xml:space="preserve">Talent adding ice to the water bath and screen showing temperature drop to 37 </w:t>
      </w:r>
      <w:r w:rsidRPr="001F19C1">
        <w:lastRenderedPageBreak/>
        <w:t>degrees Celsius at the inflow cannula.</w:t>
      </w:r>
      <w:r w:rsidR="00874C76">
        <w:t xml:space="preserve"> </w:t>
      </w:r>
      <w:r w:rsidR="00874C76" w:rsidRPr="001F19C1">
        <w:t xml:space="preserve"> </w:t>
      </w:r>
      <w:r w:rsidR="00874C76" w:rsidRPr="001F19C1">
        <w:rPr>
          <w:b/>
          <w:bCs/>
        </w:rPr>
        <w:t>TXT: Keep perfusate temperature at 37 °C until the end of the EVLP</w:t>
      </w:r>
    </w:p>
    <w:p w14:paraId="6D7BC044" w14:textId="7BB40A3D" w:rsidR="00874C76" w:rsidRPr="001F19C1" w:rsidRDefault="00874C76" w:rsidP="00874C76">
      <w:pPr>
        <w:pStyle w:val="ShotDescription"/>
        <w:numPr>
          <w:ilvl w:val="2"/>
          <w:numId w:val="3"/>
        </w:numPr>
      </w:pPr>
      <w:r w:rsidRPr="001F19C1">
        <w:t>Talent drawing perfusate samples into labeled tubes at designated time points.</w:t>
      </w:r>
      <w:r>
        <w:br/>
      </w:r>
    </w:p>
    <w:p w14:paraId="2937DD23" w14:textId="618C2F57" w:rsidR="00161239" w:rsidRPr="00643344" w:rsidRDefault="00161239" w:rsidP="00643344">
      <w:pPr>
        <w:pStyle w:val="Narration"/>
        <w:numPr>
          <w:ilvl w:val="1"/>
          <w:numId w:val="3"/>
        </w:numPr>
        <w:rPr>
          <w:lang w:val="en-US"/>
        </w:rPr>
      </w:pPr>
      <w:r w:rsidRPr="001F19C1">
        <w:rPr>
          <w:lang w:val="en-US"/>
        </w:rPr>
        <w:t xml:space="preserve">After 6 hours of ex vivo lung perfusion, reapply the aneurysm clip to the trachea </w:t>
      </w:r>
      <w:r w:rsidRPr="001F19C1">
        <w:rPr>
          <w:b/>
          <w:bCs/>
          <w:lang w:val="en-US"/>
        </w:rPr>
        <w:t>[1]</w:t>
      </w:r>
      <w:r w:rsidRPr="001F19C1">
        <w:rPr>
          <w:lang w:val="en-US"/>
        </w:rPr>
        <w:t xml:space="preserve">. Clamp the pulmonary artery cannula with a bulldog clamp </w:t>
      </w:r>
      <w:r w:rsidRPr="001F19C1">
        <w:rPr>
          <w:b/>
          <w:bCs/>
          <w:lang w:val="en-US"/>
        </w:rPr>
        <w:t>[2]</w:t>
      </w:r>
      <w:r w:rsidR="00643344">
        <w:rPr>
          <w:lang w:val="en-US"/>
        </w:rPr>
        <w:t xml:space="preserve"> and c</w:t>
      </w:r>
      <w:r w:rsidR="00643344" w:rsidRPr="001F19C1">
        <w:rPr>
          <w:lang w:val="en-US"/>
        </w:rPr>
        <w:t xml:space="preserve">arefully dissect the lungs by separating the individual lobes </w:t>
      </w:r>
      <w:r w:rsidR="00643344" w:rsidRPr="001F19C1">
        <w:rPr>
          <w:b/>
          <w:bCs/>
          <w:lang w:val="en-US"/>
        </w:rPr>
        <w:t>[</w:t>
      </w:r>
      <w:r w:rsidR="00643344">
        <w:rPr>
          <w:b/>
          <w:bCs/>
          <w:lang w:val="en-US"/>
        </w:rPr>
        <w:t>3-TXT</w:t>
      </w:r>
      <w:r w:rsidR="00643344" w:rsidRPr="001F19C1">
        <w:rPr>
          <w:b/>
          <w:bCs/>
          <w:lang w:val="en-US"/>
        </w:rPr>
        <w:t>]</w:t>
      </w:r>
      <w:r w:rsidR="00643344" w:rsidRPr="001F19C1">
        <w:rPr>
          <w:lang w:val="en-US"/>
        </w:rPr>
        <w:t>.</w:t>
      </w:r>
    </w:p>
    <w:p w14:paraId="5F2B3F29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applying the aneurysm clip to the trachea with the lung fully expanded.</w:t>
      </w:r>
    </w:p>
    <w:p w14:paraId="1922F19F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>Talent clamping the pulmonary artery cannula with a bulldog clamp.</w:t>
      </w:r>
    </w:p>
    <w:p w14:paraId="3C73464E" w14:textId="77777777" w:rsidR="00161239" w:rsidRPr="001F19C1" w:rsidRDefault="00161239" w:rsidP="00161239">
      <w:pPr>
        <w:pStyle w:val="ShotDescription"/>
        <w:numPr>
          <w:ilvl w:val="2"/>
          <w:numId w:val="3"/>
        </w:numPr>
      </w:pPr>
      <w:r w:rsidRPr="001F19C1">
        <w:t xml:space="preserve">Talent gently separating the lung lobes using dissection tools. </w:t>
      </w:r>
      <w:r w:rsidRPr="001F19C1">
        <w:rPr>
          <w:b/>
          <w:bCs/>
        </w:rPr>
        <w:t>TXT: Snap-freeze in Liq. N</w:t>
      </w:r>
      <w:r w:rsidRPr="001F19C1">
        <w:rPr>
          <w:b/>
          <w:bCs/>
          <w:vertAlign w:val="subscript"/>
        </w:rPr>
        <w:t>2</w:t>
      </w:r>
      <w:r w:rsidRPr="001F19C1">
        <w:rPr>
          <w:b/>
          <w:bCs/>
        </w:rPr>
        <w:t xml:space="preserve"> and store at –80 °C or fix in PFA</w:t>
      </w:r>
    </w:p>
    <w:p w14:paraId="2D5CEF56" w14:textId="77777777" w:rsidR="00161239" w:rsidRPr="001F19C1" w:rsidRDefault="00161239" w:rsidP="00161239"/>
    <w:p w14:paraId="61567747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19C1">
        <w:rPr>
          <w:rFonts w:cstheme="minorHAnsi"/>
        </w:rPr>
        <w:br w:type="page"/>
      </w:r>
    </w:p>
    <w:p w14:paraId="4D2AD21B" w14:textId="77777777" w:rsidR="00161239" w:rsidRPr="001F19C1" w:rsidRDefault="00161239" w:rsidP="00161239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Results</w:t>
      </w:r>
    </w:p>
    <w:p w14:paraId="7ECB448D" w14:textId="77777777" w:rsidR="00161239" w:rsidRPr="001F19C1" w:rsidRDefault="00161239" w:rsidP="00161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Please review this section to make sure that it accurately reflects your findings.</w:t>
      </w:r>
    </w:p>
    <w:p w14:paraId="5711C0E5" w14:textId="77777777" w:rsidR="00161239" w:rsidRPr="001F19C1" w:rsidRDefault="00161239" w:rsidP="0016123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This section </w:t>
      </w:r>
      <w:r w:rsidRPr="001F19C1">
        <w:rPr>
          <w:rFonts w:eastAsia="Times New Roman" w:cstheme="minorHAnsi"/>
          <w:b/>
          <w:bCs/>
        </w:rPr>
        <w:t>will not be recorded</w:t>
      </w:r>
      <w:r w:rsidRPr="001F19C1">
        <w:rPr>
          <w:rFonts w:eastAsia="Times New Roman" w:cstheme="minorHAnsi"/>
        </w:rPr>
        <w:t xml:space="preserve"> by the videographer. It only includes the figures/tables from your manuscript (called LAB MEDIA). </w:t>
      </w:r>
    </w:p>
    <w:p w14:paraId="5F21EBC7" w14:textId="0485B881" w:rsidR="00161239" w:rsidRPr="001F19C1" w:rsidRDefault="00161239" w:rsidP="0016123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CE208C">
        <w:rPr>
          <w:rFonts w:eastAsia="Times New Roman" w:cstheme="minorHAnsi"/>
          <w:bCs/>
        </w:rPr>
        <w:t>125</w:t>
      </w:r>
      <w:r w:rsidRPr="001F19C1">
        <w:rPr>
          <w:rFonts w:eastAsia="Times New Roman" w:cstheme="minorHAnsi"/>
          <w:bCs/>
        </w:rPr>
        <w:t>.</w:t>
      </w:r>
    </w:p>
    <w:p w14:paraId="335F2249" w14:textId="77777777" w:rsidR="00161239" w:rsidRPr="001F19C1" w:rsidRDefault="00161239" w:rsidP="0016123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  <w:bCs/>
        </w:rPr>
        <w:t xml:space="preserve">Please note that the video </w:t>
      </w:r>
      <w:r w:rsidRPr="001F19C1">
        <w:rPr>
          <w:rFonts w:eastAsia="Times New Roman" w:cstheme="minorHAnsi"/>
          <w:b/>
        </w:rPr>
        <w:t xml:space="preserve">cannot </w:t>
      </w:r>
      <w:r w:rsidRPr="001F19C1">
        <w:rPr>
          <w:rFonts w:eastAsia="Times New Roman" w:cstheme="minorHAnsi"/>
          <w:bCs/>
        </w:rPr>
        <w:t xml:space="preserve">include </w:t>
      </w:r>
      <w:r w:rsidRPr="001F19C1">
        <w:rPr>
          <w:rFonts w:eastAsia="Times New Roman" w:cstheme="minorHAnsi"/>
          <w:bCs/>
          <w:u w:val="single"/>
        </w:rPr>
        <w:t>voiceover without an accompanying visual</w:t>
      </w:r>
      <w:r w:rsidRPr="001F19C1">
        <w:rPr>
          <w:rFonts w:eastAsia="Times New Roman" w:cstheme="minorHAnsi"/>
          <w:bCs/>
        </w:rPr>
        <w:t>.</w:t>
      </w:r>
    </w:p>
    <w:p w14:paraId="63B3210F" w14:textId="77777777" w:rsidR="00161239" w:rsidRPr="001F19C1" w:rsidRDefault="00161239" w:rsidP="00161239">
      <w:pPr>
        <w:ind w:left="360"/>
        <w:outlineLvl w:val="0"/>
        <w:rPr>
          <w:rFonts w:cstheme="minorHAnsi"/>
          <w:lang w:eastAsia="zh-TW"/>
        </w:rPr>
      </w:pPr>
    </w:p>
    <w:p w14:paraId="6A0834C8" w14:textId="77777777" w:rsidR="00161239" w:rsidRPr="001F19C1" w:rsidRDefault="00161239" w:rsidP="0016123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19C1">
        <w:rPr>
          <w:rFonts w:cstheme="minorHAnsi"/>
          <w:b/>
        </w:rPr>
        <w:t xml:space="preserve">Results </w:t>
      </w:r>
    </w:p>
    <w:p w14:paraId="57DDD1EB" w14:textId="4C98BEAA" w:rsidR="00161239" w:rsidRPr="001F19C1" w:rsidRDefault="00161239" w:rsidP="00161239">
      <w:pPr>
        <w:pStyle w:val="ListParagraph"/>
        <w:numPr>
          <w:ilvl w:val="1"/>
          <w:numId w:val="3"/>
        </w:numPr>
        <w:spacing w:before="240"/>
        <w:outlineLvl w:val="0"/>
        <w:rPr>
          <w:rFonts w:cstheme="minorHAnsi"/>
          <w:b/>
          <w:bCs/>
          <w:color w:val="7030A0"/>
          <w:lang w:eastAsia="zh-TW"/>
        </w:rPr>
      </w:pPr>
      <w:r w:rsidRPr="001F19C1">
        <w:rPr>
          <w:color w:val="7030A0"/>
        </w:rPr>
        <w:t xml:space="preserve">The static pulmonary compliance ratio was significantly improved in the thermal preconditioning group compared to </w:t>
      </w:r>
      <w:r w:rsidR="00CE208C">
        <w:rPr>
          <w:color w:val="7030A0"/>
        </w:rPr>
        <w:t xml:space="preserve">the </w:t>
      </w:r>
      <w:r w:rsidRPr="001F19C1">
        <w:rPr>
          <w:color w:val="7030A0"/>
        </w:rPr>
        <w:t xml:space="preserve">control at 4.5 hours </w:t>
      </w:r>
      <w:r w:rsidRPr="001F19C1">
        <w:rPr>
          <w:b/>
          <w:bCs/>
          <w:color w:val="7030A0"/>
        </w:rPr>
        <w:t>[1]</w:t>
      </w:r>
      <w:r w:rsidRPr="001F19C1">
        <w:rPr>
          <w:color w:val="7030A0"/>
        </w:rPr>
        <w:t xml:space="preserve"> and 6 hours of ex vivo lung perfusion </w:t>
      </w:r>
      <w:r w:rsidRPr="001F19C1">
        <w:rPr>
          <w:b/>
          <w:bCs/>
          <w:color w:val="7030A0"/>
        </w:rPr>
        <w:t>[2].</w:t>
      </w:r>
    </w:p>
    <w:p w14:paraId="73CB0879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F19C1">
        <w:t xml:space="preserve">LAB MEDIA: Figure 9A. </w:t>
      </w:r>
      <w:r w:rsidRPr="001F19C1">
        <w:rPr>
          <w:i/>
          <w:iCs/>
          <w:color w:val="0070C0"/>
        </w:rPr>
        <w:t>Video editor: Highlight the higher open circle data point at 4.5 hours on the y-axis labeled “SPC ratio (end EVLP/1h)”</w:t>
      </w:r>
    </w:p>
    <w:p w14:paraId="4F10FD92" w14:textId="77777777" w:rsidR="00161239" w:rsidRPr="001F19C1" w:rsidRDefault="00161239" w:rsidP="00161239">
      <w:pPr>
        <w:pStyle w:val="ListParagraph"/>
        <w:numPr>
          <w:ilvl w:val="2"/>
          <w:numId w:val="3"/>
        </w:numPr>
        <w:spacing w:before="240"/>
        <w:outlineLvl w:val="0"/>
        <w:rPr>
          <w:rFonts w:cstheme="minorHAnsi"/>
          <w:b/>
          <w:bCs/>
          <w:lang w:eastAsia="zh-TW"/>
        </w:rPr>
      </w:pPr>
      <w:r w:rsidRPr="001F19C1">
        <w:t xml:space="preserve">LAB MEDIA: Figure 9A. </w:t>
      </w:r>
      <w:r w:rsidRPr="001F19C1">
        <w:rPr>
          <w:i/>
          <w:iCs/>
          <w:color w:val="0070C0"/>
        </w:rPr>
        <w:t>Video editor: Highlight the higher open circle data point at 6 hours on the y-axis labeled “SPC ratio (end EVLP/1h)”</w:t>
      </w:r>
      <w:r w:rsidRPr="001F19C1">
        <w:rPr>
          <w:i/>
          <w:iCs/>
          <w:color w:val="0070C0"/>
        </w:rPr>
        <w:br/>
      </w:r>
    </w:p>
    <w:p w14:paraId="59DCAE5E" w14:textId="77777777" w:rsidR="00161239" w:rsidRPr="001F19C1" w:rsidRDefault="00161239" w:rsidP="00161239">
      <w:pPr>
        <w:pStyle w:val="ListParagraph"/>
        <w:numPr>
          <w:ilvl w:val="1"/>
          <w:numId w:val="3"/>
        </w:numPr>
      </w:pPr>
      <w:r w:rsidRPr="001F19C1">
        <w:rPr>
          <w:color w:val="7030A0"/>
        </w:rPr>
        <w:t xml:space="preserve">Lung weight gain during ex vivo lung perfusion was significantly lower in the thermal preconditioning group compared to control at 4.5 hours and 6 hours </w:t>
      </w:r>
      <w:r w:rsidRPr="001F19C1">
        <w:rPr>
          <w:b/>
          <w:bCs/>
          <w:color w:val="7030A0"/>
        </w:rPr>
        <w:t>[1].</w:t>
      </w:r>
    </w:p>
    <w:p w14:paraId="021A2E4F" w14:textId="77777777" w:rsidR="00161239" w:rsidRPr="001F19C1" w:rsidRDefault="00161239" w:rsidP="00161239">
      <w:pPr>
        <w:pStyle w:val="ListParagraph"/>
        <w:numPr>
          <w:ilvl w:val="2"/>
          <w:numId w:val="3"/>
        </w:numPr>
        <w:rPr>
          <w:i/>
          <w:iCs/>
          <w:color w:val="0070C0"/>
        </w:rPr>
      </w:pPr>
      <w:r w:rsidRPr="001F19C1">
        <w:t xml:space="preserve">LAB MEDIA: Figure 9B. </w:t>
      </w:r>
      <w:r w:rsidRPr="001F19C1">
        <w:rPr>
          <w:i/>
          <w:iCs/>
          <w:color w:val="0070C0"/>
        </w:rPr>
        <w:t>Video editor: Highlight the lower open circle curve</w:t>
      </w:r>
      <w:r w:rsidRPr="001F19C1">
        <w:rPr>
          <w:i/>
          <w:iCs/>
          <w:color w:val="0070C0"/>
        </w:rPr>
        <w:br/>
      </w:r>
    </w:p>
    <w:p w14:paraId="416F3E3A" w14:textId="77777777" w:rsidR="00161239" w:rsidRPr="001F19C1" w:rsidRDefault="00161239" w:rsidP="00161239">
      <w:pPr>
        <w:pStyle w:val="ListParagraph"/>
        <w:numPr>
          <w:ilvl w:val="1"/>
          <w:numId w:val="3"/>
        </w:numPr>
        <w:rPr>
          <w:color w:val="7030A0"/>
        </w:rPr>
      </w:pPr>
      <w:r w:rsidRPr="001F19C1">
        <w:rPr>
          <w:color w:val="7030A0"/>
        </w:rPr>
        <w:t xml:space="preserve">Thermal preconditioning significantly reduced von Willebrand factor levels in perfusate at the end of ex vivo lung perfusion compared to control </w:t>
      </w:r>
      <w:r w:rsidRPr="001F19C1">
        <w:rPr>
          <w:b/>
          <w:bCs/>
          <w:color w:val="7030A0"/>
        </w:rPr>
        <w:t>[1].</w:t>
      </w:r>
    </w:p>
    <w:p w14:paraId="63B31362" w14:textId="761AB7CA" w:rsidR="00161239" w:rsidRPr="00CE208C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9C. </w:t>
      </w:r>
      <w:r w:rsidRPr="001F19C1">
        <w:rPr>
          <w:i/>
          <w:iCs/>
          <w:color w:val="0070C0"/>
        </w:rPr>
        <w:t xml:space="preserve">Video editor: Highlight the lower open circle at the 6-hour timepoint </w:t>
      </w:r>
      <w:r w:rsidRPr="001F19C1">
        <w:rPr>
          <w:color w:val="0070C0"/>
        </w:rPr>
        <w:t>”</w:t>
      </w:r>
    </w:p>
    <w:p w14:paraId="3D496FA3" w14:textId="77777777" w:rsidR="00CE208C" w:rsidRPr="001F19C1" w:rsidRDefault="00CE208C" w:rsidP="00CE208C">
      <w:pPr>
        <w:pStyle w:val="ListParagraph"/>
        <w:ind w:left="1627"/>
      </w:pPr>
    </w:p>
    <w:p w14:paraId="67FB7F0D" w14:textId="41269D80" w:rsidR="00161239" w:rsidRPr="001F19C1" w:rsidRDefault="00161239" w:rsidP="00161239">
      <w:pPr>
        <w:pStyle w:val="ListParagraph"/>
        <w:numPr>
          <w:ilvl w:val="1"/>
          <w:numId w:val="3"/>
        </w:numPr>
        <w:rPr>
          <w:color w:val="7030A0"/>
        </w:rPr>
      </w:pPr>
      <w:r w:rsidRPr="001F19C1">
        <w:rPr>
          <w:color w:val="7030A0"/>
        </w:rPr>
        <w:t xml:space="preserve">Lung histology showed reduced structural damage in thermal preconditioning group </w:t>
      </w:r>
      <w:r w:rsidRPr="001F19C1">
        <w:rPr>
          <w:b/>
          <w:bCs/>
          <w:color w:val="7030A0"/>
        </w:rPr>
        <w:t>[1],</w:t>
      </w:r>
      <w:r w:rsidRPr="001F19C1">
        <w:rPr>
          <w:color w:val="7030A0"/>
        </w:rPr>
        <w:t xml:space="preserve"> as confirmed by significantly lower lung injury scores </w:t>
      </w:r>
      <w:r w:rsidRPr="001F19C1">
        <w:rPr>
          <w:b/>
          <w:bCs/>
          <w:color w:val="7030A0"/>
        </w:rPr>
        <w:t>[2].</w:t>
      </w:r>
    </w:p>
    <w:p w14:paraId="3645F781" w14:textId="77777777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9D. </w:t>
      </w:r>
    </w:p>
    <w:p w14:paraId="3534EB47" w14:textId="205CEAED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9E. </w:t>
      </w:r>
      <w:r w:rsidRPr="001F19C1">
        <w:rPr>
          <w:i/>
          <w:iCs/>
          <w:color w:val="0070C0"/>
        </w:rPr>
        <w:t>Video editor: Highlight the shorter bar for TP in the graph labeled “Lung histology score”</w:t>
      </w:r>
      <w:r w:rsidR="00CE208C">
        <w:rPr>
          <w:i/>
          <w:iCs/>
          <w:color w:val="0070C0"/>
        </w:rPr>
        <w:br/>
      </w:r>
    </w:p>
    <w:p w14:paraId="4A32CD59" w14:textId="77777777" w:rsidR="00161239" w:rsidRPr="001F19C1" w:rsidRDefault="00161239" w:rsidP="00161239">
      <w:pPr>
        <w:pStyle w:val="ListParagraph"/>
        <w:numPr>
          <w:ilvl w:val="1"/>
          <w:numId w:val="3"/>
        </w:numPr>
        <w:rPr>
          <w:b/>
          <w:bCs/>
          <w:color w:val="7030A0"/>
        </w:rPr>
      </w:pPr>
      <w:r w:rsidRPr="001F19C1">
        <w:rPr>
          <w:color w:val="7030A0"/>
        </w:rPr>
        <w:t xml:space="preserve">The expression of HSP70 in the thermal preconditioning group peaked after 3 hours of ex vivo lung perfusion </w:t>
      </w:r>
      <w:r w:rsidRPr="001F19C1">
        <w:rPr>
          <w:b/>
          <w:bCs/>
          <w:color w:val="7030A0"/>
        </w:rPr>
        <w:t>[1]</w:t>
      </w:r>
      <w:r w:rsidRPr="001F19C1">
        <w:rPr>
          <w:color w:val="7030A0"/>
        </w:rPr>
        <w:t xml:space="preserve"> and remained stably elevated at 4.5 hours </w:t>
      </w:r>
      <w:r w:rsidRPr="001F19C1">
        <w:rPr>
          <w:b/>
          <w:bCs/>
          <w:color w:val="7030A0"/>
        </w:rPr>
        <w:t>[2]</w:t>
      </w:r>
      <w:r w:rsidRPr="001F19C1">
        <w:rPr>
          <w:color w:val="7030A0"/>
        </w:rPr>
        <w:t xml:space="preserve"> and 6 hours </w:t>
      </w:r>
      <w:r w:rsidRPr="001F19C1">
        <w:rPr>
          <w:b/>
          <w:bCs/>
          <w:color w:val="7030A0"/>
        </w:rPr>
        <w:t>[3].</w:t>
      </w:r>
    </w:p>
    <w:p w14:paraId="19FC9EE9" w14:textId="6E9977D8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LAB MEDIA: Figure 9F. </w:t>
      </w:r>
      <w:r w:rsidRPr="001F19C1">
        <w:rPr>
          <w:i/>
          <w:iCs/>
          <w:color w:val="0070C0"/>
        </w:rPr>
        <w:t xml:space="preserve">Video editor: Highlight the peak open circle data point at 3 hours </w:t>
      </w:r>
    </w:p>
    <w:p w14:paraId="0B690061" w14:textId="10978884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t xml:space="preserve"> LAB MEDIA: Figure 9F. </w:t>
      </w:r>
      <w:r w:rsidRPr="001F19C1">
        <w:rPr>
          <w:i/>
          <w:iCs/>
          <w:color w:val="0070C0"/>
        </w:rPr>
        <w:t>Video editor: Highlight the open circle data point at 4.5 hours</w:t>
      </w:r>
    </w:p>
    <w:p w14:paraId="56403166" w14:textId="641401E4" w:rsidR="00161239" w:rsidRPr="001F19C1" w:rsidRDefault="00161239" w:rsidP="00161239">
      <w:pPr>
        <w:pStyle w:val="ListParagraph"/>
        <w:numPr>
          <w:ilvl w:val="2"/>
          <w:numId w:val="3"/>
        </w:numPr>
      </w:pPr>
      <w:r w:rsidRPr="001F19C1">
        <w:lastRenderedPageBreak/>
        <w:t xml:space="preserve">LAB MEDIA: Figure 9F. </w:t>
      </w:r>
      <w:r w:rsidRPr="001F19C1">
        <w:rPr>
          <w:i/>
          <w:iCs/>
          <w:color w:val="0070C0"/>
        </w:rPr>
        <w:t>Video editor: Highlight the open circle data point at 6 hours, showing continued elevation in the TP group</w:t>
      </w:r>
    </w:p>
    <w:p w14:paraId="09689C4F" w14:textId="76D794D5" w:rsidR="00495959" w:rsidRPr="001F19C1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19C1">
        <w:rPr>
          <w:rFonts w:cstheme="minorHAnsi"/>
        </w:rPr>
        <w:br w:type="page"/>
      </w:r>
    </w:p>
    <w:p w14:paraId="12FDC79E" w14:textId="59861F38" w:rsidR="00495959" w:rsidRPr="001F19C1" w:rsidRDefault="00495959" w:rsidP="00495959">
      <w:pPr>
        <w:pStyle w:val="Heading1"/>
        <w:rPr>
          <w:rFonts w:cstheme="minorHAnsi"/>
        </w:rPr>
      </w:pPr>
      <w:r w:rsidRPr="001F19C1">
        <w:rPr>
          <w:rFonts w:cstheme="minorHAnsi"/>
        </w:rPr>
        <w:lastRenderedPageBreak/>
        <w:t>Results</w:t>
      </w:r>
    </w:p>
    <w:p w14:paraId="2CDFC666" w14:textId="77777777" w:rsidR="00495959" w:rsidRPr="001F19C1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19C1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19C1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</w:rPr>
        <w:t xml:space="preserve">This section </w:t>
      </w:r>
      <w:r w:rsidRPr="001F19C1">
        <w:rPr>
          <w:rFonts w:eastAsia="Times New Roman" w:cstheme="minorHAnsi"/>
          <w:b/>
          <w:bCs/>
        </w:rPr>
        <w:t>will not be recorded</w:t>
      </w:r>
      <w:r w:rsidRPr="001F19C1">
        <w:rPr>
          <w:rFonts w:eastAsia="Times New Roman" w:cstheme="minorHAnsi"/>
        </w:rPr>
        <w:t xml:space="preserve"> by the videographer. It only includes </w:t>
      </w:r>
      <w:r w:rsidR="00495959" w:rsidRPr="001F19C1">
        <w:rPr>
          <w:rFonts w:eastAsia="Times New Roman" w:cstheme="minorHAnsi"/>
        </w:rPr>
        <w:t>the figures/tables from your manuscript</w:t>
      </w:r>
      <w:r w:rsidRPr="001F19C1">
        <w:rPr>
          <w:rFonts w:eastAsia="Times New Roman" w:cstheme="minorHAnsi"/>
        </w:rPr>
        <w:t xml:space="preserve"> (called LAB MEDIA). </w:t>
      </w:r>
    </w:p>
    <w:p w14:paraId="0031E7AF" w14:textId="1C9A27F1" w:rsidR="00495959" w:rsidRPr="001F19C1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  <w:bCs/>
        </w:rPr>
        <w:t>Use Track Changes when making edits or revisions. Ensure the voiceover length is below 200 words. Current word count: XXX.</w:t>
      </w:r>
    </w:p>
    <w:p w14:paraId="51EE59F9" w14:textId="77777777" w:rsidR="00495959" w:rsidRPr="001F19C1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19C1">
        <w:rPr>
          <w:rFonts w:eastAsia="Times New Roman" w:cstheme="minorHAnsi"/>
          <w:bCs/>
        </w:rPr>
        <w:t xml:space="preserve">Please note that the video </w:t>
      </w:r>
      <w:r w:rsidRPr="001F19C1">
        <w:rPr>
          <w:rFonts w:eastAsia="Times New Roman" w:cstheme="minorHAnsi"/>
          <w:b/>
        </w:rPr>
        <w:t xml:space="preserve">cannot </w:t>
      </w:r>
      <w:r w:rsidRPr="001F19C1">
        <w:rPr>
          <w:rFonts w:eastAsia="Times New Roman" w:cstheme="minorHAnsi"/>
          <w:bCs/>
        </w:rPr>
        <w:t xml:space="preserve">include </w:t>
      </w:r>
      <w:r w:rsidRPr="001F19C1">
        <w:rPr>
          <w:rFonts w:eastAsia="Times New Roman" w:cstheme="minorHAnsi"/>
          <w:bCs/>
          <w:u w:val="single"/>
        </w:rPr>
        <w:t>voiceover without an accompanying visual</w:t>
      </w:r>
      <w:r w:rsidRPr="001F19C1">
        <w:rPr>
          <w:rFonts w:eastAsia="Times New Roman" w:cstheme="minorHAnsi"/>
          <w:bCs/>
        </w:rPr>
        <w:t>.</w:t>
      </w:r>
    </w:p>
    <w:p w14:paraId="7A4F1842" w14:textId="77777777" w:rsidR="00495959" w:rsidRPr="001F19C1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19C1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19C1">
        <w:rPr>
          <w:rFonts w:cstheme="minorHAnsi"/>
          <w:b/>
        </w:rPr>
        <w:t xml:space="preserve">Results </w:t>
      </w:r>
    </w:p>
    <w:p w14:paraId="1C654D1D" w14:textId="77777777" w:rsidR="00985FE6" w:rsidRPr="001F19C1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77777777" w:rsidR="00495959" w:rsidRPr="001F19C1" w:rsidRDefault="0049595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F19C1">
        <w:rPr>
          <w:rFonts w:cstheme="minorHAnsi"/>
        </w:rPr>
        <w:t>Step 1</w:t>
      </w:r>
    </w:p>
    <w:p w14:paraId="71138099" w14:textId="77777777" w:rsidR="00495959" w:rsidRPr="001F19C1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F19C1">
        <w:rPr>
          <w:rFonts w:cstheme="minorHAnsi"/>
        </w:rPr>
        <w:t>LAB MEDIA:</w:t>
      </w:r>
    </w:p>
    <w:p w14:paraId="14396B3D" w14:textId="77777777" w:rsidR="00495959" w:rsidRPr="001F19C1" w:rsidRDefault="0049595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F19C1">
        <w:rPr>
          <w:rFonts w:cstheme="minorHAnsi"/>
        </w:rPr>
        <w:t>Step 2</w:t>
      </w:r>
    </w:p>
    <w:p w14:paraId="79D3CE29" w14:textId="77777777" w:rsidR="00495959" w:rsidRPr="001F19C1" w:rsidRDefault="00495959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F19C1">
        <w:rPr>
          <w:rFonts w:cstheme="minorHAnsi"/>
        </w:rPr>
        <w:t>Step 3</w:t>
      </w:r>
    </w:p>
    <w:p w14:paraId="4D98F447" w14:textId="77777777" w:rsidR="00495959" w:rsidRPr="001F19C1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llavi  Sharma" w:date="2025-09-15T14:31:00Z" w:initials="PS">
    <w:p w14:paraId="27AD2917" w14:textId="77777777" w:rsidR="001F19C1" w:rsidRDefault="001F19C1" w:rsidP="001F19C1">
      <w:pPr>
        <w:pStyle w:val="CommentText"/>
      </w:pPr>
      <w:r w:rsidRPr="001F19C1">
        <w:rPr>
          <w:rStyle w:val="CommentReference"/>
          <w:lang w:val="en-US"/>
        </w:rPr>
        <w:annotationRef/>
      </w:r>
      <w:r w:rsidRPr="001F19C1">
        <w:rPr>
          <w:lang w:val="en-US"/>
        </w:rPr>
        <w:t>Authors: Please fill in this information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7AD291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3A13C6" w16cex:dateUtc="2025-09-15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AD2917" w16cid:durableId="1B3A13C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FAD9D" w14:textId="77777777" w:rsidR="00300119" w:rsidRPr="001F19C1" w:rsidRDefault="00300119">
      <w:r w:rsidRPr="001F19C1">
        <w:separator/>
      </w:r>
    </w:p>
    <w:p w14:paraId="78641BAD" w14:textId="77777777" w:rsidR="00300119" w:rsidRPr="001F19C1" w:rsidRDefault="00300119"/>
  </w:endnote>
  <w:endnote w:type="continuationSeparator" w:id="0">
    <w:p w14:paraId="5087ABE3" w14:textId="77777777" w:rsidR="00300119" w:rsidRPr="001F19C1" w:rsidRDefault="00300119">
      <w:r w:rsidRPr="001F19C1">
        <w:continuationSeparator/>
      </w:r>
    </w:p>
    <w:p w14:paraId="7FD9FB21" w14:textId="77777777" w:rsidR="00300119" w:rsidRPr="001F19C1" w:rsidRDefault="00300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19C1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19C1">
          <w:rPr>
            <w:rStyle w:val="PageNumber"/>
            <w:lang w:val="en-US"/>
          </w:rPr>
          <w:fldChar w:fldCharType="begin"/>
        </w:r>
        <w:r w:rsidRPr="001F19C1">
          <w:rPr>
            <w:rStyle w:val="PageNumber"/>
            <w:lang w:val="en-US"/>
          </w:rPr>
          <w:instrText xml:space="preserve"> PAGE </w:instrText>
        </w:r>
        <w:r w:rsidRPr="001F19C1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19C1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19C1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021495" w:rsidR="00ED23F4" w:rsidRPr="001F19C1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19C1">
      <w:rPr>
        <w:rFonts w:cstheme="minorHAnsi"/>
        <w:lang w:val="en-US"/>
      </w:rPr>
      <w:sym w:font="Symbol" w:char="F0D3"/>
    </w:r>
    <w:r w:rsidR="000E236A" w:rsidRPr="001F19C1">
      <w:rPr>
        <w:rFonts w:cstheme="minorHAnsi"/>
        <w:lang w:val="en-US"/>
      </w:rPr>
      <w:t xml:space="preserve"> </w:t>
    </w:r>
    <w:r w:rsidR="000E236A" w:rsidRPr="001F19C1">
      <w:rPr>
        <w:rFonts w:cstheme="minorHAnsi"/>
        <w:lang w:val="en-US"/>
      </w:rPr>
      <w:fldChar w:fldCharType="begin"/>
    </w:r>
    <w:r w:rsidR="000E236A" w:rsidRPr="001F19C1">
      <w:rPr>
        <w:rFonts w:cstheme="minorHAnsi"/>
        <w:lang w:val="en-US"/>
      </w:rPr>
      <w:instrText xml:space="preserve"> DATE \@ "YYYY" </w:instrText>
    </w:r>
    <w:r w:rsidR="000E236A" w:rsidRPr="001F19C1">
      <w:rPr>
        <w:rFonts w:cstheme="minorHAnsi"/>
        <w:lang w:val="en-US"/>
      </w:rPr>
      <w:fldChar w:fldCharType="separate"/>
    </w:r>
    <w:r w:rsidR="007425D4">
      <w:rPr>
        <w:rFonts w:cstheme="minorHAnsi"/>
        <w:noProof/>
        <w:lang w:val="en-US"/>
      </w:rPr>
      <w:t>2025</w:t>
    </w:r>
    <w:r w:rsidR="000E236A" w:rsidRPr="001F19C1">
      <w:rPr>
        <w:rFonts w:cstheme="minorHAnsi"/>
        <w:lang w:val="en-US"/>
      </w:rPr>
      <w:fldChar w:fldCharType="end"/>
    </w:r>
    <w:r w:rsidRPr="001F19C1">
      <w:rPr>
        <w:rFonts w:cstheme="minorHAnsi"/>
        <w:lang w:val="en-US"/>
      </w:rPr>
      <w:t>, Journal of Visualized Experiments</w:t>
    </w:r>
    <w:r w:rsidRPr="001F19C1">
      <w:rPr>
        <w:rFonts w:cstheme="minorHAnsi"/>
        <w:lang w:val="en-US"/>
      </w:rPr>
      <w:tab/>
    </w:r>
    <w:r w:rsidR="00176D6F" w:rsidRPr="001F19C1">
      <w:rPr>
        <w:rFonts w:cstheme="minorHAnsi"/>
        <w:lang w:val="en-US"/>
      </w:rPr>
      <w:tab/>
    </w:r>
    <w:r w:rsidRPr="001F19C1">
      <w:rPr>
        <w:rFonts w:cstheme="minorHAnsi"/>
        <w:lang w:val="en-US"/>
      </w:rPr>
      <w:t xml:space="preserve">Page </w:t>
    </w:r>
    <w:r w:rsidRPr="001F19C1">
      <w:rPr>
        <w:rFonts w:cstheme="minorHAnsi"/>
        <w:lang w:val="en-US"/>
      </w:rPr>
      <w:fldChar w:fldCharType="begin"/>
    </w:r>
    <w:r w:rsidRPr="001F19C1">
      <w:rPr>
        <w:rFonts w:cstheme="minorHAnsi"/>
        <w:lang w:val="en-US"/>
      </w:rPr>
      <w:instrText xml:space="preserve"> PAGE  \* Arabic  \* MERGEFORMAT </w:instrText>
    </w:r>
    <w:r w:rsidRPr="001F19C1">
      <w:rPr>
        <w:rFonts w:cstheme="minorHAnsi"/>
        <w:lang w:val="en-US"/>
      </w:rPr>
      <w:fldChar w:fldCharType="separate"/>
    </w:r>
    <w:r w:rsidR="00FA1A9D" w:rsidRPr="001F19C1">
      <w:rPr>
        <w:rFonts w:cstheme="minorHAnsi"/>
        <w:lang w:val="en-US"/>
      </w:rPr>
      <w:t>9</w:t>
    </w:r>
    <w:r w:rsidRPr="001F19C1">
      <w:rPr>
        <w:rFonts w:cstheme="minorHAnsi"/>
        <w:lang w:val="en-US"/>
      </w:rPr>
      <w:fldChar w:fldCharType="end"/>
    </w:r>
    <w:r w:rsidRPr="001F19C1">
      <w:rPr>
        <w:rFonts w:cstheme="minorHAnsi"/>
        <w:lang w:val="en-US"/>
      </w:rPr>
      <w:t xml:space="preserve"> of </w:t>
    </w:r>
    <w:r w:rsidRPr="001F19C1">
      <w:rPr>
        <w:rFonts w:cstheme="minorHAnsi"/>
        <w:lang w:val="en-US"/>
      </w:rPr>
      <w:fldChar w:fldCharType="begin"/>
    </w:r>
    <w:r w:rsidRPr="001F19C1">
      <w:rPr>
        <w:rFonts w:cstheme="minorHAnsi"/>
        <w:lang w:val="en-US"/>
      </w:rPr>
      <w:instrText xml:space="preserve"> NUMPAGES  \* Arabic  \* MERGEFORMAT </w:instrText>
    </w:r>
    <w:r w:rsidRPr="001F19C1">
      <w:rPr>
        <w:rFonts w:cstheme="minorHAnsi"/>
        <w:lang w:val="en-US"/>
      </w:rPr>
      <w:fldChar w:fldCharType="separate"/>
    </w:r>
    <w:r w:rsidR="00FA1A9D" w:rsidRPr="001F19C1">
      <w:rPr>
        <w:rFonts w:cstheme="minorHAnsi"/>
        <w:lang w:val="en-US"/>
      </w:rPr>
      <w:t>9</w:t>
    </w:r>
    <w:r w:rsidRPr="001F19C1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57093" w14:textId="77777777" w:rsidR="00300119" w:rsidRPr="001F19C1" w:rsidRDefault="00300119">
      <w:r w:rsidRPr="001F19C1">
        <w:separator/>
      </w:r>
    </w:p>
    <w:p w14:paraId="506C8541" w14:textId="77777777" w:rsidR="00300119" w:rsidRPr="001F19C1" w:rsidRDefault="00300119"/>
  </w:footnote>
  <w:footnote w:type="continuationSeparator" w:id="0">
    <w:p w14:paraId="4B44FA43" w14:textId="77777777" w:rsidR="00300119" w:rsidRPr="001F19C1" w:rsidRDefault="00300119">
      <w:r w:rsidRPr="001F19C1">
        <w:continuationSeparator/>
      </w:r>
    </w:p>
    <w:p w14:paraId="3041AACB" w14:textId="77777777" w:rsidR="00300119" w:rsidRPr="001F19C1" w:rsidRDefault="00300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19C1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19C1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19C1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19C1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BB6E158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2E89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B5AFF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123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19C1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011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7662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7DA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AE9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2A01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3344"/>
    <w:rsid w:val="006446A3"/>
    <w:rsid w:val="00645A61"/>
    <w:rsid w:val="00645B93"/>
    <w:rsid w:val="00646050"/>
    <w:rsid w:val="00650C7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25D4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4C76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5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42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3F79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3924"/>
    <w:rsid w:val="00C50118"/>
    <w:rsid w:val="00C602B2"/>
    <w:rsid w:val="00C618C1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208C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Normal"/>
    <w:link w:val="NarrationChar"/>
    <w:qFormat/>
    <w:rsid w:val="00161239"/>
    <w:pPr>
      <w:widowControl w:val="0"/>
      <w:spacing w:before="120"/>
      <w:ind w:left="907" w:hanging="547"/>
      <w:jc w:val="both"/>
    </w:pPr>
    <w:rPr>
      <w:rFonts w:ascii="Calibri" w:hAnsi="Calibri"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161239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Normal"/>
    <w:link w:val="ShotDescriptionChar"/>
    <w:qFormat/>
    <w:rsid w:val="00161239"/>
    <w:pPr>
      <w:widowControl w:val="0"/>
      <w:spacing w:before="120"/>
      <w:ind w:left="1627" w:hanging="720"/>
      <w:jc w:val="both"/>
    </w:pPr>
    <w:rPr>
      <w:rFonts w:ascii="Calibri" w:hAnsi="Calibri" w:cs="Calibri"/>
    </w:rPr>
  </w:style>
  <w:style w:type="character" w:customStyle="1" w:styleId="ShotDescriptionChar">
    <w:name w:val="Shot Description Char"/>
    <w:basedOn w:val="DefaultParagraphFont"/>
    <w:link w:val="ShotDescription"/>
    <w:rsid w:val="0016123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rsten.krueger@chuv.ch" TargetMode="Externa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1070668" TargetMode="Externa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review.jove.com/v/5848/screen-capture-instructions-for-authors?status=a7854k" TargetMode="External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62D5D29310EF4C719D2BAE2A9FDE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F236E-F0A7-4717-B0A4-B28C81BC0DFC}"/>
      </w:docPartPr>
      <w:docPartBody>
        <w:p w:rsidR="00632F40" w:rsidRDefault="001B42C0" w:rsidP="001B42C0">
          <w:pPr>
            <w:pStyle w:val="62D5D29310EF4C719D2BAE2A9FDE140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418EB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2C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4E3AE9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32F40"/>
    <w:rsid w:val="00650C74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30E50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2D5D29310EF4C719D2BAE2A9FDE1405">
    <w:name w:val="62D5D29310EF4C719D2BAE2A9FDE1405"/>
    <w:rsid w:val="001B42C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3487</Words>
  <Characters>18902</Characters>
  <Application>Microsoft Office Word</Application>
  <DocSecurity>0</DocSecurity>
  <Lines>439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22151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2025-09-15T17:15:00Z</dcterms:created>
  <dcterms:modified xsi:type="dcterms:W3CDTF">2025-09-15T17:18:00Z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