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EBF8">
      <w:r>
        <w:rPr>
          <w:b/>
        </w:rPr>
        <w:t>TITLE</w:t>
      </w:r>
      <w:r>
        <w:t xml:space="preserve"> </w:t>
      </w:r>
    </w:p>
    <w:p w14:paraId="548081E1">
      <w:r>
        <w:t>Ironing Therapy Combined with Acupoint Application for Treating Stable Chronic Obstructive Pulmonary Disease Complicated with Functional Constipation</w:t>
      </w:r>
    </w:p>
    <w:p w14:paraId="1CD9F8F7"/>
    <w:p w14:paraId="61036715">
      <w:r>
        <w:rPr>
          <w:b/>
        </w:rPr>
        <w:t xml:space="preserve">AUTHORS AND AFFILIATIONS </w:t>
      </w:r>
    </w:p>
    <w:p w14:paraId="5A96825E">
      <w:pPr>
        <w:rPr>
          <w:rFonts w:eastAsia="宋体"/>
          <w:lang w:eastAsia="zh-CN"/>
        </w:rPr>
      </w:pPr>
      <w:r>
        <w:rPr>
          <w:rFonts w:eastAsia="宋体"/>
          <w:lang w:eastAsia="zh-CN"/>
        </w:rPr>
        <w:t>Jian Kang</w:t>
      </w:r>
      <w:r>
        <w:rPr>
          <w:rFonts w:eastAsia="宋体"/>
          <w:vertAlign w:val="superscript"/>
          <w:lang w:eastAsia="zh-CN"/>
        </w:rPr>
        <w:t>1,</w:t>
      </w:r>
      <w:r>
        <w:rPr>
          <w:rFonts w:eastAsia="宋体"/>
          <w:lang w:eastAsia="zh-CN"/>
        </w:rPr>
        <w:t>*</w:t>
      </w:r>
      <w:r>
        <w:t xml:space="preserve">, </w:t>
      </w:r>
      <w:r>
        <w:rPr>
          <w:rFonts w:eastAsia="宋体"/>
          <w:lang w:eastAsia="zh-CN"/>
        </w:rPr>
        <w:t>Haoyang Xie</w:t>
      </w:r>
      <w:r>
        <w:rPr>
          <w:rFonts w:eastAsia="宋体"/>
          <w:vertAlign w:val="superscript"/>
          <w:lang w:eastAsia="zh-CN"/>
        </w:rPr>
        <w:t>1,</w:t>
      </w:r>
      <w:r>
        <w:rPr>
          <w:rFonts w:eastAsia="宋体"/>
          <w:lang w:eastAsia="zh-CN"/>
        </w:rPr>
        <w:t>*</w:t>
      </w:r>
      <w:r>
        <w:t xml:space="preserve">, </w:t>
      </w:r>
      <w:r>
        <w:rPr>
          <w:rFonts w:eastAsia="宋体"/>
          <w:lang w:eastAsia="zh-CN"/>
        </w:rPr>
        <w:t>Mingmin He</w:t>
      </w:r>
      <w:r>
        <w:rPr>
          <w:rFonts w:eastAsia="宋体"/>
          <w:vertAlign w:val="superscript"/>
          <w:lang w:eastAsia="zh-CN"/>
        </w:rPr>
        <w:t>1</w:t>
      </w:r>
      <w:r>
        <w:t xml:space="preserve">, </w:t>
      </w:r>
      <w:r>
        <w:rPr>
          <w:rFonts w:eastAsia="宋体"/>
          <w:lang w:eastAsia="zh-CN"/>
        </w:rPr>
        <w:t>Zhen Chen</w:t>
      </w:r>
      <w:r>
        <w:rPr>
          <w:rFonts w:eastAsia="宋体"/>
          <w:vertAlign w:val="superscript"/>
          <w:lang w:eastAsia="zh-CN"/>
        </w:rPr>
        <w:t>1</w:t>
      </w:r>
      <w:r>
        <w:t xml:space="preserve">, </w:t>
      </w:r>
      <w:r>
        <w:rPr>
          <w:rFonts w:eastAsia="宋体"/>
          <w:lang w:eastAsia="zh-CN"/>
        </w:rPr>
        <w:t>Haiyang Hu</w:t>
      </w:r>
      <w:r>
        <w:rPr>
          <w:rFonts w:eastAsia="宋体"/>
          <w:vertAlign w:val="superscript"/>
          <w:lang w:eastAsia="zh-CN"/>
        </w:rPr>
        <w:t>1</w:t>
      </w:r>
      <w:r>
        <w:t>,</w:t>
      </w:r>
      <w:r>
        <w:rPr>
          <w:rFonts w:eastAsia="宋体"/>
          <w:lang w:eastAsia="zh-CN"/>
        </w:rPr>
        <w:t xml:space="preserve"> Chuantao Zhang</w:t>
      </w:r>
      <w:r>
        <w:rPr>
          <w:rFonts w:eastAsia="宋体"/>
          <w:vertAlign w:val="superscript"/>
          <w:lang w:eastAsia="zh-CN"/>
        </w:rPr>
        <w:t>1</w:t>
      </w:r>
    </w:p>
    <w:p w14:paraId="3D83B5BA"/>
    <w:p w14:paraId="5B144602">
      <w:r>
        <w:rPr>
          <w:vertAlign w:val="superscript"/>
        </w:rPr>
        <w:t>1</w:t>
      </w:r>
      <w:r>
        <w:t>Hospital of Chengdu University of Traditional Chinese Medicine</w:t>
      </w:r>
    </w:p>
    <w:p w14:paraId="4C9FC7F5">
      <w:pPr>
        <w:rPr>
          <w:rFonts w:eastAsia="宋体"/>
          <w:vertAlign w:val="superscript"/>
          <w:lang w:eastAsia="zh-CN"/>
        </w:rPr>
      </w:pPr>
    </w:p>
    <w:p w14:paraId="33CEB037">
      <w:pPr>
        <w:rPr>
          <w:rFonts w:eastAsia="宋体"/>
          <w:lang w:eastAsia="zh-CN"/>
        </w:rPr>
      </w:pPr>
      <w:r>
        <w:rPr>
          <w:rFonts w:eastAsia="宋体"/>
          <w:lang w:eastAsia="zh-CN"/>
        </w:rPr>
        <w:t>*These authors contributed equally</w:t>
      </w:r>
    </w:p>
    <w:p w14:paraId="1EC8C23C"/>
    <w:p w14:paraId="1B4B00A1">
      <w:r>
        <w:t xml:space="preserve">Email address of the corresponding author: </w:t>
      </w:r>
    </w:p>
    <w:p w14:paraId="3DCA0541">
      <w:pPr>
        <w:rPr>
          <w:lang w:eastAsia="zh-CN"/>
        </w:rPr>
      </w:pPr>
      <w:r>
        <w:rPr>
          <w:rFonts w:eastAsia="宋体"/>
          <w:lang w:eastAsia="zh-CN"/>
        </w:rPr>
        <w:t>Chuantao Zhang</w:t>
      </w:r>
      <w:r>
        <w:rPr>
          <w:lang w:eastAsia="zh-CN"/>
        </w:rPr>
        <w:t xml:space="preserve">                                             </w:t>
      </w:r>
      <w:r>
        <w:fldChar w:fldCharType="begin"/>
      </w:r>
      <w:r>
        <w:instrText xml:space="preserve"> HYPERLINK "mailto:zhangchuantao@cdutcm.edu.cn" </w:instrText>
      </w:r>
      <w:r>
        <w:fldChar w:fldCharType="separate"/>
      </w:r>
      <w:r>
        <w:rPr>
          <w:rStyle w:val="21"/>
          <w:rFonts w:hint="eastAsia"/>
          <w:color w:val="auto"/>
        </w:rPr>
        <w:t>zhangchuantao@cdutcm.edu.cn</w:t>
      </w:r>
      <w:r>
        <w:rPr>
          <w:rStyle w:val="21"/>
          <w:rFonts w:hint="eastAsia"/>
          <w:color w:val="auto"/>
        </w:rPr>
        <w:fldChar w:fldCharType="end"/>
      </w:r>
      <w:r>
        <w:rPr>
          <w:rFonts w:eastAsia="宋体"/>
          <w:lang w:eastAsia="zh-CN"/>
        </w:rPr>
        <w:t xml:space="preserve">  </w:t>
      </w:r>
    </w:p>
    <w:p w14:paraId="644772A8"/>
    <w:p w14:paraId="0A385F3D">
      <w:r>
        <w:t xml:space="preserve">Email addresses of co-authors: </w:t>
      </w:r>
    </w:p>
    <w:p w14:paraId="4F55E66E">
      <w:r>
        <w:rPr>
          <w:lang w:eastAsia="zh-CN"/>
        </w:rPr>
        <w:t>Jian Kang</w:t>
      </w:r>
      <w:r>
        <w:t xml:space="preserve">                                                         </w:t>
      </w:r>
      <w:r>
        <w:fldChar w:fldCharType="begin"/>
      </w:r>
      <w:r>
        <w:instrText xml:space="preserve"> HYPERLINK "mailto:77196719@qq.com" </w:instrText>
      </w:r>
      <w:r>
        <w:fldChar w:fldCharType="separate"/>
      </w:r>
      <w:r>
        <w:rPr>
          <w:rStyle w:val="21"/>
          <w:rFonts w:hint="eastAsia"/>
          <w:color w:val="auto"/>
        </w:rPr>
        <w:t>77196719@qq.com</w:t>
      </w:r>
      <w:r>
        <w:rPr>
          <w:rStyle w:val="21"/>
          <w:rFonts w:hint="eastAsia"/>
          <w:color w:val="auto"/>
        </w:rPr>
        <w:fldChar w:fldCharType="end"/>
      </w:r>
      <w:r>
        <w:t xml:space="preserve"> </w:t>
      </w:r>
    </w:p>
    <w:p w14:paraId="37F35367">
      <w:r>
        <w:rPr>
          <w:lang w:eastAsia="zh-CN"/>
        </w:rPr>
        <w:t>Haoyang Xie</w:t>
      </w:r>
      <w:r>
        <w:t xml:space="preserve">                                                   </w:t>
      </w:r>
      <w:r>
        <w:fldChar w:fldCharType="begin"/>
      </w:r>
      <w:r>
        <w:instrText xml:space="preserve"> HYPERLINK "mailto:1586994839@qq.com" </w:instrText>
      </w:r>
      <w:r>
        <w:fldChar w:fldCharType="separate"/>
      </w:r>
      <w:r>
        <w:rPr>
          <w:rStyle w:val="21"/>
          <w:rFonts w:hint="eastAsia"/>
          <w:color w:val="auto"/>
          <w:lang w:eastAsia="zh-CN"/>
        </w:rPr>
        <w:t>1586994839</w:t>
      </w:r>
      <w:r>
        <w:rPr>
          <w:rStyle w:val="21"/>
          <w:rFonts w:hint="eastAsia"/>
          <w:color w:val="auto"/>
        </w:rPr>
        <w:t>@qq.com</w:t>
      </w:r>
      <w:r>
        <w:rPr>
          <w:rStyle w:val="21"/>
          <w:rFonts w:hint="eastAsia"/>
          <w:color w:val="auto"/>
        </w:rPr>
        <w:fldChar w:fldCharType="end"/>
      </w:r>
      <w:r>
        <w:t xml:space="preserve"> </w:t>
      </w:r>
    </w:p>
    <w:p w14:paraId="0CD35CEE">
      <w:r>
        <w:rPr>
          <w:lang w:eastAsia="zh-CN"/>
        </w:rPr>
        <w:t>Mingmin He</w:t>
      </w:r>
      <w:r>
        <w:t xml:space="preserve">                                                    </w:t>
      </w:r>
      <w:r>
        <w:fldChar w:fldCharType="begin"/>
      </w:r>
      <w:r>
        <w:instrText xml:space="preserve"> HYPERLINK "mailto:279549910@qq.com" </w:instrText>
      </w:r>
      <w:r>
        <w:fldChar w:fldCharType="separate"/>
      </w:r>
      <w:r>
        <w:rPr>
          <w:rStyle w:val="21"/>
          <w:rFonts w:hint="eastAsia"/>
          <w:color w:val="auto"/>
        </w:rPr>
        <w:t>279549910@qq.com</w:t>
      </w:r>
      <w:r>
        <w:rPr>
          <w:rStyle w:val="21"/>
          <w:rFonts w:hint="eastAsia"/>
          <w:color w:val="auto"/>
        </w:rPr>
        <w:fldChar w:fldCharType="end"/>
      </w:r>
      <w:r>
        <w:t xml:space="preserve"> </w:t>
      </w:r>
    </w:p>
    <w:p w14:paraId="23A0C704">
      <w:r>
        <w:rPr>
          <w:lang w:eastAsia="zh-CN"/>
        </w:rPr>
        <w:t>Zhen Chen</w:t>
      </w:r>
      <w:r>
        <w:t xml:space="preserve">                                                       </w:t>
      </w:r>
      <w:r>
        <w:fldChar w:fldCharType="begin"/>
      </w:r>
      <w:r>
        <w:instrText xml:space="preserve"> HYPERLINK "mailto:chenzhen000420@163.com" </w:instrText>
      </w:r>
      <w:r>
        <w:fldChar w:fldCharType="separate"/>
      </w:r>
      <w:r>
        <w:rPr>
          <w:rStyle w:val="21"/>
          <w:rFonts w:hint="eastAsia"/>
          <w:color w:val="auto"/>
        </w:rPr>
        <w:t>chenzhen000420@163.com</w:t>
      </w:r>
      <w:r>
        <w:rPr>
          <w:rStyle w:val="21"/>
          <w:rFonts w:hint="eastAsia"/>
          <w:color w:val="auto"/>
        </w:rPr>
        <w:fldChar w:fldCharType="end"/>
      </w:r>
      <w:r>
        <w:t xml:space="preserve"> </w:t>
      </w:r>
    </w:p>
    <w:p w14:paraId="69FFB2E7">
      <w:r>
        <w:rPr>
          <w:lang w:eastAsia="zh-CN"/>
        </w:rPr>
        <w:t>Haiyang Hu</w:t>
      </w:r>
      <w:r>
        <w:t xml:space="preserve">                                                      </w:t>
      </w:r>
      <w:r>
        <w:fldChar w:fldCharType="begin"/>
      </w:r>
      <w:r>
        <w:instrText xml:space="preserve"> HYPERLINK "mailto:1124937658@qq.com" </w:instrText>
      </w:r>
      <w:r>
        <w:fldChar w:fldCharType="separate"/>
      </w:r>
      <w:r>
        <w:rPr>
          <w:rStyle w:val="21"/>
          <w:rFonts w:hint="eastAsia"/>
          <w:color w:val="auto"/>
        </w:rPr>
        <w:t>1124937658@qq.com</w:t>
      </w:r>
      <w:r>
        <w:rPr>
          <w:rStyle w:val="21"/>
          <w:rFonts w:hint="eastAsia"/>
          <w:color w:val="auto"/>
        </w:rPr>
        <w:fldChar w:fldCharType="end"/>
      </w:r>
      <w:r>
        <w:t xml:space="preserve"> </w:t>
      </w:r>
    </w:p>
    <w:p w14:paraId="635037A1">
      <w:pPr>
        <w:rPr>
          <w:b/>
        </w:rPr>
      </w:pPr>
    </w:p>
    <w:p w14:paraId="117F2894">
      <w:r>
        <w:rPr>
          <w:b/>
        </w:rPr>
        <w:t>SUMMARY</w:t>
      </w:r>
    </w:p>
    <w:p w14:paraId="56447561">
      <w:r>
        <w:t xml:space="preserve">This study demonstrates the use of Chinese Medicine Ironing Therapy combined with </w:t>
      </w:r>
      <w:r>
        <w:rPr>
          <w:rFonts w:eastAsia="宋体"/>
          <w:lang w:eastAsia="zh-CN"/>
        </w:rPr>
        <w:t>A</w:t>
      </w:r>
      <w:r>
        <w:t>cupoint plaster treatment for functional constipation in patients with stable-stage Chronic Obstructive Pulmonary Disease (COPD).</w:t>
      </w:r>
    </w:p>
    <w:p w14:paraId="0ED671A6">
      <w:pPr>
        <w:rPr>
          <w:b/>
        </w:rPr>
      </w:pPr>
    </w:p>
    <w:p w14:paraId="1B57EC3F">
      <w:r>
        <w:rPr>
          <w:b/>
        </w:rPr>
        <w:t>ABSTRACT</w:t>
      </w:r>
    </w:p>
    <w:p w14:paraId="170EF6D8">
      <w:pPr>
        <w:rPr>
          <w:rFonts w:asciiTheme="majorHAnsi" w:hAnsiTheme="majorHAnsi" w:cstheme="majorHAnsi"/>
        </w:rPr>
      </w:pPr>
      <w:r>
        <w:rPr>
          <w:bCs/>
        </w:rPr>
        <w:t xml:space="preserve">In this </w:t>
      </w:r>
      <w:r>
        <w:rPr>
          <w:bCs/>
          <w:lang w:eastAsia="zh-CN"/>
        </w:rPr>
        <w:t>study</w:t>
      </w:r>
      <w:r>
        <w:rPr>
          <w:bCs/>
        </w:rPr>
        <w:t xml:space="preserve">, we </w:t>
      </w:r>
      <w:r>
        <w:rPr>
          <w:bCs/>
          <w:lang w:eastAsia="zh-CN"/>
        </w:rPr>
        <w:t>put forward</w:t>
      </w:r>
      <w:r>
        <w:rPr>
          <w:bCs/>
        </w:rPr>
        <w:t xml:space="preserve"> a protocol for </w:t>
      </w:r>
      <w:r>
        <w:rPr>
          <w:rFonts w:eastAsia="宋体"/>
          <w:bCs/>
          <w:lang w:eastAsia="zh-CN"/>
        </w:rPr>
        <w:t>patients with Chronic Obstructive Pulmonary Disease (</w:t>
      </w:r>
      <w:r>
        <w:rPr>
          <w:bCs/>
        </w:rPr>
        <w:t xml:space="preserve">COPD) who </w:t>
      </w:r>
      <w:r>
        <w:rPr>
          <w:bCs/>
          <w:lang w:eastAsia="zh-CN"/>
        </w:rPr>
        <w:t>experience</w:t>
      </w:r>
      <w:r>
        <w:rPr>
          <w:bCs/>
        </w:rPr>
        <w:t xml:space="preserve"> functional constipation during the stable </w:t>
      </w:r>
      <w:r>
        <w:rPr>
          <w:bCs/>
          <w:lang w:eastAsia="zh-CN"/>
        </w:rPr>
        <w:t>stages</w:t>
      </w:r>
      <w:r>
        <w:rPr>
          <w:bCs/>
        </w:rPr>
        <w:t xml:space="preserve">, </w:t>
      </w:r>
      <w:r>
        <w:rPr>
          <w:bCs/>
          <w:lang w:eastAsia="zh-CN"/>
        </w:rPr>
        <w:t>which combines</w:t>
      </w:r>
      <w:r>
        <w:rPr>
          <w:rFonts w:hint="eastAsia" w:asciiTheme="majorHAnsi" w:hAnsiTheme="majorHAnsi" w:cstheme="majorHAnsi"/>
          <w:bCs/>
        </w:rPr>
        <w:t xml:space="preserve"> </w:t>
      </w:r>
      <w:r>
        <w:rPr>
          <w:rFonts w:hint="eastAsia" w:asciiTheme="majorHAnsi" w:hAnsiTheme="majorHAnsi" w:cstheme="majorHAnsi"/>
          <w:bCs/>
          <w:lang w:eastAsia="zh-CN"/>
        </w:rPr>
        <w:t>the</w:t>
      </w:r>
      <w:r>
        <w:rPr>
          <w:rFonts w:hint="eastAsia" w:asciiTheme="majorHAnsi" w:hAnsiTheme="majorHAnsi" w:cstheme="majorHAnsi"/>
          <w:bCs/>
        </w:rPr>
        <w:t xml:space="preserve"> traditional Chinese Medicine Ironing Therapy with Acupoint plaster treatment. The Ironing Therapy can be briefly described as a therapeutic operation that combines Chinese herbal medicine with heat and some Chinese traditional massage techniques to directly contact the skin surface</w:t>
      </w:r>
      <w:r>
        <w:rPr>
          <w:rFonts w:hint="eastAsia" w:eastAsia="宋体" w:asciiTheme="majorHAnsi" w:hAnsiTheme="majorHAnsi" w:cstheme="majorHAnsi"/>
          <w:bCs/>
          <w:lang w:eastAsia="zh-CN"/>
        </w:rPr>
        <w:t xml:space="preserve">. </w:t>
      </w:r>
      <w:r>
        <w:rPr>
          <w:rFonts w:hint="eastAsia" w:asciiTheme="majorHAnsi" w:hAnsiTheme="majorHAnsi" w:cstheme="majorHAnsi"/>
          <w:bCs/>
        </w:rPr>
        <w:t>This combination therapy has been shown to significantly relieve constipation symptoms in randomized controlled trials.</w:t>
      </w:r>
      <w:r>
        <w:rPr>
          <w:rFonts w:hint="eastAsia" w:eastAsia="宋体" w:asciiTheme="majorHAnsi" w:hAnsiTheme="majorHAnsi" w:cstheme="majorHAnsi"/>
          <w:bCs/>
          <w:lang w:eastAsia="zh-CN"/>
        </w:rPr>
        <w:t xml:space="preserve"> </w:t>
      </w:r>
      <w:r>
        <w:rPr>
          <w:rFonts w:hint="eastAsia" w:asciiTheme="majorHAnsi" w:hAnsiTheme="majorHAnsi" w:cstheme="majorHAnsi"/>
          <w:bCs/>
          <w:lang w:eastAsia="zh-CN"/>
        </w:rPr>
        <w:t xml:space="preserve">Moreover, it is easy to implement, has few side effects, and is </w:t>
      </w:r>
      <w:r>
        <w:rPr>
          <w:rFonts w:asciiTheme="majorHAnsi" w:hAnsiTheme="majorHAnsi" w:cstheme="majorHAnsi"/>
          <w:bCs/>
          <w:lang w:eastAsia="zh-CN"/>
        </w:rPr>
        <w:t>cost-effective</w:t>
      </w:r>
      <w:r>
        <w:rPr>
          <w:rFonts w:hint="eastAsia" w:asciiTheme="majorHAnsi" w:hAnsiTheme="majorHAnsi" w:cstheme="majorHAnsi"/>
          <w:bCs/>
          <w:lang w:eastAsia="zh-CN"/>
        </w:rPr>
        <w:t>, thus serving as an effective alternative method for managing constipation in COPD patients.</w:t>
      </w:r>
      <w:r>
        <w:rPr>
          <w:rFonts w:hint="eastAsia" w:asciiTheme="majorHAnsi" w:hAnsiTheme="majorHAnsi" w:cstheme="majorHAnsi"/>
          <w:bCs/>
        </w:rPr>
        <w:t xml:space="preserve"> </w:t>
      </w:r>
      <w:r>
        <w:rPr>
          <w:rFonts w:hint="eastAsia" w:asciiTheme="majorHAnsi" w:hAnsiTheme="majorHAnsi" w:cstheme="majorHAnsi"/>
          <w:bCs/>
          <w:lang w:eastAsia="zh-CN"/>
        </w:rPr>
        <w:t>Grounded</w:t>
      </w:r>
      <w:r>
        <w:rPr>
          <w:rFonts w:hint="eastAsia" w:asciiTheme="majorHAnsi" w:hAnsiTheme="majorHAnsi" w:cstheme="majorHAnsi"/>
          <w:bCs/>
        </w:rPr>
        <w:t xml:space="preserve"> </w:t>
      </w:r>
      <w:r>
        <w:rPr>
          <w:rFonts w:hint="eastAsia" w:asciiTheme="majorHAnsi" w:hAnsiTheme="majorHAnsi" w:cstheme="majorHAnsi"/>
          <w:bCs/>
          <w:lang w:eastAsia="zh-CN"/>
        </w:rPr>
        <w:t>in</w:t>
      </w:r>
      <w:r>
        <w:rPr>
          <w:rFonts w:hint="eastAsia" w:asciiTheme="majorHAnsi" w:hAnsiTheme="majorHAnsi" w:cstheme="majorHAnsi"/>
          <w:bCs/>
        </w:rPr>
        <w:t xml:space="preserve"> traditional Chinese medicine theory, this paper systematically </w:t>
      </w:r>
      <w:r>
        <w:rPr>
          <w:rFonts w:hint="eastAsia" w:asciiTheme="majorHAnsi" w:hAnsiTheme="majorHAnsi" w:cstheme="majorHAnsi"/>
          <w:bCs/>
          <w:lang w:eastAsia="zh-CN"/>
        </w:rPr>
        <w:t>elaborates</w:t>
      </w:r>
      <w:r>
        <w:rPr>
          <w:rFonts w:hint="eastAsia" w:asciiTheme="majorHAnsi" w:hAnsiTheme="majorHAnsi" w:cstheme="majorHAnsi"/>
          <w:bCs/>
        </w:rPr>
        <w:t xml:space="preserve"> </w:t>
      </w:r>
      <w:r>
        <w:rPr>
          <w:rFonts w:hint="eastAsia" w:eastAsia="宋体" w:asciiTheme="majorHAnsi" w:hAnsiTheme="majorHAnsi" w:cstheme="majorHAnsi"/>
          <w:bCs/>
          <w:lang w:eastAsia="zh-CN"/>
        </w:rPr>
        <w:t xml:space="preserve">on </w:t>
      </w:r>
      <w:r>
        <w:rPr>
          <w:rFonts w:hint="eastAsia" w:asciiTheme="majorHAnsi" w:hAnsiTheme="majorHAnsi" w:cstheme="majorHAnsi"/>
          <w:bCs/>
        </w:rPr>
        <w:t>the methodology</w:t>
      </w:r>
      <w:r>
        <w:rPr>
          <w:rFonts w:hint="eastAsia" w:eastAsia="宋体" w:asciiTheme="majorHAnsi" w:hAnsiTheme="majorHAnsi" w:cstheme="majorHAnsi"/>
          <w:bCs/>
          <w:lang w:eastAsia="zh-CN"/>
        </w:rPr>
        <w:t xml:space="preserve"> of</w:t>
      </w:r>
      <w:r>
        <w:rPr>
          <w:rFonts w:hint="eastAsia" w:asciiTheme="majorHAnsi" w:hAnsiTheme="majorHAnsi" w:cstheme="majorHAnsi"/>
          <w:bCs/>
        </w:rPr>
        <w:t xml:space="preserve"> integrating Ironing Therapy with</w:t>
      </w:r>
      <w:r>
        <w:rPr>
          <w:rFonts w:hint="eastAsia" w:eastAsia="宋体" w:asciiTheme="majorHAnsi" w:hAnsiTheme="majorHAnsi" w:cstheme="majorHAnsi"/>
          <w:bCs/>
          <w:lang w:eastAsia="zh-CN"/>
        </w:rPr>
        <w:t xml:space="preserve"> </w:t>
      </w:r>
      <w:r>
        <w:rPr>
          <w:rFonts w:hint="eastAsia" w:asciiTheme="majorHAnsi" w:hAnsiTheme="majorHAnsi" w:cstheme="majorHAnsi"/>
          <w:bCs/>
        </w:rPr>
        <w:t>Acupoint for</w:t>
      </w:r>
      <w:r>
        <w:rPr>
          <w:rFonts w:hint="eastAsia" w:eastAsia="宋体" w:asciiTheme="majorHAnsi" w:hAnsiTheme="majorHAnsi" w:cstheme="majorHAnsi"/>
          <w:bCs/>
          <w:lang w:eastAsia="zh-CN"/>
        </w:rPr>
        <w:t xml:space="preserve"> treat</w:t>
      </w:r>
      <w:r>
        <w:rPr>
          <w:rFonts w:hint="eastAsia" w:asciiTheme="majorHAnsi" w:hAnsiTheme="majorHAnsi" w:cstheme="majorHAnsi"/>
          <w:bCs/>
          <w:lang w:eastAsia="zh-CN"/>
        </w:rPr>
        <w:t>ing</w:t>
      </w:r>
      <w:r>
        <w:rPr>
          <w:rFonts w:hint="eastAsia" w:asciiTheme="majorHAnsi" w:hAnsiTheme="majorHAnsi" w:cstheme="majorHAnsi"/>
          <w:bCs/>
        </w:rPr>
        <w:t xml:space="preserve"> constipation in COPD patients, </w:t>
      </w:r>
      <w:r>
        <w:rPr>
          <w:rFonts w:hint="eastAsia" w:asciiTheme="majorHAnsi" w:hAnsiTheme="majorHAnsi" w:cstheme="majorHAnsi"/>
          <w:bCs/>
          <w:lang w:eastAsia="zh-CN"/>
        </w:rPr>
        <w:t>including</w:t>
      </w:r>
      <w:r>
        <w:rPr>
          <w:rFonts w:hint="eastAsia" w:eastAsia="宋体" w:asciiTheme="majorHAnsi" w:hAnsiTheme="majorHAnsi" w:cstheme="majorHAnsi"/>
          <w:bCs/>
          <w:lang w:eastAsia="zh-CN"/>
        </w:rPr>
        <w:t xml:space="preserve"> </w:t>
      </w:r>
      <w:r>
        <w:rPr>
          <w:rFonts w:hint="eastAsia" w:asciiTheme="majorHAnsi" w:hAnsiTheme="majorHAnsi" w:cstheme="majorHAnsi"/>
          <w:bCs/>
        </w:rPr>
        <w:t xml:space="preserve">acupoint selection, key operational </w:t>
      </w:r>
      <w:r>
        <w:rPr>
          <w:rFonts w:hint="eastAsia" w:asciiTheme="majorHAnsi" w:hAnsiTheme="majorHAnsi" w:cstheme="majorHAnsi"/>
          <w:bCs/>
          <w:lang w:eastAsia="zh-CN"/>
        </w:rPr>
        <w:t>aspects</w:t>
      </w:r>
      <w:r>
        <w:rPr>
          <w:rFonts w:hint="eastAsia" w:asciiTheme="majorHAnsi" w:hAnsiTheme="majorHAnsi" w:cstheme="majorHAnsi"/>
          <w:bCs/>
        </w:rPr>
        <w:t>, treatment duration, and specific procedures.</w:t>
      </w:r>
    </w:p>
    <w:p w14:paraId="254B67FC">
      <w:pPr>
        <w:rPr>
          <w:rFonts w:asciiTheme="majorHAnsi" w:hAnsiTheme="majorHAnsi" w:cstheme="majorHAnsi"/>
          <w:b/>
        </w:rPr>
      </w:pPr>
    </w:p>
    <w:p w14:paraId="34207AA9">
      <w:r>
        <w:rPr>
          <w:b/>
        </w:rPr>
        <w:t>INTRODUCTION</w:t>
      </w:r>
    </w:p>
    <w:p w14:paraId="5D0E7617">
      <w:r>
        <w:t>Chronic Obstructive Pulmonary Disease (COPD) is a respiratory disease primarily characterized by persistent respiratory symptoms and airflow limitation</w:t>
      </w:r>
      <w:r>
        <w:rPr>
          <w:vertAlign w:val="superscript"/>
          <w:lang w:eastAsia="zh-CN"/>
        </w:rPr>
        <w:t>1</w:t>
      </w:r>
      <w:r>
        <w:t>. The global prevalence of COPD is currently estimated at approximately 480 million</w:t>
      </w:r>
      <w:r>
        <w:rPr>
          <w:vertAlign w:val="superscript"/>
          <w:lang w:eastAsia="zh-CN"/>
        </w:rPr>
        <w:t>2</w:t>
      </w:r>
      <w:r>
        <w:t>, with around 100 million patients in China alone—one of the highest COPD prevalence rates in the world</w:t>
      </w:r>
      <w:r>
        <w:rPr>
          <w:vertAlign w:val="superscript"/>
          <w:lang w:eastAsia="zh-CN"/>
        </w:rPr>
        <w:t>3-4</w:t>
      </w:r>
      <w:r>
        <w:t>. By 2050,</w:t>
      </w:r>
      <w:r>
        <w:rPr>
          <w:rFonts w:eastAsia="宋体"/>
          <w:lang w:eastAsia="zh-CN"/>
        </w:rPr>
        <w:t xml:space="preserve"> </w:t>
      </w:r>
      <w:r>
        <w:t>it is expected that the global prevalence will rise to 600 million</w:t>
      </w:r>
      <w:r>
        <w:rPr>
          <w:vertAlign w:val="superscript"/>
          <w:lang w:eastAsia="zh-CN"/>
        </w:rPr>
        <w:t>2</w:t>
      </w:r>
      <w:r>
        <w:t>. As is well known, the treatment of stable COPD focuses on managing symptoms, preventing disease progression, and improving quality of life. According to a survey, many COPD patients experience severe constipation during the stabilization period</w:t>
      </w:r>
      <w:r>
        <w:rPr>
          <w:lang w:eastAsia="zh-CN"/>
        </w:rPr>
        <w:t>.</w:t>
      </w:r>
      <w:r>
        <w:t xml:space="preserve"> The prevalence rate of chronic constipation in modern society is approximately 10.1%</w:t>
      </w:r>
      <w:r>
        <w:rPr>
          <w:vertAlign w:val="superscript"/>
          <w:lang w:eastAsia="zh-CN"/>
        </w:rPr>
        <w:t>5</w:t>
      </w:r>
      <w:r>
        <w:t>. Functional constipation (FC) is one of the most common functional disorders of the digestive system, characterized by persistent and recurring symptoms. It remains a significant area of both domestic and international research and is mainly manifested by difficulty in defecation,</w:t>
      </w:r>
      <w:r>
        <w:rPr>
          <w:rFonts w:eastAsia="宋体"/>
          <w:lang w:eastAsia="zh-CN"/>
        </w:rPr>
        <w:t xml:space="preserve"> </w:t>
      </w:r>
      <w:r>
        <w:t>reduced frequency of bowel movements,</w:t>
      </w:r>
      <w:r>
        <w:rPr>
          <w:rFonts w:eastAsia="宋体"/>
          <w:lang w:eastAsia="zh-CN"/>
        </w:rPr>
        <w:t xml:space="preserve"> </w:t>
      </w:r>
      <w:r>
        <w:t>dry stools, and a sense of incomplete evacuation</w:t>
      </w:r>
      <w:r>
        <w:rPr>
          <w:vertAlign w:val="superscript"/>
          <w:lang w:eastAsia="zh-CN"/>
        </w:rPr>
        <w:t>6</w:t>
      </w:r>
      <w:r>
        <w:t>.</w:t>
      </w:r>
    </w:p>
    <w:p w14:paraId="5FF800F7"/>
    <w:p w14:paraId="0ED54240">
      <w:pPr>
        <w:pStyle w:val="12"/>
        <w:widowControl/>
        <w:spacing w:beforeAutospacing="0" w:afterAutospacing="0"/>
        <w:jc w:val="both"/>
        <w:rPr>
          <w:rFonts w:cs="Calibri"/>
        </w:rPr>
      </w:pPr>
      <w:r>
        <w:rPr>
          <w:rFonts w:cs="Calibri"/>
        </w:rPr>
        <w:t>In Western medicine, functional constipation in COPD patients is primarily linked to long-term hypoxia, decreased smooth muscle function</w:t>
      </w:r>
      <w:r>
        <w:rPr>
          <w:rFonts w:cs="Calibri"/>
          <w:vertAlign w:val="superscript"/>
        </w:rPr>
        <w:t>7</w:t>
      </w:r>
      <w:r>
        <w:rPr>
          <w:rFonts w:cs="Calibri"/>
        </w:rPr>
        <w:t>, gastrointestinal mucosal inflammation</w:t>
      </w:r>
      <w:r>
        <w:rPr>
          <w:rFonts w:cs="Calibri"/>
          <w:vertAlign w:val="superscript"/>
        </w:rPr>
        <w:t>8</w:t>
      </w:r>
      <w:r>
        <w:rPr>
          <w:rFonts w:cs="Calibri"/>
        </w:rPr>
        <w:t>, improper medication use, intestinal flora imbalance</w:t>
      </w:r>
      <w:r>
        <w:rPr>
          <w:rFonts w:cs="Calibri"/>
          <w:vertAlign w:val="superscript"/>
        </w:rPr>
        <w:t>9</w:t>
      </w:r>
      <w:r>
        <w:rPr>
          <w:rFonts w:cs="Calibri"/>
        </w:rPr>
        <w:t>, and lack of exercise</w:t>
      </w:r>
      <w:r>
        <w:rPr>
          <w:rFonts w:cs="Calibri"/>
          <w:vertAlign w:val="superscript"/>
        </w:rPr>
        <w:t>10-11</w:t>
      </w:r>
      <w:r>
        <w:rPr>
          <w:rFonts w:cs="Calibri"/>
        </w:rPr>
        <w:t>. As chronic diseases progress to later stages, the long-term decompensation of heart and lung functions leads to poor systemic circulation</w:t>
      </w:r>
      <w:r>
        <w:rPr>
          <w:rFonts w:cs="Calibri"/>
          <w:vertAlign w:val="superscript"/>
        </w:rPr>
        <w:t>12</w:t>
      </w:r>
      <w:r>
        <w:rPr>
          <w:rFonts w:cs="Calibri"/>
        </w:rPr>
        <w:t xml:space="preserve">, which affects gastrointestinal blood flow. This, in turn, impairs intestinal function and disrupts peristalsis. When COPD patients develop constipation, it can worsen symptoms such as cough and </w:t>
      </w:r>
      <w:r>
        <w:rPr>
          <w:rFonts w:eastAsia="宋体" w:cs="Calibri"/>
        </w:rPr>
        <w:t>d</w:t>
      </w:r>
      <w:r>
        <w:rPr>
          <w:rFonts w:cs="Calibri"/>
        </w:rPr>
        <w:t>ifficulty breathing,</w:t>
      </w:r>
      <w:r>
        <w:rPr>
          <w:rFonts w:eastAsia="宋体" w:cs="Calibri"/>
        </w:rPr>
        <w:t xml:space="preserve"> </w:t>
      </w:r>
      <w:r>
        <w:rPr>
          <w:rFonts w:cs="Calibri"/>
        </w:rPr>
        <w:t>significantly increasing the risk of cardiovascular and cerebrovascular events</w:t>
      </w:r>
      <w:r>
        <w:rPr>
          <w:rFonts w:cs="Calibri"/>
          <w:vertAlign w:val="superscript"/>
        </w:rPr>
        <w:t>13</w:t>
      </w:r>
      <w:r>
        <w:rPr>
          <w:rFonts w:cs="Calibri"/>
        </w:rPr>
        <w:t>. The two conditions interact and exacerbate each other, forming a vicious cycle, which in turn increases the risk of death for COPD patients</w:t>
      </w:r>
      <w:r>
        <w:rPr>
          <w:rFonts w:cs="Calibri"/>
          <w:vertAlign w:val="superscript"/>
        </w:rPr>
        <w:t>14</w:t>
      </w:r>
      <w:r>
        <w:rPr>
          <w:rFonts w:cs="Calibri"/>
        </w:rPr>
        <w:t>.</w:t>
      </w:r>
    </w:p>
    <w:p w14:paraId="307B392E">
      <w:pPr>
        <w:pStyle w:val="12"/>
        <w:widowControl/>
        <w:spacing w:beforeAutospacing="0" w:afterAutospacing="0"/>
        <w:jc w:val="both"/>
        <w:rPr>
          <w:rFonts w:cs="Calibri"/>
        </w:rPr>
      </w:pPr>
    </w:p>
    <w:p w14:paraId="265B4853">
      <w:pPr>
        <w:rPr>
          <w:rFonts w:eastAsia="宋体"/>
          <w:lang w:eastAsia="zh-CN"/>
        </w:rPr>
      </w:pPr>
      <w:r>
        <w:t>From a TCM perspective, COPD is categorized under conditions such as "lung distension" and "cough</w:t>
      </w:r>
      <w:r>
        <w:rPr>
          <w:rFonts w:eastAsia="宋体"/>
          <w:lang w:eastAsia="zh-CN" w:bidi="ar"/>
        </w:rPr>
        <w:t>.</w:t>
      </w:r>
      <w:r>
        <w:t>" Constipation, also referred to as "Bian Mi" in TCM, is commonly seen in elderly individuals,</w:t>
      </w:r>
      <w:r>
        <w:rPr>
          <w:rFonts w:eastAsia="宋体"/>
          <w:lang w:eastAsia="zh-CN"/>
        </w:rPr>
        <w:t xml:space="preserve"> </w:t>
      </w:r>
      <w:r>
        <w:t>just like COPD.</w:t>
      </w:r>
      <w:r>
        <w:rPr>
          <w:rFonts w:eastAsia="宋体"/>
          <w:lang w:eastAsia="zh-CN"/>
        </w:rPr>
        <w:t xml:space="preserve"> </w:t>
      </w:r>
      <w:r>
        <w:t>Both conditions are more frequently observed in the aging population.</w:t>
      </w:r>
      <w:r>
        <w:rPr>
          <w:rFonts w:eastAsia="宋体"/>
          <w:lang w:eastAsia="zh-CN"/>
        </w:rPr>
        <w:t xml:space="preserve"> </w:t>
      </w:r>
      <w:r>
        <w:t xml:space="preserve">The concept of "deficiency as the root, excess as the branch" is a summary made by TCM practitioners regarding the pathogenesis of lung </w:t>
      </w:r>
      <w:r>
        <w:rPr>
          <w:lang w:eastAsia="zh-CN"/>
        </w:rPr>
        <w:t>distension in</w:t>
      </w:r>
      <w:r>
        <w:rPr>
          <w:vertAlign w:val="superscript"/>
          <w:lang w:eastAsia="zh-CN" w:bidi="ar"/>
        </w:rPr>
        <w:t>15</w:t>
      </w:r>
      <w:r>
        <w:rPr>
          <w:vertAlign w:val="superscript"/>
          <w:lang w:eastAsia="zh-CN"/>
        </w:rPr>
        <w:t xml:space="preserve"> </w:t>
      </w:r>
      <w:r>
        <w:t>COPD patients with concomitant constipation</w:t>
      </w:r>
      <w:r>
        <w:rPr>
          <w:rFonts w:eastAsia="宋体"/>
          <w:lang w:eastAsia="zh-CN"/>
        </w:rPr>
        <w:t>. The</w:t>
      </w:r>
      <w:r>
        <w:t xml:space="preserve"> pathogenesis is also a mixture of deficiency and excess. According to clinical literature, the excess is often attributed to the underlying lung distension disease, which causes phlegm and qi stagnation in the lungs. This leads to disruption of the lung's ability to disperse and descend qi,</w:t>
      </w:r>
      <w:r>
        <w:rPr>
          <w:rFonts w:eastAsia="宋体"/>
          <w:lang w:eastAsia="zh-CN"/>
        </w:rPr>
        <w:t xml:space="preserve"> </w:t>
      </w:r>
      <w:r>
        <w:t>and in severe cases, results in internal obstruction of lung qi, which in turn affects the large intestine's ability to transmit and lead to constipation</w:t>
      </w:r>
      <w:r>
        <w:rPr>
          <w:vertAlign w:val="superscript"/>
          <w:lang w:eastAsia="zh-CN" w:bidi="ar"/>
        </w:rPr>
        <w:t>16</w:t>
      </w:r>
      <w:r>
        <w:t>.</w:t>
      </w:r>
      <w:r>
        <w:rPr>
          <w:rFonts w:eastAsia="宋体"/>
          <w:lang w:eastAsia="zh-CN"/>
        </w:rPr>
        <w:t xml:space="preserve"> </w:t>
      </w:r>
      <w:r>
        <w:t>On the deficiency side, chronic illness causes depletion of qi and body fluids, leading to reduced propulsion and a loss of moisture</w:t>
      </w:r>
      <w:r>
        <w:rPr>
          <w:rFonts w:eastAsia="宋体"/>
          <w:lang w:eastAsia="zh-CN" w:bidi="ar"/>
        </w:rPr>
        <w:t xml:space="preserve"> in</w:t>
      </w:r>
      <w:r>
        <w:rPr>
          <w:vertAlign w:val="superscript"/>
          <w:lang w:eastAsia="zh-CN" w:bidi="ar"/>
        </w:rPr>
        <w:t>16</w:t>
      </w:r>
      <w:r>
        <w:t>. This results in stagnation, as a boat without water cannot move, symbolizing the stagnation caused by insufficient fluid to nourish the intestines</w:t>
      </w:r>
      <w:r>
        <w:rPr>
          <w:rFonts w:eastAsia="宋体"/>
          <w:lang w:eastAsia="zh-CN"/>
        </w:rPr>
        <w:t xml:space="preserve">, </w:t>
      </w:r>
      <w:r>
        <w:t>which then causes constipation.</w:t>
      </w:r>
      <w:r>
        <w:rPr>
          <w:rFonts w:eastAsia="宋体"/>
          <w:lang w:eastAsia="zh-CN"/>
        </w:rPr>
        <w:t xml:space="preserve"> </w:t>
      </w:r>
      <w:r>
        <w:t>During the stable phase of COPD, most patients are elderly, and lung-spleen qi deficiency is one of the common clinical patterns. Elderly individuals are generally more prone to deficiencies, and the chronic nature of COPD makes it difficult to heal, leading to lung qi deficiency. This results in the impaired circulation of body fluids, qi, and blood, which in turn leads to the production of dampness and phlegm. These pathological products can stagnate, obstructing the normal flow of qi,</w:t>
      </w:r>
      <w:r>
        <w:rPr>
          <w:rFonts w:eastAsia="宋体"/>
          <w:lang w:eastAsia="zh-CN"/>
        </w:rPr>
        <w:t xml:space="preserve"> </w:t>
      </w:r>
      <w:r>
        <w:t>blood,</w:t>
      </w:r>
      <w:r>
        <w:rPr>
          <w:rFonts w:eastAsia="宋体"/>
          <w:lang w:eastAsia="zh-CN"/>
        </w:rPr>
        <w:t xml:space="preserve"> </w:t>
      </w:r>
      <w:r>
        <w:t>and body fluids, creating a vicious cycle. When qi is obstructed, it can cause dysfunction of the triple burner (a TCM concept), disrupting transmission and ultimately causing constipation</w:t>
      </w:r>
      <w:r>
        <w:rPr>
          <w:vertAlign w:val="superscript"/>
          <w:lang w:eastAsia="zh-CN" w:bidi="ar"/>
        </w:rPr>
        <w:t>17</w:t>
      </w:r>
      <w:r>
        <w:t>.</w:t>
      </w:r>
      <w:r>
        <w:rPr>
          <w:rFonts w:eastAsia="宋体"/>
          <w:lang w:eastAsia="zh-CN"/>
        </w:rPr>
        <w:t xml:space="preserve"> </w:t>
      </w:r>
      <w:r>
        <w:t xml:space="preserve">Clinical </w:t>
      </w:r>
      <w:r>
        <w:rPr>
          <w:lang w:eastAsia="zh-CN"/>
        </w:rPr>
        <w:t>evidence</w:t>
      </w:r>
      <w:r>
        <w:t xml:space="preserve"> </w:t>
      </w:r>
      <w:r>
        <w:rPr>
          <w:lang w:eastAsia="zh-CN"/>
        </w:rPr>
        <w:t>indicates</w:t>
      </w:r>
      <w:r>
        <w:t xml:space="preserve"> that</w:t>
      </w:r>
      <w:r>
        <w:rPr>
          <w:rFonts w:eastAsia="宋体"/>
          <w:lang w:eastAsia="zh-CN"/>
        </w:rPr>
        <w:t xml:space="preserve"> the</w:t>
      </w:r>
      <w:r>
        <w:t xml:space="preserve"> </w:t>
      </w:r>
      <w:r>
        <w:rPr>
          <w:lang w:eastAsia="zh-CN"/>
        </w:rPr>
        <w:t>majority of</w:t>
      </w:r>
      <w:r>
        <w:t xml:space="preserve"> patients with lung-spleen qi deficiency, on the basis of </w:t>
      </w:r>
      <w:r>
        <w:rPr>
          <w:lang w:eastAsia="zh-CN"/>
        </w:rPr>
        <w:t xml:space="preserve">pre-existing </w:t>
      </w:r>
      <w:r>
        <w:t xml:space="preserve">deficiency and impairment, </w:t>
      </w:r>
      <w:r>
        <w:rPr>
          <w:lang w:eastAsia="zh-CN"/>
        </w:rPr>
        <w:t>frequently present</w:t>
      </w:r>
      <w:r>
        <w:t xml:space="preserve"> </w:t>
      </w:r>
      <w:r>
        <w:rPr>
          <w:lang w:eastAsia="zh-CN"/>
        </w:rPr>
        <w:t>with</w:t>
      </w:r>
      <w:r>
        <w:t xml:space="preserve"> concurrent stagnation </w:t>
      </w:r>
      <w:r>
        <w:rPr>
          <w:lang w:eastAsia="zh-CN"/>
        </w:rPr>
        <w:t>syndromes</w:t>
      </w:r>
      <w:r>
        <w:t xml:space="preserve">. Therefore, in the </w:t>
      </w:r>
      <w:r>
        <w:rPr>
          <w:lang w:eastAsia="zh-CN"/>
        </w:rPr>
        <w:t>management</w:t>
      </w:r>
      <w:r>
        <w:t xml:space="preserve"> of patients with COPD during the stable phase, attention should be </w:t>
      </w:r>
      <w:r>
        <w:rPr>
          <w:lang w:eastAsia="zh-CN"/>
        </w:rPr>
        <w:t>given</w:t>
      </w:r>
      <w:r>
        <w:t xml:space="preserve"> not only to resolving phlegm and regulating qi to </w:t>
      </w:r>
      <w:r>
        <w:rPr>
          <w:lang w:eastAsia="zh-CN"/>
        </w:rPr>
        <w:t>address</w:t>
      </w:r>
      <w:r>
        <w:t xml:space="preserve"> the superficial </w:t>
      </w:r>
      <w:r>
        <w:rPr>
          <w:lang w:eastAsia="zh-CN"/>
        </w:rPr>
        <w:t>manifestations,</w:t>
      </w:r>
      <w:r>
        <w:t xml:space="preserve"> but also to tonifying deficiency to </w:t>
      </w:r>
      <w:r>
        <w:rPr>
          <w:lang w:eastAsia="zh-CN"/>
        </w:rPr>
        <w:t>strengthen</w:t>
      </w:r>
      <w:r>
        <w:t xml:space="preserve"> the root cause. </w:t>
      </w:r>
      <w:r>
        <w:rPr>
          <w:lang w:eastAsia="zh-CN"/>
        </w:rPr>
        <w:t>Consequently</w:t>
      </w:r>
      <w:r>
        <w:t xml:space="preserve">, </w:t>
      </w:r>
      <w:r>
        <w:rPr>
          <w:lang w:eastAsia="zh-CN"/>
        </w:rPr>
        <w:t>during the process of</w:t>
      </w:r>
      <w:r>
        <w:t xml:space="preserve"> </w:t>
      </w:r>
      <w:r>
        <w:rPr>
          <w:lang w:eastAsia="zh-CN"/>
        </w:rPr>
        <w:t>tonification</w:t>
      </w:r>
      <w:r>
        <w:t xml:space="preserve">, it is </w:t>
      </w:r>
      <w:r>
        <w:rPr>
          <w:lang w:eastAsia="zh-CN"/>
        </w:rPr>
        <w:t>essential</w:t>
      </w:r>
      <w:r>
        <w:t xml:space="preserve"> to appropriately resolve phlegm and promote qi </w:t>
      </w:r>
      <w:r>
        <w:rPr>
          <w:lang w:eastAsia="zh-CN"/>
        </w:rPr>
        <w:t>circulation</w:t>
      </w:r>
      <w:r>
        <w:t xml:space="preserve"> to ensure the smooth flow of qi.</w:t>
      </w:r>
      <w:r>
        <w:rPr>
          <w:rFonts w:eastAsia="宋体"/>
          <w:lang w:eastAsia="zh-CN"/>
        </w:rPr>
        <w:t xml:space="preserve"> </w:t>
      </w:r>
    </w:p>
    <w:p w14:paraId="5031C8C7">
      <w:pPr>
        <w:rPr>
          <w:rFonts w:eastAsia="宋体"/>
          <w:lang w:eastAsia="zh-CN"/>
        </w:rPr>
      </w:pPr>
    </w:p>
    <w:p w14:paraId="16F25F0A">
      <w:pPr>
        <w:pStyle w:val="12"/>
        <w:widowControl/>
        <w:spacing w:beforeAutospacing="0" w:afterAutospacing="0"/>
        <w:jc w:val="both"/>
        <w:rPr>
          <w:rFonts w:cs="Calibri" w:eastAsiaTheme="minorEastAsia"/>
          <w:lang w:bidi="ar"/>
        </w:rPr>
      </w:pPr>
      <w:r>
        <w:rPr>
          <w:rFonts w:cs="Calibri" w:eastAsiaTheme="minorEastAsia"/>
          <w:lang w:bidi="ar"/>
        </w:rPr>
        <w:t>During the Qing Dynasty, the "Li Bo Eunuchs" advised, "First, identify the evidence, then discuss the treatment</w:t>
      </w:r>
      <w:r>
        <w:rPr>
          <w:rFonts w:cs="Calibri" w:eastAsiaTheme="minorEastAsia"/>
          <w:vertAlign w:val="superscript"/>
          <w:lang w:bidi="ar"/>
        </w:rPr>
        <w:t>18</w:t>
      </w:r>
      <w:r>
        <w:rPr>
          <w:rFonts w:cs="Calibri" w:eastAsiaTheme="minorEastAsia"/>
          <w:lang w:bidi="ar"/>
        </w:rPr>
        <w:t>, and subsequently administer the medicine</w:t>
      </w:r>
      <w:r>
        <w:rPr>
          <w:rFonts w:cs="Calibri" w:eastAsiaTheme="minorEastAsia"/>
          <w:vertAlign w:val="superscript"/>
          <w:lang w:bidi="ar"/>
        </w:rPr>
        <w:t>19</w:t>
      </w:r>
      <w:r>
        <w:rPr>
          <w:rFonts w:cs="Calibri" w:eastAsiaTheme="minorEastAsia"/>
          <w:lang w:bidi="ar"/>
        </w:rPr>
        <w:t>." This emphasizes that external treatments should be grounded in understanding the disease mechanism and based on evidence of the condition being treated. For COPD patients experiencing a stable period of functional constipation, the underlying issue is a deficiency and stagnation of qi. Therefore, the treatment should aim to replenish what is deficient and alleviate the stagnation. Ironing treatment, also known as the traditional Chinese medicine hot pack method, is an ancient technique of compressing and ironing. Today, it commonly involves dry hot compresses. This involves wrapping pungent and warm Chinese herbs in a cloth bag, heating them, and then applying them externally to the skin. The aim is to penetrate the medicinal power and heat to promote qi, assist yang, and transform qi</w:t>
      </w:r>
      <w:r>
        <w:rPr>
          <w:rFonts w:cs="Calibri" w:eastAsiaTheme="minorEastAsia"/>
          <w:vertAlign w:val="superscript"/>
          <w:lang w:bidi="ar"/>
        </w:rPr>
        <w:t>20</w:t>
      </w:r>
      <w:r>
        <w:rPr>
          <w:rFonts w:cs="Calibri" w:eastAsiaTheme="minorEastAsia"/>
          <w:lang w:bidi="ar"/>
        </w:rPr>
        <w:t>. Modern research has shown that ironing therapy can reduce the excitability of injured nerves, improve blood circulation, and promote intestinal peristalsis through the physical effects of drugs and temperature</w:t>
      </w:r>
      <w:r>
        <w:rPr>
          <w:rFonts w:hint="eastAsia" w:cs="Calibri" w:eastAsiaTheme="minorEastAsia"/>
          <w:vertAlign w:val="superscript"/>
          <w:lang w:bidi="ar"/>
        </w:rPr>
        <w:t>21</w:t>
      </w:r>
      <w:r>
        <w:rPr>
          <w:rFonts w:cs="Calibri" w:eastAsiaTheme="minorEastAsia"/>
          <w:lang w:bidi="ar"/>
        </w:rPr>
        <w:t>. Acupoint therapy is primarily based on the theory of Chinese medicine meridians and acupoints, where drugs are applied to the skin at specific points</w:t>
      </w:r>
      <w:r>
        <w:rPr>
          <w:rFonts w:hint="eastAsia" w:cs="Calibri" w:eastAsiaTheme="minorEastAsia"/>
          <w:vertAlign w:val="superscript"/>
          <w:lang w:bidi="ar"/>
        </w:rPr>
        <w:t>22</w:t>
      </w:r>
      <w:r>
        <w:rPr>
          <w:rFonts w:cs="Calibri" w:eastAsiaTheme="minorEastAsia"/>
          <w:lang w:bidi="ar"/>
        </w:rPr>
        <w:t>. The drugs are absorbed through the acupoints, enhancing meridian circulation and leveraging the combined effects of the drugs and the meridian functions. This approach reconciles the qi and blood functions within the internal organs, thereby treating diseases effectively</w:t>
      </w:r>
      <w:r>
        <w:rPr>
          <w:rFonts w:hint="eastAsia" w:cs="Calibri" w:eastAsiaTheme="minorEastAsia"/>
          <w:vertAlign w:val="superscript"/>
          <w:lang w:bidi="ar"/>
        </w:rPr>
        <w:t>23</w:t>
      </w:r>
      <w:r>
        <w:rPr>
          <w:rFonts w:cs="Calibri" w:eastAsiaTheme="minorEastAsia"/>
          <w:lang w:bidi="ar"/>
        </w:rPr>
        <w:t>. For patients with stable COPD, applying tonifying lung qi and line qi through acupoints can be beneficial. By clearing the meridians and harmonizing the internal organs, it aims to tonify the deficiencies and act as a laxative. The lungs, spleen, and kidneys are closely related in function. Kidney tonics benefit the kidneys and assist in yang energy, while spleen tonics regulate the stomach, promote the elimination of dampness, and strengthen the spleen. Lung tonics aim to nourish and regulate lung qi.</w:t>
      </w:r>
    </w:p>
    <w:p w14:paraId="6DAB67B9">
      <w:pPr>
        <w:pStyle w:val="12"/>
        <w:widowControl/>
        <w:spacing w:beforeAutospacing="0" w:afterAutospacing="0"/>
        <w:jc w:val="both"/>
        <w:rPr>
          <w:rFonts w:cs="Calibri"/>
          <w:u w:val="single"/>
        </w:rPr>
      </w:pPr>
    </w:p>
    <w:p w14:paraId="6B34AFAA">
      <w:pPr>
        <w:rPr>
          <w:rFonts w:eastAsia="宋体"/>
          <w:lang w:eastAsia="zh-CN"/>
        </w:rPr>
      </w:pPr>
      <w:r>
        <w:rPr>
          <w:lang w:eastAsia="zh-CN"/>
        </w:rPr>
        <w:t>In</w:t>
      </w:r>
      <w:r>
        <w:t xml:space="preserve"> this condition, the current clinical approach </w:t>
      </w:r>
      <w:r>
        <w:rPr>
          <w:lang w:eastAsia="zh-CN"/>
        </w:rPr>
        <w:t>primarily</w:t>
      </w:r>
      <w:r>
        <w:t xml:space="preserve"> </w:t>
      </w:r>
      <w:r>
        <w:rPr>
          <w:lang w:eastAsia="zh-CN"/>
        </w:rPr>
        <w:t>concentrates</w:t>
      </w:r>
      <w:r>
        <w:t xml:space="preserve"> on the </w:t>
      </w:r>
      <w:r>
        <w:rPr>
          <w:lang w:eastAsia="zh-CN"/>
        </w:rPr>
        <w:t>utilization</w:t>
      </w:r>
      <w:r>
        <w:t xml:space="preserve"> of osmotic, irritant, and prokinetic</w:t>
      </w:r>
      <w:r>
        <w:rPr>
          <w:rFonts w:eastAsia="宋体"/>
          <w:lang w:eastAsia="zh-CN"/>
        </w:rPr>
        <w:t xml:space="preserve"> </w:t>
      </w:r>
      <w:r>
        <w:t>medications</w:t>
      </w:r>
      <w:r>
        <w:rPr>
          <w:vertAlign w:val="superscript"/>
          <w:lang w:eastAsia="zh-CN" w:bidi="ar"/>
        </w:rPr>
        <w:t>24</w:t>
      </w:r>
      <w:r>
        <w:t>. Additionally, some non-pharmacological treatments</w:t>
      </w:r>
      <w:r>
        <w:rPr>
          <w:vertAlign w:val="superscript"/>
          <w:lang w:eastAsia="zh-CN" w:bidi="ar"/>
        </w:rPr>
        <w:t>2</w:t>
      </w:r>
      <w:r>
        <w:rPr>
          <w:rFonts w:hint="eastAsia"/>
          <w:vertAlign w:val="superscript"/>
          <w:lang w:eastAsia="zh-CN" w:bidi="ar"/>
        </w:rPr>
        <w:t>5</w:t>
      </w:r>
      <w:r>
        <w:t xml:space="preserve">, such as biofeedback therapy and sacral </w:t>
      </w:r>
      <w:r>
        <w:rPr>
          <w:rFonts w:eastAsia="宋体"/>
          <w:lang w:eastAsia="zh-CN"/>
        </w:rPr>
        <w:t>nerve</w:t>
      </w:r>
      <w:r>
        <w:t xml:space="preserve"> stimulation, have been introduced</w:t>
      </w:r>
      <w:r>
        <w:rPr>
          <w:vertAlign w:val="superscript"/>
          <w:lang w:eastAsia="zh-CN" w:bidi="ar"/>
        </w:rPr>
        <w:t>2</w:t>
      </w:r>
      <w:r>
        <w:rPr>
          <w:rFonts w:hint="eastAsia"/>
          <w:vertAlign w:val="superscript"/>
          <w:lang w:eastAsia="zh-CN" w:bidi="ar"/>
        </w:rPr>
        <w:t>6</w:t>
      </w:r>
      <w:r>
        <w:t>. However, studies have shown that the long-term use of purgative and osmotic laxatives can lead to drug dependency</w:t>
      </w:r>
      <w:r>
        <w:rPr>
          <w:vertAlign w:val="superscript"/>
          <w:lang w:eastAsia="zh-CN" w:bidi="ar"/>
        </w:rPr>
        <w:t>27</w:t>
      </w:r>
      <w:r>
        <w:t>, and other adverse reactions due to medication abuse</w:t>
      </w:r>
      <w:r>
        <w:rPr>
          <w:vertAlign w:val="superscript"/>
          <w:lang w:eastAsia="zh-CN" w:bidi="ar"/>
        </w:rPr>
        <w:t>28</w:t>
      </w:r>
      <w:r>
        <w:t xml:space="preserve">. Moreover, long-term use of </w:t>
      </w:r>
      <w:r>
        <w:rPr>
          <w:rFonts w:eastAsia="宋体"/>
          <w:lang w:eastAsia="zh-CN"/>
        </w:rPr>
        <w:t>bronchodilators</w:t>
      </w:r>
      <w:r>
        <w:t xml:space="preserve"> in COPD patients can affect the motility of intestinal smooth muscles to some extent, contributing to the development of functional constipation in these patients</w:t>
      </w:r>
      <w:r>
        <w:rPr>
          <w:vertAlign w:val="superscript"/>
          <w:lang w:eastAsia="zh-CN" w:bidi="ar"/>
        </w:rPr>
        <w:t>29</w:t>
      </w:r>
      <w:r>
        <w:t>.</w:t>
      </w:r>
      <w:r>
        <w:rPr>
          <w:rFonts w:eastAsia="宋体"/>
          <w:lang w:eastAsia="zh-CN"/>
        </w:rPr>
        <w:t xml:space="preserve"> </w:t>
      </w:r>
      <w:r>
        <w:t>For COPD patients in the stable phase, treatment should include not only guideline-based medications but also rehabilitation and preventive measures, which should not be neglected</w:t>
      </w:r>
      <w:r>
        <w:rPr>
          <w:vertAlign w:val="superscript"/>
          <w:lang w:eastAsia="zh-CN" w:bidi="ar"/>
        </w:rPr>
        <w:t>30</w:t>
      </w:r>
      <w:r>
        <w:t>. It is important to explore more effective, safer, low-side-effect, and highly acceptable rehabilitation treatments, aiming to prevent the occurrence of refractory constipation at an early stage, and if it occurs, to effectively improve the condition.</w:t>
      </w:r>
      <w:r>
        <w:rPr>
          <w:rFonts w:eastAsia="宋体"/>
          <w:lang w:eastAsia="zh-CN"/>
        </w:rPr>
        <w:t xml:space="preserve"> </w:t>
      </w:r>
      <w:r>
        <w:t>TCM</w:t>
      </w:r>
      <w:r>
        <w:rPr>
          <w:rFonts w:eastAsia="宋体"/>
          <w:lang w:eastAsia="zh-CN"/>
        </w:rPr>
        <w:t xml:space="preserve"> </w:t>
      </w:r>
      <w:r>
        <w:t>treatments, such as</w:t>
      </w:r>
      <w:r>
        <w:rPr>
          <w:lang w:eastAsia="zh-CN"/>
        </w:rPr>
        <w:t xml:space="preserve"> Ironing Therapy</w:t>
      </w:r>
      <w:r>
        <w:rPr>
          <w:rStyle w:val="17"/>
          <w:b w:val="0"/>
          <w:lang w:eastAsia="zh-CN"/>
        </w:rPr>
        <w:t xml:space="preserve"> </w:t>
      </w:r>
      <w:r>
        <w:t xml:space="preserve">and </w:t>
      </w:r>
      <w:r>
        <w:rPr>
          <w:rStyle w:val="17"/>
          <w:b w:val="0"/>
        </w:rPr>
        <w:t>acupoint plaster therapy</w:t>
      </w:r>
      <w:r>
        <w:t>, are widely used traditional methods. These treatments are believed to have benefits in promoting circulation, relieving constipation, and improving overall health in COPD patients.</w:t>
      </w:r>
      <w:r>
        <w:rPr>
          <w:rFonts w:eastAsia="宋体"/>
          <w:lang w:eastAsia="zh-CN"/>
        </w:rPr>
        <w:t xml:space="preserve"> </w:t>
      </w:r>
    </w:p>
    <w:p w14:paraId="5C68FD10">
      <w:pPr>
        <w:rPr>
          <w:rFonts w:eastAsia="宋体"/>
          <w:lang w:eastAsia="zh-CN"/>
        </w:rPr>
      </w:pPr>
    </w:p>
    <w:p w14:paraId="5F43ECF7">
      <w:r>
        <w:t xml:space="preserve">This study aims to investigate </w:t>
      </w:r>
      <w:r>
        <w:rPr>
          <w:rFonts w:eastAsia="宋体"/>
          <w:lang w:eastAsia="zh-CN"/>
        </w:rPr>
        <w:t xml:space="preserve">therapeutic approaches that are </w:t>
      </w:r>
      <w:r>
        <w:t>safer and more effective</w:t>
      </w:r>
      <w:r>
        <w:rPr>
          <w:rFonts w:eastAsia="宋体"/>
          <w:lang w:eastAsia="zh-CN"/>
        </w:rPr>
        <w:t>,</w:t>
      </w:r>
      <w:r>
        <w:t xml:space="preserve"> </w:t>
      </w:r>
      <w:r>
        <w:rPr>
          <w:lang w:eastAsia="zh-CN"/>
        </w:rPr>
        <w:t>which</w:t>
      </w:r>
      <w:r>
        <w:t xml:space="preserve"> can</w:t>
      </w:r>
      <w:r>
        <w:rPr>
          <w:rFonts w:eastAsia="宋体"/>
          <w:lang w:eastAsia="zh-CN"/>
        </w:rPr>
        <w:t xml:space="preserve"> either</w:t>
      </w:r>
      <w:r>
        <w:t xml:space="preserve"> prevent constipation at an early stage or effectively alleviate it </w:t>
      </w:r>
      <w:r>
        <w:rPr>
          <w:lang w:eastAsia="zh-CN"/>
        </w:rPr>
        <w:t>once</w:t>
      </w:r>
      <w:r>
        <w:t xml:space="preserve"> </w:t>
      </w:r>
      <w:r>
        <w:rPr>
          <w:lang w:eastAsia="zh-CN"/>
        </w:rPr>
        <w:t>it</w:t>
      </w:r>
      <w:r>
        <w:t xml:space="preserve"> </w:t>
      </w:r>
      <w:r>
        <w:rPr>
          <w:lang w:eastAsia="zh-CN"/>
        </w:rPr>
        <w:t>has begun</w:t>
      </w:r>
      <w:r>
        <w:t xml:space="preserve">. </w:t>
      </w:r>
      <w:r>
        <w:rPr>
          <w:lang w:eastAsia="zh-CN"/>
        </w:rPr>
        <w:t>Furthermore</w:t>
      </w:r>
      <w:r>
        <w:t xml:space="preserve">, hot ironing therapy and acupoint application therapy </w:t>
      </w:r>
      <w:r>
        <w:rPr>
          <w:lang w:eastAsia="zh-CN"/>
        </w:rPr>
        <w:t>require</w:t>
      </w:r>
      <w:r>
        <w:t xml:space="preserve"> minimal physical </w:t>
      </w:r>
      <w:r>
        <w:rPr>
          <w:lang w:eastAsia="zh-CN"/>
        </w:rPr>
        <w:t>exertion</w:t>
      </w:r>
      <w:r>
        <w:t xml:space="preserve"> </w:t>
      </w:r>
      <w:r>
        <w:rPr>
          <w:lang w:eastAsia="zh-CN"/>
        </w:rPr>
        <w:t>from</w:t>
      </w:r>
      <w:r>
        <w:t xml:space="preserve"> patients, are generally well-tolerated by stable COPD patients, cause little pain or burden, and demonstrate strong feasibility for clinical implementation. These methods are relatively simple to perform, do not require complex equipment, and can be mastered by healthcare professionals with brief training. By examining the therapeutic effects of hot ironing therapy combined with acupoint application on COPD patients in stable stages </w:t>
      </w:r>
      <w:r>
        <w:rPr>
          <w:lang w:eastAsia="zh-CN"/>
        </w:rPr>
        <w:t>who</w:t>
      </w:r>
      <w:r>
        <w:t xml:space="preserve"> </w:t>
      </w:r>
      <w:r>
        <w:rPr>
          <w:lang w:eastAsia="zh-CN"/>
        </w:rPr>
        <w:t>also have</w:t>
      </w:r>
      <w:r>
        <w:t xml:space="preserve"> constipation, this research seeks to provide new clinical treatment options and evidence. The goal is to improve constipation symptoms, enhance patients' quality of life, reduce </w:t>
      </w:r>
      <w:r>
        <w:rPr>
          <w:rFonts w:eastAsia="宋体"/>
          <w:lang w:eastAsia="zh-CN"/>
        </w:rPr>
        <w:t xml:space="preserve">the incidence of </w:t>
      </w:r>
      <w:r>
        <w:t xml:space="preserve">gastrointestinal </w:t>
      </w:r>
      <w:r>
        <w:rPr>
          <w:lang w:eastAsia="zh-CN"/>
        </w:rPr>
        <w:t>diseases</w:t>
      </w:r>
      <w:r>
        <w:t>, break the adverse interaction between COPD and constipation, and lower mortality risks. The proposed treatment methods can effectively alleviate constipation severity in stable COPD patients and hold promise for future application in managing other gastrointestinal complications.</w:t>
      </w:r>
    </w:p>
    <w:p w14:paraId="30CA338D"/>
    <w:p w14:paraId="4BE6A243">
      <w:r>
        <w:rPr>
          <w:b/>
        </w:rPr>
        <w:t>PROTOCOL</w:t>
      </w:r>
      <w:r>
        <w:t xml:space="preserve"> </w:t>
      </w:r>
    </w:p>
    <w:p w14:paraId="3DAD9B21">
      <w:r>
        <w:t>The protocol was conducted in accordance with the Helsinki Declaration and was approved by the Chengdu University of Traditional Chinese Medicine Hospital (Ethics Approval No. 2024KL-193). The subjects of this study were patients with COPD combined with functional constipation who were treated at the Chengdu University of TCM Hospital. All patients voluntarily signed an informed consent form before participating in the study.</w:t>
      </w:r>
    </w:p>
    <w:p w14:paraId="21E3139F"/>
    <w:p w14:paraId="1319E5D4">
      <w:r>
        <w:rPr>
          <w:rFonts w:hint="eastAsia" w:eastAsia="宋体"/>
          <w:lang w:eastAsia="zh-CN"/>
        </w:rPr>
        <w:t xml:space="preserve">NOTE: </w:t>
      </w:r>
      <w:r>
        <w:t>COPD</w:t>
      </w:r>
      <w:r>
        <w:rPr>
          <w:rFonts w:hint="eastAsia" w:eastAsia="宋体"/>
          <w:lang w:eastAsia="zh-CN"/>
        </w:rPr>
        <w:t xml:space="preserve"> d</w:t>
      </w:r>
      <w:r>
        <w:t xml:space="preserve">iagnostic </w:t>
      </w:r>
      <w:r>
        <w:rPr>
          <w:rFonts w:eastAsia="宋体"/>
          <w:lang w:eastAsia="zh-CN"/>
        </w:rPr>
        <w:t>c</w:t>
      </w:r>
      <w:r>
        <w:t>riteria</w:t>
      </w:r>
      <w:r>
        <w:rPr>
          <w:rFonts w:eastAsia="宋体"/>
          <w:lang w:eastAsia="zh-CN"/>
        </w:rPr>
        <w:t xml:space="preserve">: </w:t>
      </w:r>
      <w:r>
        <w:rPr>
          <w:rFonts w:hint="eastAsia" w:eastAsia="宋体"/>
          <w:lang w:eastAsia="zh-CN"/>
        </w:rPr>
        <w:t>B</w:t>
      </w:r>
      <w:r>
        <w:t xml:space="preserve">ased on the </w:t>
      </w:r>
      <w:r>
        <w:rPr>
          <w:rStyle w:val="19"/>
          <w:i w:val="0"/>
          <w:iCs/>
        </w:rPr>
        <w:t>Global Strategy for Prevention, Diagnosis, and Management of COPD: 2025 Report</w:t>
      </w:r>
      <w:r>
        <w:rPr>
          <w:vertAlign w:val="superscript"/>
          <w:lang w:eastAsia="zh-CN" w:bidi="ar"/>
        </w:rPr>
        <w:t>31</w:t>
      </w:r>
      <w:r>
        <w:t>, considering clinical manifestations, history of exposure to risk factors, physical signs, and laboratory test results. Pulmonary function tests are considered the gold standard for diagnosing COPD (with FEV1/FVC &lt; 0.7 after the use of a bronchodilator).</w:t>
      </w:r>
      <w:r>
        <w:rPr>
          <w:rFonts w:eastAsia="宋体"/>
          <w:lang w:eastAsia="zh-CN"/>
        </w:rPr>
        <w:t xml:space="preserve"> </w:t>
      </w:r>
      <w:r>
        <w:t xml:space="preserve">Stable-stage COPD is characterized by relatively stable symptoms without significant exacerbations. Patients may experience chronic cough, sputum production, and dyspnea, with symptoms typically not worsening rapidly. </w:t>
      </w:r>
      <w:r>
        <w:rPr>
          <w:rFonts w:hint="eastAsia" w:eastAsia="宋体"/>
          <w:lang w:eastAsia="zh-CN"/>
        </w:rPr>
        <w:t>C</w:t>
      </w:r>
      <w:r>
        <w:t xml:space="preserve">hronic </w:t>
      </w:r>
      <w:r>
        <w:rPr>
          <w:rFonts w:hint="eastAsia" w:eastAsia="宋体"/>
          <w:lang w:eastAsia="zh-CN"/>
        </w:rPr>
        <w:t>F</w:t>
      </w:r>
      <w:r>
        <w:t xml:space="preserve">unctional </w:t>
      </w:r>
      <w:r>
        <w:rPr>
          <w:rFonts w:hint="eastAsia" w:eastAsia="宋体"/>
          <w:lang w:eastAsia="zh-CN"/>
        </w:rPr>
        <w:t>C</w:t>
      </w:r>
      <w:r>
        <w:t xml:space="preserve">onstipation </w:t>
      </w:r>
      <w:r>
        <w:rPr>
          <w:rFonts w:hint="eastAsia" w:eastAsia="宋体"/>
          <w:lang w:eastAsia="zh-CN"/>
        </w:rPr>
        <w:t>d</w:t>
      </w:r>
      <w:r>
        <w:t xml:space="preserve">iagnostic </w:t>
      </w:r>
      <w:r>
        <w:rPr>
          <w:rFonts w:eastAsia="宋体"/>
          <w:lang w:eastAsia="zh-CN"/>
        </w:rPr>
        <w:t>c</w:t>
      </w:r>
      <w:r>
        <w:t>riteria</w:t>
      </w:r>
      <w:r>
        <w:rPr>
          <w:rFonts w:hint="eastAsia" w:eastAsia="宋体"/>
          <w:lang w:eastAsia="zh-CN"/>
        </w:rPr>
        <w:t xml:space="preserve">: </w:t>
      </w:r>
      <w:r>
        <w:t>refer to the Rome IV criteria for functional constipation</w:t>
      </w:r>
      <w:r>
        <w:rPr>
          <w:vertAlign w:val="superscript"/>
          <w:lang w:eastAsia="zh-CN"/>
        </w:rPr>
        <w:t>32</w:t>
      </w:r>
      <w:r>
        <w:t>:</w:t>
      </w:r>
      <w:r>
        <w:rPr>
          <w:rFonts w:eastAsia="宋体"/>
          <w:lang w:eastAsia="zh-CN"/>
        </w:rPr>
        <w:t xml:space="preserve"> </w:t>
      </w:r>
      <w:r>
        <w:t xml:space="preserve">The following </w:t>
      </w:r>
      <w:r>
        <w:rPr>
          <w:rFonts w:eastAsia="宋体"/>
          <w:lang w:eastAsia="zh-CN"/>
        </w:rPr>
        <w:t xml:space="preserve">criteria </w:t>
      </w:r>
      <w:r>
        <w:t xml:space="preserve">must be met for at least two of the </w:t>
      </w:r>
      <w:r>
        <w:rPr>
          <w:rFonts w:eastAsia="宋体"/>
          <w:lang w:eastAsia="zh-CN"/>
        </w:rPr>
        <w:t xml:space="preserve">listed </w:t>
      </w:r>
      <w:r>
        <w:t>c</w:t>
      </w:r>
      <w:r>
        <w:rPr>
          <w:lang w:eastAsia="zh-CN"/>
        </w:rPr>
        <w:t>onditions</w:t>
      </w:r>
      <w:r>
        <w:t>:</w:t>
      </w:r>
      <w:r>
        <w:rPr>
          <w:rFonts w:eastAsia="宋体"/>
          <w:lang w:eastAsia="zh-CN"/>
        </w:rPr>
        <w:t xml:space="preserve"> </w:t>
      </w:r>
      <w:r>
        <w:t>At least 25% of the time, defecation is difficult</w:t>
      </w:r>
      <w:r>
        <w:rPr>
          <w:rFonts w:eastAsia="宋体"/>
          <w:lang w:eastAsia="zh-CN"/>
        </w:rPr>
        <w:t xml:space="preserve">; </w:t>
      </w:r>
      <w:r>
        <w:t>At least 25% of the time, stools are dry, lumpy, or hard (</w:t>
      </w:r>
      <w:r>
        <w:rPr>
          <w:lang w:eastAsia="zh-CN"/>
        </w:rPr>
        <w:t xml:space="preserve">(corresponding to </w:t>
      </w:r>
      <w:r>
        <w:t>types 1 and 2 on the Bristol Stool Scale)</w:t>
      </w:r>
      <w:r>
        <w:rPr>
          <w:rFonts w:eastAsia="宋体"/>
          <w:lang w:eastAsia="zh-CN"/>
        </w:rPr>
        <w:t xml:space="preserve">; </w:t>
      </w:r>
      <w:r>
        <w:t>At least 25% of the time, there is a feeling of incomplete evacuation</w:t>
      </w:r>
      <w:r>
        <w:rPr>
          <w:rFonts w:eastAsia="宋体"/>
          <w:lang w:eastAsia="zh-CN"/>
        </w:rPr>
        <w:t xml:space="preserve">; </w:t>
      </w:r>
      <w:r>
        <w:t>At least 25% of the time, there is a sensation of anorectal obstruction or blockage</w:t>
      </w:r>
      <w:r>
        <w:rPr>
          <w:rFonts w:eastAsia="宋体"/>
          <w:lang w:eastAsia="zh-CN"/>
        </w:rPr>
        <w:t xml:space="preserve">; </w:t>
      </w:r>
      <w:r>
        <w:t>At least 25% of the time, defecation requires manual assistance (such as using a finger or pelvic floor support)</w:t>
      </w:r>
      <w:r>
        <w:rPr>
          <w:rFonts w:eastAsia="宋体"/>
          <w:lang w:eastAsia="zh-CN"/>
        </w:rPr>
        <w:t xml:space="preserve">; </w:t>
      </w:r>
      <w:r>
        <w:t>Fewer than three spontaneous bowel movements per week</w:t>
      </w:r>
      <w:r>
        <w:rPr>
          <w:rFonts w:eastAsia="宋体"/>
          <w:lang w:eastAsia="zh-CN"/>
        </w:rPr>
        <w:t xml:space="preserve">. </w:t>
      </w:r>
      <w:r>
        <w:t>Rarely passing loose stools without the use of laxatives.</w:t>
      </w:r>
      <w:r>
        <w:rPr>
          <w:rFonts w:eastAsia="宋体"/>
          <w:lang w:eastAsia="zh-CN"/>
        </w:rPr>
        <w:t xml:space="preserve"> </w:t>
      </w:r>
      <w:r>
        <w:rPr>
          <w:lang w:eastAsia="zh-CN"/>
        </w:rPr>
        <w:t>The symptoms do not meet</w:t>
      </w:r>
      <w:r>
        <w:t xml:space="preserve"> the diagnostic criteria for irritable bowel syndrome.</w:t>
      </w:r>
      <w:r>
        <w:rPr>
          <w:rFonts w:eastAsia="宋体"/>
          <w:lang w:eastAsia="zh-CN"/>
        </w:rPr>
        <w:t xml:space="preserve"> </w:t>
      </w:r>
      <w:r>
        <w:rPr>
          <w:lang w:eastAsia="zh-CN"/>
        </w:rPr>
        <w:t>The sympt</w:t>
      </w:r>
      <w:r>
        <w:t>oms must have been present for at least six months, and the symptoms during the last three months should meet the diagnostic criteria listed abov</w:t>
      </w:r>
      <w:r>
        <w:rPr>
          <w:lang w:eastAsia="zh-CN"/>
        </w:rPr>
        <w:t>e</w:t>
      </w:r>
      <w:r>
        <w:rPr>
          <w:vertAlign w:val="superscript"/>
          <w:lang w:eastAsia="zh-CN"/>
        </w:rPr>
        <w:t>33</w:t>
      </w:r>
      <w:r>
        <w:t>.</w:t>
      </w:r>
    </w:p>
    <w:p w14:paraId="0B8303B3"/>
    <w:p w14:paraId="3C31AA51">
      <w:pPr>
        <w:pStyle w:val="12"/>
        <w:widowControl/>
        <w:numPr>
          <w:ilvl w:val="0"/>
          <w:numId w:val="1"/>
        </w:numPr>
        <w:spacing w:beforeAutospacing="0" w:afterAutospacing="0"/>
        <w:jc w:val="both"/>
        <w:rPr>
          <w:rStyle w:val="17"/>
          <w:rFonts w:cs="Calibri"/>
        </w:rPr>
      </w:pPr>
      <w:r>
        <w:rPr>
          <w:rStyle w:val="17"/>
          <w:rFonts w:eastAsia="宋体" w:cs="Calibri"/>
        </w:rPr>
        <w:t xml:space="preserve"> </w:t>
      </w:r>
      <w:r>
        <w:rPr>
          <w:rStyle w:val="17"/>
          <w:rFonts w:cs="Calibri"/>
        </w:rPr>
        <w:t>Pretreatment evaluation</w:t>
      </w:r>
    </w:p>
    <w:p w14:paraId="6B82F076">
      <w:pPr>
        <w:pStyle w:val="12"/>
        <w:widowControl/>
        <w:spacing w:beforeAutospacing="0" w:afterAutospacing="0"/>
        <w:jc w:val="both"/>
        <w:rPr>
          <w:rStyle w:val="17"/>
          <w:rFonts w:cs="Calibri"/>
        </w:rPr>
      </w:pPr>
    </w:p>
    <w:p w14:paraId="585FB96B">
      <w:pPr>
        <w:pStyle w:val="12"/>
        <w:widowControl/>
        <w:numPr>
          <w:ilvl w:val="1"/>
          <w:numId w:val="1"/>
        </w:numPr>
        <w:spacing w:beforeAutospacing="0" w:afterAutospacing="0"/>
        <w:jc w:val="both"/>
        <w:rPr>
          <w:rStyle w:val="17"/>
          <w:rFonts w:cs="Calibri"/>
          <w:b w:val="0"/>
          <w:bCs/>
        </w:rPr>
      </w:pPr>
      <w:r>
        <w:rPr>
          <w:rStyle w:val="17"/>
          <w:rFonts w:cs="Calibri"/>
          <w:b w:val="0"/>
          <w:bCs/>
        </w:rPr>
        <w:t>Inclusion criteria: Include patients who meet the following criteria:</w:t>
      </w:r>
    </w:p>
    <w:p w14:paraId="3051BEA2">
      <w:pPr>
        <w:pStyle w:val="12"/>
        <w:widowControl/>
        <w:spacing w:beforeAutospacing="0" w:afterAutospacing="0"/>
        <w:jc w:val="both"/>
        <w:rPr>
          <w:rStyle w:val="17"/>
          <w:rFonts w:cs="Calibri"/>
          <w:b w:val="0"/>
          <w:bCs/>
        </w:rPr>
      </w:pPr>
    </w:p>
    <w:p w14:paraId="6B592F76">
      <w:pPr>
        <w:pStyle w:val="12"/>
        <w:widowControl/>
        <w:numPr>
          <w:ilvl w:val="2"/>
          <w:numId w:val="1"/>
        </w:numPr>
        <w:spacing w:beforeAutospacing="0" w:afterAutospacing="0"/>
        <w:jc w:val="both"/>
        <w:rPr>
          <w:rFonts w:eastAsia="宋体" w:cs="Calibri"/>
        </w:rPr>
      </w:pPr>
      <w:r>
        <w:rPr>
          <w:rFonts w:eastAsia="宋体" w:cs="Calibri"/>
        </w:rPr>
        <w:t xml:space="preserve">Patients who are </w:t>
      </w:r>
      <w:r>
        <w:rPr>
          <w:rFonts w:cs="Calibri"/>
        </w:rPr>
        <w:t>diagnosed with COPD, meeting the diagnostic criteria for mild to moderate stable COPD according to Western medicine;</w:t>
      </w:r>
      <w:r>
        <w:rPr>
          <w:rFonts w:eastAsia="宋体" w:cs="Calibri"/>
        </w:rPr>
        <w:t xml:space="preserve"> </w:t>
      </w:r>
      <w:r>
        <w:rPr>
          <w:rFonts w:cs="Calibri"/>
        </w:rPr>
        <w:t>COPD patients with lung and spleen qi deficiency syndrome according to TCM diagnostic criteria</w:t>
      </w:r>
      <w:r>
        <w:rPr>
          <w:rFonts w:eastAsia="宋体" w:cs="Calibri"/>
        </w:rPr>
        <w:t>.</w:t>
      </w:r>
    </w:p>
    <w:p w14:paraId="6387EB8B">
      <w:pPr>
        <w:pStyle w:val="12"/>
        <w:widowControl/>
        <w:spacing w:beforeAutospacing="0" w:afterAutospacing="0"/>
        <w:jc w:val="both"/>
        <w:rPr>
          <w:rFonts w:eastAsia="宋体" w:cs="Calibri"/>
        </w:rPr>
      </w:pPr>
    </w:p>
    <w:p w14:paraId="577EA9CB">
      <w:pPr>
        <w:pStyle w:val="12"/>
        <w:widowControl/>
        <w:numPr>
          <w:ilvl w:val="2"/>
          <w:numId w:val="1"/>
        </w:numPr>
        <w:spacing w:beforeAutospacing="0" w:afterAutospacing="0"/>
        <w:jc w:val="both"/>
        <w:rPr>
          <w:rFonts w:eastAsia="宋体" w:cs="Calibri"/>
        </w:rPr>
      </w:pPr>
      <w:r>
        <w:rPr>
          <w:rFonts w:eastAsia="宋体" w:cs="Calibri"/>
        </w:rPr>
        <w:t>Patients who are diagnosed with functional constipation.</w:t>
      </w:r>
    </w:p>
    <w:p w14:paraId="364E9548">
      <w:pPr>
        <w:pStyle w:val="12"/>
        <w:widowControl/>
        <w:spacing w:beforeAutospacing="0" w:afterAutospacing="0"/>
        <w:jc w:val="both"/>
        <w:rPr>
          <w:rFonts w:eastAsia="宋体" w:cs="Calibri"/>
        </w:rPr>
      </w:pPr>
    </w:p>
    <w:p w14:paraId="3144A830">
      <w:pPr>
        <w:pStyle w:val="12"/>
        <w:widowControl/>
        <w:numPr>
          <w:ilvl w:val="2"/>
          <w:numId w:val="1"/>
        </w:numPr>
        <w:spacing w:beforeAutospacing="0" w:afterAutospacing="0"/>
        <w:jc w:val="both"/>
        <w:rPr>
          <w:rFonts w:eastAsia="宋体" w:cs="Calibri"/>
        </w:rPr>
      </w:pPr>
      <w:r>
        <w:rPr>
          <w:rFonts w:eastAsia="宋体" w:cs="Calibri"/>
        </w:rPr>
        <w:t>Patients who are aged between 35-80 years.</w:t>
      </w:r>
    </w:p>
    <w:p w14:paraId="0EF8588B">
      <w:pPr>
        <w:pStyle w:val="12"/>
        <w:widowControl/>
        <w:spacing w:beforeAutospacing="0" w:afterAutospacing="0"/>
        <w:jc w:val="both"/>
        <w:rPr>
          <w:rFonts w:eastAsia="宋体" w:cs="Calibri"/>
        </w:rPr>
      </w:pPr>
    </w:p>
    <w:p w14:paraId="31F5124E">
      <w:pPr>
        <w:pStyle w:val="12"/>
        <w:widowControl/>
        <w:numPr>
          <w:ilvl w:val="2"/>
          <w:numId w:val="1"/>
        </w:numPr>
        <w:spacing w:beforeAutospacing="0" w:afterAutospacing="0"/>
        <w:jc w:val="both"/>
        <w:rPr>
          <w:rFonts w:eastAsia="宋体" w:cs="Calibri"/>
        </w:rPr>
      </w:pPr>
      <w:r>
        <w:rPr>
          <w:rFonts w:eastAsia="宋体" w:cs="Calibri"/>
        </w:rPr>
        <w:t>Patients who voluntarily participate and sign the informed consent form.</w:t>
      </w:r>
    </w:p>
    <w:p w14:paraId="038C56FD">
      <w:pPr>
        <w:pStyle w:val="12"/>
        <w:widowControl/>
        <w:spacing w:beforeAutospacing="0" w:afterAutospacing="0"/>
        <w:jc w:val="both"/>
        <w:rPr>
          <w:rFonts w:eastAsia="宋体" w:cs="Calibri"/>
        </w:rPr>
      </w:pPr>
    </w:p>
    <w:p w14:paraId="21CBFE26">
      <w:pPr>
        <w:pStyle w:val="12"/>
        <w:widowControl/>
        <w:numPr>
          <w:ilvl w:val="1"/>
          <w:numId w:val="1"/>
        </w:numPr>
        <w:spacing w:beforeAutospacing="0" w:afterAutospacing="0"/>
        <w:jc w:val="both"/>
        <w:rPr>
          <w:rStyle w:val="17"/>
          <w:rFonts w:cs="Calibri"/>
          <w:b w:val="0"/>
          <w:bCs/>
        </w:rPr>
      </w:pPr>
      <w:r>
        <w:rPr>
          <w:rStyle w:val="17"/>
          <w:rFonts w:cs="Calibri"/>
          <w:b w:val="0"/>
          <w:bCs/>
        </w:rPr>
        <w:t>Exclusion criteria: Exclude patients who meet the following criteria:</w:t>
      </w:r>
    </w:p>
    <w:p w14:paraId="0351E10E">
      <w:pPr>
        <w:pStyle w:val="12"/>
        <w:widowControl/>
        <w:spacing w:beforeAutospacing="0" w:afterAutospacing="0"/>
        <w:jc w:val="both"/>
        <w:rPr>
          <w:rStyle w:val="17"/>
          <w:rFonts w:cs="Calibri"/>
          <w:b w:val="0"/>
          <w:bCs/>
        </w:rPr>
      </w:pPr>
    </w:p>
    <w:p w14:paraId="29E1BA0B">
      <w:pPr>
        <w:pStyle w:val="12"/>
        <w:widowControl/>
        <w:numPr>
          <w:ilvl w:val="2"/>
          <w:numId w:val="1"/>
        </w:numPr>
        <w:spacing w:beforeAutospacing="0" w:afterAutospacing="0"/>
        <w:jc w:val="both"/>
        <w:rPr>
          <w:rStyle w:val="17"/>
          <w:rFonts w:cs="Calibri"/>
          <w:b w:val="0"/>
          <w:bCs/>
        </w:rPr>
      </w:pPr>
      <w:r>
        <w:rPr>
          <w:rStyle w:val="17"/>
          <w:rFonts w:cs="Calibri"/>
          <w:b w:val="0"/>
          <w:bCs/>
        </w:rPr>
        <w:t>Patients with tumors or severe heart, liver, kidney, gastrointestinal diseases, or other serious conditions.</w:t>
      </w:r>
    </w:p>
    <w:p w14:paraId="6E888CBD">
      <w:pPr>
        <w:pStyle w:val="12"/>
        <w:widowControl/>
        <w:spacing w:beforeAutospacing="0" w:afterAutospacing="0"/>
        <w:jc w:val="both"/>
        <w:rPr>
          <w:rStyle w:val="17"/>
          <w:rFonts w:cs="Calibri"/>
          <w:b w:val="0"/>
          <w:bCs/>
        </w:rPr>
      </w:pPr>
    </w:p>
    <w:p w14:paraId="53AB015A">
      <w:pPr>
        <w:pStyle w:val="12"/>
        <w:widowControl/>
        <w:numPr>
          <w:ilvl w:val="2"/>
          <w:numId w:val="1"/>
        </w:numPr>
        <w:spacing w:beforeAutospacing="0" w:afterAutospacing="0"/>
        <w:jc w:val="both"/>
        <w:rPr>
          <w:rStyle w:val="17"/>
          <w:rFonts w:cs="Calibri"/>
          <w:b w:val="0"/>
          <w:bCs/>
        </w:rPr>
      </w:pPr>
      <w:r>
        <w:rPr>
          <w:rStyle w:val="17"/>
          <w:rFonts w:cs="Calibri"/>
          <w:b w:val="0"/>
          <w:bCs/>
        </w:rPr>
        <w:t>Patients with organic intestinal obstruction or lesions.</w:t>
      </w:r>
    </w:p>
    <w:p w14:paraId="4A5CBEC6">
      <w:pPr>
        <w:pStyle w:val="12"/>
        <w:widowControl/>
        <w:spacing w:beforeAutospacing="0" w:afterAutospacing="0"/>
        <w:jc w:val="both"/>
        <w:rPr>
          <w:rStyle w:val="17"/>
          <w:rFonts w:cs="Calibri"/>
          <w:b w:val="0"/>
          <w:bCs/>
        </w:rPr>
      </w:pPr>
    </w:p>
    <w:p w14:paraId="625FACDD">
      <w:pPr>
        <w:pStyle w:val="12"/>
        <w:widowControl/>
        <w:numPr>
          <w:ilvl w:val="2"/>
          <w:numId w:val="1"/>
        </w:numPr>
        <w:spacing w:beforeAutospacing="0" w:afterAutospacing="0"/>
        <w:jc w:val="both"/>
        <w:rPr>
          <w:rStyle w:val="17"/>
          <w:rFonts w:cs="Calibri"/>
          <w:b w:val="0"/>
          <w:bCs/>
        </w:rPr>
      </w:pPr>
      <w:r>
        <w:rPr>
          <w:rStyle w:val="17"/>
          <w:rFonts w:cs="Calibri"/>
          <w:b w:val="0"/>
          <w:bCs/>
        </w:rPr>
        <w:t>Patients who have undergone major intestinal surgery.</w:t>
      </w:r>
    </w:p>
    <w:p w14:paraId="76484BAB">
      <w:pPr>
        <w:pStyle w:val="12"/>
        <w:widowControl/>
        <w:spacing w:beforeAutospacing="0" w:afterAutospacing="0"/>
        <w:jc w:val="both"/>
        <w:rPr>
          <w:rStyle w:val="17"/>
          <w:rFonts w:cs="Calibri"/>
          <w:b w:val="0"/>
          <w:bCs/>
        </w:rPr>
      </w:pPr>
    </w:p>
    <w:p w14:paraId="0B778BF4">
      <w:pPr>
        <w:pStyle w:val="12"/>
        <w:widowControl/>
        <w:numPr>
          <w:ilvl w:val="2"/>
          <w:numId w:val="1"/>
        </w:numPr>
        <w:spacing w:beforeAutospacing="0" w:afterAutospacing="0"/>
        <w:jc w:val="both"/>
        <w:rPr>
          <w:rStyle w:val="17"/>
          <w:rFonts w:cs="Calibri"/>
          <w:b w:val="0"/>
          <w:bCs/>
        </w:rPr>
      </w:pPr>
      <w:r>
        <w:rPr>
          <w:rStyle w:val="17"/>
          <w:rFonts w:cs="Calibri"/>
          <w:b w:val="0"/>
          <w:bCs/>
        </w:rPr>
        <w:t>Patients with a history of drug allergies or serious adverse reactions to the medications used in this study.</w:t>
      </w:r>
    </w:p>
    <w:p w14:paraId="1B09B8FD">
      <w:pPr>
        <w:pStyle w:val="12"/>
        <w:widowControl/>
        <w:spacing w:beforeAutospacing="0" w:afterAutospacing="0"/>
        <w:jc w:val="both"/>
        <w:rPr>
          <w:rStyle w:val="17"/>
          <w:rFonts w:cs="Calibri"/>
          <w:b w:val="0"/>
          <w:bCs/>
        </w:rPr>
      </w:pPr>
    </w:p>
    <w:p w14:paraId="0440D82D">
      <w:pPr>
        <w:pStyle w:val="12"/>
        <w:widowControl/>
        <w:numPr>
          <w:ilvl w:val="2"/>
          <w:numId w:val="1"/>
        </w:numPr>
        <w:spacing w:beforeAutospacing="0" w:afterAutospacing="0"/>
        <w:jc w:val="both"/>
        <w:rPr>
          <w:rStyle w:val="17"/>
          <w:rFonts w:cs="Calibri"/>
          <w:b w:val="0"/>
          <w:bCs/>
        </w:rPr>
      </w:pPr>
      <w:r>
        <w:rPr>
          <w:rStyle w:val="17"/>
          <w:rFonts w:cs="Calibri"/>
          <w:b w:val="0"/>
          <w:bCs/>
        </w:rPr>
        <w:t>Patients who have not discontinued any medications affecting gastrointestinal function for at least one month prior to treatment.</w:t>
      </w:r>
    </w:p>
    <w:p w14:paraId="045845FA">
      <w:pPr>
        <w:pStyle w:val="12"/>
        <w:widowControl/>
        <w:spacing w:beforeAutospacing="0" w:afterAutospacing="0"/>
        <w:jc w:val="both"/>
        <w:rPr>
          <w:rStyle w:val="17"/>
          <w:rFonts w:cs="Calibri"/>
          <w:b w:val="0"/>
          <w:bCs/>
        </w:rPr>
      </w:pPr>
    </w:p>
    <w:p w14:paraId="46B1E33B">
      <w:pPr>
        <w:pStyle w:val="12"/>
        <w:widowControl/>
        <w:numPr>
          <w:ilvl w:val="2"/>
          <w:numId w:val="1"/>
        </w:numPr>
        <w:spacing w:beforeAutospacing="0" w:afterAutospacing="0"/>
        <w:jc w:val="both"/>
        <w:rPr>
          <w:rStyle w:val="17"/>
          <w:rFonts w:cs="Calibri"/>
          <w:b w:val="0"/>
          <w:bCs/>
        </w:rPr>
      </w:pPr>
      <w:r>
        <w:rPr>
          <w:rStyle w:val="17"/>
          <w:rFonts w:cs="Calibri"/>
          <w:b w:val="0"/>
          <w:bCs/>
        </w:rPr>
        <w:t>Pregnant or breastfeeding women.</w:t>
      </w:r>
    </w:p>
    <w:p w14:paraId="136FC07E">
      <w:pPr>
        <w:pStyle w:val="12"/>
        <w:widowControl/>
        <w:spacing w:beforeAutospacing="0" w:afterAutospacing="0"/>
        <w:jc w:val="both"/>
        <w:rPr>
          <w:rStyle w:val="17"/>
          <w:rFonts w:cs="Calibri"/>
          <w:b w:val="0"/>
          <w:bCs/>
        </w:rPr>
      </w:pPr>
    </w:p>
    <w:p w14:paraId="316720B5">
      <w:pPr>
        <w:pStyle w:val="12"/>
        <w:widowControl/>
        <w:numPr>
          <w:ilvl w:val="2"/>
          <w:numId w:val="1"/>
        </w:numPr>
        <w:spacing w:beforeAutospacing="0" w:afterAutospacing="0"/>
        <w:jc w:val="both"/>
        <w:rPr>
          <w:rStyle w:val="17"/>
          <w:rFonts w:cs="Calibri"/>
          <w:b w:val="0"/>
          <w:bCs/>
        </w:rPr>
      </w:pPr>
      <w:r>
        <w:rPr>
          <w:rStyle w:val="17"/>
          <w:rFonts w:cs="Calibri"/>
          <w:b w:val="0"/>
          <w:bCs/>
        </w:rPr>
        <w:t>Patients with cooperation difficulties, or those with depression, anxiety, or who are unable to follow medical instructions.</w:t>
      </w:r>
    </w:p>
    <w:p w14:paraId="4F994BAF">
      <w:pPr>
        <w:pStyle w:val="12"/>
        <w:widowControl/>
        <w:spacing w:beforeAutospacing="0" w:afterAutospacing="0"/>
        <w:jc w:val="both"/>
        <w:rPr>
          <w:rStyle w:val="17"/>
          <w:rFonts w:cs="Calibri"/>
          <w:b w:val="0"/>
          <w:bCs/>
        </w:rPr>
      </w:pPr>
    </w:p>
    <w:p w14:paraId="5C5E8429">
      <w:pPr>
        <w:pStyle w:val="12"/>
        <w:widowControl/>
        <w:numPr>
          <w:ilvl w:val="2"/>
          <w:numId w:val="1"/>
        </w:numPr>
        <w:spacing w:beforeAutospacing="0" w:afterAutospacing="0"/>
        <w:jc w:val="both"/>
        <w:rPr>
          <w:rStyle w:val="17"/>
          <w:rFonts w:cs="Calibri"/>
          <w:b w:val="0"/>
          <w:bCs/>
        </w:rPr>
      </w:pPr>
      <w:r>
        <w:rPr>
          <w:rStyle w:val="17"/>
          <w:rFonts w:cs="Calibri"/>
          <w:b w:val="0"/>
          <w:bCs/>
        </w:rPr>
        <w:t>Patients deemed unsuitable for the trial due to other factors by the investigator.</w:t>
      </w:r>
    </w:p>
    <w:p w14:paraId="3B15C812">
      <w:pPr>
        <w:pStyle w:val="12"/>
        <w:widowControl/>
        <w:spacing w:beforeAutospacing="0" w:afterAutospacing="0"/>
        <w:jc w:val="both"/>
        <w:rPr>
          <w:rStyle w:val="17"/>
          <w:rFonts w:cs="Calibri"/>
          <w:b w:val="0"/>
          <w:bCs/>
        </w:rPr>
      </w:pPr>
    </w:p>
    <w:p w14:paraId="310112E1">
      <w:pPr>
        <w:rPr>
          <w:rFonts w:eastAsia="宋体"/>
          <w:lang w:eastAsia="zh-CN"/>
        </w:rPr>
      </w:pPr>
      <w:r>
        <w:rPr>
          <w:rFonts w:eastAsia="宋体"/>
          <w:lang w:eastAsia="zh-CN"/>
        </w:rPr>
        <w:t>NOTE:</w:t>
      </w:r>
      <w:r>
        <w:rPr>
          <w:rFonts w:eastAsia="宋体"/>
          <w:b/>
          <w:bCs/>
          <w:lang w:eastAsia="zh-CN"/>
        </w:rPr>
        <w:t xml:space="preserve"> </w:t>
      </w:r>
      <w:r>
        <w:rPr>
          <w:rFonts w:eastAsia="宋体"/>
          <w:lang w:eastAsia="zh-CN"/>
        </w:rPr>
        <w:t>Patients must abstain from smoking for at least 4-6 h (preferably 24 h) prior to pulmonary function testing to prevent interference with airway responsiveness and diffusion capacity. Avoid heavy meals 2 h before the test to prevent diaphragmatic elevation from affecting breathing. Discontinue bronchodilators as prescribed (salbutamol should be discontinued 4-6 h prior). During testing, instruct patients to exhale forcefully and completely, maintaining a minimum duration of 6 s. Avoid hesitation or coughing during the procedure (failure to comply will require retesting). Perform at least three tests, with optimal results showing no more than 5% variation between the two most reliable readings.</w:t>
      </w:r>
    </w:p>
    <w:p w14:paraId="1B99A07F">
      <w:pPr>
        <w:rPr>
          <w:rFonts w:eastAsia="宋体"/>
          <w:lang w:eastAsia="zh-CN"/>
        </w:rPr>
      </w:pPr>
    </w:p>
    <w:p w14:paraId="113E107E">
      <w:pPr>
        <w:pStyle w:val="12"/>
        <w:widowControl/>
        <w:numPr>
          <w:ilvl w:val="0"/>
          <w:numId w:val="1"/>
        </w:numPr>
        <w:spacing w:beforeAutospacing="0" w:afterAutospacing="0"/>
        <w:jc w:val="both"/>
        <w:rPr>
          <w:rStyle w:val="17"/>
          <w:rFonts w:cs="Calibri"/>
        </w:rPr>
      </w:pPr>
      <w:r>
        <w:rPr>
          <w:rStyle w:val="17"/>
          <w:rFonts w:cs="Calibri"/>
        </w:rPr>
        <w:t>Research design and efficacy evaluation</w:t>
      </w:r>
    </w:p>
    <w:p w14:paraId="53263F5A">
      <w:pPr>
        <w:pStyle w:val="12"/>
        <w:widowControl/>
        <w:spacing w:beforeAutospacing="0" w:afterAutospacing="0"/>
        <w:jc w:val="both"/>
        <w:rPr>
          <w:rStyle w:val="17"/>
          <w:rFonts w:cs="Calibri"/>
        </w:rPr>
      </w:pPr>
    </w:p>
    <w:p w14:paraId="150B6195">
      <w:pPr>
        <w:pStyle w:val="12"/>
        <w:widowControl/>
        <w:numPr>
          <w:ilvl w:val="1"/>
          <w:numId w:val="1"/>
        </w:numPr>
        <w:spacing w:beforeAutospacing="0" w:afterAutospacing="0"/>
        <w:jc w:val="both"/>
        <w:rPr>
          <w:rStyle w:val="17"/>
          <w:rFonts w:eastAsia="宋体" w:cs="Calibri"/>
          <w:b w:val="0"/>
          <w:bCs/>
        </w:rPr>
      </w:pPr>
      <w:r>
        <w:rPr>
          <w:rStyle w:val="17"/>
          <w:rFonts w:eastAsia="宋体" w:cs="Calibri"/>
          <w:b w:val="0"/>
          <w:bCs/>
        </w:rPr>
        <w:t>R</w:t>
      </w:r>
      <w:r>
        <w:rPr>
          <w:rStyle w:val="17"/>
          <w:rFonts w:cs="Calibri"/>
          <w:b w:val="0"/>
          <w:bCs/>
        </w:rPr>
        <w:t xml:space="preserve">andomized </w:t>
      </w:r>
      <w:r>
        <w:rPr>
          <w:rStyle w:val="17"/>
          <w:rFonts w:eastAsia="宋体" w:cs="Calibri"/>
          <w:b w:val="0"/>
          <w:bCs/>
        </w:rPr>
        <w:t>C</w:t>
      </w:r>
      <w:r>
        <w:rPr>
          <w:rStyle w:val="17"/>
          <w:rFonts w:cs="Calibri"/>
          <w:b w:val="0"/>
          <w:bCs/>
        </w:rPr>
        <w:t xml:space="preserve">ontrolled </w:t>
      </w:r>
      <w:r>
        <w:rPr>
          <w:rStyle w:val="17"/>
          <w:rFonts w:eastAsia="宋体" w:cs="Calibri"/>
          <w:b w:val="0"/>
          <w:bCs/>
        </w:rPr>
        <w:t>Trial ( RCT)</w:t>
      </w:r>
    </w:p>
    <w:p w14:paraId="55D0E713">
      <w:pPr>
        <w:pStyle w:val="12"/>
        <w:widowControl/>
        <w:spacing w:beforeAutospacing="0" w:afterAutospacing="0"/>
        <w:jc w:val="both"/>
        <w:rPr>
          <w:rStyle w:val="17"/>
          <w:rFonts w:eastAsia="宋体" w:cs="Calibri"/>
          <w:b w:val="0"/>
          <w:bCs/>
        </w:rPr>
      </w:pPr>
    </w:p>
    <w:p w14:paraId="27FE5D09">
      <w:pPr>
        <w:pStyle w:val="12"/>
        <w:widowControl/>
        <w:spacing w:beforeAutospacing="0" w:afterAutospacing="0"/>
        <w:jc w:val="both"/>
        <w:rPr>
          <w:rStyle w:val="17"/>
          <w:rFonts w:eastAsia="宋体" w:cs="Calibri"/>
          <w:b w:val="0"/>
          <w:bCs/>
        </w:rPr>
      </w:pPr>
      <w:r>
        <w:rPr>
          <w:rStyle w:val="17"/>
          <w:rFonts w:eastAsia="宋体" w:cs="Calibri"/>
          <w:b w:val="0"/>
          <w:bCs/>
        </w:rPr>
        <w:t>2.1.1 Employ a simple randomization method for group allocation, following</w:t>
      </w:r>
      <w:r>
        <w:rPr>
          <w:rFonts w:eastAsia="宋体" w:cs="Calibri"/>
          <w:bCs/>
          <w:lang w:bidi="ar"/>
        </w:rPr>
        <w:t xml:space="preserve"> these</w:t>
      </w:r>
      <w:r>
        <w:rPr>
          <w:rStyle w:val="17"/>
          <w:rFonts w:eastAsia="宋体" w:cs="Calibri"/>
          <w:b w:val="0"/>
          <w:bCs/>
        </w:rPr>
        <w:t xml:space="preserve"> procedures: perform random sequence generation by statistical personnel, independent of </w:t>
      </w:r>
      <w:r>
        <w:rPr>
          <w:rFonts w:eastAsia="宋体" w:cs="Calibri"/>
          <w:bCs/>
          <w:lang w:bidi="ar"/>
        </w:rPr>
        <w:t xml:space="preserve">the </w:t>
      </w:r>
      <w:r>
        <w:rPr>
          <w:rStyle w:val="17"/>
          <w:rFonts w:eastAsia="宋体" w:cs="Calibri"/>
          <w:b w:val="0"/>
          <w:bCs/>
        </w:rPr>
        <w:t xml:space="preserve">clinical research </w:t>
      </w:r>
      <w:r>
        <w:rPr>
          <w:rFonts w:eastAsia="宋体" w:cs="Calibri"/>
          <w:bCs/>
          <w:lang w:bidi="ar"/>
        </w:rPr>
        <w:t xml:space="preserve">team, </w:t>
      </w:r>
      <w:r>
        <w:rPr>
          <w:rStyle w:val="17"/>
          <w:rFonts w:eastAsia="宋体" w:cs="Calibri"/>
          <w:b w:val="0"/>
          <w:bCs/>
        </w:rPr>
        <w:t xml:space="preserve">using SPSS 26.0 software to create randomized sequences (1:1 allocation, experimental group versus control group). </w:t>
      </w:r>
    </w:p>
    <w:p w14:paraId="1DBFF938">
      <w:pPr>
        <w:pStyle w:val="12"/>
        <w:widowControl/>
        <w:spacing w:beforeAutospacing="0" w:afterAutospacing="0"/>
        <w:jc w:val="both"/>
        <w:rPr>
          <w:rStyle w:val="17"/>
          <w:rFonts w:eastAsia="宋体" w:cs="Calibri"/>
          <w:b w:val="0"/>
          <w:bCs/>
        </w:rPr>
      </w:pPr>
    </w:p>
    <w:p w14:paraId="70AB4042">
      <w:pPr>
        <w:pStyle w:val="12"/>
        <w:widowControl/>
        <w:spacing w:beforeAutospacing="0" w:afterAutospacing="0"/>
        <w:jc w:val="both"/>
        <w:rPr>
          <w:rStyle w:val="17"/>
          <w:rFonts w:eastAsia="宋体" w:cs="Calibri"/>
          <w:b w:val="0"/>
          <w:bCs/>
        </w:rPr>
      </w:pPr>
      <w:r>
        <w:rPr>
          <w:rStyle w:val="17"/>
          <w:rFonts w:eastAsia="宋体" w:cs="Calibri"/>
          <w:b w:val="0"/>
          <w:bCs/>
        </w:rPr>
        <w:t>NOTE: Given the small sample size and relatively uniform baseline characteristics, stratification or block design was not implemented in the sequence.</w:t>
      </w:r>
    </w:p>
    <w:p w14:paraId="2B5E6172">
      <w:pPr>
        <w:pStyle w:val="12"/>
        <w:widowControl/>
        <w:spacing w:beforeAutospacing="0" w:afterAutospacing="0"/>
        <w:jc w:val="both"/>
        <w:rPr>
          <w:rStyle w:val="17"/>
          <w:rFonts w:eastAsia="宋体" w:cs="Calibri"/>
          <w:b w:val="0"/>
          <w:bCs/>
        </w:rPr>
      </w:pPr>
    </w:p>
    <w:p w14:paraId="033C55DC">
      <w:pPr>
        <w:pStyle w:val="12"/>
        <w:widowControl/>
        <w:spacing w:beforeAutospacing="0" w:afterAutospacing="0"/>
        <w:jc w:val="both"/>
        <w:rPr>
          <w:rStyle w:val="17"/>
          <w:rFonts w:eastAsia="宋体" w:cs="Calibri"/>
          <w:b w:val="0"/>
          <w:bCs/>
        </w:rPr>
      </w:pPr>
      <w:r>
        <w:rPr>
          <w:rStyle w:val="17"/>
          <w:rFonts w:eastAsia="宋体" w:cs="Calibri"/>
          <w:b w:val="0"/>
          <w:bCs/>
        </w:rPr>
        <w:t>2.1.2 Referring to the 85% effective rate observed in similar studies</w:t>
      </w:r>
      <w:r>
        <w:rPr>
          <w:rStyle w:val="17"/>
          <w:rFonts w:hint="eastAsia" w:eastAsia="宋体" w:cs="Calibri"/>
          <w:b w:val="0"/>
          <w:bCs/>
          <w:vertAlign w:val="superscript"/>
        </w:rPr>
        <w:t>34</w:t>
      </w:r>
      <w:r>
        <w:rPr>
          <w:rStyle w:val="17"/>
          <w:rFonts w:eastAsia="宋体" w:cs="Calibri"/>
          <w:b w:val="0"/>
          <w:bCs/>
        </w:rPr>
        <w:t xml:space="preserve">, set the expected effective rate at 85%, establish a significance level α = 0.05 (two-tailed test), and calculate the test power (1-β) = 0.8. </w:t>
      </w:r>
    </w:p>
    <w:p w14:paraId="409EE659">
      <w:pPr>
        <w:pStyle w:val="12"/>
        <w:widowControl/>
        <w:spacing w:beforeAutospacing="0" w:afterAutospacing="0"/>
        <w:jc w:val="both"/>
        <w:rPr>
          <w:rStyle w:val="17"/>
          <w:rFonts w:eastAsia="宋体" w:cs="Calibri"/>
          <w:b w:val="0"/>
          <w:bCs/>
        </w:rPr>
      </w:pPr>
    </w:p>
    <w:p w14:paraId="74CD077A">
      <w:pPr>
        <w:pStyle w:val="12"/>
        <w:widowControl/>
        <w:spacing w:beforeAutospacing="0" w:afterAutospacing="0"/>
        <w:jc w:val="both"/>
        <w:rPr>
          <w:rStyle w:val="17"/>
          <w:rFonts w:eastAsia="宋体" w:cs="Calibri"/>
          <w:b w:val="0"/>
          <w:bCs/>
        </w:rPr>
      </w:pPr>
      <w:r>
        <w:rPr>
          <w:rStyle w:val="17"/>
          <w:rFonts w:eastAsia="宋体" w:cs="Calibri"/>
          <w:b w:val="0"/>
          <w:bCs/>
        </w:rPr>
        <w:t>NOTE: The software computation indicated that each group required at least 10 samples. During actual enrollment, considering the feasibility of clinical recruitment, each group ultimately enrolled 12 patients, totaling 24 participants. Due to individual patient attrition during the intervention period, there were 2 missing cases per group (a dropout rate of approximately 16.7%, slightly higher than the preset 10%). Ultimately, each group retained 10 valid samples, meeting the predefined "valid sample size after attrition" requirement.</w:t>
      </w:r>
    </w:p>
    <w:p w14:paraId="68F385E0">
      <w:pPr>
        <w:pStyle w:val="12"/>
        <w:widowControl/>
        <w:spacing w:beforeAutospacing="0" w:afterAutospacing="0"/>
        <w:jc w:val="both"/>
        <w:rPr>
          <w:rStyle w:val="17"/>
          <w:rFonts w:eastAsia="宋体" w:cs="Calibri"/>
          <w:b w:val="0"/>
          <w:bCs/>
        </w:rPr>
      </w:pPr>
    </w:p>
    <w:p w14:paraId="78A4DBE9">
      <w:pPr>
        <w:pStyle w:val="12"/>
        <w:widowControl/>
        <w:spacing w:beforeAutospacing="0" w:afterAutospacing="0"/>
        <w:jc w:val="both"/>
        <w:rPr>
          <w:rStyle w:val="17"/>
          <w:rFonts w:eastAsia="宋体" w:cs="Calibri"/>
          <w:b w:val="0"/>
          <w:bCs/>
        </w:rPr>
      </w:pPr>
      <w:r>
        <w:rPr>
          <w:rStyle w:val="17"/>
          <w:rFonts w:eastAsia="宋体" w:cs="Calibri"/>
          <w:b w:val="0"/>
          <w:bCs/>
        </w:rPr>
        <w:t xml:space="preserve">2.1.3 Implementation of Blinding: Considering the operational differences between the </w:t>
      </w:r>
      <w:r>
        <w:rPr>
          <w:rFonts w:eastAsia="宋体" w:cs="Calibri"/>
          <w:bCs/>
          <w:lang w:bidi="ar"/>
        </w:rPr>
        <w:t>TCM</w:t>
      </w:r>
      <w:r>
        <w:rPr>
          <w:rStyle w:val="17"/>
          <w:rFonts w:eastAsia="宋体" w:cs="Calibri"/>
          <w:b w:val="0"/>
          <w:bCs/>
        </w:rPr>
        <w:t xml:space="preserve"> external therapy intervention and</w:t>
      </w:r>
      <w:r>
        <w:rPr>
          <w:rFonts w:eastAsia="宋体" w:cs="Calibri"/>
          <w:bCs/>
          <w:lang w:bidi="ar"/>
        </w:rPr>
        <w:t xml:space="preserve"> the</w:t>
      </w:r>
      <w:r>
        <w:rPr>
          <w:rStyle w:val="17"/>
          <w:rFonts w:eastAsia="宋体" w:cs="Calibri"/>
          <w:b w:val="0"/>
          <w:bCs/>
        </w:rPr>
        <w:t xml:space="preserve"> control measures in this study, implement the blinding protocol as follows: Outcome assessors</w:t>
      </w:r>
      <w:r>
        <w:rPr>
          <w:rFonts w:eastAsia="宋体" w:cs="Calibri"/>
          <w:bCs/>
          <w:lang w:bidi="ar"/>
        </w:rPr>
        <w:t>, who</w:t>
      </w:r>
      <w:r>
        <w:rPr>
          <w:rStyle w:val="17"/>
          <w:rFonts w:eastAsia="宋体" w:cs="Calibri"/>
          <w:b w:val="0"/>
          <w:bCs/>
        </w:rPr>
        <w:t xml:space="preserve"> were researchers responsible for evaluating outcome indicators</w:t>
      </w:r>
      <w:r>
        <w:rPr>
          <w:rFonts w:eastAsia="宋体" w:cs="Calibri"/>
          <w:bCs/>
          <w:lang w:bidi="ar"/>
        </w:rPr>
        <w:t>,</w:t>
      </w:r>
      <w:r>
        <w:rPr>
          <w:rStyle w:val="17"/>
          <w:rFonts w:eastAsia="宋体" w:cs="Calibri"/>
          <w:b w:val="0"/>
          <w:bCs/>
        </w:rPr>
        <w:t xml:space="preserve"> were blinded and did not participate in the intervention implementation, nor were they aware of the subject groupings. Ensure all participants sign a blinding declaration prior to assessment to prevent evaluation bias.</w:t>
      </w:r>
    </w:p>
    <w:p w14:paraId="7460606C">
      <w:pPr>
        <w:pStyle w:val="12"/>
        <w:widowControl/>
        <w:spacing w:beforeAutospacing="0" w:afterAutospacing="0"/>
        <w:jc w:val="both"/>
        <w:rPr>
          <w:rStyle w:val="17"/>
          <w:rFonts w:eastAsia="宋体" w:cs="Calibri"/>
          <w:b w:val="0"/>
          <w:bCs/>
        </w:rPr>
      </w:pPr>
    </w:p>
    <w:p w14:paraId="67957EF1">
      <w:pPr>
        <w:pStyle w:val="12"/>
        <w:widowControl/>
        <w:numPr>
          <w:ilvl w:val="1"/>
          <w:numId w:val="1"/>
        </w:numPr>
        <w:spacing w:beforeAutospacing="0" w:afterAutospacing="0"/>
        <w:jc w:val="both"/>
        <w:rPr>
          <w:rStyle w:val="17"/>
          <w:rFonts w:eastAsia="宋体" w:cs="Calibri"/>
          <w:b w:val="0"/>
          <w:bCs/>
        </w:rPr>
      </w:pPr>
      <w:r>
        <w:rPr>
          <w:rStyle w:val="17"/>
          <w:rFonts w:eastAsia="宋体" w:cs="Calibri"/>
          <w:b w:val="0"/>
          <w:bCs/>
        </w:rPr>
        <w:t>Treatment methods of the treatment group and the control group</w:t>
      </w:r>
    </w:p>
    <w:p w14:paraId="553B69CF">
      <w:pPr>
        <w:pStyle w:val="12"/>
        <w:widowControl/>
        <w:spacing w:beforeAutospacing="0" w:afterAutospacing="0"/>
        <w:jc w:val="both"/>
        <w:rPr>
          <w:rStyle w:val="17"/>
          <w:rFonts w:eastAsia="宋体" w:cs="Calibri"/>
          <w:b w:val="0"/>
          <w:bCs/>
        </w:rPr>
      </w:pPr>
    </w:p>
    <w:p w14:paraId="00CDE2E2">
      <w:pPr>
        <w:pStyle w:val="12"/>
        <w:widowControl/>
        <w:spacing w:beforeAutospacing="0" w:afterAutospacing="0"/>
        <w:jc w:val="both"/>
        <w:rPr>
          <w:rStyle w:val="17"/>
          <w:rFonts w:eastAsia="宋体" w:cs="Calibri"/>
          <w:b w:val="0"/>
          <w:bCs/>
        </w:rPr>
      </w:pPr>
      <w:r>
        <w:rPr>
          <w:rStyle w:val="17"/>
          <w:rFonts w:eastAsia="宋体" w:cs="Calibri"/>
          <w:b w:val="0"/>
          <w:bCs/>
        </w:rPr>
        <w:t>NOTE: The COPD management protocol for both the trial and control groups was based on the "Chronic Obstructive Pulmonary Disease Diagnosis and Treatment Guidelines (20</w:t>
      </w:r>
      <w:r>
        <w:rPr>
          <w:rStyle w:val="17"/>
          <w:rFonts w:hint="eastAsia" w:eastAsia="宋体" w:cs="Calibri"/>
          <w:b w:val="0"/>
          <w:bCs/>
        </w:rPr>
        <w:t>25</w:t>
      </w:r>
      <w:r>
        <w:rPr>
          <w:rStyle w:val="17"/>
          <w:rFonts w:eastAsia="宋体" w:cs="Calibri"/>
          <w:b w:val="0"/>
          <w:bCs/>
        </w:rPr>
        <w:t xml:space="preserve"> Edition)"</w:t>
      </w:r>
      <w:r>
        <w:rPr>
          <w:rStyle w:val="17"/>
          <w:rFonts w:eastAsia="宋体" w:cs="Calibri"/>
          <w:b w:val="0"/>
          <w:bCs/>
          <w:vertAlign w:val="superscript"/>
        </w:rPr>
        <w:t>3</w:t>
      </w:r>
      <w:r>
        <w:rPr>
          <w:rStyle w:val="17"/>
          <w:rFonts w:hint="eastAsia" w:eastAsia="宋体" w:cs="Calibri"/>
          <w:b w:val="0"/>
          <w:bCs/>
          <w:vertAlign w:val="superscript"/>
        </w:rPr>
        <w:t>1</w:t>
      </w:r>
      <w:r>
        <w:rPr>
          <w:rStyle w:val="17"/>
          <w:rFonts w:eastAsia="宋体" w:cs="Calibri"/>
          <w:b w:val="0"/>
          <w:bCs/>
        </w:rPr>
        <w:t>.</w:t>
      </w:r>
    </w:p>
    <w:p w14:paraId="347B4335">
      <w:pPr>
        <w:pStyle w:val="12"/>
        <w:widowControl/>
        <w:spacing w:beforeAutospacing="0" w:afterAutospacing="0"/>
        <w:jc w:val="both"/>
        <w:rPr>
          <w:rStyle w:val="17"/>
          <w:rFonts w:eastAsia="宋体" w:cs="Calibri"/>
          <w:b w:val="0"/>
          <w:bCs/>
        </w:rPr>
      </w:pPr>
    </w:p>
    <w:p w14:paraId="6EEBE3B0">
      <w:pPr>
        <w:pStyle w:val="12"/>
        <w:widowControl/>
        <w:spacing w:beforeAutospacing="0" w:afterAutospacing="0"/>
        <w:jc w:val="both"/>
        <w:rPr>
          <w:rStyle w:val="17"/>
          <w:rFonts w:eastAsia="宋体" w:cs="Calibri"/>
          <w:b w:val="0"/>
          <w:bCs/>
        </w:rPr>
      </w:pPr>
      <w:r>
        <w:rPr>
          <w:rStyle w:val="17"/>
          <w:rFonts w:eastAsia="宋体" w:cs="Calibri"/>
          <w:b w:val="0"/>
          <w:bCs/>
        </w:rPr>
        <w:t xml:space="preserve">2.2.1. Ensure the trial group receives daily administration of long-acting inhaled bronchodilators once daily, oral expectorants twice daily, and supplemental oxygen therapy. </w:t>
      </w:r>
    </w:p>
    <w:p w14:paraId="7ECCEA6A">
      <w:pPr>
        <w:pStyle w:val="12"/>
        <w:widowControl/>
        <w:spacing w:beforeAutospacing="0" w:afterAutospacing="0"/>
        <w:jc w:val="both"/>
        <w:rPr>
          <w:rStyle w:val="17"/>
          <w:rFonts w:eastAsia="宋体" w:cs="Calibri"/>
          <w:b w:val="0"/>
          <w:bCs/>
        </w:rPr>
      </w:pPr>
    </w:p>
    <w:p w14:paraId="68F34189">
      <w:pPr>
        <w:pStyle w:val="12"/>
        <w:widowControl/>
        <w:spacing w:beforeAutospacing="0" w:afterAutospacing="0"/>
        <w:jc w:val="both"/>
        <w:rPr>
          <w:rStyle w:val="17"/>
          <w:rFonts w:eastAsia="宋体" w:cs="Calibri"/>
          <w:b w:val="0"/>
          <w:bCs/>
        </w:rPr>
      </w:pPr>
      <w:r>
        <w:rPr>
          <w:rStyle w:val="17"/>
          <w:rFonts w:eastAsia="宋体" w:cs="Calibri"/>
          <w:b w:val="0"/>
          <w:bCs/>
        </w:rPr>
        <w:t xml:space="preserve">2.2.2. Ensure the control group receives oral lactulose solution (15 mL per dose) three times daily for four consecutive weeks as part of their baseline treatment regimen. </w:t>
      </w:r>
    </w:p>
    <w:p w14:paraId="678EB141">
      <w:pPr>
        <w:pStyle w:val="12"/>
        <w:widowControl/>
        <w:spacing w:beforeAutospacing="0" w:afterAutospacing="0"/>
        <w:jc w:val="both"/>
        <w:rPr>
          <w:rStyle w:val="17"/>
          <w:rFonts w:eastAsia="宋体" w:cs="Calibri"/>
          <w:b w:val="0"/>
          <w:bCs/>
        </w:rPr>
      </w:pPr>
    </w:p>
    <w:p w14:paraId="6D33C2C8">
      <w:pPr>
        <w:pStyle w:val="12"/>
        <w:widowControl/>
        <w:spacing w:beforeAutospacing="0" w:afterAutospacing="0"/>
        <w:jc w:val="both"/>
        <w:rPr>
          <w:rStyle w:val="17"/>
          <w:rFonts w:eastAsia="宋体" w:cs="Calibri"/>
          <w:b w:val="0"/>
          <w:bCs/>
        </w:rPr>
      </w:pPr>
      <w:r>
        <w:rPr>
          <w:rStyle w:val="17"/>
          <w:rFonts w:eastAsia="宋体" w:cs="Calibri"/>
          <w:b w:val="0"/>
          <w:bCs/>
        </w:rPr>
        <w:t>2.2.3. Additionally, ensure the trial group undergoes heat therapy combined with acupoint patch application once daily for 30 min, with the entire treatment course lasting four weeks.</w:t>
      </w:r>
    </w:p>
    <w:p w14:paraId="276DCCE5">
      <w:pPr>
        <w:pStyle w:val="12"/>
        <w:widowControl/>
        <w:spacing w:beforeAutospacing="0" w:afterAutospacing="0"/>
        <w:jc w:val="both"/>
        <w:rPr>
          <w:rStyle w:val="17"/>
          <w:rFonts w:eastAsia="宋体" w:cs="Calibri"/>
          <w:b w:val="0"/>
          <w:bCs/>
        </w:rPr>
      </w:pPr>
    </w:p>
    <w:p w14:paraId="75C46DB0">
      <w:pPr>
        <w:pStyle w:val="12"/>
        <w:widowControl/>
        <w:numPr>
          <w:ilvl w:val="1"/>
          <w:numId w:val="1"/>
        </w:numPr>
        <w:spacing w:beforeAutospacing="0" w:afterAutospacing="0"/>
        <w:jc w:val="both"/>
        <w:rPr>
          <w:rStyle w:val="17"/>
          <w:rFonts w:cs="Calibri"/>
          <w:b w:val="0"/>
          <w:bCs/>
        </w:rPr>
      </w:pPr>
      <w:r>
        <w:rPr>
          <w:rStyle w:val="17"/>
          <w:rFonts w:eastAsia="宋体" w:cs="Calibri"/>
          <w:b w:val="0"/>
          <w:bCs/>
        </w:rPr>
        <w:t>E</w:t>
      </w:r>
      <w:r>
        <w:rPr>
          <w:rStyle w:val="17"/>
          <w:rFonts w:cs="Calibri"/>
          <w:b w:val="0"/>
          <w:bCs/>
        </w:rPr>
        <w:t xml:space="preserve">valuating </w:t>
      </w:r>
      <w:r>
        <w:rPr>
          <w:rStyle w:val="17"/>
          <w:rFonts w:eastAsia="宋体" w:cs="Calibri"/>
          <w:b w:val="0"/>
          <w:bCs/>
        </w:rPr>
        <w:t>I</w:t>
      </w:r>
      <w:r>
        <w:rPr>
          <w:rStyle w:val="17"/>
          <w:rFonts w:cs="Calibri"/>
          <w:b w:val="0"/>
          <w:bCs/>
        </w:rPr>
        <w:t xml:space="preserve">ndicator </w:t>
      </w:r>
    </w:p>
    <w:p w14:paraId="63A6BD5B">
      <w:pPr>
        <w:pStyle w:val="12"/>
        <w:widowControl/>
        <w:spacing w:beforeAutospacing="0" w:afterAutospacing="0"/>
        <w:jc w:val="both"/>
        <w:rPr>
          <w:rStyle w:val="17"/>
          <w:rFonts w:eastAsia="宋体" w:cs="Calibri"/>
          <w:b w:val="0"/>
          <w:bCs/>
        </w:rPr>
      </w:pPr>
    </w:p>
    <w:p w14:paraId="19535B17">
      <w:pPr>
        <w:pStyle w:val="12"/>
        <w:widowControl/>
        <w:spacing w:beforeAutospacing="0" w:afterAutospacing="0"/>
        <w:jc w:val="both"/>
        <w:rPr>
          <w:rStyle w:val="17"/>
          <w:rFonts w:eastAsia="宋体" w:cs="Calibri"/>
          <w:b w:val="0"/>
          <w:bCs/>
        </w:rPr>
      </w:pPr>
      <w:r>
        <w:rPr>
          <w:rStyle w:val="17"/>
          <w:rFonts w:eastAsia="宋体" w:cs="Calibri"/>
          <w:b w:val="0"/>
          <w:bCs/>
        </w:rPr>
        <w:t xml:space="preserve">2.3.1. Key outcome measures for the evaluation of efficacy: weekly complete spontaneous bowel movements (CSBM), constipation symptom scores (CSS), and PAY-SYM Score. </w:t>
      </w:r>
    </w:p>
    <w:p w14:paraId="3B6CD764">
      <w:pPr>
        <w:pStyle w:val="12"/>
        <w:widowControl/>
        <w:spacing w:beforeAutospacing="0" w:afterAutospacing="0"/>
        <w:jc w:val="both"/>
        <w:rPr>
          <w:rStyle w:val="17"/>
          <w:rFonts w:eastAsia="宋体" w:cs="Calibri"/>
          <w:b w:val="0"/>
          <w:bCs/>
        </w:rPr>
      </w:pPr>
    </w:p>
    <w:p w14:paraId="17405F5C">
      <w:pPr>
        <w:pStyle w:val="12"/>
        <w:widowControl/>
        <w:spacing w:beforeAutospacing="0" w:afterAutospacing="0"/>
        <w:jc w:val="both"/>
        <w:rPr>
          <w:rStyle w:val="17"/>
          <w:rFonts w:eastAsia="宋体" w:cs="Calibri"/>
          <w:b w:val="0"/>
          <w:bCs/>
        </w:rPr>
      </w:pPr>
      <w:r>
        <w:rPr>
          <w:rStyle w:val="17"/>
          <w:rFonts w:hint="eastAsia" w:eastAsia="宋体" w:cs="Calibri"/>
          <w:b w:val="0"/>
          <w:bCs/>
        </w:rPr>
        <w:t xml:space="preserve">NOTE: </w:t>
      </w:r>
      <w:r>
        <w:rPr>
          <w:rFonts w:hint="eastAsia" w:eastAsia="宋体" w:cs="Calibri"/>
        </w:rPr>
        <w:t>PAC-SYM score: Patient-Assessed Constipation Symptoms scores. CSBM: It usually refers to complete spontaneous defecation, that is, the natural occurrence of defecation without the need for laxatives, enemas or manual assistance, and no sense of residual stool after defecation.</w:t>
      </w:r>
    </w:p>
    <w:p w14:paraId="4066BA91">
      <w:pPr>
        <w:pStyle w:val="12"/>
        <w:widowControl/>
        <w:spacing w:beforeAutospacing="0" w:afterAutospacing="0"/>
        <w:jc w:val="both"/>
        <w:rPr>
          <w:rStyle w:val="17"/>
          <w:rFonts w:eastAsia="宋体" w:cs="Calibri"/>
          <w:b w:val="0"/>
          <w:bCs/>
        </w:rPr>
      </w:pPr>
    </w:p>
    <w:p w14:paraId="0BB0DCAC">
      <w:pPr>
        <w:pStyle w:val="12"/>
        <w:widowControl/>
        <w:spacing w:beforeAutospacing="0" w:afterAutospacing="0"/>
        <w:jc w:val="both"/>
        <w:rPr>
          <w:rStyle w:val="17"/>
          <w:rFonts w:eastAsia="宋体" w:cs="Calibri"/>
          <w:b w:val="0"/>
          <w:bCs/>
        </w:rPr>
      </w:pPr>
      <w:r>
        <w:rPr>
          <w:rStyle w:val="17"/>
          <w:rFonts w:eastAsia="宋体" w:cs="Calibri"/>
          <w:b w:val="0"/>
          <w:bCs/>
        </w:rPr>
        <w:t xml:space="preserve">2.3.2. Secondary outcome indicators: </w:t>
      </w:r>
      <w:r>
        <w:rPr>
          <w:rStyle w:val="17"/>
          <w:rFonts w:hint="eastAsia" w:eastAsia="宋体" w:cs="Calibri"/>
          <w:b w:val="0"/>
          <w:bCs/>
        </w:rPr>
        <w:t>Lung function indicators include Forced Vital Capacity (FVC), Forced Expiratory Volume in one second (FEV1), the ratio of Forced Expiratory Volume in one second to Forced Vital Capacity (FEV1/FVC)</w:t>
      </w:r>
      <w:r>
        <w:rPr>
          <w:rStyle w:val="17"/>
          <w:rFonts w:hint="eastAsia" w:eastAsia="宋体" w:cs="Calibri"/>
          <w:b w:val="0"/>
          <w:bCs/>
          <w:vertAlign w:val="superscript"/>
        </w:rPr>
        <w:t>35</w:t>
      </w:r>
      <w:r>
        <w:rPr>
          <w:rStyle w:val="17"/>
          <w:rFonts w:hint="eastAsia" w:eastAsia="宋体" w:cs="Calibri"/>
          <w:b w:val="0"/>
          <w:bCs/>
        </w:rPr>
        <w:t>, the Chronic Obstructive Pulmonary Disease Assessment Test (CAT) score</w:t>
      </w:r>
      <w:r>
        <w:rPr>
          <w:rStyle w:val="17"/>
          <w:rFonts w:hint="eastAsia" w:eastAsia="宋体" w:cs="Calibri"/>
          <w:b w:val="0"/>
          <w:bCs/>
          <w:vertAlign w:val="superscript"/>
        </w:rPr>
        <w:t>36</w:t>
      </w:r>
      <w:r>
        <w:rPr>
          <w:rStyle w:val="17"/>
          <w:rFonts w:hint="eastAsia" w:eastAsia="宋体" w:cs="Calibri"/>
          <w:b w:val="0"/>
          <w:bCs/>
        </w:rPr>
        <w:t>, and the Modified Medical Research Council dyspnoea scale (m-MRC) score</w:t>
      </w:r>
      <w:r>
        <w:rPr>
          <w:rStyle w:val="17"/>
          <w:rFonts w:hint="eastAsia" w:eastAsia="宋体" w:cs="Calibri"/>
          <w:b w:val="0"/>
          <w:bCs/>
          <w:vertAlign w:val="superscript"/>
        </w:rPr>
        <w:t>37</w:t>
      </w:r>
      <w:r>
        <w:rPr>
          <w:rStyle w:val="17"/>
          <w:rFonts w:hint="eastAsia" w:eastAsia="宋体" w:cs="Calibri"/>
          <w:b w:val="0"/>
          <w:bCs/>
        </w:rPr>
        <w:t>.</w:t>
      </w:r>
      <w:r>
        <w:rPr>
          <w:rStyle w:val="17"/>
          <w:rFonts w:eastAsia="宋体" w:cs="Calibri"/>
          <w:b w:val="0"/>
          <w:bCs/>
        </w:rPr>
        <w:t xml:space="preserve"> </w:t>
      </w:r>
      <w:r>
        <w:rPr>
          <w:rStyle w:val="17"/>
          <w:rFonts w:hint="eastAsia" w:eastAsia="宋体" w:cs="Calibri"/>
          <w:b w:val="0"/>
          <w:bCs/>
        </w:rPr>
        <w:t>The primary outcome measures were designed to assess the effect of the intervention on constipation, whereas the secondary outcome measures aimed to evaluate the effects of the two treatments on lung function.</w:t>
      </w:r>
    </w:p>
    <w:p w14:paraId="2A65F40F">
      <w:pPr>
        <w:pStyle w:val="12"/>
        <w:widowControl/>
        <w:spacing w:beforeAutospacing="0" w:afterAutospacing="0"/>
        <w:jc w:val="both"/>
        <w:rPr>
          <w:rStyle w:val="17"/>
          <w:rFonts w:eastAsia="宋体" w:cs="Calibri"/>
          <w:b w:val="0"/>
          <w:bCs/>
        </w:rPr>
      </w:pPr>
    </w:p>
    <w:p w14:paraId="3278C7E1">
      <w:pPr>
        <w:pStyle w:val="12"/>
        <w:widowControl/>
        <w:spacing w:beforeAutospacing="0" w:afterAutospacing="0"/>
        <w:jc w:val="both"/>
        <w:rPr>
          <w:rStyle w:val="17"/>
          <w:rFonts w:eastAsia="宋体" w:cs="Calibri"/>
          <w:b w:val="0"/>
          <w:bCs/>
        </w:rPr>
      </w:pPr>
      <w:r>
        <w:rPr>
          <w:rStyle w:val="17"/>
          <w:rFonts w:hint="eastAsia" w:eastAsia="宋体" w:cs="Calibri"/>
          <w:b w:val="0"/>
          <w:bCs/>
        </w:rPr>
        <w:t xml:space="preserve">NOTE: </w:t>
      </w:r>
      <w:r>
        <w:rPr>
          <w:rFonts w:eastAsia="宋体" w:cs="Calibri"/>
        </w:rPr>
        <w:t>FEV1/FVC: The ratio of the forced expiratory volume in the first second (FEV1) to the forced vital capacity (FVC), which is an important indicator for evaluating the pulmonary ventilation function.</w:t>
      </w:r>
    </w:p>
    <w:p w14:paraId="12F97504">
      <w:pPr>
        <w:pStyle w:val="12"/>
        <w:widowControl/>
        <w:spacing w:beforeAutospacing="0" w:afterAutospacing="0"/>
        <w:jc w:val="both"/>
        <w:rPr>
          <w:rStyle w:val="17"/>
          <w:rFonts w:eastAsia="宋体" w:cs="Calibri"/>
          <w:b w:val="0"/>
          <w:bCs/>
        </w:rPr>
      </w:pPr>
    </w:p>
    <w:p w14:paraId="1B0E5CF9">
      <w:pPr>
        <w:pStyle w:val="12"/>
        <w:widowControl/>
        <w:spacing w:beforeAutospacing="0" w:afterAutospacing="0"/>
        <w:jc w:val="both"/>
        <w:rPr>
          <w:rStyle w:val="17"/>
          <w:rFonts w:eastAsia="宋体" w:cs="Calibri"/>
          <w:b w:val="0"/>
          <w:bCs/>
        </w:rPr>
      </w:pPr>
      <w:r>
        <w:rPr>
          <w:rStyle w:val="17"/>
          <w:rFonts w:eastAsia="宋体" w:cs="Calibri"/>
          <w:b w:val="0"/>
          <w:bCs/>
        </w:rPr>
        <w:t>2.3.3. Ensure the patient fills in the medical diary according to the defecation situation every week, and the staff collect and record it every week.</w:t>
      </w:r>
    </w:p>
    <w:p w14:paraId="527E3F76">
      <w:pPr>
        <w:pStyle w:val="12"/>
        <w:widowControl/>
        <w:spacing w:beforeAutospacing="0" w:afterAutospacing="0"/>
        <w:jc w:val="both"/>
        <w:rPr>
          <w:rStyle w:val="17"/>
          <w:rFonts w:eastAsia="宋体" w:cs="Calibri"/>
          <w:b w:val="0"/>
          <w:bCs/>
        </w:rPr>
      </w:pPr>
    </w:p>
    <w:p w14:paraId="11116F90">
      <w:pPr>
        <w:pStyle w:val="12"/>
        <w:widowControl/>
        <w:spacing w:beforeAutospacing="0" w:afterAutospacing="0"/>
        <w:jc w:val="both"/>
        <w:rPr>
          <w:rFonts w:eastAsia="宋体" w:cs="Calibri"/>
          <w:strike/>
        </w:rPr>
      </w:pPr>
      <w:r>
        <w:rPr>
          <w:rStyle w:val="17"/>
          <w:rFonts w:eastAsia="宋体" w:cs="Calibri"/>
          <w:b w:val="0"/>
          <w:bCs/>
        </w:rPr>
        <w:t>NOTE</w:t>
      </w:r>
      <w:r>
        <w:rPr>
          <w:rStyle w:val="17"/>
          <w:rFonts w:cs="Calibri"/>
          <w:b w:val="0"/>
          <w:bCs/>
        </w:rPr>
        <w:t>: When filling out subjective indicators such as scales, patients must complete the ratings independently without any prompts or hints.</w:t>
      </w:r>
    </w:p>
    <w:p w14:paraId="0709459F">
      <w:pPr>
        <w:pStyle w:val="12"/>
        <w:widowControl/>
        <w:spacing w:beforeAutospacing="0" w:afterAutospacing="0"/>
        <w:jc w:val="both"/>
        <w:rPr>
          <w:rFonts w:eastAsia="宋体" w:cs="Calibri"/>
          <w:sz w:val="22"/>
          <w:szCs w:val="22"/>
        </w:rPr>
      </w:pPr>
    </w:p>
    <w:p w14:paraId="64F19624">
      <w:pPr>
        <w:pStyle w:val="12"/>
        <w:widowControl/>
        <w:numPr>
          <w:ilvl w:val="0"/>
          <w:numId w:val="1"/>
        </w:numPr>
        <w:spacing w:beforeAutospacing="0" w:afterAutospacing="0"/>
        <w:jc w:val="both"/>
        <w:rPr>
          <w:rStyle w:val="17"/>
          <w:rFonts w:cs="Calibri"/>
        </w:rPr>
      </w:pPr>
      <w:r>
        <w:rPr>
          <w:rStyle w:val="17"/>
          <w:rFonts w:cs="Calibri"/>
        </w:rPr>
        <w:t>Preparation before operation</w:t>
      </w:r>
    </w:p>
    <w:p w14:paraId="4442C377">
      <w:pPr>
        <w:pStyle w:val="12"/>
        <w:widowControl/>
        <w:spacing w:beforeAutospacing="0" w:afterAutospacing="0"/>
        <w:jc w:val="both"/>
        <w:rPr>
          <w:rStyle w:val="17"/>
          <w:rFonts w:cs="Calibri"/>
          <w:b w:val="0"/>
        </w:rPr>
      </w:pPr>
    </w:p>
    <w:p w14:paraId="2319D113">
      <w:pPr>
        <w:pStyle w:val="12"/>
        <w:widowControl/>
        <w:numPr>
          <w:ilvl w:val="1"/>
          <w:numId w:val="1"/>
        </w:numPr>
        <w:spacing w:beforeAutospacing="0" w:afterAutospacing="0"/>
        <w:jc w:val="both"/>
        <w:rPr>
          <w:rStyle w:val="17"/>
          <w:rFonts w:eastAsia="宋体" w:cs="Calibri"/>
          <w:b w:val="0"/>
        </w:rPr>
      </w:pPr>
      <w:r>
        <w:rPr>
          <w:rStyle w:val="17"/>
          <w:rFonts w:cs="Calibri"/>
          <w:b w:val="0"/>
        </w:rPr>
        <w:t>Preparation of instruments and materials</w:t>
      </w:r>
      <w:r>
        <w:rPr>
          <w:rStyle w:val="17"/>
          <w:rFonts w:eastAsia="宋体" w:cs="Calibri"/>
          <w:b w:val="0"/>
        </w:rPr>
        <w:t xml:space="preserve"> </w:t>
      </w:r>
    </w:p>
    <w:p w14:paraId="11EDF0A2">
      <w:pPr>
        <w:pStyle w:val="12"/>
        <w:widowControl/>
        <w:spacing w:beforeAutospacing="0" w:afterAutospacing="0"/>
        <w:jc w:val="both"/>
        <w:rPr>
          <w:rStyle w:val="17"/>
          <w:rFonts w:eastAsia="宋体" w:cs="Calibri"/>
          <w:b w:val="0"/>
        </w:rPr>
      </w:pPr>
    </w:p>
    <w:p w14:paraId="60D43D68">
      <w:pPr>
        <w:pStyle w:val="12"/>
        <w:widowControl/>
        <w:numPr>
          <w:ilvl w:val="2"/>
          <w:numId w:val="1"/>
        </w:numPr>
        <w:spacing w:beforeAutospacing="0" w:afterAutospacing="0"/>
        <w:jc w:val="both"/>
        <w:rPr>
          <w:rFonts w:cs="Calibri"/>
        </w:rPr>
      </w:pPr>
      <w:r>
        <w:rPr>
          <w:rFonts w:cs="Calibri"/>
        </w:rPr>
        <w:t>Prepare the following materials: disposable acupoint patches, medical sterile cotton swabs, medical adhesive tape, disposable tongue depressors, sterilized cotton ball, medical tweezers, iodine cotton swabs, hand disinfectant, disposable sterile rubber gloves, disposable sterile cloth bags (20 cm x 30 cm), and a nursing towel (50 cm x 40 cm).</w:t>
      </w:r>
    </w:p>
    <w:p w14:paraId="30769241">
      <w:pPr>
        <w:pStyle w:val="12"/>
        <w:widowControl/>
        <w:spacing w:beforeAutospacing="0" w:afterAutospacing="0"/>
        <w:jc w:val="both"/>
        <w:rPr>
          <w:rFonts w:cs="Calibri"/>
        </w:rPr>
      </w:pPr>
      <w:r>
        <w:rPr>
          <w:rFonts w:cs="Calibri"/>
        </w:rPr>
        <w:br w:type="textWrapping"/>
      </w:r>
      <w:r>
        <w:rPr>
          <w:rFonts w:cs="Calibri"/>
        </w:rPr>
        <w:t>NOTE: Check the packaging for proper sealing and ensure that the materials are within their expiration date to confirm their availability. Ensure all instruments are properly disinfected (</w:t>
      </w:r>
      <w:r>
        <w:rPr>
          <w:rFonts w:cs="Calibri"/>
          <w:b/>
          <w:bCs/>
        </w:rPr>
        <w:t>Table of Materials</w:t>
      </w:r>
      <w:r>
        <w:rPr>
          <w:rFonts w:cs="Calibri"/>
        </w:rPr>
        <w:t xml:space="preserve"> and </w:t>
      </w:r>
      <w:r>
        <w:rPr>
          <w:rFonts w:cs="Calibri"/>
          <w:b/>
          <w:bCs/>
        </w:rPr>
        <w:t>Figure 1</w:t>
      </w:r>
      <w:r>
        <w:rPr>
          <w:rFonts w:cs="Calibri"/>
        </w:rPr>
        <w:t>).</w:t>
      </w:r>
    </w:p>
    <w:p w14:paraId="4FD5A4F9">
      <w:pPr>
        <w:pStyle w:val="12"/>
        <w:widowControl/>
        <w:spacing w:beforeAutospacing="0" w:afterAutospacing="0"/>
        <w:jc w:val="both"/>
        <w:rPr>
          <w:rFonts w:cs="Calibri"/>
        </w:rPr>
      </w:pPr>
      <w:r>
        <w:rPr>
          <w:rFonts w:cs="Calibri"/>
          <w:bCs/>
        </w:rPr>
        <w:br w:type="textWrapping"/>
      </w:r>
      <w:r>
        <w:rPr>
          <w:rFonts w:cs="Calibri"/>
          <w:bCs/>
        </w:rPr>
        <w:t xml:space="preserve">3.1.2 </w:t>
      </w:r>
      <w:r>
        <w:rPr>
          <w:rStyle w:val="17"/>
          <w:rFonts w:cs="Calibri"/>
          <w:b w:val="0"/>
          <w:bCs/>
        </w:rPr>
        <w:t>Prepare equipment</w:t>
      </w:r>
      <w:r>
        <w:rPr>
          <w:rFonts w:cs="Calibri"/>
          <w:bCs/>
        </w:rPr>
        <w:t>: a</w:t>
      </w:r>
      <w:r>
        <w:rPr>
          <w:rFonts w:cs="Calibri"/>
        </w:rPr>
        <w:t xml:space="preserve"> grinder with a capacity of over 300 g, and a microwave capable of reaching an internal temperature of 80-90</w:t>
      </w:r>
      <w:r>
        <w:rPr>
          <w:rFonts w:eastAsia="宋体" w:cs="Calibri"/>
        </w:rPr>
        <w:t xml:space="preserve"> </w:t>
      </w:r>
      <w:r>
        <w:rPr>
          <w:rFonts w:cs="Calibri"/>
        </w:rPr>
        <w:t xml:space="preserve">°C in medium or high </w:t>
      </w:r>
      <w:r>
        <w:rPr>
          <w:rFonts w:eastAsia="宋体" w:cs="Calibri"/>
        </w:rPr>
        <w:t>mode (</w:t>
      </w:r>
      <w:r>
        <w:rPr>
          <w:rFonts w:eastAsia="宋体" w:cs="Calibri"/>
          <w:b/>
          <w:bCs/>
        </w:rPr>
        <w:t>Figure</w:t>
      </w:r>
      <w:r>
        <w:rPr>
          <w:rFonts w:cs="Calibri"/>
          <w:b/>
          <w:bCs/>
        </w:rPr>
        <w:t xml:space="preserve"> 2A</w:t>
      </w:r>
      <w:r>
        <w:rPr>
          <w:rFonts w:cs="Calibri"/>
        </w:rPr>
        <w:t xml:space="preserve">, </w:t>
      </w:r>
      <w:r>
        <w:rPr>
          <w:rFonts w:cs="Calibri"/>
          <w:b/>
          <w:bCs/>
        </w:rPr>
        <w:t>Figure 2B</w:t>
      </w:r>
      <w:r>
        <w:rPr>
          <w:rFonts w:cs="Calibri"/>
        </w:rPr>
        <w:t>).</w:t>
      </w:r>
    </w:p>
    <w:p w14:paraId="5226CABC">
      <w:pPr>
        <w:pStyle w:val="12"/>
        <w:widowControl/>
        <w:spacing w:beforeAutospacing="0" w:afterAutospacing="0"/>
        <w:jc w:val="both"/>
        <w:rPr>
          <w:rFonts w:cs="Calibri"/>
        </w:rPr>
      </w:pPr>
      <w:r>
        <w:rPr>
          <w:rFonts w:cs="Calibri"/>
        </w:rPr>
        <w:br w:type="textWrapping"/>
      </w:r>
      <w:r>
        <w:rPr>
          <w:rFonts w:cs="Calibri"/>
        </w:rPr>
        <w:t xml:space="preserve">3.1.3 </w:t>
      </w:r>
      <w:r>
        <w:rPr>
          <w:rStyle w:val="17"/>
          <w:rFonts w:cs="Calibri"/>
          <w:b w:val="0"/>
          <w:bCs/>
        </w:rPr>
        <w:t>Prepare the herbal powder for acupoint plaster</w:t>
      </w:r>
      <w:r>
        <w:rPr>
          <w:rFonts w:cs="Calibri"/>
        </w:rPr>
        <w:t>:</w:t>
      </w:r>
      <w:r>
        <w:rPr>
          <w:rFonts w:eastAsia="宋体" w:cs="Calibri"/>
        </w:rPr>
        <w:t xml:space="preserve"> </w:t>
      </w:r>
      <w:r>
        <w:rPr>
          <w:rFonts w:cs="Calibri"/>
        </w:rPr>
        <w:t>Rhei Radix et Rhizoma (60</w:t>
      </w:r>
      <w:r>
        <w:rPr>
          <w:rFonts w:eastAsia="宋体" w:cs="Calibri"/>
        </w:rPr>
        <w:t xml:space="preserve"> </w:t>
      </w:r>
      <w:r>
        <w:rPr>
          <w:rFonts w:cs="Calibri"/>
        </w:rPr>
        <w:t>g), Atractylodis Macrocephalae Rhizoma (60</w:t>
      </w:r>
      <w:r>
        <w:rPr>
          <w:rFonts w:eastAsia="宋体" w:cs="Calibri"/>
        </w:rPr>
        <w:t xml:space="preserve"> </w:t>
      </w:r>
      <w:r>
        <w:rPr>
          <w:rFonts w:cs="Calibri"/>
        </w:rPr>
        <w:t>g), Raphani Semen (60</w:t>
      </w:r>
      <w:r>
        <w:rPr>
          <w:rFonts w:eastAsia="宋体" w:cs="Calibri"/>
        </w:rPr>
        <w:t xml:space="preserve"> </w:t>
      </w:r>
      <w:r>
        <w:rPr>
          <w:rFonts w:cs="Calibri"/>
        </w:rPr>
        <w:t>g), and Sinapis Semen (20</w:t>
      </w:r>
      <w:r>
        <w:rPr>
          <w:rFonts w:eastAsia="宋体" w:cs="Calibri"/>
        </w:rPr>
        <w:t xml:space="preserve"> </w:t>
      </w:r>
      <w:r>
        <w:rPr>
          <w:rFonts w:cs="Calibri"/>
        </w:rPr>
        <w:t>g), for a total of 200</w:t>
      </w:r>
      <w:r>
        <w:rPr>
          <w:rFonts w:eastAsia="宋体" w:cs="Calibri"/>
        </w:rPr>
        <w:t xml:space="preserve"> </w:t>
      </w:r>
      <w:r>
        <w:rPr>
          <w:rFonts w:cs="Calibri"/>
        </w:rPr>
        <w:t xml:space="preserve">g of herbal </w:t>
      </w:r>
      <w:r>
        <w:rPr>
          <w:rFonts w:eastAsia="宋体" w:cs="Calibri"/>
        </w:rPr>
        <w:t>powder (</w:t>
      </w:r>
      <w:r>
        <w:rPr>
          <w:rFonts w:eastAsia="宋体" w:cs="Calibri"/>
          <w:b/>
          <w:bCs/>
        </w:rPr>
        <w:t>Figure</w:t>
      </w:r>
      <w:r>
        <w:rPr>
          <w:rFonts w:cs="Calibri"/>
          <w:b/>
          <w:bCs/>
        </w:rPr>
        <w:t xml:space="preserve"> 2C</w:t>
      </w:r>
      <w:r>
        <w:rPr>
          <w:rFonts w:cs="Calibri"/>
        </w:rPr>
        <w:t>). Grind and mix in a 3:3:3:1 ratio. Before treatment, take 20</w:t>
      </w:r>
      <w:r>
        <w:rPr>
          <w:rFonts w:eastAsia="宋体" w:cs="Calibri"/>
        </w:rPr>
        <w:t xml:space="preserve"> </w:t>
      </w:r>
      <w:r>
        <w:rPr>
          <w:rFonts w:cs="Calibri"/>
        </w:rPr>
        <w:t xml:space="preserve">g of the mixed powder and combine it with 20 mL of fresh ginger juice to form a </w:t>
      </w:r>
      <w:r>
        <w:rPr>
          <w:rFonts w:eastAsia="宋体" w:cs="Calibri"/>
        </w:rPr>
        <w:t>paste (</w:t>
      </w:r>
      <w:r>
        <w:rPr>
          <w:rFonts w:eastAsia="宋体" w:cs="Calibri"/>
          <w:b/>
          <w:bCs/>
        </w:rPr>
        <w:t>Figure</w:t>
      </w:r>
      <w:r>
        <w:rPr>
          <w:rFonts w:cs="Calibri"/>
          <w:b/>
          <w:bCs/>
        </w:rPr>
        <w:t xml:space="preserve"> 2D</w:t>
      </w:r>
      <w:r>
        <w:rPr>
          <w:rFonts w:cs="Calibri"/>
        </w:rPr>
        <w:t xml:space="preserve">). Use a disposable tongue depressor to evenly spread the paste onto the acupoint </w:t>
      </w:r>
      <w:r>
        <w:rPr>
          <w:rFonts w:eastAsia="宋体" w:cs="Calibri"/>
        </w:rPr>
        <w:t>plaster (</w:t>
      </w:r>
      <w:r>
        <w:rPr>
          <w:rFonts w:eastAsia="宋体" w:cs="Calibri"/>
          <w:b/>
          <w:bCs/>
        </w:rPr>
        <w:t>Figure</w:t>
      </w:r>
      <w:r>
        <w:rPr>
          <w:rFonts w:cs="Calibri"/>
          <w:b/>
          <w:bCs/>
        </w:rPr>
        <w:t xml:space="preserve"> 2E</w:t>
      </w:r>
      <w:r>
        <w:rPr>
          <w:rFonts w:cs="Calibri"/>
        </w:rPr>
        <w:t>).</w:t>
      </w:r>
      <w:r>
        <w:rPr>
          <w:rFonts w:eastAsia="宋体" w:cs="Calibri"/>
        </w:rPr>
        <w:t xml:space="preserve"> Seal </w:t>
      </w:r>
      <w:r>
        <w:rPr>
          <w:rFonts w:cs="Calibri"/>
        </w:rPr>
        <w:t>the remaining herbal powder in a plastic bag for future use.</w:t>
      </w:r>
      <w:r>
        <w:rPr>
          <w:rFonts w:eastAsia="宋体" w:cs="Calibri"/>
        </w:rPr>
        <w:t xml:space="preserve"> Process both </w:t>
      </w:r>
      <w:r>
        <w:rPr>
          <w:rFonts w:cs="Calibri"/>
        </w:rPr>
        <w:t>Rhei Radix et Rhizoma and Atractylodis Macrocephalae Rhizoma into decoction pieces with a thickness of 2-4 mm (Rhei Radix et Rhizoma as straight slices and Atractylodis Macrocephalae Rhizoma as thick slices). Clean Raphani Semen and Sinapis Semen and then process into raw or stir-fried products as needed (to be crushed when used). Divide Foeniculi Fructus into raw products and salt-roasted products.</w:t>
      </w:r>
    </w:p>
    <w:p w14:paraId="752B5D04">
      <w:pPr>
        <w:pStyle w:val="12"/>
        <w:widowControl/>
        <w:spacing w:beforeAutospacing="0" w:afterAutospacing="0"/>
        <w:jc w:val="both"/>
        <w:rPr>
          <w:rFonts w:cs="Calibri"/>
        </w:rPr>
      </w:pPr>
    </w:p>
    <w:p w14:paraId="353C65D0">
      <w:pPr>
        <w:pStyle w:val="12"/>
        <w:widowControl/>
        <w:spacing w:beforeAutospacing="0" w:afterAutospacing="0"/>
        <w:jc w:val="both"/>
        <w:rPr>
          <w:rFonts w:cs="Calibri"/>
        </w:rPr>
      </w:pPr>
      <w:r>
        <w:rPr>
          <w:rFonts w:cs="Calibri"/>
        </w:rPr>
        <w:t xml:space="preserve">3.1.4 </w:t>
      </w:r>
      <w:r>
        <w:rPr>
          <w:rStyle w:val="17"/>
          <w:rFonts w:cs="Calibri"/>
          <w:b w:val="0"/>
          <w:bCs/>
        </w:rPr>
        <w:t>Prepare the</w:t>
      </w:r>
      <w:r>
        <w:rPr>
          <w:rFonts w:cs="Calibri"/>
          <w:bCs/>
        </w:rPr>
        <w:t xml:space="preserve"> ironing therapy</w:t>
      </w:r>
      <w:r>
        <w:rPr>
          <w:rStyle w:val="17"/>
          <w:rFonts w:cs="Calibri"/>
          <w:b w:val="0"/>
          <w:bCs/>
        </w:rPr>
        <w:t xml:space="preserve"> heat pack</w:t>
      </w:r>
      <w:r>
        <w:rPr>
          <w:rFonts w:cs="Calibri"/>
        </w:rPr>
        <w:t>: Place 300</w:t>
      </w:r>
      <w:r>
        <w:rPr>
          <w:rFonts w:eastAsia="宋体" w:cs="Calibri"/>
        </w:rPr>
        <w:t xml:space="preserve"> </w:t>
      </w:r>
      <w:r>
        <w:rPr>
          <w:rFonts w:cs="Calibri"/>
        </w:rPr>
        <w:t>g of fennel into a prepared disposable sterile cloth bag (20 cm x 30 cm) (</w:t>
      </w:r>
      <w:r>
        <w:rPr>
          <w:rFonts w:cs="Calibri"/>
          <w:b/>
          <w:bCs/>
        </w:rPr>
        <w:t>Figure 2F</w:t>
      </w:r>
      <w:r>
        <w:rPr>
          <w:rFonts w:cs="Calibri"/>
        </w:rPr>
        <w:t>).</w:t>
      </w:r>
    </w:p>
    <w:p w14:paraId="0AAFBC1B">
      <w:pPr>
        <w:pStyle w:val="12"/>
        <w:widowControl/>
        <w:spacing w:beforeAutospacing="0" w:afterAutospacing="0"/>
        <w:jc w:val="both"/>
        <w:rPr>
          <w:rFonts w:cs="Calibri"/>
        </w:rPr>
      </w:pPr>
    </w:p>
    <w:p w14:paraId="691ABC65">
      <w:pPr>
        <w:pStyle w:val="12"/>
        <w:widowControl/>
        <w:numPr>
          <w:ilvl w:val="1"/>
          <w:numId w:val="1"/>
        </w:numPr>
        <w:spacing w:beforeAutospacing="0" w:afterAutospacing="0"/>
        <w:jc w:val="both"/>
        <w:rPr>
          <w:rFonts w:cs="Calibri"/>
        </w:rPr>
      </w:pPr>
      <w:r>
        <w:rPr>
          <w:rFonts w:cs="Calibri"/>
        </w:rPr>
        <w:t>Patient preparation</w:t>
      </w:r>
    </w:p>
    <w:p w14:paraId="6D54C3F5">
      <w:pPr>
        <w:pStyle w:val="12"/>
        <w:widowControl/>
        <w:spacing w:beforeAutospacing="0" w:afterAutospacing="0"/>
        <w:jc w:val="both"/>
        <w:rPr>
          <w:rFonts w:cs="Calibri"/>
        </w:rPr>
      </w:pPr>
    </w:p>
    <w:p w14:paraId="41BA54BE">
      <w:pPr>
        <w:pStyle w:val="12"/>
        <w:widowControl/>
        <w:numPr>
          <w:ilvl w:val="2"/>
          <w:numId w:val="1"/>
        </w:numPr>
        <w:spacing w:beforeAutospacing="0" w:afterAutospacing="0"/>
        <w:jc w:val="both"/>
        <w:rPr>
          <w:rFonts w:cs="Calibri"/>
        </w:rPr>
      </w:pPr>
      <w:r>
        <w:rPr>
          <w:rFonts w:cs="Calibri"/>
        </w:rPr>
        <w:t>Prior to the procedure, assess the patient's skin condition and ask the patient to empty their bladder. Ensure that the patient is placed in a supine position, with knees bent and the abdomen relaxed.</w:t>
      </w:r>
    </w:p>
    <w:p w14:paraId="35CCEDD4">
      <w:pPr>
        <w:pStyle w:val="12"/>
        <w:widowControl/>
        <w:spacing w:beforeAutospacing="0" w:afterAutospacing="0"/>
        <w:jc w:val="both"/>
        <w:rPr>
          <w:rFonts w:cs="Calibri"/>
        </w:rPr>
      </w:pPr>
    </w:p>
    <w:p w14:paraId="2451E600">
      <w:pPr>
        <w:pStyle w:val="12"/>
        <w:widowControl/>
        <w:spacing w:beforeAutospacing="0" w:afterAutospacing="0"/>
        <w:jc w:val="both"/>
        <w:rPr>
          <w:rFonts w:cs="Calibri"/>
        </w:rPr>
      </w:pPr>
      <w:r>
        <w:rPr>
          <w:rStyle w:val="17"/>
          <w:rFonts w:eastAsia="宋体" w:cs="Calibri"/>
          <w:b w:val="0"/>
          <w:bCs/>
        </w:rPr>
        <w:t>NOTE</w:t>
      </w:r>
      <w:r>
        <w:rPr>
          <w:rFonts w:cs="Calibri"/>
          <w:bCs/>
        </w:rPr>
        <w:t>:</w:t>
      </w:r>
      <w:r>
        <w:rPr>
          <w:rFonts w:cs="Calibri"/>
        </w:rPr>
        <w:t xml:space="preserve"> When evaluating the skin condition of patients, attention should be paid to skin damage, skin inflammation and other skin diseases.</w:t>
      </w:r>
    </w:p>
    <w:p w14:paraId="2D884103">
      <w:pPr>
        <w:pStyle w:val="12"/>
        <w:widowControl/>
        <w:spacing w:beforeAutospacing="0" w:afterAutospacing="0"/>
        <w:jc w:val="both"/>
        <w:rPr>
          <w:rFonts w:cs="Calibri"/>
        </w:rPr>
      </w:pPr>
    </w:p>
    <w:p w14:paraId="74F153D5">
      <w:pPr>
        <w:pStyle w:val="12"/>
        <w:widowControl/>
        <w:numPr>
          <w:ilvl w:val="2"/>
          <w:numId w:val="1"/>
        </w:numPr>
        <w:spacing w:beforeAutospacing="0" w:afterAutospacing="0"/>
        <w:jc w:val="both"/>
        <w:rPr>
          <w:rFonts w:cs="Calibri"/>
        </w:rPr>
      </w:pPr>
      <w:r>
        <w:rPr>
          <w:rFonts w:cs="Calibri"/>
        </w:rPr>
        <w:t xml:space="preserve">After exposing the treatment area, use tweezers to hold a 75% alcohol cotton ball to disinfect the upper abdomen in a circular motion from the inside out. Ensure the disinfected area has a diameter greater than 3 cm. </w:t>
      </w:r>
    </w:p>
    <w:p w14:paraId="4EBD7ED4">
      <w:pPr>
        <w:pStyle w:val="12"/>
        <w:widowControl/>
        <w:spacing w:beforeAutospacing="0" w:afterAutospacing="0"/>
        <w:jc w:val="both"/>
        <w:rPr>
          <w:rFonts w:cs="Calibri"/>
        </w:rPr>
      </w:pPr>
    </w:p>
    <w:p w14:paraId="6929F74E">
      <w:pPr>
        <w:pStyle w:val="12"/>
        <w:widowControl/>
        <w:spacing w:beforeAutospacing="0" w:afterAutospacing="0"/>
        <w:jc w:val="both"/>
        <w:rPr>
          <w:rFonts w:cs="Calibri"/>
        </w:rPr>
      </w:pPr>
      <w:r>
        <w:rPr>
          <w:rFonts w:cs="Calibri"/>
        </w:rPr>
        <w:t>NOTE: Each acupoint is disinfected three times, with each successive disinfection area smaller than the previous one. If the patient is allergic to alcohol, iodine can be used as a substitute.</w:t>
      </w:r>
    </w:p>
    <w:p w14:paraId="4E60737C">
      <w:pPr>
        <w:pStyle w:val="12"/>
        <w:widowControl/>
        <w:spacing w:beforeAutospacing="0" w:afterAutospacing="0"/>
        <w:jc w:val="both"/>
        <w:rPr>
          <w:rFonts w:cs="Calibri"/>
        </w:rPr>
      </w:pPr>
    </w:p>
    <w:p w14:paraId="0A015EF4">
      <w:pPr>
        <w:pStyle w:val="12"/>
        <w:widowControl/>
        <w:numPr>
          <w:ilvl w:val="1"/>
          <w:numId w:val="1"/>
        </w:numPr>
        <w:spacing w:beforeAutospacing="0" w:afterAutospacing="0"/>
        <w:jc w:val="both"/>
        <w:rPr>
          <w:rFonts w:cs="Calibri"/>
        </w:rPr>
      </w:pPr>
      <w:r>
        <w:rPr>
          <w:rFonts w:cs="Calibri"/>
        </w:rPr>
        <w:t>Operator preparation</w:t>
      </w:r>
    </w:p>
    <w:p w14:paraId="081EA075">
      <w:pPr>
        <w:pStyle w:val="12"/>
        <w:widowControl/>
        <w:spacing w:beforeAutospacing="0" w:afterAutospacing="0"/>
        <w:jc w:val="both"/>
        <w:rPr>
          <w:rFonts w:cs="Calibri"/>
        </w:rPr>
      </w:pPr>
    </w:p>
    <w:p w14:paraId="71A47487">
      <w:pPr>
        <w:pStyle w:val="12"/>
        <w:widowControl/>
        <w:numPr>
          <w:ilvl w:val="2"/>
          <w:numId w:val="1"/>
        </w:numPr>
        <w:spacing w:beforeAutospacing="0" w:afterAutospacing="0"/>
        <w:jc w:val="both"/>
        <w:rPr>
          <w:rFonts w:cs="Calibri"/>
        </w:rPr>
      </w:pPr>
      <w:r>
        <w:rPr>
          <w:rFonts w:cs="Calibri"/>
        </w:rPr>
        <w:t>Close the doors and windows, and draw the curtains around the bed to ensure patient privacy and prevent the patient from catching a cold.</w:t>
      </w:r>
    </w:p>
    <w:p w14:paraId="1CADBB8F">
      <w:pPr>
        <w:pStyle w:val="12"/>
        <w:widowControl/>
        <w:spacing w:beforeAutospacing="0" w:afterAutospacing="0"/>
        <w:jc w:val="both"/>
        <w:rPr>
          <w:rFonts w:cs="Calibri"/>
        </w:rPr>
      </w:pPr>
    </w:p>
    <w:p w14:paraId="4D176098">
      <w:pPr>
        <w:pStyle w:val="12"/>
        <w:widowControl/>
        <w:spacing w:beforeAutospacing="0" w:afterAutospacing="0"/>
        <w:jc w:val="both"/>
        <w:rPr>
          <w:rFonts w:cs="Calibri"/>
        </w:rPr>
      </w:pPr>
      <w:r>
        <w:rPr>
          <w:rFonts w:cs="Calibri"/>
        </w:rPr>
        <w:t>NOTE: Ensure that another healthcare worker is present at the treatment site.</w:t>
      </w:r>
    </w:p>
    <w:p w14:paraId="72A74FC1">
      <w:pPr>
        <w:pStyle w:val="12"/>
        <w:widowControl/>
        <w:spacing w:beforeAutospacing="0" w:afterAutospacing="0"/>
        <w:jc w:val="both"/>
        <w:rPr>
          <w:rFonts w:cs="Calibri"/>
        </w:rPr>
      </w:pPr>
    </w:p>
    <w:p w14:paraId="14E1834F">
      <w:pPr>
        <w:pStyle w:val="12"/>
        <w:widowControl/>
        <w:numPr>
          <w:ilvl w:val="2"/>
          <w:numId w:val="1"/>
        </w:numPr>
        <w:spacing w:beforeAutospacing="0" w:afterAutospacing="0"/>
        <w:jc w:val="both"/>
        <w:rPr>
          <w:rFonts w:cs="Calibri"/>
        </w:rPr>
      </w:pPr>
      <w:r>
        <w:rPr>
          <w:rFonts w:cs="Calibri"/>
        </w:rPr>
        <w:t>Reconfirm the patient's name, gender, age, and hospital admission number.</w:t>
      </w:r>
    </w:p>
    <w:p w14:paraId="32379047">
      <w:pPr>
        <w:pStyle w:val="12"/>
        <w:widowControl/>
        <w:spacing w:beforeAutospacing="0" w:afterAutospacing="0"/>
        <w:jc w:val="both"/>
        <w:rPr>
          <w:rFonts w:cs="Calibri"/>
        </w:rPr>
      </w:pPr>
    </w:p>
    <w:p w14:paraId="2A772A3E">
      <w:pPr>
        <w:pStyle w:val="12"/>
        <w:widowControl/>
        <w:numPr>
          <w:ilvl w:val="2"/>
          <w:numId w:val="1"/>
        </w:numPr>
        <w:spacing w:beforeAutospacing="0" w:afterAutospacing="0"/>
        <w:jc w:val="both"/>
        <w:rPr>
          <w:rFonts w:cs="Calibri"/>
        </w:rPr>
      </w:pPr>
      <w:r>
        <w:rPr>
          <w:rFonts w:cs="Calibri"/>
        </w:rPr>
        <w:t>Disinfection: Use hand disinfectant to sanitize the operator's hands, following the Seven-step hand wash procedure. Once the hands are disinfected, wear disposable gloves and begin the procedure.</w:t>
      </w:r>
    </w:p>
    <w:p w14:paraId="16DC7F78">
      <w:pPr>
        <w:pStyle w:val="12"/>
        <w:widowControl/>
        <w:spacing w:beforeAutospacing="0" w:afterAutospacing="0"/>
        <w:jc w:val="both"/>
        <w:rPr>
          <w:rFonts w:cs="Calibri"/>
        </w:rPr>
      </w:pPr>
    </w:p>
    <w:p w14:paraId="389C5D5F">
      <w:pPr>
        <w:pStyle w:val="12"/>
        <w:widowControl/>
        <w:numPr>
          <w:ilvl w:val="0"/>
          <w:numId w:val="1"/>
        </w:numPr>
        <w:spacing w:beforeAutospacing="0" w:afterAutospacing="0"/>
        <w:jc w:val="both"/>
        <w:rPr>
          <w:rFonts w:cs="Calibri"/>
          <w:b/>
          <w:bCs/>
          <w:highlight w:val="yellow"/>
        </w:rPr>
      </w:pPr>
      <w:bookmarkStart w:id="0" w:name="_GoBack"/>
      <w:r>
        <w:rPr>
          <w:rFonts w:cs="Calibri"/>
          <w:b/>
          <w:bCs/>
          <w:highlight w:val="yellow"/>
        </w:rPr>
        <w:t>Intervention process</w:t>
      </w:r>
    </w:p>
    <w:p w14:paraId="7589B7BC">
      <w:pPr>
        <w:pStyle w:val="12"/>
        <w:widowControl/>
        <w:spacing w:beforeAutospacing="0" w:afterAutospacing="0"/>
        <w:jc w:val="both"/>
        <w:rPr>
          <w:rFonts w:cs="Calibri"/>
          <w:highlight w:val="yellow"/>
        </w:rPr>
      </w:pPr>
    </w:p>
    <w:p w14:paraId="61B6DEF9">
      <w:pPr>
        <w:pStyle w:val="12"/>
        <w:widowControl/>
        <w:numPr>
          <w:ilvl w:val="1"/>
          <w:numId w:val="1"/>
        </w:numPr>
        <w:spacing w:beforeAutospacing="0" w:afterAutospacing="0"/>
        <w:jc w:val="both"/>
        <w:rPr>
          <w:rFonts w:cs="Calibri"/>
          <w:highlight w:val="yellow"/>
        </w:rPr>
      </w:pPr>
      <w:r>
        <w:rPr>
          <w:rFonts w:cs="Calibri"/>
          <w:highlight w:val="yellow"/>
        </w:rPr>
        <w:t>Ironing therapy</w:t>
      </w:r>
    </w:p>
    <w:p w14:paraId="38973283">
      <w:pPr>
        <w:pStyle w:val="12"/>
        <w:widowControl/>
        <w:spacing w:beforeAutospacing="0" w:afterAutospacing="0"/>
        <w:jc w:val="both"/>
        <w:rPr>
          <w:rFonts w:cs="Calibri"/>
          <w:highlight w:val="yellow"/>
        </w:rPr>
      </w:pPr>
    </w:p>
    <w:p w14:paraId="3F94F204">
      <w:pPr>
        <w:pStyle w:val="12"/>
        <w:widowControl/>
        <w:numPr>
          <w:ilvl w:val="2"/>
          <w:numId w:val="1"/>
        </w:numPr>
        <w:spacing w:beforeAutospacing="0" w:afterAutospacing="0"/>
        <w:jc w:val="both"/>
        <w:rPr>
          <w:rFonts w:cs="Calibri"/>
          <w:highlight w:val="yellow"/>
        </w:rPr>
      </w:pPr>
      <w:r>
        <w:rPr>
          <w:rFonts w:cs="Calibri"/>
          <w:highlight w:val="yellow"/>
        </w:rPr>
        <w:t xml:space="preserve">Position selection: Ensure that </w:t>
      </w:r>
      <w:r>
        <w:rPr>
          <w:rFonts w:cs="Calibri"/>
          <w:highlight w:val="yellow"/>
          <w:lang w:bidi="ar"/>
        </w:rPr>
        <w:t xml:space="preserve">the </w:t>
      </w:r>
      <w:r>
        <w:rPr>
          <w:rFonts w:cs="Calibri"/>
          <w:highlight w:val="yellow"/>
        </w:rPr>
        <w:t>patient lies in a supine position, exposing the abdominal skin. Inspect the abdominal area to ensure the skin is intact and there are no abrasions.</w:t>
      </w:r>
    </w:p>
    <w:p w14:paraId="749CD512">
      <w:pPr>
        <w:pStyle w:val="12"/>
        <w:widowControl/>
        <w:spacing w:beforeAutospacing="0" w:afterAutospacing="0"/>
        <w:jc w:val="both"/>
        <w:rPr>
          <w:rFonts w:cs="Calibri"/>
          <w:highlight w:val="yellow"/>
        </w:rPr>
      </w:pPr>
    </w:p>
    <w:p w14:paraId="50154B15">
      <w:pPr>
        <w:pStyle w:val="12"/>
        <w:widowControl/>
        <w:numPr>
          <w:ilvl w:val="2"/>
          <w:numId w:val="1"/>
        </w:numPr>
        <w:spacing w:beforeAutospacing="0" w:afterAutospacing="0"/>
        <w:jc w:val="both"/>
        <w:rPr>
          <w:rFonts w:cs="Calibri"/>
          <w:highlight w:val="yellow"/>
        </w:rPr>
      </w:pPr>
      <w:r>
        <w:rPr>
          <w:rFonts w:cs="Calibri"/>
          <w:highlight w:val="yellow"/>
        </w:rPr>
        <w:t>Acupoint selection and localization: Choose the following four acupoints in the patient's abdominal area. Zhongwan (CV12): Located in the upper abdomen, along the anterior midline, 4 F-cun above the umbilicus. Shenque (CV8): Located at the center of the umbilicus. Tianshu (ST25): Located in the abdominal region at the horizontal level of the umbilicus, 2 F-cun lateral to the anterior midline</w:t>
      </w:r>
      <w:r>
        <w:rPr>
          <w:rFonts w:hint="eastAsia" w:eastAsia="宋体" w:cs="Calibri"/>
          <w:highlight w:val="yellow"/>
          <w:vertAlign w:val="superscript"/>
        </w:rPr>
        <w:t>38</w:t>
      </w:r>
      <w:r>
        <w:rPr>
          <w:rFonts w:cs="Calibri"/>
          <w:highlight w:val="yellow"/>
        </w:rPr>
        <w:t>. Qihai (CV6): Located in the lower abdomen, 1.5 F-cun below the umbilicus, on the anterior midline (</w:t>
      </w:r>
      <w:r>
        <w:rPr>
          <w:rFonts w:cs="Calibri"/>
          <w:b/>
          <w:bCs/>
          <w:highlight w:val="yellow"/>
        </w:rPr>
        <w:t>Figure 3</w:t>
      </w:r>
      <w:r>
        <w:rPr>
          <w:rFonts w:cs="Calibri"/>
          <w:highlight w:val="yellow"/>
        </w:rPr>
        <w:t>).</w:t>
      </w:r>
    </w:p>
    <w:p w14:paraId="1C66B207">
      <w:pPr>
        <w:pStyle w:val="12"/>
        <w:widowControl/>
        <w:spacing w:beforeAutospacing="0" w:afterAutospacing="0"/>
        <w:jc w:val="both"/>
        <w:rPr>
          <w:rFonts w:cs="Calibri"/>
          <w:highlight w:val="yellow"/>
        </w:rPr>
      </w:pPr>
    </w:p>
    <w:p w14:paraId="5BEE5758">
      <w:pPr>
        <w:pStyle w:val="12"/>
        <w:widowControl/>
        <w:spacing w:beforeAutospacing="0" w:afterAutospacing="0"/>
        <w:jc w:val="both"/>
        <w:rPr>
          <w:rFonts w:cs="Calibri"/>
          <w:highlight w:val="yellow"/>
        </w:rPr>
      </w:pPr>
      <w:r>
        <w:rPr>
          <w:rFonts w:cs="Calibri"/>
          <w:highlight w:val="yellow"/>
        </w:rPr>
        <w:t>NOTE: The selection of acupoints is based on the efficacy and locations recorded in the National Standard of the People's Republic of China: Naming and Location of Meridian Acupoints (GB/T12346-2021).</w:t>
      </w:r>
    </w:p>
    <w:p w14:paraId="3C21641E">
      <w:pPr>
        <w:pStyle w:val="12"/>
        <w:widowControl/>
        <w:spacing w:beforeAutospacing="0" w:afterAutospacing="0"/>
        <w:jc w:val="both"/>
        <w:rPr>
          <w:rFonts w:cs="Calibri"/>
          <w:highlight w:val="yellow"/>
        </w:rPr>
      </w:pPr>
    </w:p>
    <w:p w14:paraId="6199A854">
      <w:pPr>
        <w:pStyle w:val="12"/>
        <w:widowControl/>
        <w:numPr>
          <w:ilvl w:val="2"/>
          <w:numId w:val="1"/>
        </w:numPr>
        <w:spacing w:beforeAutospacing="0" w:afterAutospacing="0"/>
        <w:jc w:val="both"/>
        <w:rPr>
          <w:rFonts w:cs="Calibri"/>
          <w:highlight w:val="yellow"/>
        </w:rPr>
      </w:pPr>
      <w:r>
        <w:rPr>
          <w:rFonts w:cs="Calibri"/>
          <w:highlight w:val="yellow"/>
        </w:rPr>
        <w:t>Preparation of heat pack: Moisturize the heat pack by 20% and heat it in a microwave for 3 min (until the temperature reaches 50–70 °C). Tie the heat pack securely and wrap it tightly with the pre-prepared nursing towel.</w:t>
      </w:r>
    </w:p>
    <w:p w14:paraId="2DBAD801">
      <w:pPr>
        <w:pStyle w:val="12"/>
        <w:widowControl/>
        <w:spacing w:beforeAutospacing="0" w:afterAutospacing="0"/>
        <w:jc w:val="both"/>
        <w:rPr>
          <w:rFonts w:cs="Calibri"/>
          <w:highlight w:val="yellow"/>
        </w:rPr>
      </w:pPr>
    </w:p>
    <w:p w14:paraId="5EDB84CB">
      <w:pPr>
        <w:pStyle w:val="12"/>
        <w:widowControl/>
        <w:numPr>
          <w:ilvl w:val="2"/>
          <w:numId w:val="1"/>
        </w:numPr>
        <w:spacing w:beforeAutospacing="0" w:afterAutospacing="0"/>
        <w:jc w:val="both"/>
        <w:rPr>
          <w:rFonts w:cs="Calibri"/>
          <w:highlight w:val="yellow"/>
        </w:rPr>
      </w:pPr>
      <w:r>
        <w:rPr>
          <w:rFonts w:cs="Calibri"/>
          <w:highlight w:val="yellow"/>
        </w:rPr>
        <w:t>Specific procedure</w:t>
      </w:r>
    </w:p>
    <w:p w14:paraId="18737A6D">
      <w:pPr>
        <w:pStyle w:val="12"/>
        <w:widowControl/>
        <w:spacing w:beforeAutospacing="0" w:afterAutospacing="0"/>
        <w:jc w:val="both"/>
        <w:rPr>
          <w:rFonts w:cs="Calibri"/>
          <w:highlight w:val="yellow"/>
        </w:rPr>
      </w:pPr>
    </w:p>
    <w:p w14:paraId="26823744">
      <w:pPr>
        <w:pStyle w:val="12"/>
        <w:widowControl/>
        <w:numPr>
          <w:ilvl w:val="3"/>
          <w:numId w:val="1"/>
        </w:numPr>
        <w:spacing w:beforeAutospacing="0" w:afterAutospacing="0"/>
        <w:jc w:val="both"/>
        <w:rPr>
          <w:rFonts w:cs="Calibri"/>
          <w:highlight w:val="yellow"/>
        </w:rPr>
      </w:pPr>
      <w:r>
        <w:rPr>
          <w:rFonts w:cs="Calibri"/>
          <w:highlight w:val="yellow"/>
        </w:rPr>
        <w:t>Control the temperature of the heat pack between 40-</w:t>
      </w:r>
      <w:r>
        <w:rPr>
          <w:rFonts w:hint="eastAsia" w:eastAsia="宋体" w:cs="Calibri"/>
          <w:highlight w:val="yellow"/>
        </w:rPr>
        <w:t>50</w:t>
      </w:r>
      <w:r>
        <w:rPr>
          <w:rFonts w:ascii="Cambria Math" w:hAnsi="Cambria Math" w:cs="Cambria Math"/>
          <w:highlight w:val="yellow"/>
        </w:rPr>
        <w:t xml:space="preserve"> </w:t>
      </w:r>
      <w:r>
        <w:rPr>
          <w:rFonts w:cs="Calibri"/>
          <w:highlight w:val="yellow"/>
        </w:rPr>
        <w:t>°C according to the patient's tolerance</w:t>
      </w:r>
      <w:r>
        <w:rPr>
          <w:rFonts w:eastAsia="宋体" w:cs="Calibri"/>
          <w:highlight w:val="yellow"/>
        </w:rPr>
        <w:t xml:space="preserve">. </w:t>
      </w:r>
      <w:r>
        <w:rPr>
          <w:rFonts w:cs="Calibri"/>
          <w:highlight w:val="yellow"/>
        </w:rPr>
        <w:t xml:space="preserve">Hold the heat pack and perform continuous, clockwise rubbing and pressing around the patient's umbilical area. While pressing, </w:t>
      </w:r>
      <w:r>
        <w:rPr>
          <w:rFonts w:eastAsia="宋体" w:cs="Calibri"/>
          <w:highlight w:val="yellow"/>
        </w:rPr>
        <w:t xml:space="preserve">ensure that </w:t>
      </w:r>
      <w:r>
        <w:rPr>
          <w:rFonts w:cs="Calibri"/>
          <w:highlight w:val="yellow"/>
        </w:rPr>
        <w:t>the operator straighten</w:t>
      </w:r>
      <w:r>
        <w:rPr>
          <w:rFonts w:eastAsia="宋体" w:cs="Calibri"/>
          <w:highlight w:val="yellow"/>
          <w:lang w:bidi="ar"/>
        </w:rPr>
        <w:t>s</w:t>
      </w:r>
      <w:r>
        <w:rPr>
          <w:rFonts w:cs="Calibri"/>
          <w:highlight w:val="yellow"/>
        </w:rPr>
        <w:t xml:space="preserve"> his or her elbows and slightly leans forward, using part of his or her body weight to gradually apply downward pressure (about 3-5 cm of abdominal skin depression). During the process, ask the patient whether the temperature of the heat pack is comfortable</w:t>
      </w:r>
      <w:r>
        <w:rPr>
          <w:rFonts w:eastAsia="宋体" w:cs="Calibri"/>
          <w:highlight w:val="yellow"/>
        </w:rPr>
        <w:t>, and check the local skin every 5 min</w:t>
      </w:r>
      <w:r>
        <w:rPr>
          <w:rFonts w:cs="Calibri"/>
          <w:highlight w:val="yellow"/>
        </w:rPr>
        <w:t>.</w:t>
      </w:r>
      <w:r>
        <w:rPr>
          <w:rFonts w:eastAsia="宋体" w:cs="Calibri"/>
          <w:highlight w:val="yellow"/>
        </w:rPr>
        <w:t xml:space="preserve"> </w:t>
      </w:r>
      <w:r>
        <w:rPr>
          <w:rFonts w:cs="Calibri"/>
          <w:highlight w:val="yellow"/>
        </w:rPr>
        <w:t>Do</w:t>
      </w:r>
      <w:r>
        <w:rPr>
          <w:rFonts w:eastAsia="宋体" w:cs="Calibri"/>
          <w:highlight w:val="yellow"/>
        </w:rPr>
        <w:t>n't</w:t>
      </w:r>
      <w:r>
        <w:rPr>
          <w:rFonts w:cs="Calibri"/>
          <w:highlight w:val="yellow"/>
        </w:rPr>
        <w:t xml:space="preserve"> operate violently during the operation, and gradually increase the pressure.</w:t>
      </w:r>
    </w:p>
    <w:p w14:paraId="2258775A">
      <w:pPr>
        <w:pStyle w:val="12"/>
        <w:widowControl/>
        <w:spacing w:beforeAutospacing="0" w:afterAutospacing="0"/>
        <w:jc w:val="both"/>
        <w:rPr>
          <w:rFonts w:cs="Calibri"/>
          <w:highlight w:val="yellow"/>
        </w:rPr>
      </w:pPr>
    </w:p>
    <w:p w14:paraId="6C8EE52C">
      <w:pPr>
        <w:pStyle w:val="12"/>
        <w:widowControl/>
        <w:numPr>
          <w:ilvl w:val="3"/>
          <w:numId w:val="1"/>
        </w:numPr>
        <w:spacing w:beforeAutospacing="0" w:afterAutospacing="0"/>
        <w:jc w:val="both"/>
        <w:rPr>
          <w:rFonts w:eastAsia="宋体" w:cs="Calibri"/>
          <w:highlight w:val="yellow"/>
        </w:rPr>
      </w:pPr>
      <w:r>
        <w:rPr>
          <w:rFonts w:cs="Calibri"/>
          <w:highlight w:val="yellow"/>
        </w:rPr>
        <w:t xml:space="preserve">When the heat pack is warmer, apply lighter pressure and move it more quickly to avoid staying too long </w:t>
      </w:r>
      <w:r>
        <w:rPr>
          <w:rFonts w:eastAsia="宋体" w:cs="Calibri"/>
          <w:highlight w:val="yellow"/>
        </w:rPr>
        <w:t>in</w:t>
      </w:r>
      <w:r>
        <w:rPr>
          <w:rFonts w:cs="Calibri"/>
          <w:highlight w:val="yellow"/>
        </w:rPr>
        <w:t xml:space="preserve"> one spot. As the heat pack cools, apply heavier pressure and move it more slowly</w:t>
      </w:r>
      <w:r>
        <w:rPr>
          <w:rFonts w:eastAsia="宋体" w:cs="Calibri"/>
          <w:highlight w:val="yellow"/>
        </w:rPr>
        <w:t xml:space="preserve">, </w:t>
      </w:r>
      <w:r>
        <w:rPr>
          <w:rFonts w:cs="Calibri"/>
          <w:highlight w:val="yellow"/>
        </w:rPr>
        <w:t>continuing for about 5 min. Alternate between clockwise and counterclockwise rubbing during the procedure</w:t>
      </w:r>
      <w:r>
        <w:rPr>
          <w:rFonts w:eastAsia="宋体" w:cs="Calibri"/>
          <w:highlight w:val="yellow"/>
        </w:rPr>
        <w:t>.</w:t>
      </w:r>
    </w:p>
    <w:p w14:paraId="2F478C15">
      <w:pPr>
        <w:pStyle w:val="12"/>
        <w:widowControl/>
        <w:spacing w:beforeAutospacing="0" w:afterAutospacing="0"/>
        <w:jc w:val="both"/>
        <w:rPr>
          <w:rFonts w:eastAsia="宋体" w:cs="Calibri"/>
          <w:highlight w:val="yellow"/>
        </w:rPr>
      </w:pPr>
    </w:p>
    <w:p w14:paraId="40FAAF09">
      <w:pPr>
        <w:pStyle w:val="12"/>
        <w:widowControl/>
        <w:numPr>
          <w:ilvl w:val="3"/>
          <w:numId w:val="1"/>
        </w:numPr>
        <w:spacing w:beforeAutospacing="0" w:afterAutospacing="0"/>
        <w:jc w:val="both"/>
        <w:rPr>
          <w:rFonts w:cs="Calibri"/>
          <w:highlight w:val="yellow"/>
        </w:rPr>
      </w:pPr>
      <w:r>
        <w:rPr>
          <w:rFonts w:cs="Calibri"/>
          <w:highlight w:val="yellow"/>
        </w:rPr>
        <w:t>When the patient's skin feels warm but not burning, attach the heat pack sequentially to the Shenque (CV8), Zhongwan (CV12), Tianshu (ST25), and Qihai (CV6) acupoints. Continue applying the heat for 5 min at each acupoint, combined with slight rubbing and pressing movements.</w:t>
      </w:r>
    </w:p>
    <w:p w14:paraId="4AC43B10">
      <w:pPr>
        <w:pStyle w:val="12"/>
        <w:widowControl/>
        <w:spacing w:beforeAutospacing="0" w:afterAutospacing="0"/>
        <w:jc w:val="both"/>
        <w:rPr>
          <w:rFonts w:cs="Calibri"/>
          <w:highlight w:val="yellow"/>
        </w:rPr>
      </w:pPr>
    </w:p>
    <w:p w14:paraId="6C19D564">
      <w:pPr>
        <w:pStyle w:val="12"/>
        <w:widowControl/>
        <w:numPr>
          <w:ilvl w:val="3"/>
          <w:numId w:val="1"/>
        </w:numPr>
        <w:spacing w:beforeAutospacing="0" w:afterAutospacing="0"/>
        <w:jc w:val="both"/>
        <w:rPr>
          <w:rFonts w:cs="Calibri"/>
          <w:highlight w:val="yellow"/>
        </w:rPr>
      </w:pPr>
      <w:r>
        <w:rPr>
          <w:rFonts w:eastAsia="宋体" w:cs="Calibri"/>
          <w:highlight w:val="yellow"/>
        </w:rPr>
        <w:t>Ensure that e</w:t>
      </w:r>
      <w:r>
        <w:rPr>
          <w:rFonts w:cs="Calibri"/>
          <w:highlight w:val="yellow"/>
        </w:rPr>
        <w:t>ach session lasts for 25 min,</w:t>
      </w:r>
      <w:r>
        <w:rPr>
          <w:rFonts w:eastAsia="宋体" w:cs="Calibri"/>
          <w:highlight w:val="yellow"/>
          <w:lang w:bidi="ar"/>
        </w:rPr>
        <w:t xml:space="preserve"> and is</w:t>
      </w:r>
      <w:r>
        <w:rPr>
          <w:rFonts w:cs="Calibri"/>
          <w:highlight w:val="yellow"/>
        </w:rPr>
        <w:t xml:space="preserve"> performed once a day at 6:00 AM, continuing for 4 weeks.</w:t>
      </w:r>
    </w:p>
    <w:p w14:paraId="795B5B65">
      <w:pPr>
        <w:pStyle w:val="12"/>
        <w:widowControl/>
        <w:spacing w:beforeAutospacing="0" w:afterAutospacing="0"/>
        <w:jc w:val="both"/>
        <w:rPr>
          <w:rFonts w:cs="Calibri" w:eastAsiaTheme="minorEastAsia"/>
          <w:highlight w:val="yellow"/>
        </w:rPr>
      </w:pPr>
    </w:p>
    <w:p w14:paraId="361C5776">
      <w:pPr>
        <w:pStyle w:val="12"/>
        <w:widowControl/>
        <w:numPr>
          <w:ilvl w:val="1"/>
          <w:numId w:val="1"/>
        </w:numPr>
        <w:spacing w:beforeAutospacing="0" w:afterAutospacing="0"/>
        <w:jc w:val="both"/>
        <w:rPr>
          <w:rStyle w:val="17"/>
          <w:rFonts w:cs="Calibri"/>
          <w:b w:val="0"/>
          <w:highlight w:val="yellow"/>
        </w:rPr>
      </w:pPr>
      <w:r>
        <w:rPr>
          <w:rStyle w:val="17"/>
          <w:rFonts w:cs="Calibri"/>
          <w:b w:val="0"/>
          <w:highlight w:val="yellow"/>
        </w:rPr>
        <w:t>Acupoint Plaster Therapy</w:t>
      </w:r>
    </w:p>
    <w:p w14:paraId="189B1507">
      <w:pPr>
        <w:pStyle w:val="12"/>
        <w:widowControl/>
        <w:spacing w:beforeAutospacing="0" w:afterAutospacing="0"/>
        <w:jc w:val="both"/>
        <w:rPr>
          <w:rFonts w:cs="Calibri"/>
          <w:highlight w:val="yellow"/>
        </w:rPr>
      </w:pPr>
    </w:p>
    <w:p w14:paraId="785426B3">
      <w:pPr>
        <w:pStyle w:val="12"/>
        <w:widowControl/>
        <w:numPr>
          <w:ilvl w:val="2"/>
          <w:numId w:val="1"/>
        </w:numPr>
        <w:spacing w:beforeAutospacing="0" w:afterAutospacing="0"/>
        <w:jc w:val="both"/>
        <w:rPr>
          <w:rFonts w:cs="Calibri"/>
          <w:highlight w:val="yellow"/>
        </w:rPr>
      </w:pPr>
      <w:r>
        <w:rPr>
          <w:rFonts w:cs="Calibri"/>
          <w:highlight w:val="yellow"/>
        </w:rPr>
        <w:t>Position selection: Instruct the patient to sit in a comfortable position. Inspect the patient's abdominal, lower back to ensure it is intact and free from abrasions.</w:t>
      </w:r>
    </w:p>
    <w:p w14:paraId="5DCC3FD5">
      <w:pPr>
        <w:pStyle w:val="12"/>
        <w:widowControl/>
        <w:spacing w:beforeAutospacing="0" w:afterAutospacing="0"/>
        <w:jc w:val="both"/>
        <w:rPr>
          <w:rFonts w:cs="Calibri"/>
          <w:highlight w:val="yellow"/>
        </w:rPr>
      </w:pPr>
    </w:p>
    <w:p w14:paraId="4F5DA341">
      <w:pPr>
        <w:pStyle w:val="12"/>
        <w:widowControl/>
        <w:spacing w:beforeAutospacing="0" w:afterAutospacing="0"/>
        <w:jc w:val="both"/>
        <w:rPr>
          <w:rFonts w:cs="Calibri"/>
          <w:highlight w:val="yellow"/>
        </w:rPr>
      </w:pPr>
      <w:r>
        <w:rPr>
          <w:rFonts w:eastAsia="宋体" w:cs="Calibri"/>
          <w:highlight w:val="yellow"/>
        </w:rPr>
        <w:t>NOTE</w:t>
      </w:r>
      <w:r>
        <w:rPr>
          <w:rFonts w:cs="Calibri"/>
          <w:highlight w:val="yellow"/>
        </w:rPr>
        <w:t>: Avoid choosing positions where the skin is broken, inflamed, or bleeding.</w:t>
      </w:r>
    </w:p>
    <w:p w14:paraId="1ED25395">
      <w:pPr>
        <w:pStyle w:val="12"/>
        <w:widowControl/>
        <w:spacing w:beforeAutospacing="0" w:afterAutospacing="0"/>
        <w:jc w:val="both"/>
        <w:rPr>
          <w:rFonts w:cs="Calibri" w:eastAsiaTheme="minorEastAsia"/>
          <w:highlight w:val="yellow"/>
        </w:rPr>
      </w:pPr>
    </w:p>
    <w:p w14:paraId="18591064">
      <w:pPr>
        <w:pStyle w:val="12"/>
        <w:widowControl/>
        <w:numPr>
          <w:ilvl w:val="2"/>
          <w:numId w:val="1"/>
        </w:numPr>
        <w:spacing w:beforeAutospacing="0" w:afterAutospacing="0"/>
        <w:jc w:val="both"/>
        <w:rPr>
          <w:rFonts w:cs="Calibri"/>
          <w:bCs/>
          <w:highlight w:val="yellow"/>
        </w:rPr>
      </w:pPr>
      <w:r>
        <w:rPr>
          <w:rStyle w:val="17"/>
          <w:rFonts w:cs="Calibri"/>
          <w:b w:val="0"/>
          <w:bCs/>
          <w:highlight w:val="yellow"/>
        </w:rPr>
        <w:t>Acupoint selection and localization</w:t>
      </w:r>
      <w:r>
        <w:rPr>
          <w:rFonts w:cs="Calibri"/>
          <w:bCs/>
          <w:highlight w:val="yellow"/>
        </w:rPr>
        <w:t>:</w:t>
      </w:r>
    </w:p>
    <w:p w14:paraId="1532F089">
      <w:pPr>
        <w:pStyle w:val="12"/>
        <w:widowControl/>
        <w:spacing w:beforeAutospacing="0" w:afterAutospacing="0"/>
        <w:jc w:val="both"/>
        <w:rPr>
          <w:rFonts w:cs="Calibri"/>
          <w:bCs/>
          <w:highlight w:val="yellow"/>
        </w:rPr>
      </w:pPr>
    </w:p>
    <w:p w14:paraId="2A1C3EBE">
      <w:pPr>
        <w:pStyle w:val="12"/>
        <w:widowControl/>
        <w:numPr>
          <w:ilvl w:val="3"/>
          <w:numId w:val="2"/>
        </w:numPr>
        <w:spacing w:beforeAutospacing="0" w:afterAutospacing="0"/>
        <w:ind w:left="0" w:firstLine="0"/>
        <w:jc w:val="both"/>
        <w:rPr>
          <w:rFonts w:cs="Calibri"/>
          <w:highlight w:val="yellow"/>
        </w:rPr>
      </w:pPr>
      <w:r>
        <w:rPr>
          <w:rFonts w:eastAsia="宋体" w:cs="Calibri"/>
          <w:bCs/>
          <w:highlight w:val="yellow"/>
        </w:rPr>
        <w:t xml:space="preserve"> </w:t>
      </w:r>
      <w:r>
        <w:rPr>
          <w:rStyle w:val="17"/>
          <w:rFonts w:cs="Calibri"/>
          <w:b w:val="0"/>
          <w:bCs/>
          <w:highlight w:val="yellow"/>
        </w:rPr>
        <w:t>Feishu (BL13)</w:t>
      </w:r>
      <w:r>
        <w:rPr>
          <w:rFonts w:cs="Calibri"/>
          <w:bCs/>
          <w:highlight w:val="yellow"/>
        </w:rPr>
        <w:t>: L</w:t>
      </w:r>
      <w:r>
        <w:rPr>
          <w:rFonts w:cs="Calibri"/>
          <w:highlight w:val="yellow"/>
        </w:rPr>
        <w:t>ocated on the back, 1.5 F-cun lateral to the posterior midline, below the spinous process of the 3rd thoracic vertebra</w:t>
      </w:r>
      <w:r>
        <w:rPr>
          <w:rFonts w:eastAsia="宋体" w:cs="Calibri"/>
          <w:highlight w:val="yellow"/>
          <w:vertAlign w:val="superscript"/>
        </w:rPr>
        <w:t>3</w:t>
      </w:r>
      <w:r>
        <w:rPr>
          <w:rFonts w:hint="eastAsia" w:eastAsia="宋体" w:cs="Calibri"/>
          <w:highlight w:val="yellow"/>
          <w:vertAlign w:val="superscript"/>
        </w:rPr>
        <w:t>9</w:t>
      </w:r>
      <w:r>
        <w:rPr>
          <w:rFonts w:cs="Calibri"/>
          <w:highlight w:val="yellow"/>
        </w:rPr>
        <w:t>.</w:t>
      </w:r>
      <w:r>
        <w:rPr>
          <w:rFonts w:eastAsia="宋体" w:cs="Calibri"/>
          <w:highlight w:val="yellow"/>
        </w:rPr>
        <w:t xml:space="preserve"> </w:t>
      </w:r>
    </w:p>
    <w:p w14:paraId="6284E551">
      <w:pPr>
        <w:pStyle w:val="12"/>
        <w:widowControl/>
        <w:spacing w:beforeAutospacing="0" w:afterAutospacing="0"/>
        <w:jc w:val="both"/>
        <w:rPr>
          <w:rFonts w:cs="Calibri"/>
          <w:highlight w:val="yellow"/>
        </w:rPr>
      </w:pPr>
    </w:p>
    <w:p w14:paraId="05E30970">
      <w:pPr>
        <w:pStyle w:val="12"/>
        <w:widowControl/>
        <w:numPr>
          <w:ilvl w:val="3"/>
          <w:numId w:val="2"/>
        </w:numPr>
        <w:spacing w:beforeAutospacing="0" w:afterAutospacing="0"/>
        <w:ind w:left="0" w:firstLine="0"/>
        <w:jc w:val="both"/>
        <w:rPr>
          <w:rFonts w:cs="Calibri"/>
          <w:bCs/>
          <w:highlight w:val="yellow"/>
        </w:rPr>
      </w:pPr>
      <w:r>
        <w:rPr>
          <w:rStyle w:val="17"/>
          <w:rFonts w:cs="Calibri"/>
          <w:b w:val="0"/>
          <w:bCs/>
          <w:highlight w:val="yellow"/>
        </w:rPr>
        <w:t>Pishu (BL20)</w:t>
      </w:r>
      <w:r>
        <w:rPr>
          <w:rFonts w:cs="Calibri"/>
          <w:bCs/>
          <w:highlight w:val="yellow"/>
        </w:rPr>
        <w:t>: Located on the back, 1.5 F-cun lateral to the posterior midline, below the spinous process of the 11th thoracic vertebra</w:t>
      </w:r>
      <w:r>
        <w:rPr>
          <w:rFonts w:eastAsia="宋体" w:cs="Calibri"/>
          <w:highlight w:val="yellow"/>
          <w:vertAlign w:val="superscript"/>
        </w:rPr>
        <w:t>3</w:t>
      </w:r>
      <w:r>
        <w:rPr>
          <w:rFonts w:hint="eastAsia" w:eastAsia="宋体" w:cs="Calibri"/>
          <w:highlight w:val="yellow"/>
          <w:vertAlign w:val="superscript"/>
        </w:rPr>
        <w:t>9</w:t>
      </w:r>
      <w:r>
        <w:rPr>
          <w:rFonts w:cs="Calibri"/>
          <w:bCs/>
          <w:highlight w:val="yellow"/>
        </w:rPr>
        <w:t>.</w:t>
      </w:r>
      <w:r>
        <w:rPr>
          <w:rFonts w:eastAsia="宋体" w:cs="Calibri"/>
          <w:bCs/>
          <w:highlight w:val="yellow"/>
        </w:rPr>
        <w:t xml:space="preserve"> </w:t>
      </w:r>
    </w:p>
    <w:p w14:paraId="4B1B6985">
      <w:pPr>
        <w:rPr>
          <w:bCs/>
          <w:highlight w:val="yellow"/>
        </w:rPr>
      </w:pPr>
    </w:p>
    <w:p w14:paraId="564CC2C3">
      <w:pPr>
        <w:pStyle w:val="12"/>
        <w:widowControl/>
        <w:numPr>
          <w:ilvl w:val="3"/>
          <w:numId w:val="2"/>
        </w:numPr>
        <w:spacing w:beforeAutospacing="0" w:afterAutospacing="0"/>
        <w:ind w:left="0" w:firstLine="0"/>
        <w:jc w:val="both"/>
        <w:rPr>
          <w:rFonts w:cs="Calibri"/>
          <w:highlight w:val="yellow"/>
        </w:rPr>
      </w:pPr>
      <w:r>
        <w:rPr>
          <w:rFonts w:cs="Calibri"/>
          <w:bCs/>
          <w:highlight w:val="yellow"/>
        </w:rPr>
        <w:t>S</w:t>
      </w:r>
      <w:r>
        <w:rPr>
          <w:rStyle w:val="17"/>
          <w:rFonts w:cs="Calibri"/>
          <w:b w:val="0"/>
          <w:bCs/>
          <w:highlight w:val="yellow"/>
        </w:rPr>
        <w:t>henshu (BL23)</w:t>
      </w:r>
      <w:r>
        <w:rPr>
          <w:rFonts w:cs="Calibri"/>
          <w:bCs/>
          <w:highlight w:val="yellow"/>
        </w:rPr>
        <w:t>:</w:t>
      </w:r>
      <w:r>
        <w:rPr>
          <w:rFonts w:cs="Calibri"/>
          <w:highlight w:val="yellow"/>
        </w:rPr>
        <w:t xml:space="preserve"> Located on the lower back, 1.5 F-cun lateral to the posterior midline, below the spinous process of the 2nd lumbar vertebra.</w:t>
      </w:r>
      <w:r>
        <w:rPr>
          <w:rFonts w:eastAsia="宋体" w:cs="Calibri"/>
          <w:highlight w:val="yellow"/>
        </w:rPr>
        <w:t xml:space="preserve"> </w:t>
      </w:r>
      <w:r>
        <w:rPr>
          <w:rFonts w:cs="Calibri"/>
          <w:highlight w:val="yellow"/>
        </w:rPr>
        <w:t>The other acupoints are the same as those used in the Ironing therapy section</w:t>
      </w:r>
      <w:r>
        <w:rPr>
          <w:rFonts w:eastAsia="宋体" w:cs="Calibri"/>
          <w:highlight w:val="yellow"/>
          <w:vertAlign w:val="superscript"/>
        </w:rPr>
        <w:t>3</w:t>
      </w:r>
      <w:r>
        <w:rPr>
          <w:rFonts w:hint="eastAsia" w:eastAsia="宋体" w:cs="Calibri"/>
          <w:highlight w:val="yellow"/>
          <w:vertAlign w:val="superscript"/>
        </w:rPr>
        <w:t xml:space="preserve">9 </w:t>
      </w:r>
      <w:r>
        <w:rPr>
          <w:rFonts w:eastAsia="宋体" w:cs="Calibri"/>
          <w:highlight w:val="yellow"/>
        </w:rPr>
        <w:t>(</w:t>
      </w:r>
      <w:r>
        <w:rPr>
          <w:rFonts w:cs="Calibri"/>
          <w:b/>
          <w:bCs/>
          <w:highlight w:val="yellow"/>
        </w:rPr>
        <w:t>Figure 4</w:t>
      </w:r>
      <w:r>
        <w:rPr>
          <w:rFonts w:cs="Calibri"/>
          <w:highlight w:val="yellow"/>
        </w:rPr>
        <w:t>).</w:t>
      </w:r>
    </w:p>
    <w:p w14:paraId="67F90F63">
      <w:pPr>
        <w:pStyle w:val="12"/>
        <w:widowControl/>
        <w:spacing w:beforeAutospacing="0" w:afterAutospacing="0"/>
        <w:jc w:val="both"/>
        <w:rPr>
          <w:rFonts w:cs="Calibri"/>
          <w:highlight w:val="yellow"/>
        </w:rPr>
      </w:pPr>
    </w:p>
    <w:p w14:paraId="59D89DFC">
      <w:pPr>
        <w:pStyle w:val="12"/>
        <w:widowControl/>
        <w:spacing w:beforeAutospacing="0" w:afterAutospacing="0"/>
        <w:jc w:val="both"/>
        <w:rPr>
          <w:rFonts w:cs="Calibri"/>
          <w:highlight w:val="yellow"/>
        </w:rPr>
      </w:pPr>
      <w:r>
        <w:rPr>
          <w:rFonts w:cs="Calibri"/>
          <w:highlight w:val="yellow"/>
        </w:rPr>
        <w:t xml:space="preserve">NOTE: </w:t>
      </w:r>
      <w:r>
        <w:rPr>
          <w:rFonts w:hint="eastAsia" w:cs="Calibri"/>
          <w:highlight w:val="yellow"/>
        </w:rPr>
        <w:t>The measurement of acupuncture points adheres to the proportional finger-cun system (F-cun), a method that uses the patient’s own fingers to determine the relevant distance. In detail, the width of the four fingers—with the crease of the middle joint of the middle finger serving as a reference—corresponds to 3 F-cun. The combined width of the index finger and the middle finger is equivalent to 1.5 cun, while the combined width of the index finger, middle finger, and ring finger amounts to 2 F-cun</w:t>
      </w:r>
      <w:r>
        <w:rPr>
          <w:rFonts w:hint="eastAsia" w:eastAsia="宋体"/>
          <w:highlight w:val="yellow"/>
          <w:vertAlign w:val="superscript"/>
        </w:rPr>
        <w:t>40-</w:t>
      </w:r>
      <w:r>
        <w:rPr>
          <w:highlight w:val="yellow"/>
          <w:vertAlign w:val="superscript"/>
        </w:rPr>
        <w:t>41</w:t>
      </w:r>
      <w:r>
        <w:rPr>
          <w:rFonts w:cs="Calibri"/>
          <w:highlight w:val="yellow"/>
        </w:rPr>
        <w:t>.</w:t>
      </w:r>
    </w:p>
    <w:p w14:paraId="5CEE1092">
      <w:pPr>
        <w:pStyle w:val="12"/>
        <w:widowControl/>
        <w:spacing w:beforeAutospacing="0" w:afterAutospacing="0"/>
        <w:jc w:val="both"/>
        <w:rPr>
          <w:rFonts w:cs="Calibri"/>
          <w:highlight w:val="yellow"/>
        </w:rPr>
      </w:pPr>
    </w:p>
    <w:p w14:paraId="6631C302">
      <w:pPr>
        <w:pStyle w:val="12"/>
        <w:widowControl/>
        <w:numPr>
          <w:ilvl w:val="2"/>
          <w:numId w:val="1"/>
        </w:numPr>
        <w:spacing w:beforeAutospacing="0" w:afterAutospacing="0"/>
        <w:jc w:val="both"/>
        <w:rPr>
          <w:rFonts w:eastAsia="宋体" w:cs="Calibri"/>
          <w:highlight w:val="yellow"/>
        </w:rPr>
      </w:pPr>
      <w:r>
        <w:rPr>
          <w:rFonts w:cs="Calibri"/>
          <w:highlight w:val="yellow"/>
        </w:rPr>
        <w:t xml:space="preserve">Take the prepared acupoint plaster, apply it to the pre-disinfected skin, and gently press the plaster onto each acupoint to stimulate the acupoints, promote the circulation of qi and blood, and improve therapeutic </w:t>
      </w:r>
      <w:r>
        <w:rPr>
          <w:rFonts w:eastAsia="宋体" w:cs="Calibri"/>
          <w:highlight w:val="yellow"/>
        </w:rPr>
        <w:t>outcomes (</w:t>
      </w:r>
      <w:r>
        <w:rPr>
          <w:rFonts w:eastAsia="宋体" w:cs="Calibri"/>
          <w:b/>
          <w:bCs/>
          <w:highlight w:val="yellow"/>
        </w:rPr>
        <w:t>Figure</w:t>
      </w:r>
      <w:r>
        <w:rPr>
          <w:rFonts w:cs="Calibri"/>
          <w:b/>
          <w:bCs/>
          <w:highlight w:val="yellow"/>
        </w:rPr>
        <w:t xml:space="preserve"> 5</w:t>
      </w:r>
      <w:r>
        <w:rPr>
          <w:rFonts w:cs="Calibri"/>
          <w:highlight w:val="yellow"/>
        </w:rPr>
        <w:t>).</w:t>
      </w:r>
      <w:r>
        <w:rPr>
          <w:rFonts w:eastAsia="宋体" w:cs="Calibri"/>
          <w:highlight w:val="yellow"/>
        </w:rPr>
        <w:t xml:space="preserve"> </w:t>
      </w:r>
      <w:r>
        <w:rPr>
          <w:rFonts w:hint="eastAsia" w:eastAsia="宋体" w:cs="Calibri"/>
          <w:highlight w:val="yellow"/>
        </w:rPr>
        <w:t>Use proper point pressing techniques. Ask the patient about their comfort every 5 minutes during the operation. Gradually increase the point pressing force; avoid violent operation.</w:t>
      </w:r>
    </w:p>
    <w:p w14:paraId="03194064">
      <w:pPr>
        <w:pStyle w:val="12"/>
        <w:widowControl/>
        <w:spacing w:beforeAutospacing="0" w:afterAutospacing="0"/>
        <w:jc w:val="both"/>
        <w:rPr>
          <w:rFonts w:eastAsia="宋体" w:cs="Calibri"/>
          <w:highlight w:val="yellow"/>
        </w:rPr>
      </w:pPr>
    </w:p>
    <w:p w14:paraId="1E13043D">
      <w:pPr>
        <w:widowControl/>
        <w:rPr>
          <w:highlight w:val="yellow"/>
        </w:rPr>
      </w:pPr>
      <w:r>
        <w:rPr>
          <w:rStyle w:val="17"/>
          <w:rFonts w:eastAsia="宋体"/>
          <w:b w:val="0"/>
          <w:bCs/>
          <w:highlight w:val="yellow"/>
          <w:lang w:eastAsia="zh-CN"/>
        </w:rPr>
        <w:t>NOTE</w:t>
      </w:r>
      <w:r>
        <w:rPr>
          <w:bCs/>
          <w:highlight w:val="yellow"/>
        </w:rPr>
        <w:t xml:space="preserve">: </w:t>
      </w:r>
      <w:r>
        <w:rPr>
          <w:highlight w:val="yellow"/>
        </w:rPr>
        <w:t>First, identify the spinous process of the seventh cervical vertebra, and then move down to the third thoracic vertebra.</w:t>
      </w:r>
      <w:r>
        <w:rPr>
          <w:rFonts w:eastAsia="宋体"/>
          <w:highlight w:val="yellow"/>
          <w:lang w:eastAsia="zh-CN"/>
        </w:rPr>
        <w:t xml:space="preserve"> </w:t>
      </w:r>
      <w:r>
        <w:rPr>
          <w:rFonts w:eastAsia="Segoe UI"/>
          <w:highlight w:val="yellow"/>
        </w:rPr>
        <w:t>Using the same method, find the twelfth thoracic vertebra</w:t>
      </w:r>
      <w:r>
        <w:rPr>
          <w:rFonts w:eastAsia="宋体"/>
          <w:highlight w:val="yellow"/>
          <w:lang w:eastAsia="zh-CN"/>
        </w:rPr>
        <w:t xml:space="preserve"> </w:t>
      </w:r>
      <w:r>
        <w:rPr>
          <w:highlight w:val="yellow"/>
        </w:rPr>
        <w:t>and then move down to the 2nd lumbar vertebra.</w:t>
      </w:r>
      <w:r>
        <w:rPr>
          <w:rFonts w:eastAsia="宋体"/>
          <w:highlight w:val="yellow"/>
          <w:lang w:eastAsia="zh-CN"/>
        </w:rPr>
        <w:t xml:space="preserve"> </w:t>
      </w:r>
      <w:r>
        <w:rPr>
          <w:highlight w:val="yellow"/>
        </w:rPr>
        <w:t>The time of application is 6-8 h, and the sensitive skin is shortened to 2-4 h. Avoid applying it to thin and tender areas (such as around the eyes and damaged areas).</w:t>
      </w:r>
    </w:p>
    <w:bookmarkEnd w:id="0"/>
    <w:p w14:paraId="5A9649D6">
      <w:pPr>
        <w:widowControl/>
      </w:pPr>
    </w:p>
    <w:p w14:paraId="529B80FD">
      <w:pPr>
        <w:widowControl/>
        <w:numPr>
          <w:ilvl w:val="0"/>
          <w:numId w:val="3"/>
        </w:numPr>
        <w:rPr>
          <w:rStyle w:val="17"/>
        </w:rPr>
      </w:pPr>
      <w:r>
        <w:rPr>
          <w:rStyle w:val="17"/>
        </w:rPr>
        <w:t>Management of adverse events</w:t>
      </w:r>
    </w:p>
    <w:p w14:paraId="609082D6">
      <w:pPr>
        <w:widowControl/>
        <w:tabs>
          <w:tab w:val="left" w:pos="312"/>
        </w:tabs>
        <w:rPr>
          <w:rStyle w:val="17"/>
        </w:rPr>
      </w:pPr>
    </w:p>
    <w:p w14:paraId="326588EB">
      <w:pPr>
        <w:widowControl/>
        <w:rPr>
          <w:rStyle w:val="17"/>
          <w:rFonts w:eastAsia="宋体"/>
          <w:b w:val="0"/>
          <w:bCs/>
          <w:lang w:eastAsia="zh-CN"/>
        </w:rPr>
      </w:pPr>
      <w:r>
        <w:rPr>
          <w:rStyle w:val="17"/>
          <w:b w:val="0"/>
          <w:bCs/>
          <w:lang w:eastAsia="zh-CN"/>
        </w:rPr>
        <w:t>5.1</w:t>
      </w:r>
      <w:r>
        <w:rPr>
          <w:rStyle w:val="17"/>
          <w:lang w:eastAsia="zh-CN"/>
        </w:rPr>
        <w:t xml:space="preserve"> </w:t>
      </w:r>
      <w:r>
        <w:rPr>
          <w:rStyle w:val="17"/>
          <w:rFonts w:eastAsia="宋体"/>
          <w:b w:val="0"/>
          <w:bCs/>
          <w:lang w:eastAsia="zh-CN"/>
        </w:rPr>
        <w:t xml:space="preserve">Inquire about the patient's allergy history, particularly regarding components of topical medications, skin conditions, </w:t>
      </w:r>
      <w:r>
        <w:rPr>
          <w:lang w:eastAsia="zh-CN"/>
        </w:rPr>
        <w:t xml:space="preserve">such as </w:t>
      </w:r>
      <w:r>
        <w:rPr>
          <w:rStyle w:val="17"/>
          <w:rFonts w:eastAsia="宋体"/>
          <w:b w:val="0"/>
          <w:bCs/>
          <w:lang w:eastAsia="zh-CN"/>
        </w:rPr>
        <w:t xml:space="preserve">eczema, abrasions, or scarring tendencies, and underlying medical conditions like diabetes with poor skin repair or bleeding disorders. Before applying heat therapy, confirm the patient's thermal tolerance. Prioritize informing patients about medication components before acupoint application. Those with allergic predispositions should undergo a small-area skin patch test, especially </w:t>
      </w:r>
      <w:r>
        <w:rPr>
          <w:rFonts w:eastAsia="宋体"/>
          <w:bCs/>
          <w:lang w:eastAsia="zh-CN"/>
        </w:rPr>
        <w:t xml:space="preserve">on the </w:t>
      </w:r>
      <w:r>
        <w:rPr>
          <w:rStyle w:val="17"/>
          <w:rFonts w:eastAsia="宋体"/>
          <w:b w:val="0"/>
          <w:bCs/>
          <w:lang w:eastAsia="zh-CN"/>
        </w:rPr>
        <w:t xml:space="preserve">inner wrist area, followed by 24 h observation. If symptoms such as </w:t>
      </w:r>
      <w:r>
        <w:rPr>
          <w:rFonts w:eastAsia="宋体"/>
          <w:bCs/>
          <w:lang w:eastAsia="zh-CN"/>
        </w:rPr>
        <w:t xml:space="preserve">a </w:t>
      </w:r>
      <w:r>
        <w:rPr>
          <w:rStyle w:val="17"/>
          <w:rFonts w:eastAsia="宋体"/>
          <w:b w:val="0"/>
          <w:bCs/>
          <w:lang w:eastAsia="zh-CN"/>
        </w:rPr>
        <w:t>rash, palpitations, chest tightness, dyspnea, or hypotension (</w:t>
      </w:r>
      <w:r>
        <w:rPr>
          <w:rFonts w:eastAsia="宋体"/>
          <w:bCs/>
          <w:lang w:eastAsia="zh-CN"/>
        </w:rPr>
        <w:t xml:space="preserve">a </w:t>
      </w:r>
      <w:r>
        <w:rPr>
          <w:rStyle w:val="17"/>
          <w:rFonts w:eastAsia="宋体"/>
          <w:b w:val="0"/>
          <w:bCs/>
          <w:lang w:eastAsia="zh-CN"/>
        </w:rPr>
        <w:t>precursor to anaphylactic shock) arise, immediately cease treatment, remove the applied medication, position the patient supine, and administer oxygen (</w:t>
      </w:r>
      <w:r>
        <w:rPr>
          <w:lang w:eastAsia="zh-CN"/>
        </w:rPr>
        <w:t xml:space="preserve">at a rate of </w:t>
      </w:r>
      <w:r>
        <w:rPr>
          <w:rStyle w:val="17"/>
          <w:rFonts w:eastAsia="宋体"/>
          <w:b w:val="0"/>
          <w:bCs/>
          <w:lang w:eastAsia="zh-CN"/>
        </w:rPr>
        <w:t xml:space="preserve">3-5 L per min. In the event of severe allergic reactions, </w:t>
      </w:r>
      <w:r>
        <w:rPr>
          <w:rFonts w:eastAsia="宋体"/>
          <w:bCs/>
          <w:lang w:eastAsia="zh-CN"/>
        </w:rPr>
        <w:t xml:space="preserve">promptly </w:t>
      </w:r>
      <w:r>
        <w:rPr>
          <w:rStyle w:val="17"/>
          <w:rFonts w:eastAsia="宋体"/>
          <w:b w:val="0"/>
          <w:bCs/>
          <w:lang w:eastAsia="zh-CN"/>
        </w:rPr>
        <w:t xml:space="preserve">seek emergency medical care and monitor the </w:t>
      </w:r>
      <w:r>
        <w:rPr>
          <w:rFonts w:eastAsia="宋体"/>
          <w:bCs/>
          <w:lang w:eastAsia="zh-CN"/>
        </w:rPr>
        <w:t xml:space="preserve">patient's </w:t>
      </w:r>
      <w:r>
        <w:rPr>
          <w:rStyle w:val="17"/>
          <w:rFonts w:eastAsia="宋体"/>
          <w:b w:val="0"/>
          <w:bCs/>
          <w:lang w:eastAsia="zh-CN"/>
        </w:rPr>
        <w:t>recovery from the allergic reactions.</w:t>
      </w:r>
    </w:p>
    <w:p w14:paraId="7C4272EA">
      <w:pPr>
        <w:widowControl/>
        <w:jc w:val="left"/>
        <w:rPr>
          <w:rFonts w:eastAsia="宋体"/>
          <w:lang w:eastAsia="zh-CN"/>
        </w:rPr>
      </w:pPr>
    </w:p>
    <w:p w14:paraId="1C3F6928">
      <w:pPr>
        <w:widowControl/>
        <w:jc w:val="left"/>
        <w:rPr>
          <w:rStyle w:val="17"/>
          <w:rFonts w:eastAsia="宋体"/>
          <w:b w:val="0"/>
          <w:bCs/>
          <w:lang w:eastAsia="zh-CN"/>
        </w:rPr>
      </w:pPr>
      <w:r>
        <w:rPr>
          <w:rFonts w:eastAsia="宋体"/>
          <w:lang w:eastAsia="zh-CN"/>
        </w:rPr>
        <w:t xml:space="preserve">5.2 </w:t>
      </w:r>
      <w:r>
        <w:t>Inform the patient in advance that if they experience discomfort such as nausea, vomiting, dizziness, or palpitations during the treatment</w:t>
      </w:r>
      <w:r>
        <w:rPr>
          <w:lang w:eastAsia="zh-CN"/>
        </w:rPr>
        <w:t>, they must</w:t>
      </w:r>
      <w:r>
        <w:rPr>
          <w:rFonts w:eastAsia="宋体"/>
          <w:lang w:eastAsia="zh-CN"/>
        </w:rPr>
        <w:t xml:space="preserve"> </w:t>
      </w:r>
      <w:r>
        <w:rPr>
          <w:rStyle w:val="17"/>
          <w:rFonts w:eastAsia="宋体"/>
          <w:b w:val="0"/>
          <w:bCs/>
          <w:lang w:eastAsia="zh-CN"/>
        </w:rPr>
        <w:t xml:space="preserve">stop it immediately. Support the patient to lie flat, open the window for ventilation, and monitor </w:t>
      </w:r>
      <w:r>
        <w:rPr>
          <w:rFonts w:eastAsia="宋体"/>
          <w:bCs/>
          <w:lang w:eastAsia="zh-CN"/>
        </w:rPr>
        <w:t xml:space="preserve">their </w:t>
      </w:r>
      <w:r>
        <w:rPr>
          <w:rStyle w:val="17"/>
          <w:rFonts w:eastAsia="宋体"/>
          <w:b w:val="0"/>
          <w:bCs/>
          <w:lang w:eastAsia="zh-CN"/>
        </w:rPr>
        <w:t>blood pressure and heart rate. If the blood pressure is low,</w:t>
      </w:r>
      <w:r>
        <w:rPr>
          <w:rFonts w:eastAsia="宋体"/>
          <w:bCs/>
          <w:lang w:eastAsia="zh-CN"/>
        </w:rPr>
        <w:t xml:space="preserve"> they should</w:t>
      </w:r>
      <w:r>
        <w:rPr>
          <w:rStyle w:val="17"/>
          <w:rFonts w:eastAsia="宋体"/>
          <w:b w:val="0"/>
          <w:bCs/>
          <w:lang w:eastAsia="zh-CN"/>
        </w:rPr>
        <w:t xml:space="preserve"> drink warm sugar water.</w:t>
      </w:r>
    </w:p>
    <w:p w14:paraId="47B1D79B">
      <w:pPr>
        <w:widowControl/>
        <w:rPr>
          <w:lang w:eastAsia="zh-CN"/>
        </w:rPr>
      </w:pPr>
    </w:p>
    <w:p w14:paraId="0CA9385E">
      <w:pPr>
        <w:widowControl/>
      </w:pPr>
      <w:r>
        <w:rPr>
          <w:lang w:eastAsia="zh-CN"/>
        </w:rPr>
        <w:t>5</w:t>
      </w:r>
      <w:r>
        <w:t>.</w:t>
      </w:r>
      <w:r>
        <w:rPr>
          <w:rFonts w:eastAsia="宋体"/>
          <w:lang w:eastAsia="zh-CN"/>
        </w:rPr>
        <w:t>3</w:t>
      </w:r>
      <w:r>
        <w:t xml:space="preserve"> Inform the patient that if they experience skin reactions such as itching, burning pain, redness, blisters, or other local allergic responses at the treatment site, they should not scratch the skin. Instead, apply an antihistamine ointment to relieve the symptoms, and seek medical attention if necessary</w:t>
      </w:r>
      <w:r>
        <w:rPr>
          <w:rFonts w:hint="eastAsia" w:eastAsia="宋体"/>
          <w:vertAlign w:val="superscript"/>
          <w:lang w:eastAsia="zh-CN"/>
        </w:rPr>
        <w:t>42</w:t>
      </w:r>
      <w:r>
        <w:t>.</w:t>
      </w:r>
    </w:p>
    <w:p w14:paraId="5CFF574D">
      <w:pPr>
        <w:widowControl/>
        <w:rPr>
          <w:rStyle w:val="17"/>
          <w:lang w:eastAsia="zh-CN"/>
        </w:rPr>
      </w:pPr>
    </w:p>
    <w:p w14:paraId="52E42692">
      <w:pPr>
        <w:widowControl/>
      </w:pPr>
      <w:r>
        <w:rPr>
          <w:lang w:eastAsia="zh-CN"/>
        </w:rPr>
        <w:t>5</w:t>
      </w:r>
      <w:r>
        <w:t>.</w:t>
      </w:r>
      <w:r>
        <w:rPr>
          <w:rFonts w:eastAsia="宋体"/>
          <w:lang w:eastAsia="zh-CN"/>
        </w:rPr>
        <w:t>4</w:t>
      </w:r>
      <w:r>
        <w:t xml:space="preserve"> If a burn occurs at the treatment site during the</w:t>
      </w:r>
      <w:r>
        <w:rPr>
          <w:lang w:eastAsia="zh-CN"/>
        </w:rPr>
        <w:t xml:space="preserve"> Ironing therapy</w:t>
      </w:r>
      <w:r>
        <w:t>, immediately assist the patient by rinsing the burn area with cold water for 20-30 min or applying an ice pack for cold compression. Afterward, apply a topical burn ointment. In severe cases, urgent consultation with a burn specialist is required, and the experiment should be terminated.</w:t>
      </w:r>
    </w:p>
    <w:p w14:paraId="06D2620F">
      <w:pPr>
        <w:widowControl/>
      </w:pPr>
    </w:p>
    <w:p w14:paraId="15A88044">
      <w:pPr>
        <w:widowControl/>
        <w:rPr>
          <w:rFonts w:eastAsia="宋体"/>
          <w:lang w:eastAsia="zh-CN"/>
        </w:rPr>
      </w:pPr>
      <w:r>
        <w:rPr>
          <w:rFonts w:eastAsia="宋体"/>
          <w:lang w:eastAsia="zh-CN"/>
        </w:rPr>
        <w:t>5.5 Upon occurrence of an adverse event, immediately document the time, manifestations, corrective measures, and patient response, with signatures from the involved healthcare provider. Mild reactions: Report to the department head within 24 h. Moderate-to-severe reactions (especially eulceration, anaphylactic shock): Immediately notify the department director and medical affairs office, completing the Adverse Event Report Form. For patients with moderate-to-severe reactions, conduct follow-up until symptoms completely resolve, document prognosis outcomes, analyze root causes, and optimize operational protocols.</w:t>
      </w:r>
    </w:p>
    <w:p w14:paraId="419257F4">
      <w:pPr>
        <w:widowControl/>
      </w:pPr>
    </w:p>
    <w:p w14:paraId="7C4D6047">
      <w:pPr>
        <w:pStyle w:val="12"/>
        <w:widowControl/>
        <w:numPr>
          <w:ilvl w:val="0"/>
          <w:numId w:val="3"/>
        </w:numPr>
        <w:spacing w:beforeAutospacing="0" w:afterAutospacing="0"/>
        <w:jc w:val="both"/>
        <w:rPr>
          <w:rFonts w:eastAsia="宋体" w:cs="Calibri"/>
          <w:b/>
          <w:bCs/>
        </w:rPr>
      </w:pPr>
      <w:r>
        <w:rPr>
          <w:rFonts w:eastAsia="宋体" w:cs="Calibri"/>
          <w:b/>
          <w:bCs/>
        </w:rPr>
        <w:t>Statistical analysis</w:t>
      </w:r>
    </w:p>
    <w:p w14:paraId="75AA3A1C">
      <w:pPr>
        <w:pStyle w:val="12"/>
        <w:widowControl/>
        <w:tabs>
          <w:tab w:val="left" w:pos="312"/>
        </w:tabs>
        <w:spacing w:beforeAutospacing="0" w:afterAutospacing="0"/>
        <w:jc w:val="both"/>
        <w:rPr>
          <w:rFonts w:eastAsia="宋体" w:cs="Calibri"/>
        </w:rPr>
      </w:pPr>
    </w:p>
    <w:p w14:paraId="3F73911C">
      <w:pPr>
        <w:pStyle w:val="12"/>
        <w:widowControl/>
        <w:spacing w:beforeAutospacing="0" w:afterAutospacing="0"/>
        <w:jc w:val="both"/>
        <w:rPr>
          <w:rFonts w:cs="Calibri"/>
        </w:rPr>
      </w:pPr>
      <w:r>
        <w:rPr>
          <w:rFonts w:cs="Calibri"/>
        </w:rPr>
        <w:t>6.1. Present continuous variables as mean ± standard deviation. Analyze categorical variables, such as gender comparisons, using the chi-square test. After confirming normal distribution of data, employ paired t-tests for pre-and post-treatment comparisons within the same group. For statistical analysis of differences between control and experimental groups, apply paired t-tests. Set the significance level at α = 0.05 (two-tailed test).</w:t>
      </w:r>
    </w:p>
    <w:p w14:paraId="327150FD">
      <w:pPr>
        <w:pStyle w:val="12"/>
        <w:widowControl/>
        <w:spacing w:beforeAutospacing="0" w:afterAutospacing="0"/>
        <w:jc w:val="both"/>
        <w:rPr>
          <w:rFonts w:cs="Calibri"/>
        </w:rPr>
      </w:pPr>
    </w:p>
    <w:p w14:paraId="6B00A124">
      <w:pPr>
        <w:pStyle w:val="12"/>
        <w:widowControl/>
        <w:spacing w:beforeAutospacing="0" w:afterAutospacing="0"/>
        <w:jc w:val="both"/>
        <w:rPr>
          <w:rStyle w:val="22"/>
          <w:rFonts w:eastAsia="宋体" w:cs="Calibri"/>
        </w:rPr>
      </w:pPr>
      <w:r>
        <w:rPr>
          <w:rStyle w:val="17"/>
          <w:rFonts w:eastAsia="宋体" w:cs="Calibri"/>
          <w:b w:val="0"/>
          <w:bCs/>
        </w:rPr>
        <w:t>NOTE</w:t>
      </w:r>
      <w:r>
        <w:rPr>
          <w:rFonts w:cs="Calibri"/>
          <w:bCs/>
        </w:rPr>
        <w:t>:</w:t>
      </w:r>
      <w:r>
        <w:rPr>
          <w:rFonts w:cs="Calibri"/>
        </w:rPr>
        <w:t xml:space="preserve"> </w:t>
      </w:r>
      <w:r>
        <w:rPr>
          <w:rFonts w:hint="eastAsia" w:cs="Calibri"/>
        </w:rPr>
        <w:t xml:space="preserve">All statistical analyses utilized two-tailed tests; throughout the study, differences were considered to reach statistical significance only when the </w:t>
      </w:r>
      <w:r>
        <w:rPr>
          <w:rFonts w:hint="eastAsia" w:cs="Calibri"/>
          <w:i/>
          <w:iCs/>
        </w:rPr>
        <w:t>p</w:t>
      </w:r>
      <w:r>
        <w:rPr>
          <w:rFonts w:hint="eastAsia" w:cs="Calibri"/>
        </w:rPr>
        <w:t>-value was &lt; 0.05.</w:t>
      </w:r>
    </w:p>
    <w:p w14:paraId="4F92A8D3">
      <w:pPr>
        <w:pStyle w:val="12"/>
        <w:widowControl/>
        <w:spacing w:beforeAutospacing="0" w:afterAutospacing="0"/>
        <w:jc w:val="both"/>
        <w:rPr>
          <w:rFonts w:eastAsia="宋体" w:cs="Calibri"/>
        </w:rPr>
      </w:pPr>
    </w:p>
    <w:p w14:paraId="486395B2">
      <w:pPr>
        <w:rPr>
          <w:b/>
        </w:rPr>
      </w:pPr>
      <w:r>
        <w:rPr>
          <w:b/>
        </w:rPr>
        <w:t>REPRESENTATIVE RESULTS</w:t>
      </w:r>
    </w:p>
    <w:p w14:paraId="2F72AED9">
      <w:r>
        <w:t xml:space="preserve">This study enrolled 20 COPD patients with functional constipation (FC) who visited the Chengdu University of Traditional Chinese Medicine Hospital between December 2024 and March 2025. The patients were randomly assigned to either the </w:t>
      </w:r>
      <w:r>
        <w:rPr>
          <w:rFonts w:eastAsia="宋体"/>
          <w:lang w:eastAsia="zh-CN"/>
        </w:rPr>
        <w:t>e</w:t>
      </w:r>
      <w:r>
        <w:t>xperimental group (</w:t>
      </w:r>
      <w:r>
        <w:rPr>
          <w:lang w:eastAsia="zh-CN"/>
        </w:rPr>
        <w:t>Ironing therapy</w:t>
      </w:r>
      <w:r>
        <w:t xml:space="preserve"> </w:t>
      </w:r>
      <w:r>
        <w:rPr>
          <w:rFonts w:eastAsia="宋体"/>
          <w:lang w:eastAsia="zh-CN"/>
        </w:rPr>
        <w:t>±</w:t>
      </w:r>
      <w:r>
        <w:t xml:space="preserve"> acupoint plaster treatment) or the control group (oral lactulose), with 10 patients in each group.</w:t>
      </w:r>
      <w:r>
        <w:rPr>
          <w:rFonts w:eastAsia="宋体"/>
          <w:lang w:eastAsia="zh-CN"/>
        </w:rPr>
        <w:t xml:space="preserve"> </w:t>
      </w:r>
      <w:r>
        <w:t xml:space="preserve">In the control group, there were </w:t>
      </w:r>
      <w:r>
        <w:rPr>
          <w:rFonts w:hint="eastAsia" w:eastAsia="宋体"/>
          <w:lang w:eastAsia="zh-CN"/>
        </w:rPr>
        <w:t>6</w:t>
      </w:r>
      <w:r>
        <w:t xml:space="preserve"> male and </w:t>
      </w:r>
      <w:r>
        <w:rPr>
          <w:rFonts w:hint="eastAsia" w:eastAsia="宋体"/>
          <w:lang w:eastAsia="zh-CN"/>
        </w:rPr>
        <w:t>4</w:t>
      </w:r>
      <w:r>
        <w:t xml:space="preserve"> female patients, with an average age of 73.90 ± 7.20 years and an average disease duration of 5.47 ± 1.85 years. In the treatment group, there were </w:t>
      </w:r>
      <w:r>
        <w:rPr>
          <w:rFonts w:hint="eastAsia" w:eastAsia="宋体"/>
          <w:lang w:eastAsia="zh-CN"/>
        </w:rPr>
        <w:t>4</w:t>
      </w:r>
      <w:r>
        <w:t xml:space="preserve"> male and </w:t>
      </w:r>
      <w:r>
        <w:rPr>
          <w:rFonts w:hint="eastAsia" w:eastAsia="宋体"/>
          <w:lang w:eastAsia="zh-CN"/>
        </w:rPr>
        <w:t>6</w:t>
      </w:r>
      <w:r>
        <w:t xml:space="preserve"> female patients, with an average age of 77.50 ± 6.70 years and an average disease duration of 6.18 ± 1.84 years.</w:t>
      </w:r>
    </w:p>
    <w:p w14:paraId="47CE200B"/>
    <w:p w14:paraId="308348BE">
      <w:r>
        <w:t xml:space="preserve">The difference in </w:t>
      </w:r>
      <w:r>
        <w:rPr>
          <w:rFonts w:eastAsia="宋体"/>
          <w:lang w:eastAsia="zh-CN"/>
        </w:rPr>
        <w:t>gender (</w:t>
      </w:r>
      <w:r>
        <w:rPr>
          <w:rFonts w:eastAsia="宋体"/>
          <w:i/>
          <w:iCs/>
          <w:lang w:eastAsia="zh-CN"/>
        </w:rPr>
        <w:t>p</w:t>
      </w:r>
      <w:r>
        <w:t xml:space="preserve"> = 0.656</w:t>
      </w:r>
      <w:r>
        <w:rPr>
          <w:rFonts w:eastAsia="宋体"/>
          <w:lang w:eastAsia="zh-CN"/>
        </w:rPr>
        <w:t>),</w:t>
      </w:r>
      <w:r>
        <w:t xml:space="preserve"> </w:t>
      </w:r>
      <w:r>
        <w:rPr>
          <w:rFonts w:eastAsia="宋体"/>
          <w:lang w:eastAsia="zh-CN"/>
        </w:rPr>
        <w:t>age (</w:t>
      </w:r>
      <w:r>
        <w:rPr>
          <w:rFonts w:eastAsia="宋体"/>
          <w:i/>
          <w:iCs/>
          <w:lang w:eastAsia="zh-CN"/>
        </w:rPr>
        <w:t>p</w:t>
      </w:r>
      <w:r>
        <w:t xml:space="preserve"> = 0.262</w:t>
      </w:r>
      <w:r>
        <w:rPr>
          <w:rFonts w:eastAsia="宋体"/>
          <w:lang w:eastAsia="zh-CN"/>
        </w:rPr>
        <w:t xml:space="preserve">), and </w:t>
      </w:r>
      <w:r>
        <w:t xml:space="preserve">disease </w:t>
      </w:r>
      <w:r>
        <w:rPr>
          <w:rFonts w:eastAsia="宋体"/>
          <w:lang w:eastAsia="zh-CN"/>
        </w:rPr>
        <w:t>course (p</w:t>
      </w:r>
      <w:r>
        <w:t xml:space="preserve"> = 0.400</w:t>
      </w:r>
      <w:r>
        <w:rPr>
          <w:rFonts w:eastAsia="宋体"/>
          <w:lang w:eastAsia="zh-CN"/>
        </w:rPr>
        <w:t xml:space="preserve">) </w:t>
      </w:r>
      <w:r>
        <w:t xml:space="preserve">between the two groups was not statistically significant, indicating that the two groups were </w:t>
      </w:r>
      <w:r>
        <w:rPr>
          <w:rFonts w:eastAsia="宋体"/>
          <w:lang w:eastAsia="zh-CN"/>
        </w:rPr>
        <w:t>comparable</w:t>
      </w:r>
      <w:r>
        <w:rPr>
          <w:rFonts w:eastAsia="宋体"/>
          <w:b/>
          <w:bCs/>
          <w:lang w:eastAsia="zh-CN"/>
        </w:rPr>
        <w:t xml:space="preserve"> </w:t>
      </w:r>
      <w:r>
        <w:rPr>
          <w:rFonts w:eastAsia="宋体"/>
          <w:lang w:eastAsia="zh-CN"/>
        </w:rPr>
        <w:t>(</w:t>
      </w:r>
      <w:r>
        <w:rPr>
          <w:rFonts w:eastAsia="宋体"/>
          <w:b/>
          <w:bCs/>
          <w:lang w:eastAsia="zh-CN"/>
        </w:rPr>
        <w:t>Table</w:t>
      </w:r>
      <w:r>
        <w:rPr>
          <w:rStyle w:val="17"/>
          <w:bCs/>
        </w:rPr>
        <w:t xml:space="preserve"> 1</w:t>
      </w:r>
      <w:r>
        <w:rPr>
          <w:lang w:eastAsia="zh-CN"/>
        </w:rPr>
        <w:t>)</w:t>
      </w:r>
      <w:r>
        <w:t>.</w:t>
      </w:r>
      <w:r>
        <w:rPr>
          <w:rFonts w:eastAsia="宋体"/>
          <w:lang w:eastAsia="zh-CN"/>
        </w:rPr>
        <w:t xml:space="preserve"> </w:t>
      </w:r>
      <w:r>
        <w:t xml:space="preserve">Regarding baseline </w:t>
      </w:r>
      <w:r>
        <w:rPr>
          <w:rFonts w:eastAsia="宋体"/>
          <w:lang w:eastAsia="zh-CN"/>
        </w:rPr>
        <w:t>l</w:t>
      </w:r>
      <w:r>
        <w:t>ung function parameters and constipation status, the treatment group showed no statistically significant differences compared to the control group in FEV1 (</w:t>
      </w:r>
      <w:r>
        <w:rPr>
          <w:rFonts w:eastAsia="宋体"/>
          <w:i/>
          <w:iCs/>
          <w:lang w:eastAsia="zh-CN"/>
        </w:rPr>
        <w:t xml:space="preserve">p </w:t>
      </w:r>
      <w:r>
        <w:t>=</w:t>
      </w:r>
      <w:r>
        <w:rPr>
          <w:rFonts w:eastAsia="宋体"/>
          <w:lang w:eastAsia="zh-CN"/>
        </w:rPr>
        <w:t xml:space="preserve"> </w:t>
      </w:r>
      <w:r>
        <w:t>0.801), FVC (</w:t>
      </w:r>
      <w:r>
        <w:rPr>
          <w:rFonts w:eastAsia="宋体"/>
          <w:i/>
          <w:iCs/>
          <w:lang w:eastAsia="zh-CN"/>
        </w:rPr>
        <w:t xml:space="preserve">p </w:t>
      </w:r>
      <w:r>
        <w:t>=</w:t>
      </w:r>
      <w:r>
        <w:rPr>
          <w:rFonts w:eastAsia="宋体"/>
          <w:lang w:eastAsia="zh-CN"/>
        </w:rPr>
        <w:t xml:space="preserve"> </w:t>
      </w:r>
      <w:r>
        <w:t>0.894), FEV1/FVC ratio (</w:t>
      </w:r>
      <w:r>
        <w:rPr>
          <w:rFonts w:eastAsia="宋体"/>
          <w:i/>
          <w:iCs/>
          <w:lang w:eastAsia="zh-CN"/>
        </w:rPr>
        <w:t xml:space="preserve">p </w:t>
      </w:r>
      <w:r>
        <w:t>=</w:t>
      </w:r>
      <w:r>
        <w:rPr>
          <w:rFonts w:eastAsia="宋体"/>
          <w:lang w:eastAsia="zh-CN"/>
        </w:rPr>
        <w:t xml:space="preserve"> </w:t>
      </w:r>
      <w:r>
        <w:t>0.663), CAT score (</w:t>
      </w:r>
      <w:r>
        <w:rPr>
          <w:rFonts w:eastAsia="宋体"/>
          <w:i/>
          <w:iCs/>
          <w:lang w:eastAsia="zh-CN"/>
        </w:rPr>
        <w:t xml:space="preserve">p </w:t>
      </w:r>
      <w:r>
        <w:t>=</w:t>
      </w:r>
      <w:r>
        <w:rPr>
          <w:rFonts w:eastAsia="宋体"/>
          <w:lang w:eastAsia="zh-CN"/>
        </w:rPr>
        <w:t xml:space="preserve"> </w:t>
      </w:r>
      <w:r>
        <w:t>0.270), or m-MRC scores (</w:t>
      </w:r>
      <w:r>
        <w:rPr>
          <w:rFonts w:eastAsia="宋体"/>
          <w:i/>
          <w:iCs/>
          <w:lang w:eastAsia="zh-CN"/>
        </w:rPr>
        <w:t xml:space="preserve">p </w:t>
      </w:r>
      <w:r>
        <w:t>=</w:t>
      </w:r>
      <w:r>
        <w:rPr>
          <w:rFonts w:eastAsia="宋体"/>
          <w:lang w:eastAsia="zh-CN"/>
        </w:rPr>
        <w:t xml:space="preserve"> </w:t>
      </w:r>
      <w:r>
        <w:t>0.268). In constipation-related assessments involving CSBMs,</w:t>
      </w:r>
      <w:r>
        <w:rPr>
          <w:rFonts w:eastAsia="宋体"/>
          <w:lang w:eastAsia="zh-CN"/>
        </w:rPr>
        <w:t xml:space="preserve"> </w:t>
      </w:r>
      <w:r>
        <w:t>CSS scores, and PAC-SYM scores, the treatment group demonstrated no statistically significant differences in CSBM score (</w:t>
      </w:r>
      <w:r>
        <w:rPr>
          <w:rFonts w:eastAsia="宋体"/>
          <w:i/>
          <w:iCs/>
          <w:lang w:eastAsia="zh-CN"/>
        </w:rPr>
        <w:t xml:space="preserve">p </w:t>
      </w:r>
      <w:r>
        <w:t>=</w:t>
      </w:r>
      <w:r>
        <w:rPr>
          <w:rFonts w:eastAsia="宋体"/>
          <w:lang w:eastAsia="zh-CN"/>
        </w:rPr>
        <w:t xml:space="preserve"> </w:t>
      </w:r>
      <w:r>
        <w:t>0.255), CSS scores (</w:t>
      </w:r>
      <w:r>
        <w:rPr>
          <w:rFonts w:eastAsia="宋体"/>
          <w:i/>
          <w:iCs/>
          <w:lang w:eastAsia="zh-CN"/>
        </w:rPr>
        <w:t xml:space="preserve">p </w:t>
      </w:r>
      <w:r>
        <w:t>=</w:t>
      </w:r>
      <w:r>
        <w:rPr>
          <w:rFonts w:eastAsia="宋体"/>
          <w:lang w:eastAsia="zh-CN"/>
        </w:rPr>
        <w:t xml:space="preserve"> </w:t>
      </w:r>
      <w:r>
        <w:t>0.178), or PAC-SYM scores (</w:t>
      </w:r>
      <w:r>
        <w:rPr>
          <w:rFonts w:eastAsia="宋体"/>
          <w:i/>
          <w:iCs/>
          <w:lang w:eastAsia="zh-CN"/>
        </w:rPr>
        <w:t xml:space="preserve">p </w:t>
      </w:r>
      <w:r>
        <w:t>=</w:t>
      </w:r>
      <w:r>
        <w:rPr>
          <w:rFonts w:eastAsia="宋体"/>
          <w:lang w:eastAsia="zh-CN"/>
        </w:rPr>
        <w:t xml:space="preserve"> </w:t>
      </w:r>
      <w:r>
        <w:t>0.365) between groups, indicating comparable study populations (</w:t>
      </w:r>
      <w:r>
        <w:rPr>
          <w:b/>
          <w:bCs/>
        </w:rPr>
        <w:t>Table 2</w:t>
      </w:r>
      <w:r>
        <w:t>).</w:t>
      </w:r>
    </w:p>
    <w:p w14:paraId="35A7E70B"/>
    <w:p w14:paraId="1938A0A4">
      <w:pPr>
        <w:rPr>
          <w:rFonts w:eastAsia="宋体"/>
          <w:b/>
          <w:bCs/>
          <w:lang w:eastAsia="zh-CN"/>
        </w:rPr>
      </w:pPr>
      <w:r>
        <w:t>Intra-group Comparisons</w:t>
      </w:r>
      <w:r>
        <w:rPr>
          <w:rFonts w:eastAsia="宋体"/>
          <w:lang w:eastAsia="zh-CN"/>
        </w:rPr>
        <w:t xml:space="preserve">: </w:t>
      </w:r>
      <w:r>
        <w:t>In the control group, after 4 weeks of treatment, no significant changes were observed in the following indicators compared with baseline:</w:t>
      </w:r>
      <w:r>
        <w:rPr>
          <w:rFonts w:eastAsia="宋体"/>
          <w:lang w:eastAsia="zh-CN"/>
        </w:rPr>
        <w:t xml:space="preserve"> </w:t>
      </w:r>
      <w:r>
        <w:t>The mean</w:t>
      </w:r>
      <w:r>
        <w:rPr>
          <w:rFonts w:eastAsia="宋体"/>
          <w:lang w:eastAsia="zh-CN"/>
        </w:rPr>
        <w:t xml:space="preserve"> </w:t>
      </w:r>
      <w:r>
        <w:t>FEV₁ was 1.41</w:t>
      </w:r>
      <w:r>
        <w:rPr>
          <w:rFonts w:eastAsia="宋体"/>
          <w:lang w:eastAsia="zh-CN"/>
        </w:rPr>
        <w:t xml:space="preserve"> </w:t>
      </w:r>
      <w:r>
        <w:t>±</w:t>
      </w:r>
      <w:r>
        <w:rPr>
          <w:rFonts w:eastAsia="宋体"/>
          <w:lang w:eastAsia="zh-CN"/>
        </w:rPr>
        <w:t xml:space="preserve"> </w:t>
      </w:r>
      <w:r>
        <w:t>0.32 post-treatment, versus 1.43</w:t>
      </w:r>
      <w:r>
        <w:rPr>
          <w:rFonts w:eastAsia="宋体"/>
          <w:lang w:eastAsia="zh-CN"/>
        </w:rPr>
        <w:t xml:space="preserve"> </w:t>
      </w:r>
      <w:r>
        <w:t>±</w:t>
      </w:r>
      <w:r>
        <w:rPr>
          <w:rFonts w:eastAsia="宋体"/>
          <w:lang w:eastAsia="zh-CN"/>
        </w:rPr>
        <w:t xml:space="preserve"> </w:t>
      </w:r>
      <w:r>
        <w:t xml:space="preserve">0.30 pre-treatment (intra-group </w:t>
      </w:r>
      <w:r>
        <w:rPr>
          <w:i/>
          <w:iCs/>
          <w:lang w:eastAsia="zh-CN"/>
        </w:rPr>
        <w:t>p</w:t>
      </w:r>
      <w:r>
        <w:rPr>
          <w:rFonts w:eastAsia="宋体"/>
          <w:lang w:eastAsia="zh-CN"/>
        </w:rPr>
        <w:t xml:space="preserve"> </w:t>
      </w:r>
      <w:r>
        <w:t>=</w:t>
      </w:r>
      <w:r>
        <w:rPr>
          <w:rFonts w:eastAsia="宋体"/>
          <w:lang w:eastAsia="zh-CN"/>
        </w:rPr>
        <w:t xml:space="preserve"> </w:t>
      </w:r>
      <w:r>
        <w:t>0.377);</w:t>
      </w:r>
      <w:r>
        <w:rPr>
          <w:rFonts w:eastAsia="宋体"/>
          <w:lang w:eastAsia="zh-CN"/>
        </w:rPr>
        <w:t xml:space="preserve"> </w:t>
      </w:r>
      <w:r>
        <w:t>The mean</w:t>
      </w:r>
      <w:r>
        <w:rPr>
          <w:rFonts w:eastAsia="宋体"/>
          <w:lang w:eastAsia="zh-CN"/>
        </w:rPr>
        <w:t xml:space="preserve"> </w:t>
      </w:r>
      <w:r>
        <w:t>FVC was 2.57</w:t>
      </w:r>
      <w:r>
        <w:rPr>
          <w:rFonts w:eastAsia="宋体"/>
          <w:lang w:eastAsia="zh-CN"/>
        </w:rPr>
        <w:t xml:space="preserve"> </w:t>
      </w:r>
      <w:r>
        <w:t>±</w:t>
      </w:r>
      <w:r>
        <w:rPr>
          <w:rFonts w:eastAsia="宋体"/>
          <w:lang w:eastAsia="zh-CN"/>
        </w:rPr>
        <w:t xml:space="preserve"> </w:t>
      </w:r>
      <w:r>
        <w:t>0.23 post-treatment, showing no significant change compared with the pre-treatment mean of 2.56</w:t>
      </w:r>
      <w:r>
        <w:rPr>
          <w:rFonts w:eastAsia="宋体"/>
          <w:lang w:eastAsia="zh-CN"/>
        </w:rPr>
        <w:t xml:space="preserve"> </w:t>
      </w:r>
      <w:r>
        <w:t>±</w:t>
      </w:r>
      <w:r>
        <w:rPr>
          <w:rFonts w:eastAsia="宋体"/>
          <w:lang w:eastAsia="zh-CN"/>
        </w:rPr>
        <w:t xml:space="preserve"> </w:t>
      </w:r>
      <w:r>
        <w:t>0.15 (</w:t>
      </w:r>
      <w:r>
        <w:rPr>
          <w:i/>
          <w:iCs/>
          <w:lang w:eastAsia="zh-CN"/>
        </w:rPr>
        <w:t>p</w:t>
      </w:r>
      <w:r>
        <w:rPr>
          <w:rFonts w:eastAsia="宋体"/>
          <w:lang w:eastAsia="zh-CN"/>
        </w:rPr>
        <w:t xml:space="preserve"> </w:t>
      </w:r>
      <w:r>
        <w:t>=</w:t>
      </w:r>
      <w:r>
        <w:rPr>
          <w:rFonts w:eastAsia="宋体"/>
          <w:lang w:eastAsia="zh-CN"/>
        </w:rPr>
        <w:t xml:space="preserve"> </w:t>
      </w:r>
      <w:r>
        <w:t>0.869);</w:t>
      </w:r>
      <w:r>
        <w:rPr>
          <w:rFonts w:eastAsia="宋体"/>
          <w:lang w:eastAsia="zh-CN"/>
        </w:rPr>
        <w:t xml:space="preserve"> </w:t>
      </w:r>
      <w:r>
        <w:t>The mean</w:t>
      </w:r>
      <w:r>
        <w:rPr>
          <w:rFonts w:eastAsia="宋体"/>
          <w:lang w:eastAsia="zh-CN"/>
        </w:rPr>
        <w:t xml:space="preserve"> </w:t>
      </w:r>
      <w:r>
        <w:t>FEV₁/FVC ratio was 54.50</w:t>
      </w:r>
      <w:r>
        <w:rPr>
          <w:rFonts w:eastAsia="宋体"/>
          <w:lang w:eastAsia="zh-CN"/>
        </w:rPr>
        <w:t xml:space="preserve"> </w:t>
      </w:r>
      <w:r>
        <w:t>±</w:t>
      </w:r>
      <w:r>
        <w:rPr>
          <w:rFonts w:eastAsia="宋体"/>
          <w:lang w:eastAsia="zh-CN"/>
        </w:rPr>
        <w:t xml:space="preserve"> </w:t>
      </w:r>
      <w:r>
        <w:t>9.25 post-treatment, with no significant difference from the pre-treatment mean of 55.40</w:t>
      </w:r>
      <w:r>
        <w:rPr>
          <w:rFonts w:eastAsia="宋体"/>
          <w:lang w:eastAsia="zh-CN"/>
        </w:rPr>
        <w:t xml:space="preserve"> </w:t>
      </w:r>
      <w:r>
        <w:t>±</w:t>
      </w:r>
      <w:r>
        <w:rPr>
          <w:rFonts w:eastAsia="宋体"/>
          <w:lang w:eastAsia="zh-CN"/>
        </w:rPr>
        <w:t xml:space="preserve"> </w:t>
      </w:r>
      <w:r>
        <w:t>9.51 (</w:t>
      </w:r>
      <w:r>
        <w:rPr>
          <w:i/>
          <w:iCs/>
          <w:lang w:eastAsia="zh-CN"/>
        </w:rPr>
        <w:t>p</w:t>
      </w:r>
      <w:r>
        <w:t>=</w:t>
      </w:r>
      <w:r>
        <w:rPr>
          <w:rFonts w:eastAsia="宋体"/>
          <w:lang w:eastAsia="zh-CN"/>
        </w:rPr>
        <w:t xml:space="preserve"> </w:t>
      </w:r>
      <w:r>
        <w:t>0.337);</w:t>
      </w:r>
      <w:r>
        <w:rPr>
          <w:rFonts w:eastAsia="宋体"/>
          <w:lang w:eastAsia="zh-CN"/>
        </w:rPr>
        <w:t xml:space="preserve"> </w:t>
      </w:r>
      <w:r>
        <w:t>The mean</w:t>
      </w:r>
      <w:r>
        <w:rPr>
          <w:rFonts w:eastAsia="宋体"/>
          <w:lang w:eastAsia="zh-CN"/>
        </w:rPr>
        <w:t xml:space="preserve"> </w:t>
      </w:r>
      <w:r>
        <w:t>CAT score was 26.50</w:t>
      </w:r>
      <w:r>
        <w:rPr>
          <w:rFonts w:eastAsia="宋体"/>
          <w:lang w:eastAsia="zh-CN"/>
        </w:rPr>
        <w:t xml:space="preserve"> </w:t>
      </w:r>
      <w:r>
        <w:t>±</w:t>
      </w:r>
      <w:r>
        <w:rPr>
          <w:rFonts w:eastAsia="宋体"/>
          <w:lang w:eastAsia="zh-CN"/>
        </w:rPr>
        <w:t xml:space="preserve"> </w:t>
      </w:r>
      <w:r>
        <w:t>9.32 post-treatment, which did not differ significantly from the pre-treatment mean of 25.00</w:t>
      </w:r>
      <w:r>
        <w:rPr>
          <w:rFonts w:eastAsia="宋体"/>
          <w:lang w:eastAsia="zh-CN"/>
        </w:rPr>
        <w:t xml:space="preserve"> </w:t>
      </w:r>
      <w:r>
        <w:t>±</w:t>
      </w:r>
      <w:r>
        <w:rPr>
          <w:rFonts w:eastAsia="宋体"/>
          <w:lang w:eastAsia="zh-CN"/>
        </w:rPr>
        <w:t xml:space="preserve"> </w:t>
      </w:r>
      <w:r>
        <w:t>6.68 (</w:t>
      </w:r>
      <w:r>
        <w:rPr>
          <w:i/>
          <w:iCs/>
          <w:lang w:eastAsia="zh-CN"/>
        </w:rPr>
        <w:t>p</w:t>
      </w:r>
      <w:r>
        <w:rPr>
          <w:rFonts w:eastAsia="宋体"/>
          <w:lang w:eastAsia="zh-CN"/>
        </w:rPr>
        <w:t xml:space="preserve"> </w:t>
      </w:r>
      <w:r>
        <w:t>=</w:t>
      </w:r>
      <w:r>
        <w:rPr>
          <w:rFonts w:eastAsia="宋体"/>
          <w:lang w:eastAsia="zh-CN"/>
        </w:rPr>
        <w:t xml:space="preserve"> </w:t>
      </w:r>
      <w:r>
        <w:t>0.224);</w:t>
      </w:r>
      <w:r>
        <w:rPr>
          <w:rFonts w:eastAsia="宋体"/>
          <w:lang w:eastAsia="zh-CN"/>
        </w:rPr>
        <w:t xml:space="preserve"> </w:t>
      </w:r>
      <w:r>
        <w:t>The mean</w:t>
      </w:r>
      <w:r>
        <w:rPr>
          <w:rFonts w:eastAsia="宋体"/>
          <w:lang w:eastAsia="zh-CN"/>
        </w:rPr>
        <w:t xml:space="preserve"> </w:t>
      </w:r>
      <w:r>
        <w:t>m-</w:t>
      </w:r>
      <w:r>
        <w:rPr>
          <w:rFonts w:eastAsia="宋体"/>
          <w:lang w:eastAsia="zh-CN"/>
        </w:rPr>
        <w:t xml:space="preserve"> </w:t>
      </w:r>
      <w:r>
        <w:t>MRC score was 2.90</w:t>
      </w:r>
      <w:r>
        <w:rPr>
          <w:rFonts w:eastAsia="宋体"/>
          <w:lang w:eastAsia="zh-CN"/>
        </w:rPr>
        <w:t xml:space="preserve"> </w:t>
      </w:r>
      <w:r>
        <w:t>±</w:t>
      </w:r>
      <w:r>
        <w:rPr>
          <w:rFonts w:eastAsia="宋体"/>
          <w:lang w:eastAsia="zh-CN"/>
        </w:rPr>
        <w:t xml:space="preserve"> </w:t>
      </w:r>
      <w:r>
        <w:t>0.99 post-treatment, versus 2.70</w:t>
      </w:r>
      <w:r>
        <w:rPr>
          <w:rFonts w:eastAsia="宋体"/>
          <w:lang w:eastAsia="zh-CN"/>
        </w:rPr>
        <w:t xml:space="preserve"> </w:t>
      </w:r>
      <w:r>
        <w:t>±</w:t>
      </w:r>
      <w:r>
        <w:rPr>
          <w:rFonts w:eastAsia="宋体"/>
          <w:lang w:eastAsia="zh-CN"/>
        </w:rPr>
        <w:t xml:space="preserve"> </w:t>
      </w:r>
      <w:r>
        <w:t xml:space="preserve">0.82 pre-treatment (intra-group </w:t>
      </w:r>
      <w:r>
        <w:rPr>
          <w:i/>
          <w:iCs/>
          <w:lang w:eastAsia="zh-CN"/>
        </w:rPr>
        <w:t>p</w:t>
      </w:r>
      <w:r>
        <w:rPr>
          <w:rFonts w:eastAsia="宋体"/>
          <w:lang w:eastAsia="zh-CN"/>
        </w:rPr>
        <w:t xml:space="preserve"> </w:t>
      </w:r>
      <w:r>
        <w:t>=</w:t>
      </w:r>
      <w:r>
        <w:rPr>
          <w:rFonts w:eastAsia="宋体"/>
          <w:lang w:eastAsia="zh-CN"/>
        </w:rPr>
        <w:t xml:space="preserve"> </w:t>
      </w:r>
      <w:r>
        <w:t>0.168).</w:t>
      </w:r>
      <w:r>
        <w:rPr>
          <w:rFonts w:eastAsia="宋体"/>
          <w:lang w:eastAsia="zh-CN"/>
        </w:rPr>
        <w:t xml:space="preserve"> </w:t>
      </w:r>
      <w:r>
        <w:t>In summary, there were no statistically significant differences in FVC, FEV₁, FEV₁/FVC ratio, CAT score, or m-MRC score before and after treatment in the control group (</w:t>
      </w:r>
      <w:r>
        <w:rPr>
          <w:i/>
          <w:iCs/>
          <w:lang w:eastAsia="zh-CN"/>
        </w:rPr>
        <w:t>p</w:t>
      </w:r>
      <w:r>
        <w:rPr>
          <w:rFonts w:eastAsia="宋体"/>
          <w:lang w:eastAsia="zh-CN"/>
        </w:rPr>
        <w:t xml:space="preserve"> </w:t>
      </w:r>
      <w:r>
        <w:t>&gt;</w:t>
      </w:r>
      <w:r>
        <w:rPr>
          <w:rFonts w:eastAsia="宋体"/>
          <w:lang w:eastAsia="zh-CN"/>
        </w:rPr>
        <w:t xml:space="preserve"> </w:t>
      </w:r>
      <w:r>
        <w:t>0.05). These results indicate that the treatment administered to the control group had no significant effect on improving lung function or symptoms in patients with COPD.</w:t>
      </w:r>
      <w:r>
        <w:rPr>
          <w:rFonts w:eastAsia="宋体"/>
          <w:lang w:eastAsia="zh-CN"/>
        </w:rPr>
        <w:t xml:space="preserve"> </w:t>
      </w:r>
      <w:r>
        <w:t>In the experimental group, after 4 weeks of treatment, the following changes were observed compared with baseline:</w:t>
      </w:r>
      <w:r>
        <w:rPr>
          <w:rFonts w:eastAsia="宋体"/>
          <w:lang w:eastAsia="zh-CN"/>
        </w:rPr>
        <w:t xml:space="preserve"> </w:t>
      </w:r>
      <w:r>
        <w:t>The mean FEV₁ significantly increased to 1.56</w:t>
      </w:r>
      <w:r>
        <w:rPr>
          <w:rFonts w:eastAsia="宋体"/>
          <w:lang w:eastAsia="zh-CN"/>
        </w:rPr>
        <w:t xml:space="preserve"> </w:t>
      </w:r>
      <w:r>
        <w:t>±</w:t>
      </w:r>
      <w:r>
        <w:rPr>
          <w:rFonts w:eastAsia="宋体"/>
          <w:lang w:eastAsia="zh-CN"/>
        </w:rPr>
        <w:t xml:space="preserve"> </w:t>
      </w:r>
      <w:r>
        <w:t>0.35 post-treatment (</w:t>
      </w:r>
      <w:r>
        <w:rPr>
          <w:i/>
          <w:iCs/>
          <w:lang w:eastAsia="zh-CN"/>
        </w:rPr>
        <w:t>p</w:t>
      </w:r>
      <w:r>
        <w:rPr>
          <w:rFonts w:eastAsia="宋体"/>
          <w:lang w:eastAsia="zh-CN"/>
        </w:rPr>
        <w:t xml:space="preserve"> </w:t>
      </w:r>
      <w:r>
        <w:t>&lt;</w:t>
      </w:r>
      <w:r>
        <w:rPr>
          <w:rFonts w:eastAsia="宋体"/>
          <w:lang w:eastAsia="zh-CN"/>
        </w:rPr>
        <w:t xml:space="preserve"> </w:t>
      </w:r>
      <w:r>
        <w:t>0.001);</w:t>
      </w:r>
      <w:r>
        <w:rPr>
          <w:rFonts w:eastAsia="宋体"/>
          <w:lang w:eastAsia="zh-CN"/>
        </w:rPr>
        <w:t xml:space="preserve"> </w:t>
      </w:r>
      <w:r>
        <w:t>The mean FVC was 2.59</w:t>
      </w:r>
      <w:r>
        <w:rPr>
          <w:rFonts w:eastAsia="宋体"/>
          <w:lang w:eastAsia="zh-CN"/>
        </w:rPr>
        <w:t xml:space="preserve"> </w:t>
      </w:r>
      <w:r>
        <w:t>±</w:t>
      </w:r>
      <w:r>
        <w:rPr>
          <w:rFonts w:eastAsia="宋体"/>
          <w:lang w:eastAsia="zh-CN"/>
        </w:rPr>
        <w:t xml:space="preserve"> </w:t>
      </w:r>
      <w:r>
        <w:t>0.25 post-</w:t>
      </w:r>
      <w:r>
        <w:rPr>
          <w:rFonts w:eastAsia="宋体"/>
          <w:lang w:eastAsia="zh-CN"/>
        </w:rPr>
        <w:t xml:space="preserve"> </w:t>
      </w:r>
      <w:r>
        <w:t>treatment, versus 2.55</w:t>
      </w:r>
      <w:r>
        <w:rPr>
          <w:rFonts w:eastAsia="宋体"/>
          <w:lang w:eastAsia="zh-CN"/>
        </w:rPr>
        <w:t xml:space="preserve"> </w:t>
      </w:r>
      <w:r>
        <w:t>±</w:t>
      </w:r>
      <w:r>
        <w:rPr>
          <w:rFonts w:eastAsia="宋体"/>
          <w:lang w:eastAsia="zh-CN"/>
        </w:rPr>
        <w:t xml:space="preserve"> </w:t>
      </w:r>
      <w:r>
        <w:t>0.30 pre-treatment, with no significant difference (</w:t>
      </w:r>
      <w:r>
        <w:rPr>
          <w:i/>
          <w:iCs/>
          <w:lang w:eastAsia="zh-CN"/>
        </w:rPr>
        <w:t>p</w:t>
      </w:r>
      <w:r>
        <w:rPr>
          <w:rFonts w:eastAsia="宋体"/>
          <w:lang w:eastAsia="zh-CN"/>
        </w:rPr>
        <w:t xml:space="preserve"> </w:t>
      </w:r>
      <w:r>
        <w:t>=</w:t>
      </w:r>
      <w:r>
        <w:rPr>
          <w:rFonts w:eastAsia="宋体"/>
          <w:lang w:eastAsia="zh-CN"/>
        </w:rPr>
        <w:t xml:space="preserve"> </w:t>
      </w:r>
      <w:r>
        <w:t>0.251);</w:t>
      </w:r>
      <w:r>
        <w:rPr>
          <w:rFonts w:eastAsia="宋体"/>
          <w:lang w:eastAsia="zh-CN"/>
        </w:rPr>
        <w:t xml:space="preserve"> </w:t>
      </w:r>
      <w:r>
        <w:t>The mean FEV₁/FVC ratio significantly increased to 59.53</w:t>
      </w:r>
      <w:r>
        <w:rPr>
          <w:rFonts w:eastAsia="宋体"/>
          <w:lang w:eastAsia="zh-CN"/>
        </w:rPr>
        <w:t xml:space="preserve"> </w:t>
      </w:r>
      <w:r>
        <w:t>±</w:t>
      </w:r>
      <w:r>
        <w:rPr>
          <w:rFonts w:eastAsia="宋体"/>
          <w:lang w:eastAsia="zh-CN"/>
        </w:rPr>
        <w:t xml:space="preserve"> </w:t>
      </w:r>
      <w:r>
        <w:t>7.78 post-treatment (</w:t>
      </w:r>
      <w:r>
        <w:rPr>
          <w:i/>
          <w:iCs/>
          <w:lang w:eastAsia="zh-CN"/>
        </w:rPr>
        <w:t>p</w:t>
      </w:r>
      <w:r>
        <w:rPr>
          <w:rFonts w:eastAsia="宋体"/>
          <w:lang w:eastAsia="zh-CN"/>
        </w:rPr>
        <w:t xml:space="preserve"> </w:t>
      </w:r>
      <w:r>
        <w:t>&lt;</w:t>
      </w:r>
      <w:r>
        <w:rPr>
          <w:rFonts w:eastAsia="宋体"/>
          <w:lang w:eastAsia="zh-CN"/>
        </w:rPr>
        <w:t xml:space="preserve"> </w:t>
      </w:r>
      <w:r>
        <w:t>0.001);</w:t>
      </w:r>
      <w:r>
        <w:rPr>
          <w:rFonts w:eastAsia="宋体"/>
          <w:lang w:eastAsia="zh-CN"/>
        </w:rPr>
        <w:t xml:space="preserve"> </w:t>
      </w:r>
      <w:r>
        <w:t>The mean CAT score significantly decreased to 21.70</w:t>
      </w:r>
      <w:r>
        <w:rPr>
          <w:rFonts w:eastAsia="宋体"/>
          <w:lang w:eastAsia="zh-CN"/>
        </w:rPr>
        <w:t xml:space="preserve"> </w:t>
      </w:r>
      <w:r>
        <w:t>±</w:t>
      </w:r>
      <w:r>
        <w:rPr>
          <w:rFonts w:eastAsia="宋体"/>
          <w:lang w:eastAsia="zh-CN"/>
        </w:rPr>
        <w:t xml:space="preserve"> </w:t>
      </w:r>
      <w:r>
        <w:t>6.20 post-treatment, compared with the pre-treatment mean of 28.20</w:t>
      </w:r>
      <w:r>
        <w:rPr>
          <w:rFonts w:eastAsia="宋体"/>
          <w:lang w:eastAsia="zh-CN"/>
        </w:rPr>
        <w:t xml:space="preserve"> </w:t>
      </w:r>
      <w:r>
        <w:t>±</w:t>
      </w:r>
      <w:r>
        <w:rPr>
          <w:rFonts w:eastAsia="宋体"/>
          <w:lang w:eastAsia="zh-CN"/>
        </w:rPr>
        <w:t xml:space="preserve"> </w:t>
      </w:r>
      <w:r>
        <w:t>5.87 (</w:t>
      </w:r>
      <w:r>
        <w:rPr>
          <w:i/>
          <w:iCs/>
        </w:rPr>
        <w:t>p</w:t>
      </w:r>
      <w:r>
        <w:rPr>
          <w:rFonts w:eastAsia="宋体"/>
          <w:lang w:eastAsia="zh-CN"/>
        </w:rPr>
        <w:t xml:space="preserve"> </w:t>
      </w:r>
      <w:r>
        <w:t>&lt;</w:t>
      </w:r>
      <w:r>
        <w:rPr>
          <w:rFonts w:eastAsia="宋体"/>
          <w:lang w:eastAsia="zh-CN"/>
        </w:rPr>
        <w:t xml:space="preserve"> </w:t>
      </w:r>
      <w:r>
        <w:t>0.001);</w:t>
      </w:r>
      <w:r>
        <w:rPr>
          <w:rFonts w:eastAsia="宋体"/>
          <w:lang w:eastAsia="zh-CN"/>
        </w:rPr>
        <w:t xml:space="preserve"> </w:t>
      </w:r>
      <w:r>
        <w:t>The mean m-</w:t>
      </w:r>
      <w:r>
        <w:rPr>
          <w:rFonts w:eastAsia="宋体"/>
          <w:lang w:eastAsia="zh-CN"/>
        </w:rPr>
        <w:t xml:space="preserve"> </w:t>
      </w:r>
      <w:r>
        <w:t>MRC score significantly decreased to 2.10</w:t>
      </w:r>
      <w:r>
        <w:rPr>
          <w:rFonts w:eastAsia="宋体"/>
          <w:lang w:eastAsia="zh-CN"/>
        </w:rPr>
        <w:t xml:space="preserve"> </w:t>
      </w:r>
      <w:r>
        <w:t>±</w:t>
      </w:r>
      <w:r>
        <w:rPr>
          <w:rFonts w:eastAsia="宋体"/>
          <w:lang w:eastAsia="zh-CN"/>
        </w:rPr>
        <w:t xml:space="preserve"> </w:t>
      </w:r>
      <w:r>
        <w:t>0.74 post-treatment, versus the pre-treatment mean of 3.10</w:t>
      </w:r>
      <w:r>
        <w:rPr>
          <w:rFonts w:eastAsia="宋体"/>
          <w:lang w:eastAsia="zh-CN"/>
        </w:rPr>
        <w:t xml:space="preserve"> </w:t>
      </w:r>
      <w:r>
        <w:t>±</w:t>
      </w:r>
      <w:r>
        <w:rPr>
          <w:rFonts w:eastAsia="宋体"/>
          <w:lang w:eastAsia="zh-CN"/>
        </w:rPr>
        <w:t xml:space="preserve"> </w:t>
      </w:r>
      <w:r>
        <w:t>0.74 (</w:t>
      </w:r>
      <w:r>
        <w:rPr>
          <w:i/>
          <w:iCs/>
          <w:lang w:eastAsia="zh-CN"/>
        </w:rPr>
        <w:t>p</w:t>
      </w:r>
      <w:r>
        <w:rPr>
          <w:rFonts w:eastAsia="宋体"/>
          <w:lang w:eastAsia="zh-CN"/>
        </w:rPr>
        <w:t xml:space="preserve"> </w:t>
      </w:r>
      <w:r>
        <w:t>&lt;</w:t>
      </w:r>
      <w:r>
        <w:rPr>
          <w:rFonts w:eastAsia="宋体"/>
          <w:lang w:eastAsia="zh-CN"/>
        </w:rPr>
        <w:t xml:space="preserve"> </w:t>
      </w:r>
      <w:r>
        <w:t>0.001).</w:t>
      </w:r>
      <w:r>
        <w:rPr>
          <w:rFonts w:eastAsia="宋体"/>
          <w:lang w:eastAsia="zh-CN"/>
        </w:rPr>
        <w:t xml:space="preserve"> </w:t>
      </w:r>
      <w:r>
        <w:t>In conclusion, the experimental group showed statistically significant improvements in FEV₁, FEV₁/FVC ratio, CAT score, and m-MRC score after treatment (</w:t>
      </w:r>
      <w:r>
        <w:rPr>
          <w:i/>
          <w:iCs/>
          <w:lang w:eastAsia="zh-CN"/>
        </w:rPr>
        <w:t>p</w:t>
      </w:r>
      <w:r>
        <w:rPr>
          <w:rFonts w:eastAsia="宋体"/>
          <w:lang w:eastAsia="zh-CN"/>
        </w:rPr>
        <w:t xml:space="preserve"> </w:t>
      </w:r>
      <w:r>
        <w:t>&lt;</w:t>
      </w:r>
      <w:r>
        <w:rPr>
          <w:rFonts w:eastAsia="宋体"/>
          <w:lang w:eastAsia="zh-CN"/>
        </w:rPr>
        <w:t xml:space="preserve"> </w:t>
      </w:r>
      <w:r>
        <w:t xml:space="preserve">0.05), confirming that the experimental treatment effectively improved lung function and symptoms in COPD patients. However, there was no significant change in FVC compared with baseline, which may be attributed to factors such as a small sample size and detection </w:t>
      </w:r>
      <w:r>
        <w:rPr>
          <w:rFonts w:eastAsia="宋体"/>
          <w:lang w:eastAsia="zh-CN"/>
        </w:rPr>
        <w:t>errors</w:t>
      </w:r>
      <w:r>
        <w:rPr>
          <w:rFonts w:eastAsia="宋体"/>
          <w:b/>
          <w:bCs/>
          <w:lang w:eastAsia="zh-CN"/>
        </w:rPr>
        <w:t xml:space="preserve"> </w:t>
      </w:r>
      <w:r>
        <w:rPr>
          <w:rFonts w:eastAsia="宋体"/>
          <w:lang w:eastAsia="zh-CN"/>
        </w:rPr>
        <w:t>(</w:t>
      </w:r>
      <w:r>
        <w:rPr>
          <w:rFonts w:eastAsia="宋体"/>
          <w:b/>
          <w:bCs/>
          <w:lang w:eastAsia="zh-CN"/>
        </w:rPr>
        <w:t>Table</w:t>
      </w:r>
      <w:r>
        <w:rPr>
          <w:b/>
          <w:bCs/>
        </w:rPr>
        <w:t xml:space="preserve"> 2</w:t>
      </w:r>
      <w:r>
        <w:rPr>
          <w:rFonts w:eastAsia="宋体"/>
          <w:lang w:eastAsia="zh-CN"/>
        </w:rPr>
        <w:t>).</w:t>
      </w:r>
    </w:p>
    <w:p w14:paraId="645DC5CE">
      <w:pPr>
        <w:rPr>
          <w:b/>
          <w:bCs/>
        </w:rPr>
      </w:pPr>
    </w:p>
    <w:p w14:paraId="4E4C5A82">
      <w:pPr>
        <w:rPr>
          <w:lang w:eastAsia="zh-CN"/>
        </w:rPr>
      </w:pPr>
      <w:r>
        <w:t>The same is true in the control group, after 4 weeks of treatment: The mean CSBMS score was 0.70 ± 0.68, compared with 1.00 ± 0.82 at baseline (</w:t>
      </w:r>
      <w:r>
        <w:rPr>
          <w:i/>
          <w:iCs/>
        </w:rPr>
        <w:t xml:space="preserve">p </w:t>
      </w:r>
      <w:r>
        <w:t>= 0.081); The mean CSS score was 24.00 ± 6.48 post-treatment, versus 22.40 ± 5.36 pre-treatment (</w:t>
      </w:r>
      <w:r>
        <w:rPr>
          <w:i/>
          <w:iCs/>
        </w:rPr>
        <w:t>p</w:t>
      </w:r>
      <w:r>
        <w:t xml:space="preserve"> = 0.091). These results indicated no statistically significant differences in CSBMS or CSS scores before and after treatment in the control group, suggesting that the control treatment had no significant effect on relieving constipation. In the experimental group, after 4 weeks of treatment: The mean CSBMS score significantly increased to 2.30 ± 0.46, compared with 0.60 ± 0.70 at baseline (</w:t>
      </w:r>
      <w:r>
        <w:rPr>
          <w:i/>
          <w:iCs/>
        </w:rPr>
        <w:t>p</w:t>
      </w:r>
      <w:r>
        <w:t xml:space="preserve"> &lt;0.001), indicating an increase in the frequency of spontaneous bowel movements; The mean CSS score significantly decreased to 18.40 ± 4.55, versus 25.80 ± 5.49 pre-treatment (</w:t>
      </w:r>
      <w:r>
        <w:rPr>
          <w:i/>
          <w:iCs/>
        </w:rPr>
        <w:t>p</w:t>
      </w:r>
      <w:r>
        <w:t xml:space="preserve"> &lt;</w:t>
      </w:r>
      <w:r>
        <w:rPr>
          <w:rFonts w:eastAsia="宋体"/>
        </w:rPr>
        <w:t xml:space="preserve"> </w:t>
      </w:r>
      <w:r>
        <w:t>0.001), reflecting alleviated constipation symptoms; The mean PAC- SYM score significantly decreased to 23.00 ± 6.48, compared with 30.30 ± 6.68 at baseline (</w:t>
      </w:r>
      <w:r>
        <w:rPr>
          <w:i/>
          <w:iCs/>
        </w:rPr>
        <w:t>p</w:t>
      </w:r>
      <w:r>
        <w:t xml:space="preserve"> &lt;</w:t>
      </w:r>
      <w:r>
        <w:rPr>
          <w:rFonts w:eastAsia="宋体"/>
        </w:rPr>
        <w:t xml:space="preserve"> </w:t>
      </w:r>
      <w:r>
        <w:t>0.001). These findings demonstrated statistically significant differences in CSBMS, CSS, and PAC-SYM scores before and after treatment in the experimental group (</w:t>
      </w:r>
      <w:r>
        <w:rPr>
          <w:i/>
          <w:iCs/>
        </w:rPr>
        <w:t>p</w:t>
      </w:r>
      <w:r>
        <w:t xml:space="preserve"> &lt;</w:t>
      </w:r>
      <w:r>
        <w:rPr>
          <w:rFonts w:eastAsia="宋体"/>
        </w:rPr>
        <w:t xml:space="preserve"> </w:t>
      </w:r>
      <w:r>
        <w:t>0.05), confirming that the experimental treatment effectively improved constipation in COPD patients (</w:t>
      </w:r>
      <w:r>
        <w:rPr>
          <w:b/>
          <w:bCs/>
        </w:rPr>
        <w:t>Table 3</w:t>
      </w:r>
      <w:r>
        <w:t xml:space="preserve">). </w:t>
      </w:r>
    </w:p>
    <w:p w14:paraId="213B258C"/>
    <w:p w14:paraId="0DB0E7BE">
      <w:pPr>
        <w:rPr>
          <w:lang w:eastAsia="zh-CN"/>
        </w:rPr>
      </w:pPr>
      <w:r>
        <w:rPr>
          <w:lang w:eastAsia="zh-CN"/>
        </w:rPr>
        <w:t>Inter-group Comparisons: After 4 weeks of treatment, significant inter-group differences were observed in the following constipation-related indicators (</w:t>
      </w:r>
      <w:r>
        <w:rPr>
          <w:b/>
          <w:bCs/>
          <w:lang w:eastAsia="zh-CN"/>
        </w:rPr>
        <w:t>Table 3</w:t>
      </w:r>
      <w:r>
        <w:rPr>
          <w:lang w:eastAsia="zh-CN"/>
        </w:rPr>
        <w:t xml:space="preserve">): The mean CSBMs in the experimental group was 2.30 ± 0.46, which was significantly higher than that in the control group, with </w:t>
      </w:r>
      <w:r>
        <w:rPr>
          <w:i/>
          <w:iCs/>
          <w:lang w:eastAsia="zh-CN"/>
        </w:rPr>
        <w:t>p</w:t>
      </w:r>
      <w:r>
        <w:rPr>
          <w:lang w:eastAsia="zh-CN"/>
        </w:rPr>
        <w:t>-value &lt; 0.001; The mean CSS score in the experimental group was 18.40 ± 4.55, significantly lower than that in the control group (</w:t>
      </w:r>
      <w:r>
        <w:rPr>
          <w:i/>
          <w:iCs/>
          <w:lang w:eastAsia="zh-CN"/>
        </w:rPr>
        <w:t>p</w:t>
      </w:r>
      <w:r>
        <w:rPr>
          <w:lang w:eastAsia="zh-CN"/>
        </w:rPr>
        <w:t xml:space="preserve"> = 0.038); The mean PAC-SYM score in the experimental group was 23.00 ± 6.48, significantly lower than that in the control group ( </w:t>
      </w:r>
      <w:r>
        <w:rPr>
          <w:i/>
          <w:iCs/>
          <w:lang w:eastAsia="zh-CN"/>
        </w:rPr>
        <w:t>p</w:t>
      </w:r>
      <w:r>
        <w:rPr>
          <w:lang w:eastAsia="zh-CN"/>
        </w:rPr>
        <w:t xml:space="preserve">= 0.043). These results indicated that the differences in CSBMs, CSS score, and PAC-SYM score between the two groups after treatment were statistically significant. In contrast, after 4 weeks of treatment, no significant inter-group differences were found in FEV₁, FEV₁/FVC ratio, CAT score, or m-MRC score, with </w:t>
      </w:r>
      <w:r>
        <w:rPr>
          <w:i/>
          <w:iCs/>
          <w:lang w:eastAsia="zh-CN"/>
        </w:rPr>
        <w:t>p</w:t>
      </w:r>
      <w:r>
        <w:rPr>
          <w:lang w:eastAsia="zh-CN"/>
        </w:rPr>
        <w:t>-value &gt; 0.05 (</w:t>
      </w:r>
      <w:r>
        <w:rPr>
          <w:b/>
          <w:bCs/>
          <w:lang w:eastAsia="zh-CN"/>
        </w:rPr>
        <w:t>Table 2</w:t>
      </w:r>
      <w:r>
        <w:rPr>
          <w:lang w:eastAsia="zh-CN"/>
        </w:rPr>
        <w:t xml:space="preserve">). This suggested that the two treatment methods did not differ significantly in terms of improving lung function or COPD symptom scores.  </w:t>
      </w:r>
    </w:p>
    <w:p w14:paraId="60CC3E3C">
      <w:pPr>
        <w:rPr>
          <w:lang w:eastAsia="zh-CN"/>
        </w:rPr>
      </w:pPr>
    </w:p>
    <w:p w14:paraId="4F5D2001">
      <w:r>
        <w:t>The results indicate that ironing therapy combined with acupoint plaster treatment can improve the frequency of spontaneous bowel movements, constipation, and quality of life in stable-stage COPD patients. However, there was no significant difference between the two groups in terms of lung function and COPD symptom improvement, which needs to be further proved by research.</w:t>
      </w:r>
    </w:p>
    <w:p w14:paraId="62963D12"/>
    <w:p w14:paraId="13F6B8C8">
      <w:r>
        <w:rPr>
          <w:b/>
        </w:rPr>
        <w:t>FIGURE AND TABLE LEGENDS:</w:t>
      </w:r>
      <w:r>
        <w:t xml:space="preserve"> </w:t>
      </w:r>
    </w:p>
    <w:p w14:paraId="4C218CDB">
      <w:pPr>
        <w:rPr>
          <w:rFonts w:eastAsia="宋体"/>
          <w:lang w:eastAsia="zh-CN"/>
        </w:rPr>
      </w:pPr>
      <w:r>
        <w:rPr>
          <w:b/>
          <w:bCs/>
          <w:lang w:eastAsia="zh-CN"/>
        </w:rPr>
        <w:t xml:space="preserve">Figure </w:t>
      </w:r>
      <w:r>
        <w:rPr>
          <w:rFonts w:hint="eastAsia"/>
          <w:b/>
          <w:bCs/>
          <w:lang w:eastAsia="zh-CN"/>
        </w:rPr>
        <w:t>1</w:t>
      </w:r>
      <w:r>
        <w:rPr>
          <w:b/>
          <w:bCs/>
          <w:lang w:eastAsia="zh-CN"/>
        </w:rPr>
        <w:t xml:space="preserve">: </w:t>
      </w:r>
      <w:r>
        <w:rPr>
          <w:rFonts w:hint="eastAsia"/>
          <w:b/>
          <w:bCs/>
          <w:lang w:eastAsia="zh-CN"/>
        </w:rPr>
        <w:t>Essential items for ironing therapy combined with acupoint plaster treatment</w:t>
      </w:r>
      <w:r>
        <w:rPr>
          <w:b/>
          <w:bCs/>
          <w:lang w:eastAsia="zh-CN"/>
        </w:rPr>
        <w:t>.</w:t>
      </w:r>
      <w:r>
        <w:rPr>
          <w:lang w:eastAsia="zh-CN"/>
        </w:rPr>
        <w:t xml:space="preserve"> (</w:t>
      </w:r>
      <w:r>
        <w:rPr>
          <w:b/>
          <w:bCs/>
          <w:lang w:eastAsia="zh-CN"/>
        </w:rPr>
        <w:t>A</w:t>
      </w:r>
      <w:r>
        <w:rPr>
          <w:lang w:eastAsia="zh-CN"/>
        </w:rPr>
        <w:t>) D</w:t>
      </w:r>
      <w:r>
        <w:t>isposable acupoint patches</w:t>
      </w:r>
      <w:r>
        <w:rPr>
          <w:lang w:eastAsia="zh-CN"/>
        </w:rPr>
        <w:t>. (</w:t>
      </w:r>
      <w:r>
        <w:rPr>
          <w:b/>
          <w:bCs/>
          <w:lang w:eastAsia="zh-CN"/>
        </w:rPr>
        <w:t>B</w:t>
      </w:r>
      <w:r>
        <w:rPr>
          <w:lang w:eastAsia="zh-CN"/>
        </w:rPr>
        <w:t>) S</w:t>
      </w:r>
      <w:r>
        <w:t>terile cotton swabs</w:t>
      </w:r>
      <w:r>
        <w:rPr>
          <w:lang w:eastAsia="zh-CN"/>
        </w:rPr>
        <w:t>. (</w:t>
      </w:r>
      <w:r>
        <w:rPr>
          <w:b/>
          <w:bCs/>
          <w:lang w:eastAsia="zh-CN"/>
        </w:rPr>
        <w:t>C</w:t>
      </w:r>
      <w:r>
        <w:rPr>
          <w:lang w:eastAsia="zh-CN"/>
        </w:rPr>
        <w:t>) M</w:t>
      </w:r>
      <w:r>
        <w:t>edical</w:t>
      </w:r>
      <w:r>
        <w:rPr>
          <w:lang w:eastAsia="zh-CN"/>
        </w:rPr>
        <w:t xml:space="preserve"> </w:t>
      </w:r>
      <w:r>
        <w:t>adhesive tape</w:t>
      </w:r>
      <w:r>
        <w:rPr>
          <w:lang w:eastAsia="zh-CN"/>
        </w:rPr>
        <w:t>. (</w:t>
      </w:r>
      <w:r>
        <w:rPr>
          <w:b/>
          <w:bCs/>
          <w:lang w:eastAsia="zh-CN"/>
        </w:rPr>
        <w:t>D</w:t>
      </w:r>
      <w:r>
        <w:rPr>
          <w:lang w:eastAsia="zh-CN"/>
        </w:rPr>
        <w:t>) D</w:t>
      </w:r>
      <w:r>
        <w:t>isposable tongue depressors</w:t>
      </w:r>
      <w:r>
        <w:rPr>
          <w:lang w:eastAsia="zh-CN"/>
        </w:rPr>
        <w:t>. (</w:t>
      </w:r>
      <w:r>
        <w:rPr>
          <w:b/>
          <w:bCs/>
          <w:lang w:eastAsia="zh-CN"/>
        </w:rPr>
        <w:t>E</w:t>
      </w:r>
      <w:r>
        <w:rPr>
          <w:lang w:eastAsia="zh-CN"/>
        </w:rPr>
        <w:t xml:space="preserve">) </w:t>
      </w:r>
      <w:r>
        <w:rPr>
          <w:rFonts w:eastAsia="宋体"/>
          <w:lang w:eastAsia="zh-CN"/>
        </w:rPr>
        <w:t>S</w:t>
      </w:r>
      <w:r>
        <w:rPr>
          <w:rFonts w:eastAsia="Segoe UI"/>
        </w:rPr>
        <w:t>terilized cotton ball</w:t>
      </w:r>
      <w:r>
        <w:rPr>
          <w:rFonts w:eastAsia="宋体"/>
          <w:lang w:eastAsia="zh-CN"/>
        </w:rPr>
        <w:t xml:space="preserve">. </w:t>
      </w:r>
      <w:r>
        <w:rPr>
          <w:lang w:eastAsia="zh-CN"/>
        </w:rPr>
        <w:t>(</w:t>
      </w:r>
      <w:r>
        <w:rPr>
          <w:b/>
          <w:bCs/>
          <w:lang w:eastAsia="zh-CN"/>
        </w:rPr>
        <w:t>F</w:t>
      </w:r>
      <w:r>
        <w:rPr>
          <w:lang w:eastAsia="zh-CN"/>
        </w:rPr>
        <w:t>) Medical tweezers. (</w:t>
      </w:r>
      <w:r>
        <w:rPr>
          <w:b/>
          <w:bCs/>
          <w:lang w:eastAsia="zh-CN"/>
        </w:rPr>
        <w:t>G</w:t>
      </w:r>
      <w:r>
        <w:rPr>
          <w:lang w:eastAsia="zh-CN"/>
        </w:rPr>
        <w:t>) Iodine cotton swabs. (</w:t>
      </w:r>
      <w:r>
        <w:rPr>
          <w:b/>
          <w:bCs/>
          <w:lang w:eastAsia="zh-CN"/>
        </w:rPr>
        <w:t>H</w:t>
      </w:r>
      <w:r>
        <w:rPr>
          <w:lang w:eastAsia="zh-CN"/>
        </w:rPr>
        <w:t>) Hand disinfectant. (</w:t>
      </w:r>
      <w:r>
        <w:rPr>
          <w:b/>
          <w:bCs/>
          <w:lang w:eastAsia="zh-CN"/>
        </w:rPr>
        <w:t>I</w:t>
      </w:r>
      <w:r>
        <w:rPr>
          <w:lang w:eastAsia="zh-CN"/>
        </w:rPr>
        <w:t>) D</w:t>
      </w:r>
      <w:r>
        <w:t>isposable sterile rubber gloves</w:t>
      </w:r>
      <w:r>
        <w:rPr>
          <w:lang w:eastAsia="zh-CN"/>
        </w:rPr>
        <w:t>. (</w:t>
      </w:r>
      <w:r>
        <w:rPr>
          <w:b/>
          <w:bCs/>
          <w:lang w:eastAsia="zh-CN"/>
        </w:rPr>
        <w:t>J</w:t>
      </w:r>
      <w:r>
        <w:rPr>
          <w:lang w:eastAsia="zh-CN"/>
        </w:rPr>
        <w:t>) D</w:t>
      </w:r>
      <w:r>
        <w:t>isposable sterile cloth bags</w:t>
      </w:r>
      <w:r>
        <w:rPr>
          <w:lang w:eastAsia="zh-CN"/>
        </w:rPr>
        <w:t>.</w:t>
      </w:r>
    </w:p>
    <w:p w14:paraId="1AE48910">
      <w:pPr>
        <w:rPr>
          <w:rFonts w:eastAsia="宋体"/>
          <w:lang w:eastAsia="zh-CN"/>
        </w:rPr>
      </w:pPr>
    </w:p>
    <w:p w14:paraId="3E259B7B">
      <w:pPr>
        <w:widowControl/>
        <w:rPr>
          <w:lang w:eastAsia="zh-CN"/>
        </w:rPr>
      </w:pPr>
      <w:r>
        <w:rPr>
          <w:b/>
          <w:bCs/>
          <w:lang w:eastAsia="zh-CN"/>
        </w:rPr>
        <w:t>Figure 2</w:t>
      </w:r>
      <w:r>
        <w:rPr>
          <w:rStyle w:val="22"/>
          <w:rFonts w:hint="eastAsia" w:eastAsia="宋体"/>
          <w:sz w:val="24"/>
          <w:szCs w:val="24"/>
          <w:lang w:eastAsia="zh-CN"/>
        </w:rPr>
        <w:t xml:space="preserve"> (The essential equipment and steps for preparing ointment):</w:t>
      </w:r>
      <w:r>
        <w:rPr>
          <w:lang w:eastAsia="zh-CN"/>
        </w:rPr>
        <w:t xml:space="preserve"> (</w:t>
      </w:r>
      <w:r>
        <w:rPr>
          <w:b/>
          <w:bCs/>
          <w:lang w:eastAsia="zh-CN"/>
        </w:rPr>
        <w:t>A</w:t>
      </w:r>
      <w:r>
        <w:rPr>
          <w:lang w:eastAsia="zh-CN"/>
        </w:rPr>
        <w:t>) G</w:t>
      </w:r>
      <w:r>
        <w:t>rinder.</w:t>
      </w:r>
      <w:r>
        <w:rPr>
          <w:rFonts w:eastAsia="宋体"/>
          <w:lang w:eastAsia="zh-CN"/>
        </w:rPr>
        <w:t xml:space="preserve"> </w:t>
      </w:r>
      <w:r>
        <w:rPr>
          <w:lang w:eastAsia="zh-CN"/>
        </w:rPr>
        <w:t>(</w:t>
      </w:r>
      <w:r>
        <w:rPr>
          <w:b/>
          <w:bCs/>
          <w:lang w:eastAsia="zh-CN"/>
        </w:rPr>
        <w:t>B</w:t>
      </w:r>
      <w:r>
        <w:rPr>
          <w:lang w:eastAsia="zh-CN"/>
        </w:rPr>
        <w:t xml:space="preserve">) </w:t>
      </w:r>
      <w:r>
        <w:t>microwave</w:t>
      </w:r>
      <w:r>
        <w:rPr>
          <w:lang w:eastAsia="zh-CN"/>
        </w:rPr>
        <w:t>. (</w:t>
      </w:r>
      <w:r>
        <w:rPr>
          <w:b/>
          <w:bCs/>
          <w:lang w:eastAsia="zh-CN"/>
        </w:rPr>
        <w:t>C</w:t>
      </w:r>
      <w:r>
        <w:rPr>
          <w:lang w:eastAsia="zh-CN"/>
        </w:rPr>
        <w:t>) Traditional Chinese Medicine powder</w:t>
      </w:r>
      <w:r>
        <w:t>.</w:t>
      </w:r>
      <w:r>
        <w:rPr>
          <w:rFonts w:eastAsia="宋体"/>
          <w:lang w:eastAsia="zh-CN"/>
        </w:rPr>
        <w:t xml:space="preserve"> </w:t>
      </w:r>
      <w:r>
        <w:rPr>
          <w:lang w:eastAsia="zh-CN"/>
        </w:rPr>
        <w:t>(</w:t>
      </w:r>
      <w:r>
        <w:rPr>
          <w:b/>
          <w:bCs/>
          <w:lang w:eastAsia="zh-CN"/>
        </w:rPr>
        <w:t>D</w:t>
      </w:r>
      <w:r>
        <w:rPr>
          <w:lang w:eastAsia="zh-CN"/>
        </w:rPr>
        <w:t>)</w:t>
      </w:r>
      <w:r>
        <w:t xml:space="preserve"> Traditional Chinese medicine paste</w:t>
      </w:r>
      <w:r>
        <w:rPr>
          <w:lang w:eastAsia="zh-CN"/>
        </w:rPr>
        <w:t>. (</w:t>
      </w:r>
      <w:r>
        <w:rPr>
          <w:b/>
          <w:bCs/>
          <w:lang w:eastAsia="zh-CN"/>
        </w:rPr>
        <w:t>E</w:t>
      </w:r>
      <w:r>
        <w:rPr>
          <w:lang w:eastAsia="zh-CN"/>
        </w:rPr>
        <w:t>) Application of traditional Chinese medicine paste patches. (</w:t>
      </w:r>
      <w:r>
        <w:rPr>
          <w:b/>
          <w:bCs/>
          <w:lang w:eastAsia="zh-CN"/>
        </w:rPr>
        <w:t>F</w:t>
      </w:r>
      <w:r>
        <w:rPr>
          <w:lang w:eastAsia="zh-CN"/>
        </w:rPr>
        <w:t>) ironing pack.</w:t>
      </w:r>
    </w:p>
    <w:p w14:paraId="0BA2A5FC">
      <w:pPr>
        <w:widowControl/>
        <w:rPr>
          <w:lang w:eastAsia="zh-CN"/>
        </w:rPr>
      </w:pPr>
    </w:p>
    <w:p w14:paraId="43CA8311">
      <w:pPr>
        <w:widowControl/>
        <w:rPr>
          <w:b/>
          <w:bCs/>
          <w:lang w:eastAsia="zh-CN"/>
        </w:rPr>
      </w:pPr>
      <w:r>
        <w:rPr>
          <w:b/>
          <w:bCs/>
          <w:lang w:eastAsia="zh-CN"/>
        </w:rPr>
        <w:t xml:space="preserve">Figure 3: Abdominal acupoint. </w:t>
      </w:r>
    </w:p>
    <w:p w14:paraId="448FF20E">
      <w:pPr>
        <w:widowControl/>
        <w:rPr>
          <w:b/>
          <w:bCs/>
          <w:lang w:eastAsia="zh-CN"/>
        </w:rPr>
      </w:pPr>
    </w:p>
    <w:p w14:paraId="7DA8257C">
      <w:pPr>
        <w:widowControl/>
        <w:rPr>
          <w:b/>
          <w:bCs/>
          <w:lang w:eastAsia="zh-CN"/>
        </w:rPr>
      </w:pPr>
      <w:r>
        <w:rPr>
          <w:b/>
          <w:bCs/>
        </w:rPr>
        <w:t xml:space="preserve">Figure </w:t>
      </w:r>
      <w:r>
        <w:rPr>
          <w:b/>
          <w:bCs/>
          <w:lang w:eastAsia="zh-CN"/>
        </w:rPr>
        <w:t>4: Acupoints on the back.</w:t>
      </w:r>
    </w:p>
    <w:p w14:paraId="4B1304A8">
      <w:pPr>
        <w:widowControl/>
        <w:rPr>
          <w:b/>
          <w:bCs/>
          <w:lang w:eastAsia="zh-CN"/>
        </w:rPr>
      </w:pPr>
      <w:r>
        <w:rPr>
          <w:b/>
          <w:bCs/>
          <w:lang w:eastAsia="zh-CN"/>
        </w:rPr>
        <w:t xml:space="preserve"> </w:t>
      </w:r>
    </w:p>
    <w:p w14:paraId="33A686EF">
      <w:pPr>
        <w:widowControl/>
        <w:rPr>
          <w:b/>
          <w:bCs/>
          <w:lang w:eastAsia="zh-CN"/>
        </w:rPr>
      </w:pPr>
      <w:r>
        <w:rPr>
          <w:b/>
          <w:bCs/>
        </w:rPr>
        <w:t xml:space="preserve">Figure </w:t>
      </w:r>
      <w:r>
        <w:rPr>
          <w:b/>
          <w:bCs/>
          <w:lang w:eastAsia="zh-CN"/>
        </w:rPr>
        <w:t xml:space="preserve">5: Diagram of acupoint application therapy.  </w:t>
      </w:r>
    </w:p>
    <w:p w14:paraId="4CE1D00C">
      <w:pPr>
        <w:widowControl/>
        <w:rPr>
          <w:b/>
          <w:bCs/>
          <w:lang w:eastAsia="zh-CN"/>
        </w:rPr>
      </w:pPr>
    </w:p>
    <w:p w14:paraId="66661371">
      <w:pPr>
        <w:widowControl/>
        <w:rPr>
          <w:b/>
          <w:bCs/>
          <w:lang w:eastAsia="zh-CN"/>
        </w:rPr>
      </w:pPr>
      <w:r>
        <w:rPr>
          <w:b/>
          <w:bCs/>
          <w:lang w:eastAsia="zh-CN"/>
        </w:rPr>
        <w:t>Table 1:</w:t>
      </w:r>
      <w:r>
        <w:rPr>
          <w:rFonts w:hint="eastAsia"/>
          <w:b/>
          <w:bCs/>
          <w:lang w:eastAsia="zh-CN"/>
        </w:rPr>
        <w:t xml:space="preserve"> </w:t>
      </w:r>
      <w:r>
        <w:rPr>
          <w:b/>
          <w:bCs/>
          <w:lang w:eastAsia="zh-CN"/>
        </w:rPr>
        <w:t>Characteristics of the patients at baseline.</w:t>
      </w:r>
    </w:p>
    <w:p w14:paraId="1B16B6D4">
      <w:pPr>
        <w:widowControl/>
        <w:rPr>
          <w:b/>
          <w:bCs/>
          <w:lang w:eastAsia="zh-CN"/>
        </w:rPr>
      </w:pPr>
    </w:p>
    <w:p w14:paraId="2EAD34E2">
      <w:pPr>
        <w:widowControl/>
        <w:rPr>
          <w:b/>
          <w:bCs/>
          <w:lang w:eastAsia="zh-CN"/>
        </w:rPr>
      </w:pPr>
      <w:r>
        <w:rPr>
          <w:b/>
          <w:bCs/>
          <w:lang w:eastAsia="zh-CN"/>
        </w:rPr>
        <w:t xml:space="preserve">Table 2: Comparison of FVC, FEV1, FEV1/FVC, CAT, and m-MRC scores. </w:t>
      </w:r>
    </w:p>
    <w:p w14:paraId="4B41F639">
      <w:pPr>
        <w:widowControl/>
        <w:rPr>
          <w:b/>
          <w:bCs/>
          <w:lang w:eastAsia="zh-CN"/>
        </w:rPr>
      </w:pPr>
    </w:p>
    <w:p w14:paraId="1ED8C801">
      <w:pPr>
        <w:widowControl/>
        <w:rPr>
          <w:b/>
          <w:bCs/>
          <w:lang w:eastAsia="zh-CN"/>
        </w:rPr>
      </w:pPr>
      <w:r>
        <w:rPr>
          <w:b/>
          <w:bCs/>
          <w:lang w:eastAsia="zh-CN"/>
        </w:rPr>
        <w:t>Table 3: Comparison of CSBMs, CSS, and PAC-SYM score.</w:t>
      </w:r>
    </w:p>
    <w:p w14:paraId="50384FEF">
      <w:pPr>
        <w:widowControl/>
        <w:rPr>
          <w:rFonts w:eastAsia="宋体"/>
          <w:b/>
          <w:bCs/>
          <w:lang w:eastAsia="zh-CN"/>
        </w:rPr>
      </w:pPr>
    </w:p>
    <w:p w14:paraId="169359DD">
      <w:pPr>
        <w:rPr>
          <w:b/>
        </w:rPr>
      </w:pPr>
      <w:r>
        <w:rPr>
          <w:b/>
        </w:rPr>
        <w:t>DISCUSSION</w:t>
      </w:r>
    </w:p>
    <w:p w14:paraId="2DEB415D">
      <w:pPr>
        <w:pStyle w:val="12"/>
        <w:widowControl/>
        <w:spacing w:beforeAutospacing="0" w:afterAutospacing="0"/>
        <w:jc w:val="both"/>
        <w:rPr>
          <w:rFonts w:cs="Calibri"/>
        </w:rPr>
      </w:pPr>
      <w:r>
        <w:rPr>
          <w:rFonts w:cs="Calibri"/>
        </w:rPr>
        <w:t>Based on the TCM diagnostic principles of the four diagnostic methods, we use external treatment by first applying Ironing therapy to open the acupoints with both medicinal and thermal effects, which facilitates the flow of Qi and blood in the meridians. According to the principles of TCM</w:t>
      </w:r>
      <w:r>
        <w:rPr>
          <w:rFonts w:eastAsia="宋体" w:cs="Calibri"/>
        </w:rPr>
        <w:t>'</w:t>
      </w:r>
      <w:r>
        <w:rPr>
          <w:rFonts w:cs="Calibri"/>
        </w:rPr>
        <w:t>s Ziwuliuzhu (the cycle of Qi movement through meridians), the lung meridian</w:t>
      </w:r>
      <w:r>
        <w:rPr>
          <w:rFonts w:eastAsia="宋体" w:cs="Calibri"/>
        </w:rPr>
        <w:t>'</w:t>
      </w:r>
      <w:r>
        <w:rPr>
          <w:rFonts w:cs="Calibri"/>
        </w:rPr>
        <w:t>s flow time is between 3–5 AM, while the large intestine meridian's flow time is between 5–7 AM</w:t>
      </w:r>
      <w:r>
        <w:rPr>
          <w:rFonts w:hint="eastAsia" w:eastAsia="宋体" w:cs="Calibri"/>
          <w:vertAlign w:val="superscript"/>
        </w:rPr>
        <w:t>43</w:t>
      </w:r>
      <w:r>
        <w:rPr>
          <w:rFonts w:cs="Calibri"/>
        </w:rPr>
        <w:t>. Thus, treatment is applied during the time when Qi and blood flow from the lung meridian to the large intestine meridian for optimal therapeutic results. After moxibustion, acupoint plasters are applied to enhance the absorption of the medicinal effects. The acupoints chosen are: Feishu (BL13), Pishu (BL20), Shenshu (BL23), Shenque (CV8), Qihai (CV6), and Tianshu (ST25).</w:t>
      </w:r>
      <w:r>
        <w:rPr>
          <w:rFonts w:eastAsia="宋体" w:cs="Calibri"/>
        </w:rPr>
        <w:t xml:space="preserve"> </w:t>
      </w:r>
      <w:r>
        <w:rPr>
          <w:rFonts w:cs="Calibri"/>
        </w:rPr>
        <w:t>Considering that chronic diseases often lead to weakness in the body, particularly lung, spleen, and kidney insufficiency, COPD is classified in TCM as "lung distention", and later stages of the disease are primarily focused on the lung, spleen, and kidney. For constitutional insufficiency, the points selected (Feishu, Pishu, and Shenshu) help supplement these organs. Shenque and Tianshu are commonly used acupoints for constipation</w:t>
      </w:r>
      <w:r>
        <w:rPr>
          <w:rFonts w:hint="eastAsia" w:eastAsia="宋体" w:cs="Calibri"/>
          <w:vertAlign w:val="superscript"/>
        </w:rPr>
        <w:t>44</w:t>
      </w:r>
      <w:r>
        <w:rPr>
          <w:rFonts w:cs="Calibri"/>
        </w:rPr>
        <w:t>, with Tianshu specifically helping to stimulate the sacral nerve and promote intestinal motility</w:t>
      </w:r>
      <w:r>
        <w:rPr>
          <w:rFonts w:hint="eastAsia" w:eastAsia="宋体" w:cs="Calibri"/>
          <w:vertAlign w:val="superscript"/>
        </w:rPr>
        <w:t>45</w:t>
      </w:r>
      <w:r>
        <w:rPr>
          <w:rFonts w:cs="Calibri"/>
        </w:rPr>
        <w:t>. The middle burner (Zhongjiao), which is the central area of the abdomen, is crucial for the regulation of Qi, and thus treatment focuses on regulating the Qi flow in the middle burner.</w:t>
      </w:r>
      <w:r>
        <w:rPr>
          <w:rFonts w:eastAsia="宋体" w:cs="Calibri"/>
        </w:rPr>
        <w:t xml:space="preserve"> </w:t>
      </w:r>
      <w:r>
        <w:rPr>
          <w:rFonts w:cs="Calibri"/>
        </w:rPr>
        <w:t>In Ironing therapy, we apply heat to the abdomen using fennel seeds, which contain an essential oil called anethole</w:t>
      </w:r>
      <w:r>
        <w:rPr>
          <w:rFonts w:hint="eastAsia" w:eastAsia="宋体" w:cs="Calibri"/>
          <w:vertAlign w:val="superscript"/>
        </w:rPr>
        <w:t>46</w:t>
      </w:r>
      <w:r>
        <w:rPr>
          <w:rFonts w:cs="Calibri"/>
        </w:rPr>
        <w:t>. This compound has significant pharmacological effects in promoting gastrointestinal function and peristalsis and restoring the balance of gut microbiota</w:t>
      </w:r>
      <w:r>
        <w:rPr>
          <w:rFonts w:hint="eastAsia" w:eastAsia="宋体" w:cs="Calibri"/>
          <w:vertAlign w:val="superscript"/>
        </w:rPr>
        <w:t>46</w:t>
      </w:r>
      <w:r>
        <w:rPr>
          <w:rFonts w:cs="Calibri"/>
        </w:rPr>
        <w:t xml:space="preserve">. </w:t>
      </w:r>
    </w:p>
    <w:p w14:paraId="36BA9734">
      <w:pPr>
        <w:pStyle w:val="12"/>
        <w:widowControl/>
        <w:spacing w:beforeAutospacing="0" w:afterAutospacing="0"/>
        <w:jc w:val="both"/>
        <w:rPr>
          <w:rFonts w:cs="Calibri"/>
        </w:rPr>
      </w:pPr>
    </w:p>
    <w:p w14:paraId="35374A9A">
      <w:pPr>
        <w:pStyle w:val="12"/>
        <w:widowControl/>
        <w:spacing w:beforeAutospacing="0" w:afterAutospacing="0"/>
        <w:jc w:val="both"/>
        <w:rPr>
          <w:rFonts w:cs="Calibri"/>
        </w:rPr>
      </w:pPr>
      <w:r>
        <w:rPr>
          <w:rFonts w:cs="Calibri"/>
        </w:rPr>
        <w:t xml:space="preserve">In the technique of acupoint application therapy, medicinal powders are formulated using Rhei Radix et Rhizoma (Da Huang), Raphani Semen (Lai Fu Zi), Atractylodis Macrocephalae Rhizoma (Bai Zhu), and Sinapis </w:t>
      </w:r>
      <w:r>
        <w:rPr>
          <w:rFonts w:eastAsia="宋体" w:cs="Calibri"/>
        </w:rPr>
        <w:t>Semen (Jie</w:t>
      </w:r>
      <w:r>
        <w:rPr>
          <w:rFonts w:cs="Calibri"/>
        </w:rPr>
        <w:t xml:space="preserve"> Zi), which are finely ground and mixed into a paste using fresh ginger juice as a medium. Rhei Radix et Rhizoma is widely recognized for its purgative properties;</w:t>
      </w:r>
      <w:r>
        <w:rPr>
          <w:rFonts w:eastAsia="宋体" w:cs="Calibri"/>
        </w:rPr>
        <w:t xml:space="preserve"> </w:t>
      </w:r>
      <w:r>
        <w:rPr>
          <w:rFonts w:cs="Calibri"/>
        </w:rPr>
        <w:t>it contains substantial quantities of anthraquinone compounds that stimulate the intestinal mucosa, thereby enhancing intestinal peristalsis</w:t>
      </w:r>
      <w:r>
        <w:rPr>
          <w:rFonts w:hint="eastAsia" w:eastAsia="宋体" w:cs="Calibri"/>
          <w:vertAlign w:val="superscript"/>
        </w:rPr>
        <w:t>47</w:t>
      </w:r>
      <w:r>
        <w:rPr>
          <w:rFonts w:cs="Calibri"/>
        </w:rPr>
        <w:t>. Sinapis Semen</w:t>
      </w:r>
      <w:r>
        <w:rPr>
          <w:rFonts w:hint="eastAsia" w:eastAsia="宋体" w:cs="Calibri"/>
          <w:vertAlign w:val="superscript"/>
        </w:rPr>
        <w:t>48</w:t>
      </w:r>
      <w:r>
        <w:rPr>
          <w:rFonts w:cs="Calibri"/>
        </w:rPr>
        <w:t xml:space="preserve"> and Raphani Semen are traditionally used to regulate Qi and alleviate stagnation</w:t>
      </w:r>
      <w:r>
        <w:rPr>
          <w:rFonts w:hint="eastAsia" w:eastAsia="宋体" w:cs="Calibri"/>
          <w:vertAlign w:val="superscript"/>
        </w:rPr>
        <w:t>49</w:t>
      </w:r>
      <w:r>
        <w:rPr>
          <w:rFonts w:cs="Calibri"/>
        </w:rPr>
        <w:t>. According to the Compendium of Materia Medica (Ben Cao Gang Mu), Raphani Semen is a traditional herbal medicine and food, highlighting its relevance as a key herb in the management of constipation. Atractylodis Macrocephalae Rhizoma is known for its ability to tonify the spleen and harmonize the stomach.</w:t>
      </w:r>
      <w:r>
        <w:rPr>
          <w:rFonts w:eastAsia="宋体" w:cs="Calibri"/>
        </w:rPr>
        <w:t xml:space="preserve"> </w:t>
      </w:r>
      <w:r>
        <w:rPr>
          <w:rFonts w:cs="Calibri"/>
        </w:rPr>
        <w:t>All</w:t>
      </w:r>
      <w:r>
        <w:rPr>
          <w:rFonts w:eastAsia="宋体" w:cs="Calibri"/>
        </w:rPr>
        <w:t xml:space="preserve"> </w:t>
      </w:r>
      <w:r>
        <w:rPr>
          <w:rFonts w:cs="Calibri"/>
        </w:rPr>
        <w:t>types of decoction pieces have passed the testing by laboratories accredited by the China National Accreditation Service for Conformity Assessment (CNAS). For Rhei Radix et Rhizoma, the total anthraquinones are ≥ 1.5% and free anthraquinones are ≥ 0.2%; for Atractylodis Macrocephalae Rhizoma, the moisture content is ≤ 15.0% and alcohol-soluble extracts are ≥ 35.0%; for Raphani Semen, the moisture content is ≤ 8.0% and sinapine (calculated as thiocyanate) is ≥ 0.40%; for Sinapis Semen, the moisture content is ≤ 8.0% and water-soluble extracts are ≥ 12.0%; for Foeniculi Fructus, the moisture content is ≤ 8.0%, and trans-anethole is ≥ 1.3% (for salt-roasted products) / 1.4% (for raw products).</w:t>
      </w:r>
      <w:r>
        <w:rPr>
          <w:rFonts w:eastAsia="宋体" w:cs="Calibri"/>
        </w:rPr>
        <w:t xml:space="preserve"> </w:t>
      </w:r>
      <w:r>
        <w:rPr>
          <w:rFonts w:cs="Calibri"/>
        </w:rPr>
        <w:t>In terms of quantification of marker compounds, anthraquinones such as aloe-emodin in Rhei Radix et Rhizoma are determined by HPLC-UV, with a typical concentration of total anthraquinones ranging from 1.5 to 2.5 mg/g; sinapine in both Raphani Semen and Sinapis Semen is determined by high-performance liquid chromatography, with a typical content of ≥ 0.40%; trans-anethole in Foeniculi Fructus is determined by gas chromatography (meeting the range requirements of the pharmacopoeia). High-quality medicinal materials ensure the exertion of medicinal efficacy and prevent the final therapeutic effect from being affected by issues related to the quality of medicinal materials.</w:t>
      </w:r>
    </w:p>
    <w:p w14:paraId="71A079DB">
      <w:pPr>
        <w:pStyle w:val="12"/>
        <w:widowControl/>
        <w:spacing w:beforeAutospacing="0" w:afterAutospacing="0"/>
        <w:jc w:val="both"/>
        <w:rPr>
          <w:rFonts w:cs="Calibri"/>
        </w:rPr>
      </w:pPr>
    </w:p>
    <w:p w14:paraId="2535CA2B">
      <w:pPr>
        <w:pStyle w:val="12"/>
        <w:widowControl/>
        <w:spacing w:beforeAutospacing="0" w:afterAutospacing="0"/>
        <w:jc w:val="both"/>
        <w:rPr>
          <w:rFonts w:cs="Calibri"/>
        </w:rPr>
      </w:pPr>
      <w:r>
        <w:rPr>
          <w:rFonts w:cs="Calibri"/>
        </w:rPr>
        <w:t xml:space="preserve">Through transdermal delivery </w:t>
      </w:r>
      <w:r>
        <w:rPr>
          <w:rFonts w:cs="Calibri"/>
          <w:i/>
          <w:iCs/>
        </w:rPr>
        <w:t>via</w:t>
      </w:r>
      <w:r>
        <w:rPr>
          <w:rFonts w:cs="Calibri"/>
        </w:rPr>
        <w:t xml:space="preserve"> acupoint application, these medicinal substances exert their effects by stimulating meridian pathways, thereby regulating the circulation of Qi and blood and promoting the homeostatic balance of Yin and Yang. This method enhances the diffusion and absorption of the active constituents into the systemic circulation. Thermal compress-based therapy (similar in principle to moxibustion) has gained wide clinical application due to its simplicity, demonstrated efficacy, convenience, cost-effectiveness, non-invasiveness, high patient compliance, and minimal adverse effects.</w:t>
      </w:r>
      <w:r>
        <w:rPr>
          <w:rFonts w:eastAsia="宋体" w:cs="Calibri"/>
        </w:rPr>
        <w:t xml:space="preserve"> </w:t>
      </w:r>
      <w:r>
        <w:rPr>
          <w:rFonts w:cs="Calibri"/>
        </w:rPr>
        <w:t>Ironing therapy and acupoint plaster therapies are widely used in treating digestive system diseases such as constipation, diarrhea, and functional dyspepsia. These treatments have clear efficacy and avoid gastrointestinal irritation, leading to fewer side effects and better patient compliance. Thus, they are suitable for broad clinical use.</w:t>
      </w:r>
    </w:p>
    <w:p w14:paraId="2C401F3D">
      <w:pPr>
        <w:pStyle w:val="12"/>
        <w:widowControl/>
        <w:spacing w:beforeAutospacing="0" w:afterAutospacing="0"/>
        <w:jc w:val="both"/>
        <w:rPr>
          <w:rFonts w:cs="Calibri"/>
        </w:rPr>
      </w:pPr>
    </w:p>
    <w:p w14:paraId="1B998D65">
      <w:pPr>
        <w:pStyle w:val="12"/>
        <w:widowControl/>
        <w:spacing w:beforeAutospacing="0" w:afterAutospacing="0"/>
        <w:jc w:val="both"/>
        <w:rPr>
          <w:rFonts w:cs="Calibri"/>
        </w:rPr>
      </w:pPr>
      <w:r>
        <w:rPr>
          <w:rFonts w:cs="Calibri"/>
        </w:rPr>
        <w:t>Current treatments such as hyperosmotic agents to soften stool, gastrointestinal motility promoters to increase intestinal peristalsis</w:t>
      </w:r>
      <w:r>
        <w:rPr>
          <w:rFonts w:hint="eastAsia" w:eastAsia="宋体" w:cs="Calibri"/>
          <w:vertAlign w:val="superscript"/>
        </w:rPr>
        <w:t>50</w:t>
      </w:r>
      <w:r>
        <w:rPr>
          <w:rFonts w:cs="Calibri"/>
        </w:rPr>
        <w:t>, and laxatives to temporarily relieve constipation are commonly used</w:t>
      </w:r>
      <w:r>
        <w:rPr>
          <w:rFonts w:hint="eastAsia" w:eastAsia="宋体" w:cs="Calibri"/>
          <w:vertAlign w:val="superscript"/>
        </w:rPr>
        <w:t>51</w:t>
      </w:r>
      <w:r>
        <w:rPr>
          <w:rFonts w:cs="Calibri"/>
        </w:rPr>
        <w:t>. However, long-term use of laxatives and hyperosmotic drugs can cause side effects and lead to drug resistance</w:t>
      </w:r>
      <w:r>
        <w:rPr>
          <w:rFonts w:hint="eastAsia" w:eastAsia="宋体" w:cs="Calibri"/>
          <w:vertAlign w:val="superscript"/>
        </w:rPr>
        <w:t>52</w:t>
      </w:r>
      <w:r>
        <w:rPr>
          <w:rFonts w:cs="Calibri"/>
        </w:rPr>
        <w:t>, which results in poor long-term efficacy</w:t>
      </w:r>
      <w:r>
        <w:rPr>
          <w:rFonts w:hint="eastAsia" w:eastAsia="宋体" w:cs="Calibri"/>
          <w:vertAlign w:val="superscript"/>
        </w:rPr>
        <w:t>53</w:t>
      </w:r>
      <w:r>
        <w:rPr>
          <w:rFonts w:cs="Calibri"/>
        </w:rPr>
        <w:t>. Therefore, it is essential to explore scientific, convenient, and low side-effect methods to improve constipation. In fact, clinical applications of acupoint plasters and Ironing therapy have shown remarkable results, and these methods are increasingly appreciated by patients.</w:t>
      </w:r>
      <w:r>
        <w:rPr>
          <w:rFonts w:eastAsia="宋体" w:cs="Calibri"/>
        </w:rPr>
        <w:t xml:space="preserve"> </w:t>
      </w:r>
      <w:r>
        <w:rPr>
          <w:rFonts w:cs="Calibri"/>
        </w:rPr>
        <w:t>In treating functional constipation in COPD patients during the stable phase, studies on TCM external treatments, such as acupoint plasters and moxibustion, have proven their clinical efficacy</w:t>
      </w:r>
      <w:r>
        <w:rPr>
          <w:rFonts w:hint="eastAsia" w:cs="Calibri"/>
          <w:vertAlign w:val="superscript"/>
        </w:rPr>
        <w:t>54</w:t>
      </w:r>
      <w:r>
        <w:rPr>
          <w:rFonts w:cs="Calibri"/>
        </w:rPr>
        <w:t>. During treatment, the combination of acupoint plasters and Ironing therapy utilizes the transdermal absorption ability of herbal medicine, the stimulation of acupoints, and the multiple effects of heat therapy</w:t>
      </w:r>
      <w:r>
        <w:rPr>
          <w:rFonts w:hint="eastAsia" w:eastAsia="宋体" w:cs="Calibri"/>
          <w:vertAlign w:val="superscript"/>
        </w:rPr>
        <w:t>55</w:t>
      </w:r>
      <w:r>
        <w:rPr>
          <w:rFonts w:cs="Calibri"/>
        </w:rPr>
        <w:t>. The synergy of these three treatments can regulate Qi, relieve pain, warm the Yang, and supplement Qi. The combination of these two external treatments is considered an ideal alternative therapy for chronic constipation in COPD patients during the stable phase.</w:t>
      </w:r>
    </w:p>
    <w:p w14:paraId="3DC1F456">
      <w:pPr>
        <w:pStyle w:val="12"/>
        <w:widowControl/>
        <w:spacing w:beforeAutospacing="0" w:afterAutospacing="0"/>
        <w:jc w:val="both"/>
        <w:rPr>
          <w:rFonts w:cs="Calibri"/>
        </w:rPr>
      </w:pPr>
    </w:p>
    <w:p w14:paraId="6CD210E3">
      <w:r>
        <w:t xml:space="preserve">In conclusion, the combination of </w:t>
      </w:r>
      <w:r>
        <w:rPr>
          <w:lang w:eastAsia="zh-CN"/>
        </w:rPr>
        <w:t>Ironing therapy</w:t>
      </w:r>
      <w:r>
        <w:t xml:space="preserve"> and acupoint plaster therapy is highly effective in treating constipation in COPD patients during the stable phase. It can significantly increase the frequency of spontaneous bowel movements, relieve abdominal pain, and improve functional constipation. However, whether this method is helpful in improving lung function still needs to be further verified by research. The effectiveness of the results in pulmonary function was not shown in this study, which may be due to factors such as errors during detection, insufficient cooperation of some patients, and a short treatment cycle</w:t>
      </w:r>
      <w:r>
        <w:rPr>
          <w:rFonts w:eastAsia="宋体"/>
          <w:lang w:eastAsia="zh-CN"/>
        </w:rPr>
        <w:t>. The</w:t>
      </w:r>
      <w:r>
        <w:t xml:space="preserve"> sample size of this study is relatively small, the study period is short, and the regional characteristics of the patients in the study are obvious. The results of this study may have some limitations, and further studies with a longer time, a larger sample size, and multi-center trials are needed to verify the effectiveness of this method and provide more evidence for clinical treatment.</w:t>
      </w:r>
    </w:p>
    <w:p w14:paraId="51DED351"/>
    <w:p w14:paraId="6C5DB831">
      <w:r>
        <w:rPr>
          <w:b/>
        </w:rPr>
        <w:t>ACKNOWLEDGMENTS</w:t>
      </w:r>
    </w:p>
    <w:p w14:paraId="627033F9">
      <w:pPr>
        <w:rPr>
          <w:bCs/>
        </w:rPr>
      </w:pPr>
      <w:r>
        <w:rPr>
          <w:bCs/>
        </w:rPr>
        <w:t>This research was supported by the R&amp;D Project of the Sichuan Provincial Administration of Hospital of Chengdu University of Traditional Chinese Medicine, funded by the Affiliated Hospital of Chengdu University of Traditional Chinese Medicine (Project No. 2024MS076).</w:t>
      </w:r>
    </w:p>
    <w:p w14:paraId="0586C12F">
      <w:pPr>
        <w:rPr>
          <w:b/>
        </w:rPr>
      </w:pPr>
    </w:p>
    <w:p w14:paraId="1DADE6DE">
      <w:r>
        <w:rPr>
          <w:b/>
        </w:rPr>
        <w:t xml:space="preserve">DISCLOSURES  </w:t>
      </w:r>
    </w:p>
    <w:p w14:paraId="337E8E5E">
      <w:pPr>
        <w:rPr>
          <w:lang w:eastAsia="zh-CN" w:bidi="ar"/>
        </w:rPr>
      </w:pPr>
      <w:r>
        <w:rPr>
          <w:lang w:eastAsia="zh-CN" w:bidi="ar"/>
        </w:rPr>
        <w:t>All authors declare no conflicts of interest.</w:t>
      </w:r>
    </w:p>
    <w:p w14:paraId="7020C394"/>
    <w:p w14:paraId="19287D13">
      <w:pPr>
        <w:rPr>
          <w:rFonts w:asciiTheme="majorHAnsi" w:hAnsiTheme="majorHAnsi" w:cstheme="majorHAnsi"/>
          <w:b/>
        </w:rPr>
      </w:pPr>
      <w:r>
        <w:rPr>
          <w:rFonts w:asciiTheme="majorHAnsi" w:hAnsiTheme="majorHAnsi" w:cstheme="majorHAnsi"/>
          <w:b/>
        </w:rPr>
        <w:t>REFERENCES</w:t>
      </w:r>
      <w:r>
        <w:rPr>
          <w:rFonts w:asciiTheme="majorHAnsi" w:hAnsiTheme="majorHAnsi" w:cstheme="majorHAnsi"/>
        </w:rPr>
        <w:t xml:space="preserve"> </w:t>
      </w:r>
    </w:p>
    <w:p w14:paraId="7012DFD1">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Adeloye, D. et al. Global, regional, and national prevalence of, and risk factors for, chronic obstructive pulmonary disease (COPD) in 2019: a systematic review and modelling analysis. </w:t>
      </w:r>
      <w:r>
        <w:rPr>
          <w:rFonts w:ascii="Calibri" w:hAnsi="Calibri" w:eastAsia="Times New Roman" w:cs="Calibri"/>
          <w:i/>
          <w:iCs/>
          <w:sz w:val="24"/>
          <w:szCs w:val="24"/>
          <w:lang w:val="en-IN" w:eastAsia="en-IN"/>
        </w:rPr>
        <w:t>Lancet Respir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10</w:t>
      </w:r>
      <w:r>
        <w:rPr>
          <w:rFonts w:ascii="Calibri" w:hAnsi="Calibri" w:eastAsia="Times New Roman" w:cs="Calibri"/>
          <w:sz w:val="24"/>
          <w:szCs w:val="24"/>
          <w:lang w:val="en-IN" w:eastAsia="en-IN"/>
        </w:rPr>
        <w:t xml:space="preserve"> (5), 447-458 (2022).</w:t>
      </w:r>
    </w:p>
    <w:p w14:paraId="1F215A00">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Bowerman, K. L. et al. Disease-associated gut microbiome and metabolome changes in patients with chronic obstructive pulmonary disease. </w:t>
      </w:r>
      <w:r>
        <w:rPr>
          <w:rFonts w:ascii="Calibri" w:hAnsi="Calibri" w:eastAsia="Times New Roman" w:cs="Calibri"/>
          <w:i/>
          <w:iCs/>
          <w:sz w:val="24"/>
          <w:szCs w:val="24"/>
          <w:lang w:val="en-IN" w:eastAsia="en-IN"/>
        </w:rPr>
        <w:t>Nat Commun.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11</w:t>
      </w:r>
      <w:r>
        <w:rPr>
          <w:rFonts w:ascii="Calibri" w:hAnsi="Calibri" w:eastAsia="Times New Roman" w:cs="Calibri"/>
          <w:sz w:val="24"/>
          <w:szCs w:val="24"/>
          <w:lang w:val="en-IN" w:eastAsia="en-IN"/>
        </w:rPr>
        <w:t xml:space="preserve"> (1), 5886 (2020).</w:t>
      </w:r>
    </w:p>
    <w:p w14:paraId="5D867C41">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Li, R. T. et al. Prediction of the disease burden of chronic obstructive pulmonary disease in China in 2030 and simulation of the effects of risk factor control. </w:t>
      </w:r>
      <w:r>
        <w:rPr>
          <w:rFonts w:ascii="Calibri" w:hAnsi="Calibri" w:eastAsia="Times New Roman" w:cs="Calibri"/>
          <w:i/>
          <w:iCs/>
          <w:sz w:val="24"/>
          <w:szCs w:val="24"/>
          <w:lang w:val="en-IN" w:eastAsia="en-IN"/>
        </w:rPr>
        <w:t>Chin J Epidemiol.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43</w:t>
      </w:r>
      <w:r>
        <w:rPr>
          <w:rFonts w:ascii="Calibri" w:hAnsi="Calibri" w:eastAsia="Times New Roman" w:cs="Calibri"/>
          <w:sz w:val="24"/>
          <w:szCs w:val="24"/>
          <w:lang w:val="en-IN" w:eastAsia="en-IN"/>
        </w:rPr>
        <w:t xml:space="preserve"> (2), 201-206 (2022).</w:t>
      </w:r>
    </w:p>
    <w:p w14:paraId="0B59A3AE">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Dong, F. et al. Factors associated with inpatient length of stay among hospitalised patients with chronic obstructive pulmonary disease, China, 2016–2017: a retrospective study. </w:t>
      </w:r>
      <w:r>
        <w:rPr>
          <w:rFonts w:ascii="Calibri" w:hAnsi="Calibri" w:eastAsia="Times New Roman" w:cs="Calibri"/>
          <w:i/>
          <w:iCs/>
          <w:sz w:val="24"/>
          <w:szCs w:val="24"/>
          <w:lang w:val="en-IN" w:eastAsia="en-IN"/>
        </w:rPr>
        <w:t>BMJ Open.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11</w:t>
      </w:r>
      <w:r>
        <w:rPr>
          <w:rFonts w:ascii="Calibri" w:hAnsi="Calibri" w:eastAsia="Times New Roman" w:cs="Calibri"/>
          <w:sz w:val="24"/>
          <w:szCs w:val="24"/>
          <w:lang w:val="en-IN" w:eastAsia="en-IN"/>
        </w:rPr>
        <w:t xml:space="preserve"> (2), e040560 (2021).</w:t>
      </w:r>
    </w:p>
    <w:p w14:paraId="08E90A6E">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Barberio, B., Judge, C., Savarino, E. V., Ford, A. C. Global prevalence of functional constipation according to the Rome criteria: a systematic review and meta-analysis. </w:t>
      </w:r>
      <w:r>
        <w:rPr>
          <w:rFonts w:ascii="Calibri" w:hAnsi="Calibri" w:eastAsia="Times New Roman" w:cs="Calibri"/>
          <w:i/>
          <w:iCs/>
          <w:sz w:val="24"/>
          <w:szCs w:val="24"/>
          <w:lang w:val="en-IN" w:eastAsia="en-IN"/>
        </w:rPr>
        <w:t>Lancet Gastroenterol Hepatol.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6</w:t>
      </w:r>
      <w:r>
        <w:rPr>
          <w:rFonts w:ascii="Calibri" w:hAnsi="Calibri" w:eastAsia="Times New Roman" w:cs="Calibri"/>
          <w:sz w:val="24"/>
          <w:szCs w:val="24"/>
          <w:lang w:val="en-IN" w:eastAsia="en-IN"/>
        </w:rPr>
        <w:t xml:space="preserve"> (8), 638-648 (2021).</w:t>
      </w:r>
    </w:p>
    <w:p w14:paraId="6F41C49F">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Forootan, M., Bagheri, N., Darvishi, M. Chronic constipation: a review of literature. </w:t>
      </w:r>
      <w:r>
        <w:rPr>
          <w:rFonts w:ascii="Calibri" w:hAnsi="Calibri" w:eastAsia="Times New Roman" w:cs="Calibri"/>
          <w:i/>
          <w:iCs/>
          <w:sz w:val="24"/>
          <w:szCs w:val="24"/>
          <w:lang w:val="en-IN" w:eastAsia="en-IN"/>
        </w:rPr>
        <w:t>Medicine (Baltimore).</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97</w:t>
      </w:r>
      <w:r>
        <w:rPr>
          <w:rFonts w:ascii="Calibri" w:hAnsi="Calibri" w:eastAsia="Times New Roman" w:cs="Calibri"/>
          <w:sz w:val="24"/>
          <w:szCs w:val="24"/>
          <w:lang w:val="en-IN" w:eastAsia="en-IN"/>
        </w:rPr>
        <w:t xml:space="preserve"> (20), e10631 (2018).</w:t>
      </w:r>
    </w:p>
    <w:p w14:paraId="4920FD79">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Shen, Z., Qiu, B., Chen, L., Zhang, Y. Common gastrointestinal diseases and chronic obstructive pulmonary disease risk: a bidirectional Mendelian randomization analysis. </w:t>
      </w:r>
      <w:r>
        <w:rPr>
          <w:rFonts w:ascii="Calibri" w:hAnsi="Calibri" w:eastAsia="Times New Roman" w:cs="Calibri"/>
          <w:i/>
          <w:iCs/>
          <w:sz w:val="24"/>
          <w:szCs w:val="24"/>
          <w:lang w:val="en-IN" w:eastAsia="en-IN"/>
        </w:rPr>
        <w:t>Front Genet.</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14</w:t>
      </w:r>
      <w:r>
        <w:rPr>
          <w:rFonts w:ascii="Calibri" w:hAnsi="Calibri" w:eastAsia="Times New Roman" w:cs="Calibri"/>
          <w:sz w:val="24"/>
          <w:szCs w:val="24"/>
          <w:lang w:val="en-IN" w:eastAsia="en-IN"/>
        </w:rPr>
        <w:t>, 1256833 (2023).</w:t>
      </w:r>
    </w:p>
    <w:p w14:paraId="11A8F29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Boers, E. et al. Global burden of chronic obstructive pulmonary disease through 2050. </w:t>
      </w:r>
      <w:r>
        <w:rPr>
          <w:rFonts w:ascii="Calibri" w:hAnsi="Calibri" w:eastAsia="Times New Roman" w:cs="Calibri"/>
          <w:i/>
          <w:iCs/>
          <w:sz w:val="24"/>
          <w:szCs w:val="24"/>
          <w:lang w:val="en-IN" w:eastAsia="en-IN"/>
        </w:rPr>
        <w:t>JAMA Netw Open.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6</w:t>
      </w:r>
      <w:r>
        <w:rPr>
          <w:rFonts w:ascii="Calibri" w:hAnsi="Calibri" w:eastAsia="Times New Roman" w:cs="Calibri"/>
          <w:sz w:val="24"/>
          <w:szCs w:val="24"/>
          <w:lang w:val="en-IN" w:eastAsia="en-IN"/>
        </w:rPr>
        <w:t xml:space="preserve"> (12), e2346598 (2023).</w:t>
      </w:r>
    </w:p>
    <w:p w14:paraId="196F1FFD">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Shi, C. Y., Yu, C. H., Yu, W. Y., Ying, H. Z. Gut-lung microbiota in chronic pulmonary diseases: evolution, pathogenesis, and therapeutics. </w:t>
      </w:r>
      <w:r>
        <w:rPr>
          <w:rFonts w:ascii="Calibri" w:hAnsi="Calibri" w:eastAsia="Times New Roman" w:cs="Calibri"/>
          <w:i/>
          <w:iCs/>
          <w:sz w:val="24"/>
          <w:szCs w:val="24"/>
          <w:lang w:val="en-IN" w:eastAsia="en-IN"/>
        </w:rPr>
        <w:t>Can J Infect Dis Med Microbiol.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2021</w:t>
      </w:r>
      <w:r>
        <w:rPr>
          <w:rFonts w:ascii="Calibri" w:hAnsi="Calibri" w:eastAsia="Times New Roman" w:cs="Calibri"/>
          <w:sz w:val="24"/>
          <w:szCs w:val="24"/>
          <w:lang w:val="en-IN" w:eastAsia="en-IN"/>
        </w:rPr>
        <w:t>, 9278441 (2021).</w:t>
      </w:r>
    </w:p>
    <w:p w14:paraId="572AE8ED">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 Y. et al. Effects of visceral obesity on chronic constipation, inflammation, immune function, and cognitive function in patients with inflammatory bowel disease. </w:t>
      </w:r>
      <w:r>
        <w:rPr>
          <w:rFonts w:ascii="Calibri" w:hAnsi="Calibri" w:eastAsia="Times New Roman" w:cs="Calibri"/>
          <w:i/>
          <w:iCs/>
          <w:sz w:val="24"/>
          <w:szCs w:val="24"/>
          <w:lang w:val="en-IN" w:eastAsia="en-IN"/>
        </w:rPr>
        <w:t>Aging (Albany NY).</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13</w:t>
      </w:r>
      <w:r>
        <w:rPr>
          <w:rFonts w:ascii="Calibri" w:hAnsi="Calibri" w:eastAsia="Times New Roman" w:cs="Calibri"/>
          <w:sz w:val="24"/>
          <w:szCs w:val="24"/>
          <w:lang w:val="en-IN" w:eastAsia="en-IN"/>
        </w:rPr>
        <w:t xml:space="preserve"> (5), 6702 (2021).</w:t>
      </w:r>
    </w:p>
    <w:p w14:paraId="2436B8E5">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Gallagher, P., O’Mahony, D. Constipation in old age. </w:t>
      </w:r>
      <w:r>
        <w:rPr>
          <w:rFonts w:ascii="Calibri" w:hAnsi="Calibri" w:eastAsia="Times New Roman" w:cs="Calibri"/>
          <w:i/>
          <w:iCs/>
          <w:sz w:val="24"/>
          <w:szCs w:val="24"/>
          <w:lang w:val="en-IN" w:eastAsia="en-IN"/>
        </w:rPr>
        <w:t>Best Pract Res Clin Gastroenterol.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23</w:t>
      </w:r>
      <w:r>
        <w:rPr>
          <w:rFonts w:ascii="Calibri" w:hAnsi="Calibri" w:eastAsia="Times New Roman" w:cs="Calibri"/>
          <w:sz w:val="24"/>
          <w:szCs w:val="24"/>
          <w:lang w:val="en-IN" w:eastAsia="en-IN"/>
        </w:rPr>
        <w:t xml:space="preserve"> (6), 875-887 (2009).</w:t>
      </w:r>
    </w:p>
    <w:p w14:paraId="625FF923">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Barnes, P. J., Celli, B. R. Systemic manifestations and comorbidities of COPD. </w:t>
      </w:r>
      <w:r>
        <w:rPr>
          <w:rFonts w:ascii="Calibri" w:hAnsi="Calibri" w:eastAsia="Times New Roman" w:cs="Calibri"/>
          <w:i/>
          <w:iCs/>
          <w:sz w:val="24"/>
          <w:szCs w:val="24"/>
          <w:lang w:val="en-IN" w:eastAsia="en-IN"/>
        </w:rPr>
        <w:t>Eur Respir J.</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33</w:t>
      </w:r>
      <w:r>
        <w:rPr>
          <w:rFonts w:ascii="Calibri" w:hAnsi="Calibri" w:eastAsia="Times New Roman" w:cs="Calibri"/>
          <w:sz w:val="24"/>
          <w:szCs w:val="24"/>
          <w:lang w:val="en-IN" w:eastAsia="en-IN"/>
        </w:rPr>
        <w:t xml:space="preserve"> (5), 1165-1185 (2009).</w:t>
      </w:r>
    </w:p>
    <w:p w14:paraId="16E5ACA7">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Yu, D. M., Tang, Y. X., Jiao, L. Effect of acupoint sticking combined with traditional Chinese medicine Reyanbao on constipation and intestinal flora in patients with chronic obstructive pulmonary disease. </w:t>
      </w:r>
      <w:r>
        <w:rPr>
          <w:rFonts w:ascii="Calibri" w:hAnsi="Calibri" w:eastAsia="Times New Roman" w:cs="Calibri"/>
          <w:i/>
          <w:iCs/>
          <w:sz w:val="24"/>
          <w:szCs w:val="24"/>
          <w:lang w:val="en-IN" w:eastAsia="en-IN"/>
        </w:rPr>
        <w:t>Chin J Trad Chin Med Clin Pharmacol.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34</w:t>
      </w:r>
      <w:r>
        <w:rPr>
          <w:rFonts w:ascii="Calibri" w:hAnsi="Calibri" w:eastAsia="Times New Roman" w:cs="Calibri"/>
          <w:sz w:val="24"/>
          <w:szCs w:val="24"/>
          <w:lang w:val="en-IN" w:eastAsia="en-IN"/>
        </w:rPr>
        <w:t xml:space="preserve"> (6), 1127-1132 (2022).</w:t>
      </w:r>
    </w:p>
    <w:p w14:paraId="041D3C97">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Nguyen et al. Functional status at discharge and 30-day readmission risk in COPD. </w:t>
      </w:r>
      <w:r>
        <w:rPr>
          <w:rFonts w:ascii="Calibri" w:hAnsi="Calibri" w:eastAsia="Times New Roman" w:cs="Calibri"/>
          <w:i/>
          <w:iCs/>
          <w:sz w:val="24"/>
          <w:szCs w:val="24"/>
          <w:lang w:val="en-IN" w:eastAsia="en-IN"/>
        </w:rPr>
        <w:t>Respir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109</w:t>
      </w:r>
      <w:r>
        <w:rPr>
          <w:rFonts w:ascii="Calibri" w:hAnsi="Calibri" w:eastAsia="Times New Roman" w:cs="Calibri"/>
          <w:sz w:val="24"/>
          <w:szCs w:val="24"/>
          <w:lang w:val="en-IN" w:eastAsia="en-IN"/>
        </w:rPr>
        <w:t xml:space="preserve"> (2), 238-246 (2015).</w:t>
      </w:r>
    </w:p>
    <w:p w14:paraId="70AA2FFD">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Yu, S. et al. Effect of Zhoufei Dingchuan Ointment combined with conventional Western medicine on pulmonary function of patients with stable chronic obstructive pulmonary disease of lung-kidney deficiency pattern. </w:t>
      </w:r>
      <w:r>
        <w:rPr>
          <w:rFonts w:ascii="Calibri" w:hAnsi="Calibri" w:eastAsia="Times New Roman" w:cs="Calibri"/>
          <w:i/>
          <w:iCs/>
          <w:sz w:val="24"/>
          <w:szCs w:val="24"/>
          <w:lang w:val="en-IN" w:eastAsia="en-IN"/>
        </w:rPr>
        <w:t>J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62</w:t>
      </w:r>
      <w:r>
        <w:rPr>
          <w:rFonts w:ascii="Calibri" w:hAnsi="Calibri" w:eastAsia="Times New Roman" w:cs="Calibri"/>
          <w:sz w:val="24"/>
          <w:szCs w:val="24"/>
          <w:lang w:val="en-IN" w:eastAsia="en-IN"/>
        </w:rPr>
        <w:t xml:space="preserve"> (22), 1979-1983 (2021).</w:t>
      </w:r>
    </w:p>
    <w:p w14:paraId="4BFFF385">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R. X., Xie, Z. L. Discussion about the clinical application of lung-ventilating and purgative decoction based on simultaneous treatment of the lung and large intestine. </w:t>
      </w:r>
      <w:r>
        <w:rPr>
          <w:rFonts w:ascii="Calibri" w:hAnsi="Calibri" w:eastAsia="Times New Roman" w:cs="Calibri"/>
          <w:i/>
          <w:iCs/>
          <w:sz w:val="24"/>
          <w:szCs w:val="24"/>
          <w:lang w:val="en-IN" w:eastAsia="en-IN"/>
        </w:rPr>
        <w:t>Henan J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42</w:t>
      </w:r>
      <w:r>
        <w:rPr>
          <w:rFonts w:ascii="Calibri" w:hAnsi="Calibri" w:eastAsia="Times New Roman" w:cs="Calibri"/>
          <w:sz w:val="24"/>
          <w:szCs w:val="24"/>
          <w:lang w:val="en-IN" w:eastAsia="en-IN"/>
        </w:rPr>
        <w:t xml:space="preserve"> (1), 33-36 (2022).</w:t>
      </w:r>
    </w:p>
    <w:p w14:paraId="352E23D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Palm, A., Ekström, M. Hypoxemia severity and survival in ILD and COPD on long-term oxygen therapy: the population-based DISCOVERY study. </w:t>
      </w:r>
      <w:r>
        <w:rPr>
          <w:rFonts w:ascii="Calibri" w:hAnsi="Calibri" w:eastAsia="Times New Roman" w:cs="Calibri"/>
          <w:i/>
          <w:iCs/>
          <w:sz w:val="24"/>
          <w:szCs w:val="24"/>
          <w:lang w:val="en-IN" w:eastAsia="en-IN"/>
        </w:rPr>
        <w:t>Respir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189</w:t>
      </w:r>
      <w:r>
        <w:rPr>
          <w:rFonts w:ascii="Calibri" w:hAnsi="Calibri" w:eastAsia="Times New Roman" w:cs="Calibri"/>
          <w:sz w:val="24"/>
          <w:szCs w:val="24"/>
          <w:lang w:val="en-IN" w:eastAsia="en-IN"/>
        </w:rPr>
        <w:t>, 106659 (2021).</w:t>
      </w:r>
    </w:p>
    <w:p w14:paraId="46219F82">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Lu, S. Q. An analysis of the syndrome differentiation and treatment thought and prescriptions in “Liyue Pianwen.” </w:t>
      </w:r>
      <w:r>
        <w:rPr>
          <w:rFonts w:ascii="Calibri" w:hAnsi="Calibri" w:eastAsia="Times New Roman" w:cs="Calibri"/>
          <w:i/>
          <w:iCs/>
          <w:sz w:val="24"/>
          <w:szCs w:val="24"/>
          <w:lang w:val="en-IN" w:eastAsia="en-IN"/>
        </w:rPr>
        <w:t>Liaoning J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37</w:t>
      </w:r>
      <w:r>
        <w:rPr>
          <w:rFonts w:ascii="Calibri" w:hAnsi="Calibri" w:eastAsia="Times New Roman" w:cs="Calibri"/>
          <w:sz w:val="24"/>
          <w:szCs w:val="24"/>
          <w:lang w:val="en-IN" w:eastAsia="en-IN"/>
        </w:rPr>
        <w:t xml:space="preserve"> (S1), 9-10 (2010).</w:t>
      </w:r>
    </w:p>
    <w:p w14:paraId="12F1251B">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Y. Y. An analysis of the thought of treating internal diseases with external therapies in “Liyue Pianwen.” </w:t>
      </w:r>
      <w:r>
        <w:rPr>
          <w:rFonts w:ascii="Calibri" w:hAnsi="Calibri" w:eastAsia="Times New Roman" w:cs="Calibri"/>
          <w:i/>
          <w:iCs/>
          <w:sz w:val="24"/>
          <w:szCs w:val="24"/>
          <w:lang w:val="en-IN" w:eastAsia="en-IN"/>
        </w:rPr>
        <w:t>J Changchun Univ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26</w:t>
      </w:r>
      <w:r>
        <w:rPr>
          <w:rFonts w:ascii="Calibri" w:hAnsi="Calibri" w:eastAsia="Times New Roman" w:cs="Calibri"/>
          <w:sz w:val="24"/>
          <w:szCs w:val="24"/>
          <w:lang w:val="en-IN" w:eastAsia="en-IN"/>
        </w:rPr>
        <w:t xml:space="preserve"> (2), 167-168 (2010).</w:t>
      </w:r>
    </w:p>
    <w:p w14:paraId="48293F58">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Xiang, T. T., Chen, S. Y., Miao, Q., He, Y. External application of fomentation package in the treatment of chronic obstructive pulmonary disease complicated with constipation based on the theory of lung being connected with large intestine. </w:t>
      </w:r>
      <w:r>
        <w:rPr>
          <w:rFonts w:ascii="Calibri" w:hAnsi="Calibri" w:eastAsia="Times New Roman" w:cs="Calibri"/>
          <w:i/>
          <w:iCs/>
          <w:sz w:val="24"/>
          <w:szCs w:val="24"/>
          <w:lang w:val="en-IN" w:eastAsia="en-IN"/>
        </w:rPr>
        <w:t>Guangming J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38</w:t>
      </w:r>
      <w:r>
        <w:rPr>
          <w:rFonts w:ascii="Calibri" w:hAnsi="Calibri" w:eastAsia="Times New Roman" w:cs="Calibri"/>
          <w:sz w:val="24"/>
          <w:szCs w:val="24"/>
          <w:lang w:val="en-IN" w:eastAsia="en-IN"/>
        </w:rPr>
        <w:t xml:space="preserve"> (21), 4199-4202 (2023).</w:t>
      </w:r>
    </w:p>
    <w:p w14:paraId="716FF832">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Tan, L., Qin, W., Liao, J., Liu, Y., Yan, L. Application of traditional Chinese medicine nursing technology: traditional Chinese medicine ironing combined with traditional Chinese medicine massage in improving functional constipation in elderly patients. </w:t>
      </w:r>
      <w:r>
        <w:rPr>
          <w:rFonts w:ascii="Calibri" w:hAnsi="Calibri" w:eastAsia="Times New Roman" w:cs="Calibri"/>
          <w:i/>
          <w:iCs/>
          <w:sz w:val="24"/>
          <w:szCs w:val="24"/>
          <w:lang w:val="en-IN" w:eastAsia="en-IN"/>
        </w:rPr>
        <w:t>Medicine (Baltimore).</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103</w:t>
      </w:r>
      <w:r>
        <w:rPr>
          <w:rFonts w:ascii="Calibri" w:hAnsi="Calibri" w:eastAsia="Times New Roman" w:cs="Calibri"/>
          <w:sz w:val="24"/>
          <w:szCs w:val="24"/>
          <w:lang w:val="en-IN" w:eastAsia="en-IN"/>
        </w:rPr>
        <w:t xml:space="preserve"> (39), e39863 (2024).</w:t>
      </w:r>
    </w:p>
    <w:p w14:paraId="6F917F3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Hu, J. et al. A systematic review and meta-analysis of acupoint application combined with Western medicine therapy in the treatment of bronchial asthma. </w:t>
      </w:r>
      <w:r>
        <w:rPr>
          <w:rFonts w:ascii="Calibri" w:hAnsi="Calibri" w:eastAsia="Times New Roman" w:cs="Calibri"/>
          <w:i/>
          <w:iCs/>
          <w:sz w:val="24"/>
          <w:szCs w:val="24"/>
          <w:lang w:val="en-IN" w:eastAsia="en-IN"/>
        </w:rPr>
        <w:t>Ann Palliat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10</w:t>
      </w:r>
      <w:r>
        <w:rPr>
          <w:rFonts w:ascii="Calibri" w:hAnsi="Calibri" w:eastAsia="Times New Roman" w:cs="Calibri"/>
          <w:sz w:val="24"/>
          <w:szCs w:val="24"/>
          <w:lang w:val="en-IN" w:eastAsia="en-IN"/>
        </w:rPr>
        <w:t xml:space="preserve"> (11), 114731481-114711481 (2021).</w:t>
      </w:r>
    </w:p>
    <w:p w14:paraId="3BCA2DEF">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Chen, L. et al. A randomized trial to assess the immediate impact of acupuncture on quantitative sensory testing, pain, and functional status. </w:t>
      </w:r>
      <w:r>
        <w:rPr>
          <w:rFonts w:ascii="Calibri" w:hAnsi="Calibri" w:eastAsia="Times New Roman" w:cs="Calibri"/>
          <w:i/>
          <w:iCs/>
          <w:sz w:val="24"/>
          <w:szCs w:val="24"/>
          <w:lang w:val="en-IN" w:eastAsia="en-IN"/>
        </w:rPr>
        <w:t>Pain.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160</w:t>
      </w:r>
      <w:r>
        <w:rPr>
          <w:rFonts w:ascii="Calibri" w:hAnsi="Calibri" w:eastAsia="Times New Roman" w:cs="Calibri"/>
          <w:sz w:val="24"/>
          <w:szCs w:val="24"/>
          <w:lang w:val="en-IN" w:eastAsia="en-IN"/>
        </w:rPr>
        <w:t xml:space="preserve"> (11), 2456-2463 (2019).</w:t>
      </w:r>
    </w:p>
    <w:p w14:paraId="5650F247">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Bassotti, G., Blandizzi, C. Understanding and treating refractory constipation. </w:t>
      </w:r>
      <w:r>
        <w:rPr>
          <w:rFonts w:ascii="Calibri" w:hAnsi="Calibri" w:eastAsia="Times New Roman" w:cs="Calibri"/>
          <w:i/>
          <w:iCs/>
          <w:sz w:val="24"/>
          <w:szCs w:val="24"/>
          <w:lang w:val="en-IN" w:eastAsia="en-IN"/>
        </w:rPr>
        <w:t>World J Gastrointest Pharmacol Ther.</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5</w:t>
      </w:r>
      <w:r>
        <w:rPr>
          <w:rFonts w:ascii="Calibri" w:hAnsi="Calibri" w:eastAsia="Times New Roman" w:cs="Calibri"/>
          <w:sz w:val="24"/>
          <w:szCs w:val="24"/>
          <w:lang w:val="en-IN" w:eastAsia="en-IN"/>
        </w:rPr>
        <w:t xml:space="preserve"> (2), 77-85 (2014).</w:t>
      </w:r>
    </w:p>
    <w:p w14:paraId="7A6B806E">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Bellini, M. et al. Chronic constipation diagnosis and treatment evaluation: the “CHRO.CO.DI.TE” study. </w:t>
      </w:r>
      <w:r>
        <w:rPr>
          <w:rFonts w:ascii="Calibri" w:hAnsi="Calibri" w:eastAsia="Times New Roman" w:cs="Calibri"/>
          <w:i/>
          <w:iCs/>
          <w:sz w:val="24"/>
          <w:szCs w:val="24"/>
          <w:lang w:val="en-IN" w:eastAsia="en-IN"/>
        </w:rPr>
        <w:t>BMC Gastroenterol.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17</w:t>
      </w:r>
      <w:r>
        <w:rPr>
          <w:rFonts w:ascii="Calibri" w:hAnsi="Calibri" w:eastAsia="Times New Roman" w:cs="Calibri"/>
          <w:sz w:val="24"/>
          <w:szCs w:val="24"/>
          <w:lang w:val="en-IN" w:eastAsia="en-IN"/>
        </w:rPr>
        <w:t>, 1-11 (2017).</w:t>
      </w:r>
    </w:p>
    <w:p w14:paraId="092AF8B8">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Vazquez Roque, M., Bouras, E. P. Epidemiology and management of chronic constipation in elderly patients. </w:t>
      </w:r>
      <w:r>
        <w:rPr>
          <w:rFonts w:ascii="Calibri" w:hAnsi="Calibri" w:eastAsia="Times New Roman" w:cs="Calibri"/>
          <w:i/>
          <w:iCs/>
          <w:sz w:val="24"/>
          <w:szCs w:val="24"/>
          <w:lang w:val="en-IN" w:eastAsia="en-IN"/>
        </w:rPr>
        <w:t>Clin Interv Aging.</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10</w:t>
      </w:r>
      <w:r>
        <w:rPr>
          <w:rFonts w:ascii="Calibri" w:hAnsi="Calibri" w:eastAsia="Times New Roman" w:cs="Calibri"/>
          <w:sz w:val="24"/>
          <w:szCs w:val="24"/>
          <w:lang w:val="en-IN" w:eastAsia="en-IN"/>
        </w:rPr>
        <w:t>, 919-930 (2015).</w:t>
      </w:r>
    </w:p>
    <w:p w14:paraId="50946EF4">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Kinnunen, O., Salokannel, J. Constipation in elderly long-stay patients: its treatment by magnesium hydroxide and bulk-laxative. </w:t>
      </w:r>
      <w:r>
        <w:rPr>
          <w:rFonts w:ascii="Calibri" w:hAnsi="Calibri" w:eastAsia="Times New Roman" w:cs="Calibri"/>
          <w:i/>
          <w:iCs/>
          <w:sz w:val="24"/>
          <w:szCs w:val="24"/>
          <w:lang w:val="en-IN" w:eastAsia="en-IN"/>
        </w:rPr>
        <w:t>Ann Clin Res.</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19</w:t>
      </w:r>
      <w:r>
        <w:rPr>
          <w:rFonts w:ascii="Calibri" w:hAnsi="Calibri" w:eastAsia="Times New Roman" w:cs="Calibri"/>
          <w:sz w:val="24"/>
          <w:szCs w:val="24"/>
          <w:lang w:val="en-IN" w:eastAsia="en-IN"/>
        </w:rPr>
        <w:t xml:space="preserve"> (5), 321-323 (1987).</w:t>
      </w:r>
    </w:p>
    <w:p w14:paraId="697164C0">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Maruyama, M. et al. Effectiveness and safety of lubiprostone after switching from stimulant laxatives in elderly patients with chronic constipation. </w:t>
      </w:r>
      <w:r>
        <w:rPr>
          <w:rFonts w:ascii="Calibri" w:hAnsi="Calibri" w:eastAsia="Times New Roman" w:cs="Calibri"/>
          <w:i/>
          <w:iCs/>
          <w:sz w:val="24"/>
          <w:szCs w:val="24"/>
          <w:lang w:val="en-IN" w:eastAsia="en-IN"/>
        </w:rPr>
        <w:t>JGH Open.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7</w:t>
      </w:r>
      <w:r>
        <w:rPr>
          <w:rFonts w:ascii="Calibri" w:hAnsi="Calibri" w:eastAsia="Times New Roman" w:cs="Calibri"/>
          <w:sz w:val="24"/>
          <w:szCs w:val="24"/>
          <w:lang w:val="en-IN" w:eastAsia="en-IN"/>
        </w:rPr>
        <w:t xml:space="preserve"> (9), 610-617 (2023).</w:t>
      </w:r>
    </w:p>
    <w:p w14:paraId="3E32F8FC">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Ueki, T., Nakashima, M. Relationship between constipation and medication. </w:t>
      </w:r>
      <w:r>
        <w:rPr>
          <w:rFonts w:ascii="Calibri" w:hAnsi="Calibri" w:eastAsia="Times New Roman" w:cs="Calibri"/>
          <w:i/>
          <w:iCs/>
          <w:sz w:val="24"/>
          <w:szCs w:val="24"/>
          <w:lang w:val="en-IN" w:eastAsia="en-IN"/>
        </w:rPr>
        <w:t>J Univ Occup Environ Health.</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41</w:t>
      </w:r>
      <w:r>
        <w:rPr>
          <w:rFonts w:ascii="Calibri" w:hAnsi="Calibri" w:eastAsia="Times New Roman" w:cs="Calibri"/>
          <w:sz w:val="24"/>
          <w:szCs w:val="24"/>
          <w:lang w:val="en-IN" w:eastAsia="en-IN"/>
        </w:rPr>
        <w:t xml:space="preserve"> (2), 145-151 (2019).</w:t>
      </w:r>
    </w:p>
    <w:p w14:paraId="4486B037">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Zhang, K., Zhang, Y., Chen, Y. J., Lu, L. Effects of Shenqi Bufei Tang on expressions of NF-kappaB, MMP-9 and TIMP-1 in airway remodeling of COPD rat model with lung-Qi deficiency syndrome. </w:t>
      </w:r>
      <w:r>
        <w:rPr>
          <w:rFonts w:ascii="Calibri" w:hAnsi="Calibri" w:eastAsia="Times New Roman" w:cs="Calibri"/>
          <w:i/>
          <w:iCs/>
          <w:sz w:val="24"/>
          <w:szCs w:val="24"/>
          <w:lang w:val="en-IN" w:eastAsia="en-IN"/>
        </w:rPr>
        <w:t>Chin J Chin Mater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33</w:t>
      </w:r>
      <w:r>
        <w:rPr>
          <w:rFonts w:ascii="Calibri" w:hAnsi="Calibri" w:eastAsia="Times New Roman" w:cs="Calibri"/>
          <w:sz w:val="24"/>
          <w:szCs w:val="24"/>
          <w:lang w:val="en-IN" w:eastAsia="en-IN"/>
        </w:rPr>
        <w:t xml:space="preserve"> (18), 2129-2132 (2008).</w:t>
      </w:r>
    </w:p>
    <w:p w14:paraId="7E23118F">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Global strategy for prevention, diagnosis and management of COPD: 2025 report. </w:t>
      </w:r>
      <w:r>
        <w:rPr>
          <w:rFonts w:ascii="Calibri" w:hAnsi="Calibri" w:eastAsia="Times New Roman" w:cs="Calibri"/>
          <w:i/>
          <w:iCs/>
          <w:sz w:val="24"/>
          <w:szCs w:val="24"/>
          <w:lang w:val="en-IN" w:eastAsia="en-IN"/>
        </w:rPr>
        <w:t>GOLD.</w:t>
      </w:r>
      <w:r>
        <w:rPr>
          <w:rFonts w:ascii="Calibri" w:hAnsi="Calibri" w:eastAsia="Times New Roman" w:cs="Calibri"/>
          <w:sz w:val="24"/>
          <w:szCs w:val="24"/>
          <w:lang w:val="en-IN" w:eastAsia="en-IN"/>
        </w:rPr>
        <w:t xml:space="preserve"> </w:t>
      </w:r>
      <w:r>
        <w:fldChar w:fldCharType="begin"/>
      </w:r>
      <w:r>
        <w:instrText xml:space="preserve"> HYPERLINK "https://goldcopd.org/2025-gold-report/?utm_source=chatgpt.com" \t "_new" </w:instrText>
      </w:r>
      <w:r>
        <w:fldChar w:fldCharType="separate"/>
      </w:r>
      <w:r>
        <w:rPr>
          <w:rFonts w:ascii="Calibri" w:hAnsi="Calibri" w:eastAsia="Times New Roman" w:cs="Calibri"/>
          <w:color w:val="0000FF"/>
          <w:sz w:val="24"/>
          <w:szCs w:val="24"/>
          <w:u w:val="single"/>
          <w:lang w:val="en-IN" w:eastAsia="en-IN"/>
        </w:rPr>
        <w:t>https://goldcopd.org/2025-gold-report/</w:t>
      </w:r>
      <w:r>
        <w:rPr>
          <w:rFonts w:ascii="Calibri" w:hAnsi="Calibri" w:eastAsia="Times New Roman" w:cs="Calibri"/>
          <w:color w:val="0000FF"/>
          <w:sz w:val="24"/>
          <w:szCs w:val="24"/>
          <w:u w:val="single"/>
          <w:lang w:val="en-IN" w:eastAsia="en-IN"/>
        </w:rPr>
        <w:fldChar w:fldCharType="end"/>
      </w:r>
      <w:r>
        <w:rPr>
          <w:rFonts w:ascii="Calibri" w:hAnsi="Calibri" w:eastAsia="Times New Roman" w:cs="Calibri"/>
          <w:sz w:val="24"/>
          <w:szCs w:val="24"/>
          <w:lang w:val="en-IN" w:eastAsia="en-IN"/>
        </w:rPr>
        <w:t xml:space="preserve"> (2025).</w:t>
      </w:r>
    </w:p>
    <w:p w14:paraId="22658427">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Bozkurt, E. et al. Investigation of the prevalence of functional constipation and its related factors in older outpatients. </w:t>
      </w:r>
      <w:r>
        <w:rPr>
          <w:rFonts w:ascii="Calibri" w:hAnsi="Calibri" w:eastAsia="Times New Roman" w:cs="Calibri"/>
          <w:i/>
          <w:iCs/>
          <w:sz w:val="24"/>
          <w:szCs w:val="24"/>
          <w:lang w:val="en-IN" w:eastAsia="en-IN"/>
        </w:rPr>
        <w:t>Acta Gastroenterol Belg.</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87</w:t>
      </w:r>
      <w:r>
        <w:rPr>
          <w:rFonts w:ascii="Calibri" w:hAnsi="Calibri" w:eastAsia="Times New Roman" w:cs="Calibri"/>
          <w:sz w:val="24"/>
          <w:szCs w:val="24"/>
          <w:lang w:val="en-IN" w:eastAsia="en-IN"/>
        </w:rPr>
        <w:t>, 361-365 (2024).</w:t>
      </w:r>
    </w:p>
    <w:p w14:paraId="2B8B808B">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Barberio, B., Judge, C., Savarino, E. V., Ford, A. C. Global prevalence of functional constipation according to the Rome criteria: a systematic review and meta-analysis. </w:t>
      </w:r>
      <w:r>
        <w:rPr>
          <w:rFonts w:ascii="Calibri" w:hAnsi="Calibri" w:eastAsia="Times New Roman" w:cs="Calibri"/>
          <w:i/>
          <w:iCs/>
          <w:sz w:val="24"/>
          <w:szCs w:val="24"/>
          <w:lang w:val="en-IN" w:eastAsia="en-IN"/>
        </w:rPr>
        <w:t>Lancet Gastroenterol Hepatol.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6</w:t>
      </w:r>
      <w:r>
        <w:rPr>
          <w:rFonts w:ascii="Calibri" w:hAnsi="Calibri" w:eastAsia="Times New Roman" w:cs="Calibri"/>
          <w:sz w:val="24"/>
          <w:szCs w:val="24"/>
          <w:lang w:val="en-IN" w:eastAsia="en-IN"/>
        </w:rPr>
        <w:t xml:space="preserve"> (8), 638-648 (2021).</w:t>
      </w:r>
    </w:p>
    <w:p w14:paraId="21CF2D10">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Li, Y. H., Yin, L. L., Wang, S. X., Wang, L. H. Observation on the therapeutic effect of acupoint application on constipation. </w:t>
      </w:r>
      <w:r>
        <w:rPr>
          <w:rFonts w:ascii="Calibri" w:hAnsi="Calibri" w:eastAsia="Times New Roman" w:cs="Calibri"/>
          <w:i/>
          <w:iCs/>
          <w:sz w:val="24"/>
          <w:szCs w:val="24"/>
          <w:lang w:val="en-IN" w:eastAsia="en-IN"/>
        </w:rPr>
        <w:t>Zhongguo Zhen Jiu.</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27</w:t>
      </w:r>
      <w:r>
        <w:rPr>
          <w:rFonts w:ascii="Calibri" w:hAnsi="Calibri" w:eastAsia="Times New Roman" w:cs="Calibri"/>
          <w:sz w:val="24"/>
          <w:szCs w:val="24"/>
          <w:lang w:val="en-IN" w:eastAsia="en-IN"/>
        </w:rPr>
        <w:t xml:space="preserve"> (3), 189-190 (2007).</w:t>
      </w:r>
    </w:p>
    <w:p w14:paraId="24008D1D">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Radicioni, G. et al. Airway mucin MUC5AC and MUC5B concentrations and the initiation and progression of chronic obstructive pulmonary disease: an analysis of the SPIROMICS cohort. </w:t>
      </w:r>
      <w:r>
        <w:rPr>
          <w:rFonts w:ascii="Calibri" w:hAnsi="Calibri" w:eastAsia="Times New Roman" w:cs="Calibri"/>
          <w:i/>
          <w:iCs/>
          <w:sz w:val="24"/>
          <w:szCs w:val="24"/>
          <w:lang w:val="en-IN" w:eastAsia="en-IN"/>
        </w:rPr>
        <w:t>Lancet Respir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9</w:t>
      </w:r>
      <w:r>
        <w:rPr>
          <w:rFonts w:ascii="Calibri" w:hAnsi="Calibri" w:eastAsia="Times New Roman" w:cs="Calibri"/>
          <w:sz w:val="24"/>
          <w:szCs w:val="24"/>
          <w:lang w:val="en-IN" w:eastAsia="en-IN"/>
        </w:rPr>
        <w:t xml:space="preserve"> (11), 1241-1254 (2021).</w:t>
      </w:r>
    </w:p>
    <w:p w14:paraId="44326442">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Franke, K. J. et al. Telemonitoring of home exercise cycle training in patients with COPD. </w:t>
      </w:r>
      <w:r>
        <w:rPr>
          <w:rFonts w:ascii="Calibri" w:hAnsi="Calibri" w:eastAsia="Times New Roman" w:cs="Calibri"/>
          <w:i/>
          <w:iCs/>
          <w:sz w:val="24"/>
          <w:szCs w:val="24"/>
          <w:lang w:val="en-IN" w:eastAsia="en-IN"/>
        </w:rPr>
        <w:t>Int J Chron Obstruct Pulmon Dis.</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2016</w:t>
      </w:r>
      <w:r>
        <w:rPr>
          <w:rFonts w:ascii="Calibri" w:hAnsi="Calibri" w:eastAsia="Times New Roman" w:cs="Calibri"/>
          <w:sz w:val="24"/>
          <w:szCs w:val="24"/>
          <w:lang w:val="en-IN" w:eastAsia="en-IN"/>
        </w:rPr>
        <w:t>, 2821-2829 (2016).</w:t>
      </w:r>
    </w:p>
    <w:p w14:paraId="5C3CFFD5">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Zwerink, M. et al. Self-management for patients with chronic obstructive pulmonary disease. </w:t>
      </w:r>
      <w:r>
        <w:rPr>
          <w:rFonts w:ascii="Calibri" w:hAnsi="Calibri" w:eastAsia="Times New Roman" w:cs="Calibri"/>
          <w:i/>
          <w:iCs/>
          <w:sz w:val="24"/>
          <w:szCs w:val="24"/>
          <w:lang w:val="en-IN" w:eastAsia="en-IN"/>
        </w:rPr>
        <w:t>Cochrane Database Syst Rev.</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w:t>
      </w:r>
      <w:r>
        <w:rPr>
          <w:rFonts w:ascii="Calibri" w:hAnsi="Calibri" w:eastAsia="Times New Roman" w:cs="Calibri"/>
          <w:sz w:val="24"/>
          <w:szCs w:val="24"/>
          <w:lang w:val="en-IN" w:eastAsia="en-IN"/>
        </w:rPr>
        <w:t>, CD002990 (2014).</w:t>
      </w:r>
    </w:p>
    <w:p w14:paraId="2B2F6FA3">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F. M. et al. Rule mining of acupoint and medication selection of acupoint application therapy for functional constipation. </w:t>
      </w:r>
      <w:r>
        <w:rPr>
          <w:rFonts w:ascii="Calibri" w:hAnsi="Calibri" w:eastAsia="Times New Roman" w:cs="Calibri"/>
          <w:i/>
          <w:iCs/>
          <w:sz w:val="24"/>
          <w:szCs w:val="24"/>
          <w:lang w:val="en-IN" w:eastAsia="en-IN"/>
        </w:rPr>
        <w:t>Chin Acupunct Moxibust.</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41</w:t>
      </w:r>
      <w:r>
        <w:rPr>
          <w:rFonts w:ascii="Calibri" w:hAnsi="Calibri" w:eastAsia="Times New Roman" w:cs="Calibri"/>
          <w:sz w:val="24"/>
          <w:szCs w:val="24"/>
          <w:lang w:val="en-IN" w:eastAsia="en-IN"/>
        </w:rPr>
        <w:t xml:space="preserve"> (11), 1166-1170 (2021).</w:t>
      </w:r>
    </w:p>
    <w:p w14:paraId="55DA913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Yuan, F., Lu, F., Guo, Y., Zhang, C. Acupoint application combined with acupoint massage for treating constipation in a patient with chronic obstructive pulmonary disease. </w:t>
      </w:r>
      <w:r>
        <w:rPr>
          <w:rFonts w:ascii="Calibri" w:hAnsi="Calibri" w:eastAsia="Times New Roman" w:cs="Calibri"/>
          <w:i/>
          <w:iCs/>
          <w:sz w:val="24"/>
          <w:szCs w:val="24"/>
          <w:lang w:val="en-IN" w:eastAsia="en-IN"/>
        </w:rPr>
        <w:t>J Vis Exp.</w:t>
      </w:r>
      <w:r>
        <w:rPr>
          <w:rFonts w:ascii="Calibri" w:hAnsi="Calibri" w:eastAsia="Times New Roman" w:cs="Calibri"/>
          <w:sz w:val="24"/>
          <w:szCs w:val="24"/>
          <w:lang w:val="en-IN" w:eastAsia="en-IN"/>
        </w:rPr>
        <w:t xml:space="preserve"> (198), e64900 (2023).</w:t>
      </w:r>
    </w:p>
    <w:p w14:paraId="3D01AC05">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Park, H. J. et al. A comparison between directional and proportional methods in locating acupuncture points using dual-energy X-ray absorptiometry in Korean women. </w:t>
      </w:r>
      <w:r>
        <w:rPr>
          <w:rFonts w:ascii="Calibri" w:hAnsi="Calibri" w:eastAsia="Times New Roman" w:cs="Calibri"/>
          <w:i/>
          <w:iCs/>
          <w:sz w:val="24"/>
          <w:szCs w:val="24"/>
          <w:lang w:val="en-IN" w:eastAsia="en-IN"/>
        </w:rPr>
        <w:t>Am J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34</w:t>
      </w:r>
      <w:r>
        <w:rPr>
          <w:rFonts w:ascii="Calibri" w:hAnsi="Calibri" w:eastAsia="Times New Roman" w:cs="Calibri"/>
          <w:sz w:val="24"/>
          <w:szCs w:val="24"/>
          <w:lang w:val="en-IN" w:eastAsia="en-IN"/>
        </w:rPr>
        <w:t xml:space="preserve"> (5), 749-757 (2006).</w:t>
      </w:r>
    </w:p>
    <w:p w14:paraId="043108C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Godson, D. R., Wardle, J. L. Accuracy and precision in acupuncture point location: a critical systematic review. </w:t>
      </w:r>
      <w:r>
        <w:rPr>
          <w:rFonts w:ascii="Calibri" w:hAnsi="Calibri" w:eastAsia="Times New Roman" w:cs="Calibri"/>
          <w:i/>
          <w:iCs/>
          <w:sz w:val="24"/>
          <w:szCs w:val="24"/>
          <w:lang w:val="en-IN" w:eastAsia="en-IN"/>
        </w:rPr>
        <w:t>J Acupunct Meridian Stud.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12</w:t>
      </w:r>
      <w:r>
        <w:rPr>
          <w:rFonts w:ascii="Calibri" w:hAnsi="Calibri" w:eastAsia="Times New Roman" w:cs="Calibri"/>
          <w:sz w:val="24"/>
          <w:szCs w:val="24"/>
          <w:lang w:val="en-IN" w:eastAsia="en-IN"/>
        </w:rPr>
        <w:t xml:space="preserve"> (2), 52-66 (2019).</w:t>
      </w:r>
    </w:p>
    <w:p w14:paraId="682A35F2">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H., Xu, B. G., Dai, L. J., Wang, S. L., Gu, J. L., Zhang, J. Y. Observation on curative effect and adverse reactions of acupoint application of traditional Chinese medicine in the treatment of senile constipation. </w:t>
      </w:r>
      <w:r>
        <w:rPr>
          <w:rFonts w:ascii="Calibri" w:hAnsi="Calibri" w:eastAsia="Times New Roman" w:cs="Calibri"/>
          <w:i/>
          <w:iCs/>
          <w:sz w:val="24"/>
          <w:szCs w:val="24"/>
          <w:lang w:val="en-IN" w:eastAsia="en-IN"/>
        </w:rPr>
        <w:t>J External Ther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31</w:t>
      </w:r>
      <w:r>
        <w:rPr>
          <w:rFonts w:ascii="Calibri" w:hAnsi="Calibri" w:eastAsia="Times New Roman" w:cs="Calibri"/>
          <w:sz w:val="24"/>
          <w:szCs w:val="24"/>
          <w:lang w:val="en-IN" w:eastAsia="en-IN"/>
        </w:rPr>
        <w:t xml:space="preserve"> (3), 36-38 (2022).</w:t>
      </w:r>
    </w:p>
    <w:p w14:paraId="3664709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Chen, H., Ke, X., Li, C. P., Lin, L., Huang, Y., Chen, B. Z. Clinical efficacy of midnight-noon ebb-flow timing intradermal needling at Baliao acupoint on slow transit constipation with Qi stagnation syndrome and effects on brain-gut peptides. </w:t>
      </w:r>
      <w:r>
        <w:rPr>
          <w:rFonts w:ascii="Calibri" w:hAnsi="Calibri" w:eastAsia="Times New Roman" w:cs="Calibri"/>
          <w:i/>
          <w:iCs/>
          <w:sz w:val="24"/>
          <w:szCs w:val="24"/>
          <w:lang w:val="en-IN" w:eastAsia="en-IN"/>
        </w:rPr>
        <w:t>J Shanghai Univ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34</w:t>
      </w:r>
      <w:r>
        <w:rPr>
          <w:rFonts w:ascii="Calibri" w:hAnsi="Calibri" w:eastAsia="Times New Roman" w:cs="Calibri"/>
          <w:sz w:val="24"/>
          <w:szCs w:val="24"/>
          <w:lang w:val="en-IN" w:eastAsia="en-IN"/>
        </w:rPr>
        <w:t xml:space="preserve"> (5) (2020).</w:t>
      </w:r>
    </w:p>
    <w:p w14:paraId="46400501">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Li, Y. H., Yin, L. L., Wang, S. X., Wang, L. H. Observation on the therapeutic efficacy of acupoint application in the treatment of constipation. </w:t>
      </w:r>
      <w:r>
        <w:rPr>
          <w:rFonts w:ascii="Calibri" w:hAnsi="Calibri" w:eastAsia="Times New Roman" w:cs="Calibri"/>
          <w:i/>
          <w:iCs/>
          <w:sz w:val="24"/>
          <w:szCs w:val="24"/>
          <w:lang w:val="en-IN" w:eastAsia="en-IN"/>
        </w:rPr>
        <w:t>Chin Acupunct Moxibust.</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27</w:t>
      </w:r>
      <w:r>
        <w:rPr>
          <w:rFonts w:ascii="Calibri" w:hAnsi="Calibri" w:eastAsia="Times New Roman" w:cs="Calibri"/>
          <w:sz w:val="24"/>
          <w:szCs w:val="24"/>
          <w:lang w:val="en-IN" w:eastAsia="en-IN"/>
        </w:rPr>
        <w:t xml:space="preserve"> (3), 189-190 (2007).</w:t>
      </w:r>
    </w:p>
    <w:p w14:paraId="210CE164">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Li, T. et al. Study on the underlying autonomic nervous mechanism of electroacupuncture in improving colonic inflammation in mice with chronic ulcerative colitis. </w:t>
      </w:r>
      <w:r>
        <w:rPr>
          <w:rFonts w:ascii="Calibri" w:hAnsi="Calibri" w:eastAsia="Times New Roman" w:cs="Calibri"/>
          <w:i/>
          <w:iCs/>
          <w:sz w:val="24"/>
          <w:szCs w:val="24"/>
          <w:lang w:val="en-IN" w:eastAsia="en-IN"/>
        </w:rPr>
        <w:t>Acupunct Res.</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50</w:t>
      </w:r>
      <w:r>
        <w:rPr>
          <w:rFonts w:ascii="Calibri" w:hAnsi="Calibri" w:eastAsia="Times New Roman" w:cs="Calibri"/>
          <w:sz w:val="24"/>
          <w:szCs w:val="24"/>
          <w:lang w:val="en-IN" w:eastAsia="en-IN"/>
        </w:rPr>
        <w:t xml:space="preserve"> (5), 567-575 (2025).</w:t>
      </w:r>
    </w:p>
    <w:p w14:paraId="062F6DA2">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Badgujar, S. B., Patel, V. V., Bandivdekar, A. H. </w:t>
      </w:r>
      <w:r>
        <w:rPr>
          <w:rFonts w:ascii="Calibri" w:hAnsi="Calibri" w:eastAsia="Times New Roman" w:cs="Calibri"/>
          <w:i/>
          <w:iCs/>
          <w:sz w:val="24"/>
          <w:szCs w:val="24"/>
          <w:lang w:val="en-IN" w:eastAsia="en-IN"/>
        </w:rPr>
        <w:t>Foeniculum vulgare</w:t>
      </w:r>
      <w:r>
        <w:rPr>
          <w:rFonts w:ascii="Calibri" w:hAnsi="Calibri" w:eastAsia="Times New Roman" w:cs="Calibri"/>
          <w:sz w:val="24"/>
          <w:szCs w:val="24"/>
          <w:lang w:val="en-IN" w:eastAsia="en-IN"/>
        </w:rPr>
        <w:t xml:space="preserve"> Mill.: a review of its botany, phytochemistry, pharmacology, contemporary application, and toxicology. </w:t>
      </w:r>
      <w:r>
        <w:rPr>
          <w:rFonts w:ascii="Calibri" w:hAnsi="Calibri" w:eastAsia="Times New Roman" w:cs="Calibri"/>
          <w:i/>
          <w:iCs/>
          <w:sz w:val="24"/>
          <w:szCs w:val="24"/>
          <w:lang w:val="en-IN" w:eastAsia="en-IN"/>
        </w:rPr>
        <w:t>Biomed Res Int.</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2014</w:t>
      </w:r>
      <w:r>
        <w:rPr>
          <w:rFonts w:ascii="Calibri" w:hAnsi="Calibri" w:eastAsia="Times New Roman" w:cs="Calibri"/>
          <w:sz w:val="24"/>
          <w:szCs w:val="24"/>
          <w:lang w:val="en-IN" w:eastAsia="en-IN"/>
        </w:rPr>
        <w:t>, 842674 (2014).</w:t>
      </w:r>
    </w:p>
    <w:p w14:paraId="648D8B15">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Gao, C. C. et al. Rhubarb extract relieves constipation by stimulating mucus production in the colon and altering the intestinal flora. </w:t>
      </w:r>
      <w:r>
        <w:rPr>
          <w:rFonts w:ascii="Calibri" w:hAnsi="Calibri" w:eastAsia="Times New Roman" w:cs="Calibri"/>
          <w:i/>
          <w:iCs/>
          <w:sz w:val="24"/>
          <w:szCs w:val="24"/>
          <w:lang w:val="en-IN" w:eastAsia="en-IN"/>
        </w:rPr>
        <w:t>Biomed Pharmacother.</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138</w:t>
      </w:r>
      <w:r>
        <w:rPr>
          <w:rFonts w:ascii="Calibri" w:hAnsi="Calibri" w:eastAsia="Times New Roman" w:cs="Calibri"/>
          <w:sz w:val="24"/>
          <w:szCs w:val="24"/>
          <w:lang w:val="en-IN" w:eastAsia="en-IN"/>
        </w:rPr>
        <w:t>, 111479 (2021).</w:t>
      </w:r>
    </w:p>
    <w:p w14:paraId="251D9D6A">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Dang, R., Guan, H., Wang, C. </w:t>
      </w:r>
      <w:r>
        <w:rPr>
          <w:rFonts w:ascii="Calibri" w:hAnsi="Calibri" w:eastAsia="Times New Roman" w:cs="Calibri"/>
          <w:i/>
          <w:iCs/>
          <w:sz w:val="24"/>
          <w:szCs w:val="24"/>
          <w:lang w:val="en-IN" w:eastAsia="en-IN"/>
        </w:rPr>
        <w:t>Sinapis semen</w:t>
      </w:r>
      <w:r>
        <w:rPr>
          <w:rFonts w:ascii="Calibri" w:hAnsi="Calibri" w:eastAsia="Times New Roman" w:cs="Calibri"/>
          <w:sz w:val="24"/>
          <w:szCs w:val="24"/>
          <w:lang w:val="en-IN" w:eastAsia="en-IN"/>
        </w:rPr>
        <w:t xml:space="preserve">: a review on phytochemistry, pharmacology, toxicity, analytical methods and pharmacokinetics. </w:t>
      </w:r>
      <w:r>
        <w:rPr>
          <w:rFonts w:ascii="Calibri" w:hAnsi="Calibri" w:eastAsia="Times New Roman" w:cs="Calibri"/>
          <w:i/>
          <w:iCs/>
          <w:sz w:val="24"/>
          <w:szCs w:val="24"/>
          <w:lang w:val="en-IN" w:eastAsia="en-IN"/>
        </w:rPr>
        <w:t>Front Pharmacol.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14</w:t>
      </w:r>
      <w:r>
        <w:rPr>
          <w:rFonts w:ascii="Calibri" w:hAnsi="Calibri" w:eastAsia="Times New Roman" w:cs="Calibri"/>
          <w:sz w:val="24"/>
          <w:szCs w:val="24"/>
          <w:lang w:val="en-IN" w:eastAsia="en-IN"/>
        </w:rPr>
        <w:t>, 1113583 (2023).</w:t>
      </w:r>
    </w:p>
    <w:p w14:paraId="7C2CBDDA">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Dong, Z. Q. et al. A review of the botany, ethnopharmacology, phytochemistry, analysis method and quality control, processing methods, pharmacological effects, pharmacokinetics and toxicity of </w:t>
      </w:r>
      <w:r>
        <w:rPr>
          <w:rFonts w:ascii="Calibri" w:hAnsi="Calibri" w:eastAsia="Times New Roman" w:cs="Calibri"/>
          <w:i/>
          <w:iCs/>
          <w:sz w:val="24"/>
          <w:szCs w:val="24"/>
          <w:lang w:val="en-IN" w:eastAsia="en-IN"/>
        </w:rPr>
        <w:t>Codonopsis radix</w:t>
      </w:r>
      <w:r>
        <w:rPr>
          <w:rFonts w:ascii="Calibri" w:hAnsi="Calibri" w:eastAsia="Times New Roman" w:cs="Calibri"/>
          <w:sz w:val="24"/>
          <w:szCs w:val="24"/>
          <w:lang w:val="en-IN" w:eastAsia="en-IN"/>
        </w:rPr>
        <w:t xml:space="preserve">. </w:t>
      </w:r>
      <w:r>
        <w:rPr>
          <w:rFonts w:ascii="Calibri" w:hAnsi="Calibri" w:eastAsia="Times New Roman" w:cs="Calibri"/>
          <w:i/>
          <w:iCs/>
          <w:sz w:val="24"/>
          <w:szCs w:val="24"/>
          <w:lang w:val="en-IN" w:eastAsia="en-IN"/>
        </w:rPr>
        <w:t>Front Pharmacol.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14</w:t>
      </w:r>
      <w:r>
        <w:rPr>
          <w:rFonts w:ascii="Calibri" w:hAnsi="Calibri" w:eastAsia="Times New Roman" w:cs="Calibri"/>
          <w:sz w:val="24"/>
          <w:szCs w:val="24"/>
          <w:lang w:val="en-IN" w:eastAsia="en-IN"/>
        </w:rPr>
        <w:t>, 1162036 (2023).</w:t>
      </w:r>
    </w:p>
    <w:p w14:paraId="5B7C45EF">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Camilleri, M. Cannabinoids and gastrointestinal motility: pharmacology, clinical effects, and potential therapeutics in humans. </w:t>
      </w:r>
      <w:r>
        <w:rPr>
          <w:rFonts w:ascii="Calibri" w:hAnsi="Calibri" w:eastAsia="Times New Roman" w:cs="Calibri"/>
          <w:i/>
          <w:iCs/>
          <w:sz w:val="24"/>
          <w:szCs w:val="24"/>
          <w:lang w:val="en-IN" w:eastAsia="en-IN"/>
        </w:rPr>
        <w:t>Neurogastroenterol Motil.</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30</w:t>
      </w:r>
      <w:r>
        <w:rPr>
          <w:rFonts w:ascii="Calibri" w:hAnsi="Calibri" w:eastAsia="Times New Roman" w:cs="Calibri"/>
          <w:sz w:val="24"/>
          <w:szCs w:val="24"/>
          <w:lang w:val="en-IN" w:eastAsia="en-IN"/>
        </w:rPr>
        <w:t xml:space="preserve"> (9), e13370 (2018).</w:t>
      </w:r>
    </w:p>
    <w:p w14:paraId="4993D7D6">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Bharucha, A. E., Lacy, B. E. Mechanisms, evaluation, and management of chronic constipation. </w:t>
      </w:r>
      <w:r>
        <w:rPr>
          <w:rFonts w:ascii="Calibri" w:hAnsi="Calibri" w:eastAsia="Times New Roman" w:cs="Calibri"/>
          <w:i/>
          <w:iCs/>
          <w:sz w:val="24"/>
          <w:szCs w:val="24"/>
          <w:lang w:val="en-IN" w:eastAsia="en-IN"/>
        </w:rPr>
        <w:t>Gastroenterology.</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158</w:t>
      </w:r>
      <w:r>
        <w:rPr>
          <w:rFonts w:ascii="Calibri" w:hAnsi="Calibri" w:eastAsia="Times New Roman" w:cs="Calibri"/>
          <w:sz w:val="24"/>
          <w:szCs w:val="24"/>
          <w:lang w:val="en-IN" w:eastAsia="en-IN"/>
        </w:rPr>
        <w:t xml:space="preserve"> (5), 1232-1249 (2020).</w:t>
      </w:r>
    </w:p>
    <w:p w14:paraId="47CC09CE">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Maruyama, M. et al. Effectiveness and safety of lubiprostone after switching from stimulant laxatives in elderly patients with chronic constipation. </w:t>
      </w:r>
      <w:r>
        <w:rPr>
          <w:rFonts w:ascii="Calibri" w:hAnsi="Calibri" w:eastAsia="Times New Roman" w:cs="Calibri"/>
          <w:i/>
          <w:iCs/>
          <w:sz w:val="24"/>
          <w:szCs w:val="24"/>
          <w:lang w:val="en-IN" w:eastAsia="en-IN"/>
        </w:rPr>
        <w:t>JGH Open.</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7</w:t>
      </w:r>
      <w:r>
        <w:rPr>
          <w:rFonts w:ascii="Calibri" w:hAnsi="Calibri" w:eastAsia="Times New Roman" w:cs="Calibri"/>
          <w:sz w:val="24"/>
          <w:szCs w:val="24"/>
          <w:lang w:val="en-IN" w:eastAsia="en-IN"/>
        </w:rPr>
        <w:t xml:space="preserve"> (9), 610-617 (2023).</w:t>
      </w:r>
    </w:p>
    <w:p w14:paraId="79A0EE3D">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Yang, Z. R. et al. Clinical observation on functional constipation treated by Qidi Tongbian prescription. </w:t>
      </w:r>
      <w:r>
        <w:rPr>
          <w:rFonts w:ascii="Calibri" w:hAnsi="Calibri" w:eastAsia="Times New Roman" w:cs="Calibri"/>
          <w:i/>
          <w:iCs/>
          <w:sz w:val="24"/>
          <w:szCs w:val="24"/>
          <w:lang w:val="en-IN" w:eastAsia="en-IN"/>
        </w:rPr>
        <w:t>Chin J Integr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30</w:t>
      </w:r>
      <w:r>
        <w:rPr>
          <w:rFonts w:ascii="Calibri" w:hAnsi="Calibri" w:eastAsia="Times New Roman" w:cs="Calibri"/>
          <w:sz w:val="24"/>
          <w:szCs w:val="24"/>
          <w:lang w:val="en-IN" w:eastAsia="en-IN"/>
        </w:rPr>
        <w:t xml:space="preserve"> (12), 820-825 (2022).</w:t>
      </w:r>
    </w:p>
    <w:p w14:paraId="2DE08229">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H. X., Zhou, Z. H. Research progress on application of acupoint application in digestive system diseases. </w:t>
      </w:r>
      <w:r>
        <w:rPr>
          <w:rFonts w:ascii="Calibri" w:hAnsi="Calibri" w:eastAsia="Times New Roman" w:cs="Calibri"/>
          <w:i/>
          <w:iCs/>
          <w:sz w:val="24"/>
          <w:szCs w:val="24"/>
          <w:lang w:val="en-IN" w:eastAsia="en-IN"/>
        </w:rPr>
        <w:t>Inner Mongol J Trad Chin Med.</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37</w:t>
      </w:r>
      <w:r>
        <w:rPr>
          <w:rFonts w:ascii="Calibri" w:hAnsi="Calibri" w:eastAsia="Times New Roman" w:cs="Calibri"/>
          <w:sz w:val="24"/>
          <w:szCs w:val="24"/>
          <w:lang w:val="en-IN" w:eastAsia="en-IN"/>
        </w:rPr>
        <w:t xml:space="preserve"> (8), 111-114 (2018).</w:t>
      </w:r>
    </w:p>
    <w:p w14:paraId="18EE3D3B">
      <w:pPr>
        <w:pStyle w:val="26"/>
        <w:numPr>
          <w:ilvl w:val="0"/>
          <w:numId w:val="4"/>
        </w:numPr>
        <w:spacing w:after="0" w:line="240" w:lineRule="auto"/>
        <w:ind w:left="0" w:firstLine="0"/>
        <w:contextualSpacing w:val="0"/>
        <w:rPr>
          <w:rFonts w:ascii="Calibri" w:hAnsi="Calibri" w:eastAsia="Times New Roman" w:cs="Calibri"/>
          <w:sz w:val="24"/>
          <w:szCs w:val="24"/>
          <w:lang w:val="en-IN" w:eastAsia="en-IN"/>
        </w:rPr>
      </w:pPr>
      <w:r>
        <w:rPr>
          <w:rFonts w:ascii="Calibri" w:hAnsi="Calibri" w:eastAsia="Times New Roman" w:cs="Calibri"/>
          <w:sz w:val="24"/>
          <w:szCs w:val="24"/>
          <w:lang w:val="en-IN" w:eastAsia="en-IN"/>
        </w:rPr>
        <w:t xml:space="preserve">Wang, F. M. et al. Rule mining of acupoint and medication selection of acupoint application therapy for functional constipation. </w:t>
      </w:r>
      <w:r>
        <w:rPr>
          <w:rFonts w:ascii="Calibri" w:hAnsi="Calibri" w:eastAsia="Times New Roman" w:cs="Calibri"/>
          <w:i/>
          <w:iCs/>
          <w:sz w:val="24"/>
          <w:szCs w:val="24"/>
          <w:lang w:val="en-IN" w:eastAsia="en-IN"/>
        </w:rPr>
        <w:t>Chin Acupunct Moxibust.</w:t>
      </w:r>
      <w:r>
        <w:rPr>
          <w:rFonts w:ascii="Calibri" w:hAnsi="Calibri" w:eastAsia="Times New Roman" w:cs="Calibri"/>
          <w:sz w:val="24"/>
          <w:szCs w:val="24"/>
          <w:lang w:val="en-IN" w:eastAsia="en-IN"/>
        </w:rPr>
        <w:t xml:space="preserve"> </w:t>
      </w:r>
      <w:r>
        <w:rPr>
          <w:rFonts w:ascii="Calibri" w:hAnsi="Calibri" w:eastAsia="Times New Roman" w:cs="Calibri"/>
          <w:b/>
          <w:bCs/>
          <w:sz w:val="24"/>
          <w:szCs w:val="24"/>
          <w:lang w:val="en-IN" w:eastAsia="en-IN"/>
        </w:rPr>
        <w:t>41</w:t>
      </w:r>
      <w:r>
        <w:rPr>
          <w:rFonts w:ascii="Calibri" w:hAnsi="Calibri" w:eastAsia="Times New Roman" w:cs="Calibri"/>
          <w:sz w:val="24"/>
          <w:szCs w:val="24"/>
          <w:lang w:val="en-IN" w:eastAsia="en-IN"/>
        </w:rPr>
        <w:t xml:space="preserve"> (10), 1166-1170 (2021).</w:t>
      </w:r>
    </w:p>
    <w:p w14:paraId="4B2639F0">
      <w:pPr>
        <w:rPr>
          <w:rFonts w:asciiTheme="minorHAnsi" w:hAnsiTheme="minorHAnsi"/>
          <w:lang w:eastAsia="zh-CN" w:bidi="ar"/>
        </w:rPr>
      </w:pPr>
    </w:p>
    <w:sectPr>
      <w:headerReference r:id="rId5" w:type="first"/>
      <w:headerReference r:id="rId3" w:type="default"/>
      <w:headerReference r:id="rId4" w:type="even"/>
      <w:footerReference r:id="rId6"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9B8E">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DD9F">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07E1">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128B">
    <w:pPr>
      <w:tabs>
        <w:tab w:val="center" w:pos="4680"/>
        <w:tab w:val="right" w:pos="9360"/>
      </w:tabs>
      <w:jc w:val="right"/>
      <w:rPr>
        <w:b/>
        <w:color w:val="1F497D"/>
        <w:sz w:val="32"/>
        <w:szCs w:val="32"/>
      </w:rPr>
    </w:pPr>
    <w:r>
      <w:rPr>
        <w:b/>
        <w:color w:val="1F497D"/>
        <w:sz w:val="32"/>
        <w:szCs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1C27F9">
                            <w:pPr>
                              <w:shd w:val="clear" w:color="auto" w:fill="FFFFFF" w:themeFill="background1"/>
                              <w:jc w:val="left"/>
                              <w:rPr>
                                <w:color w:val="262626"/>
                                <w:sz w:val="16"/>
                                <w:szCs w:val="16"/>
                              </w:rPr>
                            </w:pPr>
                          </w:p>
                          <w:p w14:paraId="23362498">
                            <w:pPr>
                              <w:shd w:val="clear" w:color="auto" w:fill="FFFFFF" w:themeFill="background1"/>
                              <w:jc w:val="left"/>
                              <w:rPr>
                                <w:color w:val="262626"/>
                                <w:sz w:val="16"/>
                                <w:szCs w:val="16"/>
                              </w:rPr>
                            </w:pPr>
                          </w:p>
                          <w:p w14:paraId="6F26AA57">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14:paraId="3961C49E">
                            <w:pPr>
                              <w:shd w:val="clear" w:color="auto" w:fill="FFFFFF" w:themeFill="background1"/>
                              <w:rPr>
                                <w:color w:val="262626"/>
                                <w:sz w:val="20"/>
                                <w:szCs w:val="20"/>
                              </w:rPr>
                            </w:pPr>
                          </w:p>
                          <w:p w14:paraId="76C0A25C">
                            <w:pPr>
                              <w:shd w:val="clear" w:color="auto" w:fill="FFFFFF" w:themeFill="background1"/>
                              <w:rPr>
                                <w:color w:val="262626"/>
                                <w:sz w:val="20"/>
                                <w:szCs w:val="20"/>
                              </w:rPr>
                            </w:pPr>
                          </w:p>
                          <w:p w14:paraId="57218FC4">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anchor>
          </w:drawing>
        </mc:Choice>
        <mc:Fallback>
          <w:pict>
            <v:group id="Group 2" o:spid="_x0000_s1026" o:spt="203" style="position:absolute;left:0pt;margin-left:0pt;margin-top:-32.25pt;height:69.55pt;width:240.95pt;mso-wrap-distance-bottom:0pt;mso-wrap-distance-left:9pt;mso-wrap-distance-right:9pt;mso-wrap-distance-top:0pt;z-index:251659264;mso-width-relative:page;mso-height-relative:page;" coordorigin="0,-937904" coordsize="3060065,883920" o:gfxdata="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">
              <o:lock v:ext="edit" aspectratio="f"/>
              <v:shape id="image1.png" o:spid="_x0000_s1026" o:spt="75" type="#_x0000_t75" style="position:absolute;left:0;top:-937904;height:823520;width:2651760;" filled="f" o:preferrelative="t" stroked="f" coordsize="21600,21600" o:gfxdata="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40vNbsAAADa&#10;AAAADwAAAAAAAAABACAAAAAiAAAAZHJzL2Rvd25yZXYueG1sUEsBAhQAFAAAAAgAh07iQDMvBZ47&#10;AAAAOQAAABAAAAAAAAAAAQAgAAAACgEAAGRycy9zaGFwZXhtbC54bWxQSwUGAAAAAAYABgBbAQAA&#10;tAMAAAAA&#10;">
                <v:fill on="f" focussize="0,0"/>
                <v:stroke on="f"/>
                <v:imagedata r:id="rId1" o:title=""/>
                <o:lock v:ext="edit" aspectratio="f"/>
              </v:shape>
              <v:shape id="Text Box 2" o:spid="_x0000_s1026" o:spt="202" type="#_x0000_t202" style="position:absolute;left:1362075;top:-937904;height:883920;width:1697990;" filled="f" stroked="f" coordsize="21600,21600" o:gfxdata="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u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01C27F9">
                      <w:pPr>
                        <w:shd w:val="clear" w:color="auto" w:fill="FFFFFF" w:themeFill="background1"/>
                        <w:jc w:val="left"/>
                        <w:rPr>
                          <w:color w:val="262626"/>
                          <w:sz w:val="16"/>
                          <w:szCs w:val="16"/>
                        </w:rPr>
                      </w:pPr>
                    </w:p>
                    <w:p w14:paraId="23362498">
                      <w:pPr>
                        <w:shd w:val="clear" w:color="auto" w:fill="FFFFFF" w:themeFill="background1"/>
                        <w:jc w:val="left"/>
                        <w:rPr>
                          <w:color w:val="262626"/>
                          <w:sz w:val="16"/>
                          <w:szCs w:val="16"/>
                        </w:rPr>
                      </w:pPr>
                    </w:p>
                    <w:p w14:paraId="6F26AA57">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ype="textWrapping"/>
                      </w:r>
                      <w:r>
                        <w:rPr>
                          <w:color w:val="262626"/>
                          <w:sz w:val="16"/>
                          <w:szCs w:val="16"/>
                        </w:rPr>
                        <w:t xml:space="preserve">Cambridge, MA 02139 </w:t>
                      </w:r>
                      <w:r>
                        <w:rPr>
                          <w:color w:val="262626"/>
                          <w:sz w:val="16"/>
                          <w:szCs w:val="16"/>
                        </w:rPr>
                        <w:br w:type="textWrapping"/>
                      </w:r>
                      <w:r>
                        <w:rPr>
                          <w:color w:val="262626"/>
                          <w:sz w:val="16"/>
                          <w:szCs w:val="16"/>
                        </w:rPr>
                        <w:t>Ph: 617.945.9051</w:t>
                      </w:r>
                    </w:p>
                    <w:p w14:paraId="3961C49E">
                      <w:pPr>
                        <w:shd w:val="clear" w:color="auto" w:fill="FFFFFF" w:themeFill="background1"/>
                        <w:rPr>
                          <w:color w:val="262626"/>
                          <w:sz w:val="20"/>
                          <w:szCs w:val="20"/>
                        </w:rPr>
                      </w:pPr>
                    </w:p>
                    <w:p w14:paraId="76C0A25C">
                      <w:pPr>
                        <w:shd w:val="clear" w:color="auto" w:fill="FFFFFF" w:themeFill="background1"/>
                        <w:rPr>
                          <w:color w:val="262626"/>
                          <w:sz w:val="20"/>
                          <w:szCs w:val="20"/>
                        </w:rPr>
                      </w:pPr>
                    </w:p>
                    <w:p w14:paraId="57218FC4">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Method Article Template</w:t>
    </w: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95C1C"/>
    <w:multiLevelType w:val="multilevel"/>
    <w:tmpl w:val="20895C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0A58DE"/>
    <w:multiLevelType w:val="multilevel"/>
    <w:tmpl w:val="320A58DE"/>
    <w:lvl w:ilvl="0" w:tentative="0">
      <w:start w:val="4"/>
      <w:numFmt w:val="decimal"/>
      <w:lvlText w:val="%1."/>
      <w:lvlJc w:val="left"/>
      <w:pPr>
        <w:ind w:left="720" w:hanging="720"/>
      </w:pPr>
      <w:rPr>
        <w:rFonts w:hint="default"/>
      </w:rPr>
    </w:lvl>
    <w:lvl w:ilvl="1" w:tentative="0">
      <w:start w:val="2"/>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545219B1"/>
    <w:multiLevelType w:val="singleLevel"/>
    <w:tmpl w:val="545219B1"/>
    <w:lvl w:ilvl="0" w:tentative="0">
      <w:start w:val="5"/>
      <w:numFmt w:val="decimal"/>
      <w:lvlText w:val="%1."/>
      <w:lvlJc w:val="left"/>
      <w:pPr>
        <w:tabs>
          <w:tab w:val="left" w:pos="312"/>
        </w:tabs>
      </w:pPr>
    </w:lvl>
  </w:abstractNum>
  <w:abstractNum w:abstractNumId="3">
    <w:nsid w:val="62783CF9"/>
    <w:multiLevelType w:val="multilevel"/>
    <w:tmpl w:val="62783CF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11457"/>
    <w:rsid w:val="00013652"/>
    <w:rsid w:val="00034DD1"/>
    <w:rsid w:val="0004355D"/>
    <w:rsid w:val="00057B67"/>
    <w:rsid w:val="00061E0E"/>
    <w:rsid w:val="0007506F"/>
    <w:rsid w:val="00076815"/>
    <w:rsid w:val="00081F44"/>
    <w:rsid w:val="00082A5F"/>
    <w:rsid w:val="000B41B6"/>
    <w:rsid w:val="000E2ABF"/>
    <w:rsid w:val="000E3F21"/>
    <w:rsid w:val="000E4C51"/>
    <w:rsid w:val="00147CBA"/>
    <w:rsid w:val="0015327B"/>
    <w:rsid w:val="001624E4"/>
    <w:rsid w:val="00181A81"/>
    <w:rsid w:val="0018412F"/>
    <w:rsid w:val="00194C04"/>
    <w:rsid w:val="00194CE8"/>
    <w:rsid w:val="001959A2"/>
    <w:rsid w:val="001A1CA1"/>
    <w:rsid w:val="001A3D0F"/>
    <w:rsid w:val="001D1578"/>
    <w:rsid w:val="001F3109"/>
    <w:rsid w:val="00210DD6"/>
    <w:rsid w:val="00214319"/>
    <w:rsid w:val="00216774"/>
    <w:rsid w:val="0023296D"/>
    <w:rsid w:val="00232DDC"/>
    <w:rsid w:val="00252077"/>
    <w:rsid w:val="002717DE"/>
    <w:rsid w:val="00273EDD"/>
    <w:rsid w:val="0031658E"/>
    <w:rsid w:val="0032403A"/>
    <w:rsid w:val="00345A90"/>
    <w:rsid w:val="00351087"/>
    <w:rsid w:val="003548DA"/>
    <w:rsid w:val="00356228"/>
    <w:rsid w:val="00356880"/>
    <w:rsid w:val="00387CDA"/>
    <w:rsid w:val="00390FC2"/>
    <w:rsid w:val="003A5297"/>
    <w:rsid w:val="003A5C9E"/>
    <w:rsid w:val="003D67E2"/>
    <w:rsid w:val="0040579A"/>
    <w:rsid w:val="00414ADE"/>
    <w:rsid w:val="0042272E"/>
    <w:rsid w:val="004361C8"/>
    <w:rsid w:val="00436F4D"/>
    <w:rsid w:val="00436FCC"/>
    <w:rsid w:val="00461D75"/>
    <w:rsid w:val="004620C9"/>
    <w:rsid w:val="004939EE"/>
    <w:rsid w:val="004969D3"/>
    <w:rsid w:val="004A2FA2"/>
    <w:rsid w:val="004C0985"/>
    <w:rsid w:val="004D362E"/>
    <w:rsid w:val="004F6AD9"/>
    <w:rsid w:val="00513CCF"/>
    <w:rsid w:val="00516914"/>
    <w:rsid w:val="0054576C"/>
    <w:rsid w:val="00551D82"/>
    <w:rsid w:val="0055344F"/>
    <w:rsid w:val="005703A7"/>
    <w:rsid w:val="00571FC6"/>
    <w:rsid w:val="005734D7"/>
    <w:rsid w:val="00575E55"/>
    <w:rsid w:val="00585BF5"/>
    <w:rsid w:val="005A637B"/>
    <w:rsid w:val="005E1EE7"/>
    <w:rsid w:val="00601414"/>
    <w:rsid w:val="00604100"/>
    <w:rsid w:val="00615035"/>
    <w:rsid w:val="00620842"/>
    <w:rsid w:val="00622578"/>
    <w:rsid w:val="006239A1"/>
    <w:rsid w:val="00634672"/>
    <w:rsid w:val="00647209"/>
    <w:rsid w:val="00657A18"/>
    <w:rsid w:val="00663CFB"/>
    <w:rsid w:val="006755EE"/>
    <w:rsid w:val="006824BF"/>
    <w:rsid w:val="006A6821"/>
    <w:rsid w:val="006E4797"/>
    <w:rsid w:val="006E7C64"/>
    <w:rsid w:val="00702ADE"/>
    <w:rsid w:val="0070444F"/>
    <w:rsid w:val="00710A0E"/>
    <w:rsid w:val="00714BE0"/>
    <w:rsid w:val="00736371"/>
    <w:rsid w:val="00751D3D"/>
    <w:rsid w:val="007570A5"/>
    <w:rsid w:val="007A4BBA"/>
    <w:rsid w:val="007B488F"/>
    <w:rsid w:val="007B72A4"/>
    <w:rsid w:val="007D6BE0"/>
    <w:rsid w:val="007F13E9"/>
    <w:rsid w:val="007F2030"/>
    <w:rsid w:val="007F5EB0"/>
    <w:rsid w:val="00833B96"/>
    <w:rsid w:val="008425A4"/>
    <w:rsid w:val="008461C6"/>
    <w:rsid w:val="0085421A"/>
    <w:rsid w:val="0085548D"/>
    <w:rsid w:val="00887467"/>
    <w:rsid w:val="008A4859"/>
    <w:rsid w:val="008A7A39"/>
    <w:rsid w:val="008B2D50"/>
    <w:rsid w:val="008B35D2"/>
    <w:rsid w:val="008D293E"/>
    <w:rsid w:val="008E19AC"/>
    <w:rsid w:val="008E2ADC"/>
    <w:rsid w:val="00901C81"/>
    <w:rsid w:val="00901EF9"/>
    <w:rsid w:val="00911EF7"/>
    <w:rsid w:val="00936E08"/>
    <w:rsid w:val="009409EA"/>
    <w:rsid w:val="00947AFE"/>
    <w:rsid w:val="00994F50"/>
    <w:rsid w:val="00A1684A"/>
    <w:rsid w:val="00A35853"/>
    <w:rsid w:val="00A61636"/>
    <w:rsid w:val="00A624BE"/>
    <w:rsid w:val="00A65696"/>
    <w:rsid w:val="00A744F0"/>
    <w:rsid w:val="00AB4038"/>
    <w:rsid w:val="00B2476E"/>
    <w:rsid w:val="00B66177"/>
    <w:rsid w:val="00B81064"/>
    <w:rsid w:val="00B87681"/>
    <w:rsid w:val="00BD3767"/>
    <w:rsid w:val="00BE22A2"/>
    <w:rsid w:val="00BE2769"/>
    <w:rsid w:val="00C11D93"/>
    <w:rsid w:val="00C23F07"/>
    <w:rsid w:val="00C27C71"/>
    <w:rsid w:val="00C32B88"/>
    <w:rsid w:val="00C366E0"/>
    <w:rsid w:val="00C47AC7"/>
    <w:rsid w:val="00C550F3"/>
    <w:rsid w:val="00C652D8"/>
    <w:rsid w:val="00C82F00"/>
    <w:rsid w:val="00C875D1"/>
    <w:rsid w:val="00C90FD1"/>
    <w:rsid w:val="00C97A28"/>
    <w:rsid w:val="00CB1713"/>
    <w:rsid w:val="00CB1783"/>
    <w:rsid w:val="00CE2D7C"/>
    <w:rsid w:val="00D07A90"/>
    <w:rsid w:val="00D22A28"/>
    <w:rsid w:val="00D2510B"/>
    <w:rsid w:val="00D57F1F"/>
    <w:rsid w:val="00D661BB"/>
    <w:rsid w:val="00D86D57"/>
    <w:rsid w:val="00D959E7"/>
    <w:rsid w:val="00D9649B"/>
    <w:rsid w:val="00DA154A"/>
    <w:rsid w:val="00DA3C5C"/>
    <w:rsid w:val="00DA6504"/>
    <w:rsid w:val="00DC0E61"/>
    <w:rsid w:val="00DC18A7"/>
    <w:rsid w:val="00DD0D2A"/>
    <w:rsid w:val="00DE5526"/>
    <w:rsid w:val="00E03054"/>
    <w:rsid w:val="00E225FC"/>
    <w:rsid w:val="00E401D5"/>
    <w:rsid w:val="00EB1E68"/>
    <w:rsid w:val="00EC0649"/>
    <w:rsid w:val="00EC57F0"/>
    <w:rsid w:val="00ED14E4"/>
    <w:rsid w:val="00EE0152"/>
    <w:rsid w:val="00F22FB1"/>
    <w:rsid w:val="00F36869"/>
    <w:rsid w:val="00F41DE1"/>
    <w:rsid w:val="00F511BF"/>
    <w:rsid w:val="00F5743D"/>
    <w:rsid w:val="00F72213"/>
    <w:rsid w:val="00FA3B53"/>
    <w:rsid w:val="00FA6C9C"/>
    <w:rsid w:val="00FF4595"/>
    <w:rsid w:val="01EA483B"/>
    <w:rsid w:val="03DD2A2A"/>
    <w:rsid w:val="10F92D6F"/>
    <w:rsid w:val="1A7E33CF"/>
    <w:rsid w:val="302D6818"/>
    <w:rsid w:val="34754166"/>
    <w:rsid w:val="359B2F86"/>
    <w:rsid w:val="43AC7974"/>
    <w:rsid w:val="45F56972"/>
    <w:rsid w:val="4CF629F5"/>
    <w:rsid w:val="4E45017D"/>
    <w:rsid w:val="54C5467D"/>
    <w:rsid w:val="570E073D"/>
    <w:rsid w:val="59326DAA"/>
    <w:rsid w:val="5F821751"/>
    <w:rsid w:val="63C833BE"/>
    <w:rsid w:val="673426E5"/>
    <w:rsid w:val="6CC3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7"/>
    <w:unhideWhenUsed/>
    <w:qFormat/>
    <w:uiPriority w:val="99"/>
    <w:rPr>
      <w:sz w:val="20"/>
      <w:szCs w:val="20"/>
    </w:rPr>
  </w:style>
  <w:style w:type="paragraph" w:styleId="9">
    <w:name w:val="Balloon Text"/>
    <w:basedOn w:val="1"/>
    <w:link w:val="32"/>
    <w:semiHidden/>
    <w:unhideWhenUsed/>
    <w:qFormat/>
    <w:uiPriority w:val="99"/>
    <w:rPr>
      <w:rFonts w:ascii="Segoe UI" w:hAnsi="Segoe UI" w:cs="Segoe UI"/>
      <w:sz w:val="18"/>
      <w:szCs w:val="18"/>
    </w:rPr>
  </w:style>
  <w:style w:type="paragraph" w:styleId="10">
    <w:name w:val="footer"/>
    <w:basedOn w:val="1"/>
    <w:link w:val="24"/>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qFormat/>
    <w:uiPriority w:val="0"/>
    <w:pPr>
      <w:spacing w:beforeAutospacing="1" w:afterAutospacing="1"/>
      <w:jc w:val="left"/>
    </w:pPr>
    <w:rPr>
      <w:rFonts w:cs="Times New Roman"/>
      <w:lang w:eastAsia="zh-C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8"/>
    <w:semiHidden/>
    <w:unhideWhenUsed/>
    <w:qFormat/>
    <w:uiPriority w:val="99"/>
    <w:rPr>
      <w:b/>
      <w:bCs/>
    </w:rPr>
  </w:style>
  <w:style w:type="character" w:styleId="17">
    <w:name w:val="Strong"/>
    <w:basedOn w:val="16"/>
    <w:qFormat/>
    <w:uiPriority w:val="0"/>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Emphasis"/>
    <w:basedOn w:val="16"/>
    <w:qFormat/>
    <w:uiPriority w:val="0"/>
    <w:rPr>
      <w:i/>
    </w:rPr>
  </w:style>
  <w:style w:type="character" w:styleId="20">
    <w:name w:val="line number"/>
    <w:basedOn w:val="16"/>
    <w:semiHidden/>
    <w:unhideWhenUsed/>
    <w:qFormat/>
    <w:uiPriority w:val="99"/>
  </w:style>
  <w:style w:type="character" w:styleId="21">
    <w:name w:val="Hyperlink"/>
    <w:basedOn w:val="16"/>
    <w:unhideWhenUsed/>
    <w:qFormat/>
    <w:uiPriority w:val="99"/>
    <w:rPr>
      <w:color w:val="0000FF" w:themeColor="hyperlink"/>
      <w:u w:val="single"/>
      <w14:textFill>
        <w14:solidFill>
          <w14:schemeClr w14:val="hlink"/>
        </w14:solidFill>
      </w14:textFill>
    </w:rPr>
  </w:style>
  <w:style w:type="character" w:styleId="22">
    <w:name w:val="annotation reference"/>
    <w:basedOn w:val="16"/>
    <w:semiHidden/>
    <w:unhideWhenUsed/>
    <w:qFormat/>
    <w:uiPriority w:val="99"/>
    <w:rPr>
      <w:sz w:val="16"/>
      <w:szCs w:val="16"/>
    </w:rPr>
  </w:style>
  <w:style w:type="character" w:customStyle="1" w:styleId="23">
    <w:name w:val="Unresolved Mention1"/>
    <w:basedOn w:val="16"/>
    <w:semiHidden/>
    <w:unhideWhenUsed/>
    <w:qFormat/>
    <w:uiPriority w:val="99"/>
    <w:rPr>
      <w:color w:val="605E5C"/>
      <w:shd w:val="clear" w:color="auto" w:fill="E1DFDD"/>
    </w:rPr>
  </w:style>
  <w:style w:type="character" w:customStyle="1" w:styleId="24">
    <w:name w:val="Footer Char"/>
    <w:basedOn w:val="16"/>
    <w:link w:val="10"/>
    <w:qFormat/>
    <w:uiPriority w:val="99"/>
  </w:style>
  <w:style w:type="paragraph" w:customStyle="1" w:styleId="25">
    <w:name w:val="Revision1"/>
    <w:hidden/>
    <w:semiHidden/>
    <w:qFormat/>
    <w:uiPriority w:val="99"/>
    <w:rPr>
      <w:rFonts w:ascii="Calibri" w:hAnsi="Calibri" w:eastAsia="Calibri" w:cs="Calibri"/>
      <w:sz w:val="24"/>
      <w:szCs w:val="24"/>
      <w:lang w:val="en-US" w:eastAsia="en-US" w:bidi="ar-SA"/>
    </w:rPr>
  </w:style>
  <w:style w:type="paragraph" w:styleId="26">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7">
    <w:name w:val="Comment Text Char"/>
    <w:basedOn w:val="16"/>
    <w:link w:val="8"/>
    <w:qFormat/>
    <w:uiPriority w:val="99"/>
    <w:rPr>
      <w:sz w:val="20"/>
      <w:szCs w:val="20"/>
    </w:rPr>
  </w:style>
  <w:style w:type="character" w:customStyle="1" w:styleId="28">
    <w:name w:val="Comment Subject Char"/>
    <w:basedOn w:val="27"/>
    <w:link w:val="14"/>
    <w:semiHidden/>
    <w:qFormat/>
    <w:uiPriority w:val="99"/>
    <w:rPr>
      <w:b/>
      <w:bCs/>
      <w:sz w:val="20"/>
      <w:szCs w:val="20"/>
    </w:rPr>
  </w:style>
  <w:style w:type="character" w:customStyle="1" w:styleId="29">
    <w:name w:val="cf01"/>
    <w:basedOn w:val="16"/>
    <w:qFormat/>
    <w:uiPriority w:val="0"/>
    <w:rPr>
      <w:rFonts w:hint="default" w:ascii="Segoe UI" w:hAnsi="Segoe UI" w:cs="Segoe UI"/>
      <w:sz w:val="18"/>
      <w:szCs w:val="18"/>
    </w:rPr>
  </w:style>
  <w:style w:type="character" w:customStyle="1" w:styleId="30">
    <w:name w:val="Unresolved Mention2"/>
    <w:basedOn w:val="16"/>
    <w:semiHidden/>
    <w:unhideWhenUsed/>
    <w:qFormat/>
    <w:uiPriority w:val="99"/>
    <w:rPr>
      <w:color w:val="605E5C"/>
      <w:shd w:val="clear" w:color="auto" w:fill="E1DFDD"/>
    </w:rPr>
  </w:style>
  <w:style w:type="paragraph" w:customStyle="1" w:styleId="31">
    <w:name w:val="Revision2"/>
    <w:hidden/>
    <w:unhideWhenUsed/>
    <w:qFormat/>
    <w:uiPriority w:val="99"/>
    <w:rPr>
      <w:rFonts w:ascii="Calibri" w:hAnsi="Calibri" w:eastAsia="Calibri" w:cs="Calibri"/>
      <w:sz w:val="24"/>
      <w:szCs w:val="24"/>
      <w:lang w:val="en-US" w:eastAsia="en-US" w:bidi="ar-SA"/>
    </w:rPr>
  </w:style>
  <w:style w:type="character" w:customStyle="1" w:styleId="32">
    <w:name w:val="Balloon Text Char"/>
    <w:basedOn w:val="16"/>
    <w:link w:val="9"/>
    <w:semiHidden/>
    <w:qFormat/>
    <w:uiPriority w:val="99"/>
    <w:rPr>
      <w:rFonts w:ascii="Segoe UI" w:hAnsi="Segoe UI" w:eastAsia="Calibri" w:cs="Segoe UI"/>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1227</Words>
  <Characters>7332</Characters>
  <Lines>833</Lines>
  <Paragraphs>226</Paragraphs>
  <TotalTime>28</TotalTime>
  <ScaleCrop>false</ScaleCrop>
  <LinksUpToDate>false</LinksUpToDate>
  <CharactersWithSpaces>8856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2025-08-28T00:52:00Z</dcterms:created>
  <dc:creator>ASUS</dc:creator>
  <cp:lastModifiedBy>凡</cp:lastModifiedBy>
  <dcterms:modified xsi:type="dcterms:W3CDTF">2025-09-08T12:09:44Z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eyJoZGlkIjoiZmU3MTM3MzVmMzdhN2JjM2QyNWM4YmZlMTE2ZjlkOTAiLCJ1c2VySWQiOiI0MTIzNDQyMzAifQ==</vt:lpwstr>
  </property>
  <property fmtid="{D5CDD505-2E9C-101B-9397-08002B2CF9AE}" pid="4" name="KSOProductBuildVer">
    <vt:lpwstr>2052-12.1.0.22529</vt:lpwstr>
  </property>
  <property fmtid="{D5CDD505-2E9C-101B-9397-08002B2CF9AE}" pid="5" name="ICV">
    <vt:lpwstr>3113DA70E2E4418DB0E021F507774BDB_12</vt:lpwstr>
  </property>
</Properties>
</file>