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5D7F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A1D5A">
        <w:rPr>
          <w:rFonts w:eastAsia="Times New Roman" w:cstheme="minorHAnsi"/>
          <w:b/>
        </w:rPr>
        <w:t>69026</w:t>
      </w:r>
    </w:p>
    <w:p w14:paraId="2F6924E5" w14:textId="361878D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A1D5A">
        <w:rPr>
          <w:rFonts w:eastAsia="Times New Roman" w:cstheme="minorHAnsi"/>
          <w:b/>
        </w:rPr>
        <w:t>Pallavi Sharma</w:t>
      </w:r>
    </w:p>
    <w:p w14:paraId="6FB9233B" w14:textId="73FBA9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A1D5A" w:rsidRPr="00C13C8C">
          <w:rPr>
            <w:rStyle w:val="Hyperlink"/>
            <w:rFonts w:eastAsia="Times New Roman" w:cstheme="minorHAnsi"/>
            <w:b/>
          </w:rPr>
          <w:t>https://review.jove.com/account/file-uploader?src=21052978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11BE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1D5A" w:rsidRPr="00BA1D5A">
        <w:rPr>
          <w:rFonts w:asciiTheme="majorHAnsi" w:hAnsiTheme="majorHAnsi" w:cstheme="majorHAnsi"/>
          <w:b/>
          <w:bCs/>
          <w:sz w:val="32"/>
          <w:szCs w:val="32"/>
        </w:rPr>
        <w:t xml:space="preserve">Evaluating Leaf Responses to Microbial Secondary Metabolites Using </w:t>
      </w:r>
      <w:r w:rsidR="00191B75">
        <w:rPr>
          <w:rFonts w:asciiTheme="majorHAnsi" w:hAnsiTheme="majorHAnsi" w:cstheme="majorHAnsi"/>
          <w:b/>
          <w:bCs/>
          <w:sz w:val="32"/>
          <w:szCs w:val="32"/>
        </w:rPr>
        <w:t>a</w:t>
      </w:r>
      <w:r w:rsidR="00BA1D5A" w:rsidRPr="00BA1D5A">
        <w:rPr>
          <w:rFonts w:asciiTheme="majorHAnsi" w:hAnsiTheme="majorHAnsi" w:cstheme="majorHAnsi"/>
          <w:b/>
          <w:bCs/>
          <w:sz w:val="32"/>
          <w:szCs w:val="32"/>
        </w:rPr>
        <w:t xml:space="preserve"> High-Throughput Format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031828" w14:textId="7A3DF8C6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vertAlign w:val="superscript"/>
        </w:rPr>
      </w:pPr>
      <w:proofErr w:type="spellStart"/>
      <w:r w:rsidRPr="00BA1D5A">
        <w:rPr>
          <w:rFonts w:asciiTheme="majorHAnsi" w:hAnsiTheme="majorHAnsi" w:cstheme="majorHAnsi"/>
          <w:sz w:val="28"/>
          <w:szCs w:val="28"/>
        </w:rPr>
        <w:t>Whynn</w:t>
      </w:r>
      <w:proofErr w:type="spellEnd"/>
      <w:r w:rsidRPr="00BA1D5A">
        <w:rPr>
          <w:rFonts w:asciiTheme="majorHAnsi" w:hAnsiTheme="majorHAnsi" w:cstheme="majorHAnsi"/>
          <w:sz w:val="28"/>
          <w:szCs w:val="28"/>
        </w:rPr>
        <w:t xml:space="preserve"> Bosnich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A1D5A">
        <w:rPr>
          <w:rFonts w:asciiTheme="majorHAnsi" w:hAnsiTheme="majorHAnsi" w:cstheme="majorHAnsi"/>
          <w:sz w:val="28"/>
          <w:szCs w:val="28"/>
        </w:rPr>
        <w:t>, Natalie Hoffmann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BA1D5A">
        <w:rPr>
          <w:rFonts w:asciiTheme="majorHAnsi" w:hAnsiTheme="majorHAnsi" w:cstheme="majorHAnsi"/>
          <w:sz w:val="28"/>
          <w:szCs w:val="28"/>
        </w:rPr>
        <w:t>, Siddharthan Lakshmanan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1,3</w:t>
      </w:r>
      <w:r w:rsidRPr="00BA1D5A">
        <w:rPr>
          <w:rFonts w:asciiTheme="majorHAnsi" w:hAnsiTheme="majorHAnsi" w:cstheme="majorHAnsi"/>
          <w:sz w:val="28"/>
          <w:szCs w:val="28"/>
        </w:rPr>
        <w:t>, Elizabeth K. Brauer</w:t>
      </w: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1,3</w:t>
      </w:r>
    </w:p>
    <w:p w14:paraId="53C280C9" w14:textId="77777777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</w:rPr>
      </w:pPr>
      <w:r w:rsidRPr="00BA1D5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7D37915" w14:textId="6C99C5D0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BA1D5A">
        <w:rPr>
          <w:rFonts w:asciiTheme="majorHAnsi" w:hAnsiTheme="majorHAnsi" w:cstheme="majorHAnsi"/>
          <w:sz w:val="28"/>
          <w:szCs w:val="28"/>
        </w:rPr>
        <w:t>Ottawa Research and Development Centre, Agriculture and Agri-Food Canada</w:t>
      </w:r>
    </w:p>
    <w:p w14:paraId="36D90135" w14:textId="6246BCC3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A1D5A">
        <w:rPr>
          <w:rFonts w:asciiTheme="majorHAnsi" w:hAnsiTheme="majorHAnsi" w:cstheme="majorHAnsi"/>
          <w:sz w:val="28"/>
          <w:szCs w:val="28"/>
        </w:rPr>
        <w:t>The Boyce Thompson Institute for Plant Research</w:t>
      </w:r>
    </w:p>
    <w:p w14:paraId="3E101B48" w14:textId="4EC47CF3" w:rsidR="00BA1D5A" w:rsidRPr="00BA1D5A" w:rsidRDefault="00BA1D5A" w:rsidP="00BA1D5A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BA1D5A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BA1D5A">
        <w:rPr>
          <w:rFonts w:asciiTheme="majorHAnsi" w:hAnsiTheme="majorHAnsi" w:cstheme="majorHAnsi"/>
          <w:sz w:val="28"/>
          <w:szCs w:val="28"/>
          <w:shd w:val="clear" w:color="auto" w:fill="FFFFFF"/>
        </w:rPr>
        <w:t>Department of Biology, University of Ottawa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0C31096" w:rsidR="004E0C5A" w:rsidRDefault="00BA1D5A" w:rsidP="004E0C5A">
      <w:pPr>
        <w:outlineLvl w:val="0"/>
        <w:rPr>
          <w:rFonts w:eastAsia="Times New Roman" w:cstheme="minorHAnsi"/>
        </w:rPr>
      </w:pPr>
      <w:bookmarkStart w:id="0" w:name="_Hlk25233958"/>
      <w:r w:rsidRPr="00206CEF">
        <w:rPr>
          <w:rFonts w:asciiTheme="majorHAnsi" w:hAnsiTheme="majorHAnsi" w:cstheme="majorHAnsi"/>
        </w:rPr>
        <w:t>Elizabeth K. Brauer</w:t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vertAlign w:val="superscript"/>
        </w:rPr>
        <w:tab/>
      </w:r>
      <w:r w:rsidRPr="00206CEF">
        <w:rPr>
          <w:rFonts w:asciiTheme="majorHAnsi" w:hAnsiTheme="majorHAnsi" w:cstheme="majorHAnsi"/>
          <w:shd w:val="clear" w:color="auto" w:fill="FFFFFF"/>
        </w:rPr>
        <w:t>elizabeth.brauer@agr.gc.ca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D752A7" w14:textId="77777777" w:rsidR="00BA1D5A" w:rsidRPr="00206CEF" w:rsidRDefault="00BA1D5A" w:rsidP="00BA1D5A">
      <w:pPr>
        <w:rPr>
          <w:rFonts w:asciiTheme="majorHAnsi" w:hAnsiTheme="majorHAnsi" w:cstheme="majorHAnsi"/>
        </w:rPr>
      </w:pPr>
      <w:proofErr w:type="spellStart"/>
      <w:r w:rsidRPr="00206CEF">
        <w:rPr>
          <w:rFonts w:asciiTheme="majorHAnsi" w:hAnsiTheme="majorHAnsi" w:cstheme="majorHAnsi"/>
        </w:rPr>
        <w:t>Whynn</w:t>
      </w:r>
      <w:proofErr w:type="spellEnd"/>
      <w:r w:rsidRPr="00206CEF">
        <w:rPr>
          <w:rFonts w:asciiTheme="majorHAnsi" w:hAnsiTheme="majorHAnsi" w:cstheme="majorHAnsi"/>
        </w:rPr>
        <w:t xml:space="preserve"> Bosnich</w:t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</w:r>
      <w:r w:rsidRPr="00206CEF">
        <w:rPr>
          <w:rFonts w:asciiTheme="majorHAnsi" w:hAnsiTheme="majorHAnsi" w:cstheme="majorHAnsi"/>
        </w:rPr>
        <w:tab/>
        <w:t>whynn.bosnich@agr.gc.ca</w:t>
      </w:r>
    </w:p>
    <w:p w14:paraId="778ABB23" w14:textId="77777777" w:rsidR="00BA1D5A" w:rsidRPr="001874AB" w:rsidRDefault="00BA1D5A" w:rsidP="00BA1D5A">
      <w:pPr>
        <w:rPr>
          <w:rFonts w:asciiTheme="majorHAnsi" w:hAnsiTheme="majorHAnsi" w:cstheme="majorHAnsi"/>
          <w:lang w:val="fr-CA"/>
        </w:rPr>
      </w:pPr>
      <w:r w:rsidRPr="001874AB">
        <w:rPr>
          <w:rFonts w:asciiTheme="majorHAnsi" w:hAnsiTheme="majorHAnsi" w:cstheme="majorHAnsi"/>
          <w:lang w:val="fr-CA"/>
        </w:rPr>
        <w:t>Natalie Hoffmann</w:t>
      </w:r>
      <w:r w:rsidRPr="001874AB">
        <w:rPr>
          <w:rFonts w:asciiTheme="majorHAnsi" w:hAnsiTheme="majorHAnsi" w:cstheme="majorHAnsi"/>
          <w:lang w:val="fr-CA"/>
        </w:rPr>
        <w:tab/>
      </w:r>
      <w:r w:rsidRPr="001874AB">
        <w:rPr>
          <w:rFonts w:asciiTheme="majorHAnsi" w:hAnsiTheme="majorHAnsi" w:cstheme="majorHAnsi"/>
          <w:lang w:val="fr-CA"/>
        </w:rPr>
        <w:tab/>
      </w:r>
      <w:r w:rsidRPr="001874AB">
        <w:rPr>
          <w:rFonts w:asciiTheme="majorHAnsi" w:hAnsiTheme="majorHAnsi" w:cstheme="majorHAnsi"/>
          <w:lang w:val="fr-CA"/>
        </w:rPr>
        <w:tab/>
      </w:r>
      <w:r w:rsidRPr="001874AB">
        <w:rPr>
          <w:rFonts w:asciiTheme="majorHAnsi" w:hAnsiTheme="majorHAnsi" w:cstheme="majorHAnsi"/>
          <w:lang w:val="fr-CA"/>
        </w:rPr>
        <w:tab/>
        <w:t>njh98@cornell.edu</w:t>
      </w:r>
    </w:p>
    <w:p w14:paraId="203A3244" w14:textId="77777777" w:rsidR="00BA1D5A" w:rsidRPr="001874AB" w:rsidRDefault="00BA1D5A" w:rsidP="00BA1D5A">
      <w:pPr>
        <w:rPr>
          <w:rFonts w:asciiTheme="majorHAnsi" w:hAnsiTheme="majorHAnsi" w:cstheme="majorHAnsi"/>
          <w:lang w:val="fr-CA"/>
        </w:rPr>
      </w:pPr>
      <w:proofErr w:type="spellStart"/>
      <w:r w:rsidRPr="001874AB">
        <w:rPr>
          <w:rFonts w:asciiTheme="majorHAnsi" w:hAnsiTheme="majorHAnsi" w:cstheme="majorHAnsi"/>
          <w:lang w:val="fr-CA"/>
        </w:rPr>
        <w:t>Siddharthan</w:t>
      </w:r>
      <w:proofErr w:type="spellEnd"/>
      <w:r w:rsidRPr="001874AB">
        <w:rPr>
          <w:rFonts w:asciiTheme="majorHAnsi" w:hAnsiTheme="majorHAnsi" w:cstheme="majorHAnsi"/>
          <w:lang w:val="fr-CA"/>
        </w:rPr>
        <w:t xml:space="preserve"> </w:t>
      </w:r>
      <w:proofErr w:type="spellStart"/>
      <w:r w:rsidRPr="001874AB">
        <w:rPr>
          <w:rFonts w:asciiTheme="majorHAnsi" w:hAnsiTheme="majorHAnsi" w:cstheme="majorHAnsi"/>
          <w:lang w:val="fr-CA"/>
        </w:rPr>
        <w:t>Lakshmanan</w:t>
      </w:r>
      <w:proofErr w:type="spellEnd"/>
      <w:r w:rsidRPr="001874AB">
        <w:rPr>
          <w:rFonts w:asciiTheme="majorHAnsi" w:hAnsiTheme="majorHAnsi" w:cstheme="majorHAnsi"/>
          <w:lang w:val="fr-CA"/>
        </w:rPr>
        <w:tab/>
      </w:r>
      <w:r w:rsidRPr="001874AB">
        <w:rPr>
          <w:rFonts w:asciiTheme="majorHAnsi" w:hAnsiTheme="majorHAnsi" w:cstheme="majorHAnsi"/>
          <w:lang w:val="fr-CA"/>
        </w:rPr>
        <w:tab/>
      </w:r>
      <w:r w:rsidRPr="001874AB">
        <w:rPr>
          <w:rFonts w:asciiTheme="majorHAnsi" w:hAnsiTheme="majorHAnsi" w:cstheme="majorHAnsi"/>
          <w:lang w:val="fr-CA"/>
        </w:rPr>
        <w:tab/>
        <w:t>siddharthan.chinnaiyanlakshmanan@agr.gc.ca</w:t>
      </w:r>
    </w:p>
    <w:p w14:paraId="12916965" w14:textId="72B20E5E" w:rsidR="003B5E26" w:rsidRPr="00191B75" w:rsidRDefault="00BA1D5A" w:rsidP="009A0E7C">
      <w:pPr>
        <w:outlineLvl w:val="0"/>
        <w:rPr>
          <w:rFonts w:cstheme="minorHAnsi"/>
          <w:b/>
          <w:sz w:val="22"/>
          <w:szCs w:val="22"/>
          <w:lang w:val="fr-CA"/>
        </w:rPr>
      </w:pPr>
      <w:r w:rsidRPr="00191B75">
        <w:rPr>
          <w:rFonts w:asciiTheme="majorHAnsi" w:hAnsiTheme="majorHAnsi" w:cstheme="majorHAnsi"/>
          <w:lang w:val="fr-CA"/>
        </w:rPr>
        <w:t xml:space="preserve">Elizabeth K. </w:t>
      </w:r>
      <w:proofErr w:type="spellStart"/>
      <w:r w:rsidRPr="00191B75">
        <w:rPr>
          <w:rFonts w:asciiTheme="majorHAnsi" w:hAnsiTheme="majorHAnsi" w:cstheme="majorHAnsi"/>
          <w:lang w:val="fr-CA"/>
        </w:rPr>
        <w:t>Brauer</w:t>
      </w:r>
      <w:proofErr w:type="spellEnd"/>
      <w:r w:rsidRPr="00191B75">
        <w:rPr>
          <w:rFonts w:asciiTheme="majorHAnsi" w:hAnsiTheme="majorHAnsi" w:cstheme="majorHAnsi"/>
          <w:vertAlign w:val="superscript"/>
          <w:lang w:val="fr-CA"/>
        </w:rPr>
        <w:tab/>
      </w:r>
      <w:r w:rsidRPr="00191B75">
        <w:rPr>
          <w:rFonts w:asciiTheme="majorHAnsi" w:hAnsiTheme="majorHAnsi" w:cstheme="majorHAnsi"/>
          <w:vertAlign w:val="superscript"/>
          <w:lang w:val="fr-CA"/>
        </w:rPr>
        <w:tab/>
      </w:r>
      <w:r w:rsidRPr="00191B75">
        <w:rPr>
          <w:rFonts w:asciiTheme="majorHAnsi" w:hAnsiTheme="majorHAnsi" w:cstheme="majorHAnsi"/>
          <w:vertAlign w:val="superscript"/>
          <w:lang w:val="fr-CA"/>
        </w:rPr>
        <w:tab/>
      </w:r>
      <w:r w:rsidRPr="00191B75">
        <w:rPr>
          <w:rFonts w:asciiTheme="majorHAnsi" w:hAnsiTheme="majorHAnsi" w:cstheme="majorHAnsi"/>
          <w:vertAlign w:val="superscript"/>
          <w:lang w:val="fr-CA"/>
        </w:rPr>
        <w:tab/>
      </w:r>
      <w:r w:rsidRPr="00191B75">
        <w:rPr>
          <w:rFonts w:asciiTheme="majorHAnsi" w:hAnsiTheme="majorHAnsi" w:cstheme="majorHAnsi"/>
          <w:shd w:val="clear" w:color="auto" w:fill="FFFFFF"/>
          <w:lang w:val="fr-CA"/>
        </w:rPr>
        <w:t>elizabeth.brauer@agr.gc.ca</w:t>
      </w:r>
    </w:p>
    <w:p w14:paraId="6F84F159" w14:textId="77777777" w:rsidR="003B5E26" w:rsidRPr="00191B75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5A2BE33C" w14:textId="77777777" w:rsidR="001E230F" w:rsidRPr="00191B75" w:rsidRDefault="001E230F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0B95108" w14:textId="77777777" w:rsidR="00C70C90" w:rsidRPr="00191B75" w:rsidRDefault="00C70C90">
      <w:pPr>
        <w:rPr>
          <w:rFonts w:cstheme="minorHAnsi"/>
          <w:b/>
          <w:sz w:val="22"/>
          <w:szCs w:val="22"/>
          <w:lang w:val="fr-CA"/>
        </w:rPr>
      </w:pPr>
      <w:r w:rsidRPr="00191B75">
        <w:rPr>
          <w:rFonts w:cstheme="minorHAnsi"/>
          <w:b/>
          <w:sz w:val="22"/>
          <w:szCs w:val="22"/>
          <w:lang w:val="fr-CA"/>
        </w:rPr>
        <w:br w:type="page"/>
      </w:r>
    </w:p>
    <w:p w14:paraId="5D14B00D" w14:textId="5B026F76" w:rsidR="00B32BA7" w:rsidRPr="00191B75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CA"/>
        </w:rPr>
      </w:pPr>
      <w:proofErr w:type="spellStart"/>
      <w:r w:rsidRPr="00191B75">
        <w:rPr>
          <w:rFonts w:cstheme="minorHAnsi"/>
          <w:b/>
          <w:bCs w:val="0"/>
          <w:sz w:val="36"/>
          <w:szCs w:val="36"/>
          <w:lang w:val="fr-CA"/>
        </w:rPr>
        <w:lastRenderedPageBreak/>
        <w:t>Author</w:t>
      </w:r>
      <w:proofErr w:type="spellEnd"/>
      <w:r w:rsidRPr="00191B75">
        <w:rPr>
          <w:rFonts w:cstheme="minorHAnsi"/>
          <w:b/>
          <w:bCs w:val="0"/>
          <w:sz w:val="36"/>
          <w:szCs w:val="36"/>
          <w:lang w:val="fr-CA"/>
        </w:rPr>
        <w:t xml:space="preserve"> Questionnaire</w:t>
      </w:r>
    </w:p>
    <w:p w14:paraId="7892F0B7" w14:textId="77777777" w:rsidR="00CB036A" w:rsidRPr="00191B75" w:rsidRDefault="00CB036A" w:rsidP="00CB036A">
      <w:pPr>
        <w:rPr>
          <w:lang w:val="fr-CA"/>
        </w:rPr>
      </w:pPr>
    </w:p>
    <w:p w14:paraId="22834088" w14:textId="41F7A4B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874A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52098F5" w14:textId="77777777" w:rsidR="00C81F61" w:rsidRDefault="00C81F61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782EF3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874A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0B0BF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874AB">
        <w:rPr>
          <w:rFonts w:eastAsia="Times New Roman" w:cstheme="minorHAnsi"/>
          <w:b/>
          <w:bCs/>
        </w:rPr>
        <w:t>No</w:t>
      </w:r>
    </w:p>
    <w:p w14:paraId="0438EE8C" w14:textId="77777777" w:rsidR="00C81F61" w:rsidRDefault="00C81F61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32DAE90F" w14:textId="4CEEE7A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44C5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2A240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13C8C">
        <w:rPr>
          <w:rFonts w:cstheme="minorHAnsi"/>
          <w:bCs/>
          <w:sz w:val="22"/>
          <w:szCs w:val="22"/>
        </w:rPr>
        <w:t>14</w:t>
      </w:r>
    </w:p>
    <w:p w14:paraId="5AAC9C6C" w14:textId="4FD602D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13C8C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2BAE5D2C" w:rsidR="00A40CB9" w:rsidRPr="00C81F61" w:rsidRDefault="00246A3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Elizabeth Brauer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097494">
        <w:rPr>
          <w:rFonts w:cstheme="minorHAnsi"/>
        </w:rPr>
        <w:t xml:space="preserve">My lab </w:t>
      </w:r>
      <w:r w:rsidR="001E5BAC">
        <w:rPr>
          <w:rFonts w:cstheme="minorHAnsi"/>
        </w:rPr>
        <w:t xml:space="preserve">is trying to </w:t>
      </w:r>
      <w:r w:rsidR="00097494" w:rsidRPr="00097494">
        <w:rPr>
          <w:rFonts w:cstheme="minorHAnsi"/>
        </w:rPr>
        <w:t xml:space="preserve">understand how plants respond to </w:t>
      </w:r>
      <w:r w:rsidR="001E5BAC">
        <w:rPr>
          <w:rFonts w:cstheme="minorHAnsi"/>
        </w:rPr>
        <w:t xml:space="preserve">microbes </w:t>
      </w:r>
      <w:r w:rsidR="00097494" w:rsidRPr="00097494">
        <w:rPr>
          <w:rFonts w:cstheme="minorHAnsi"/>
        </w:rPr>
        <w:t xml:space="preserve">with the </w:t>
      </w:r>
      <w:proofErr w:type="gramStart"/>
      <w:r w:rsidR="00097494" w:rsidRPr="00097494">
        <w:rPr>
          <w:rFonts w:cstheme="minorHAnsi"/>
        </w:rPr>
        <w:t>ultimate goal</w:t>
      </w:r>
      <w:proofErr w:type="gramEnd"/>
      <w:r w:rsidR="00097494" w:rsidRPr="00097494">
        <w:rPr>
          <w:rFonts w:cstheme="minorHAnsi"/>
        </w:rPr>
        <w:t xml:space="preserve"> of improving cereal crops</w:t>
      </w:r>
      <w:r w:rsidR="001E5BAC">
        <w:rPr>
          <w:rFonts w:cstheme="minorHAnsi"/>
        </w:rPr>
        <w:t>.</w:t>
      </w:r>
    </w:p>
    <w:p w14:paraId="5D9763F1" w14:textId="0EC217FA" w:rsidR="00C81F61" w:rsidRPr="00B07A3B" w:rsidRDefault="00C81F61" w:rsidP="00C81F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1E7DB0E1" w:rsidR="00A40CB9" w:rsidRPr="00C81F61" w:rsidRDefault="001A0A26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Elizabeth Brauer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209D8">
        <w:rPr>
          <w:rFonts w:cstheme="minorHAnsi"/>
        </w:rPr>
        <w:t>Recent work shows that microbial secondary metabolites have a key role in</w:t>
      </w:r>
      <w:r w:rsidR="000211A0">
        <w:rPr>
          <w:rFonts w:cstheme="minorHAnsi"/>
        </w:rPr>
        <w:t xml:space="preserve"> promoting either plant host resistance or susceptibility. </w:t>
      </w:r>
      <w:r w:rsidR="007209D8">
        <w:rPr>
          <w:rFonts w:cstheme="minorHAnsi"/>
        </w:rPr>
        <w:t xml:space="preserve"> </w:t>
      </w:r>
    </w:p>
    <w:p w14:paraId="6F5893FD" w14:textId="471E879E" w:rsidR="00C81F61" w:rsidRPr="00B07A3B" w:rsidRDefault="00C81F61" w:rsidP="00C81F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8EEE1C9" w14:textId="77777777" w:rsidR="00C81F61" w:rsidRPr="00D75084" w:rsidRDefault="00C81F61" w:rsidP="00C81F61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33A82B72" w:rsidR="00A40CB9" w:rsidRPr="00C81F61" w:rsidRDefault="00853C9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Elizabeth Brauer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94822">
        <w:rPr>
          <w:rFonts w:eastAsia="Times New Roman" w:cstheme="minorHAnsi"/>
        </w:rPr>
        <w:t xml:space="preserve">Our </w:t>
      </w:r>
      <w:r w:rsidR="00606CFD">
        <w:rPr>
          <w:rFonts w:eastAsia="Times New Roman" w:cstheme="minorHAnsi"/>
        </w:rPr>
        <w:t xml:space="preserve">high-throughput assay enables researchers to measure </w:t>
      </w:r>
      <w:r w:rsidR="00694822" w:rsidRPr="00694822">
        <w:rPr>
          <w:rFonts w:asciiTheme="majorHAnsi" w:hAnsiTheme="majorHAnsi" w:cstheme="majorHAnsi"/>
          <w:lang w:val="en-CA"/>
        </w:rPr>
        <w:t xml:space="preserve">three </w:t>
      </w:r>
      <w:r w:rsidR="00606CFD">
        <w:rPr>
          <w:rFonts w:asciiTheme="majorHAnsi" w:hAnsiTheme="majorHAnsi" w:cstheme="majorHAnsi"/>
          <w:lang w:val="en-CA"/>
        </w:rPr>
        <w:t xml:space="preserve">plant </w:t>
      </w:r>
      <w:r w:rsidR="00694822" w:rsidRPr="00694822">
        <w:rPr>
          <w:rFonts w:asciiTheme="majorHAnsi" w:hAnsiTheme="majorHAnsi" w:cstheme="majorHAnsi"/>
          <w:lang w:val="en-CA"/>
        </w:rPr>
        <w:t xml:space="preserve">stress responses from the same leaf </w:t>
      </w:r>
      <w:r w:rsidR="008A2919">
        <w:rPr>
          <w:rFonts w:asciiTheme="majorHAnsi" w:hAnsiTheme="majorHAnsi" w:cstheme="majorHAnsi"/>
          <w:lang w:val="en-CA"/>
        </w:rPr>
        <w:t xml:space="preserve">to make the most of limited amounts of microbial secondary metabolites. </w:t>
      </w:r>
    </w:p>
    <w:p w14:paraId="0A30BAD1" w14:textId="7945A245" w:rsidR="00C81F61" w:rsidRPr="00B07A3B" w:rsidRDefault="00C81F61" w:rsidP="00C81F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B56DB75" w14:textId="13FDC9BB" w:rsidR="00C81F61" w:rsidRPr="00D75084" w:rsidRDefault="00C81F61" w:rsidP="00C81F6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F74E8B" w14:textId="1B348F28" w:rsidR="00A40CB9" w:rsidRPr="00C81F61" w:rsidRDefault="00936F0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Elizabeth Brauer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936F0F">
        <w:rPr>
          <w:rFonts w:asciiTheme="majorHAnsi" w:hAnsiTheme="majorHAnsi" w:cstheme="majorHAnsi"/>
          <w:lang w:val="en-CA"/>
        </w:rPr>
        <w:t xml:space="preserve">The </w:t>
      </w:r>
      <w:r>
        <w:rPr>
          <w:rFonts w:asciiTheme="majorHAnsi" w:hAnsiTheme="majorHAnsi" w:cstheme="majorHAnsi"/>
          <w:lang w:val="en-CA"/>
        </w:rPr>
        <w:t xml:space="preserve">ability to compare </w:t>
      </w:r>
      <w:r w:rsidR="000B182E">
        <w:rPr>
          <w:rFonts w:asciiTheme="majorHAnsi" w:hAnsiTheme="majorHAnsi" w:cstheme="majorHAnsi"/>
          <w:lang w:val="en-CA"/>
        </w:rPr>
        <w:t xml:space="preserve">up to 96 samples within the same plate </w:t>
      </w:r>
      <w:r w:rsidRPr="00936F0F">
        <w:rPr>
          <w:rFonts w:asciiTheme="majorHAnsi" w:hAnsiTheme="majorHAnsi" w:cstheme="majorHAnsi"/>
          <w:lang w:val="en-CA"/>
        </w:rPr>
        <w:t xml:space="preserve">enables </w:t>
      </w:r>
      <w:r w:rsidR="007960BD">
        <w:rPr>
          <w:rFonts w:asciiTheme="majorHAnsi" w:hAnsiTheme="majorHAnsi" w:cstheme="majorHAnsi"/>
          <w:lang w:val="en-CA"/>
        </w:rPr>
        <w:t xml:space="preserve">genetic mapping in plants </w:t>
      </w:r>
      <w:r w:rsidR="009444B4">
        <w:rPr>
          <w:rFonts w:asciiTheme="majorHAnsi" w:hAnsiTheme="majorHAnsi" w:cstheme="majorHAnsi"/>
          <w:lang w:val="en-CA"/>
        </w:rPr>
        <w:t xml:space="preserve">and </w:t>
      </w:r>
      <w:proofErr w:type="gramStart"/>
      <w:r w:rsidRPr="00936F0F">
        <w:rPr>
          <w:rFonts w:asciiTheme="majorHAnsi" w:hAnsiTheme="majorHAnsi" w:cstheme="majorHAnsi"/>
          <w:lang w:val="en-CA"/>
        </w:rPr>
        <w:t>systems</w:t>
      </w:r>
      <w:proofErr w:type="gramEnd"/>
      <w:r w:rsidRPr="00936F0F">
        <w:rPr>
          <w:rFonts w:asciiTheme="majorHAnsi" w:hAnsiTheme="majorHAnsi" w:cstheme="majorHAnsi"/>
          <w:lang w:val="en-CA"/>
        </w:rPr>
        <w:t xml:space="preserve">-level approaches </w:t>
      </w:r>
      <w:r w:rsidR="00766620">
        <w:rPr>
          <w:rFonts w:asciiTheme="majorHAnsi" w:hAnsiTheme="majorHAnsi" w:cstheme="majorHAnsi"/>
          <w:lang w:val="en-CA"/>
        </w:rPr>
        <w:t>for understanding microbial secondary metabolites and their effects on plants.</w:t>
      </w:r>
      <w:r w:rsidR="007960BD">
        <w:rPr>
          <w:rFonts w:asciiTheme="majorHAnsi" w:hAnsiTheme="majorHAnsi" w:cstheme="majorHAnsi"/>
          <w:lang w:val="en-CA"/>
        </w:rPr>
        <w:t xml:space="preserve"> </w:t>
      </w:r>
    </w:p>
    <w:p w14:paraId="68926487" w14:textId="7F6F2427" w:rsidR="00C81F61" w:rsidRPr="00B07A3B" w:rsidRDefault="00C81F61" w:rsidP="00C81F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5B68154" w14:textId="0318C6E1" w:rsidR="00C81F61" w:rsidRPr="00D75084" w:rsidRDefault="00C81F61" w:rsidP="00C81F6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107D9DE" w14:textId="1EAF75AB" w:rsidR="00A40CB9" w:rsidRPr="00C81F61" w:rsidRDefault="00EC0C1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Elizabeth Brauer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B4CEF">
        <w:rPr>
          <w:rFonts w:eastAsia="Times New Roman" w:cstheme="minorHAnsi"/>
        </w:rPr>
        <w:t xml:space="preserve">We will continue to </w:t>
      </w:r>
      <w:r>
        <w:rPr>
          <w:rFonts w:cstheme="minorHAnsi"/>
        </w:rPr>
        <w:t xml:space="preserve">find </w:t>
      </w:r>
      <w:proofErr w:type="gramStart"/>
      <w:r w:rsidR="00BA1ED3">
        <w:rPr>
          <w:rFonts w:cstheme="minorHAnsi"/>
        </w:rPr>
        <w:t>the plant</w:t>
      </w:r>
      <w:proofErr w:type="gramEnd"/>
      <w:r w:rsidR="00BA1ED3">
        <w:rPr>
          <w:rFonts w:cstheme="minorHAnsi"/>
        </w:rPr>
        <w:t xml:space="preserve"> genes </w:t>
      </w:r>
      <w:r w:rsidR="002B4CEF">
        <w:rPr>
          <w:rFonts w:cstheme="minorHAnsi"/>
        </w:rPr>
        <w:t xml:space="preserve">that underlie </w:t>
      </w:r>
      <w:r w:rsidR="00E1113B">
        <w:rPr>
          <w:rFonts w:cstheme="minorHAnsi"/>
        </w:rPr>
        <w:t xml:space="preserve">QTL regions associated with secondary metabolite responses in barley and </w:t>
      </w:r>
      <w:r w:rsidR="00E95411">
        <w:rPr>
          <w:rFonts w:cstheme="minorHAnsi"/>
        </w:rPr>
        <w:t xml:space="preserve">to characterize the molecular mechanisms involved in these responses. </w:t>
      </w:r>
    </w:p>
    <w:p w14:paraId="1C181DB7" w14:textId="65CAEC5E" w:rsidR="00C81F61" w:rsidRPr="00B07A3B" w:rsidRDefault="00C81F61" w:rsidP="00C81F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343CD084" w14:textId="77777777" w:rsidR="00C81F61" w:rsidRPr="00B07A3B" w:rsidRDefault="00C81F61" w:rsidP="00C81F6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D8C17D0" w:rsidR="00CE10F2" w:rsidRPr="00A27926" w:rsidRDefault="00A27926" w:rsidP="00A2792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b/>
          <w:bCs/>
        </w:rPr>
      </w:pPr>
      <w:r w:rsidRPr="00206CEF">
        <w:rPr>
          <w:rFonts w:asciiTheme="majorHAnsi" w:eastAsia="Times New Roman" w:hAnsiTheme="majorHAnsi" w:cstheme="majorHAnsi"/>
          <w:b/>
          <w:bCs/>
        </w:rPr>
        <w:t xml:space="preserve">Sample </w:t>
      </w:r>
      <w:r>
        <w:rPr>
          <w:rFonts w:asciiTheme="majorHAnsi" w:eastAsia="Times New Roman" w:hAnsiTheme="majorHAnsi" w:cstheme="majorHAnsi"/>
          <w:b/>
          <w:bCs/>
        </w:rPr>
        <w:t>P</w:t>
      </w:r>
      <w:r w:rsidRPr="00206CEF">
        <w:rPr>
          <w:rFonts w:asciiTheme="majorHAnsi" w:eastAsia="Times New Roman" w:hAnsiTheme="majorHAnsi" w:cstheme="majorHAnsi"/>
          <w:b/>
          <w:bCs/>
        </w:rPr>
        <w:t xml:space="preserve">reparation and </w:t>
      </w:r>
      <w:r>
        <w:rPr>
          <w:rFonts w:asciiTheme="majorHAnsi" w:eastAsia="Times New Roman" w:hAnsiTheme="majorHAnsi" w:cstheme="majorHAnsi"/>
          <w:b/>
          <w:bCs/>
        </w:rPr>
        <w:t>T</w:t>
      </w:r>
      <w:r w:rsidRPr="00206CEF">
        <w:rPr>
          <w:rFonts w:asciiTheme="majorHAnsi" w:eastAsia="Times New Roman" w:hAnsiTheme="majorHAnsi" w:cstheme="majorHAnsi"/>
          <w:b/>
          <w:bCs/>
        </w:rPr>
        <w:t>reatment</w:t>
      </w:r>
    </w:p>
    <w:p w14:paraId="314C5FBA" w14:textId="323E910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7251D">
        <w:rPr>
          <w:rFonts w:cstheme="minorHAnsi"/>
        </w:rPr>
        <w:t>Whynn</w:t>
      </w:r>
      <w:proofErr w:type="spellEnd"/>
      <w:r w:rsidR="0087251D">
        <w:rPr>
          <w:rFonts w:cstheme="minorHAnsi"/>
        </w:rPr>
        <w:t xml:space="preserve"> Bosnich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2112F3" w14:textId="45D82B46" w:rsidR="00BA1D5A" w:rsidRPr="008A2B26" w:rsidRDefault="00A27926" w:rsidP="00BA1D5A">
      <w:pPr>
        <w:pStyle w:val="Narration"/>
        <w:numPr>
          <w:ilvl w:val="1"/>
          <w:numId w:val="3"/>
        </w:numPr>
      </w:pPr>
      <w:r>
        <w:t>To begin</w:t>
      </w:r>
      <w:r w:rsidR="00A4623F">
        <w:t>,</w:t>
      </w:r>
      <w:r>
        <w:t xml:space="preserve"> u</w:t>
      </w:r>
      <w:r w:rsidR="00BA1D5A" w:rsidRPr="008A2B26">
        <w:t>s</w:t>
      </w:r>
      <w:r w:rsidR="00191B75">
        <w:t xml:space="preserve">e </w:t>
      </w:r>
      <w:r w:rsidR="00BA1D5A" w:rsidRPr="008A2B26">
        <w:t>a cork borer</w:t>
      </w:r>
      <w:r w:rsidR="00191B75">
        <w:t xml:space="preserve"> </w:t>
      </w:r>
      <w:r w:rsidR="00C81F61">
        <w:t xml:space="preserve">with a </w:t>
      </w:r>
      <w:r w:rsidR="00C81F61" w:rsidRPr="008A2B26">
        <w:t>4-millimeter diameter</w:t>
      </w:r>
      <w:r w:rsidR="00C81F61">
        <w:t xml:space="preserve"> </w:t>
      </w:r>
      <w:r w:rsidR="00191B75">
        <w:t>to</w:t>
      </w:r>
      <w:r w:rsidR="00BA1D5A" w:rsidRPr="008A2B26">
        <w:t xml:space="preserve"> collect three leaf disks per plant while avoiding the midvein </w:t>
      </w:r>
      <w:r w:rsidR="00BA1D5A" w:rsidRPr="008A2B26">
        <w:rPr>
          <w:b/>
          <w:bCs/>
        </w:rPr>
        <w:t>[1</w:t>
      </w:r>
      <w:r w:rsidR="00191B75">
        <w:rPr>
          <w:b/>
          <w:bCs/>
        </w:rPr>
        <w:t>-TXT</w:t>
      </w:r>
      <w:r w:rsidR="00BA1D5A" w:rsidRPr="008A2B26">
        <w:rPr>
          <w:b/>
          <w:bCs/>
        </w:rPr>
        <w:t>]</w:t>
      </w:r>
      <w:r w:rsidR="00BA1D5A" w:rsidRPr="008A2B26">
        <w:t xml:space="preserve">. </w:t>
      </w:r>
      <w:r w:rsidR="00191B75">
        <w:t>With</w:t>
      </w:r>
      <w:r w:rsidR="00BA1D5A" w:rsidRPr="008A2B26">
        <w:t xml:space="preserve"> </w:t>
      </w:r>
      <w:r w:rsidR="00C81F61">
        <w:t>the</w:t>
      </w:r>
      <w:r w:rsidR="00BA1D5A" w:rsidRPr="008A2B26">
        <w:t xml:space="preserve"> sharp </w:t>
      </w:r>
      <w:r w:rsidR="00C81F61">
        <w:t>end</w:t>
      </w:r>
      <w:r w:rsidR="00191B75">
        <w:t>, apply</w:t>
      </w:r>
      <w:r w:rsidR="00BA1D5A" w:rsidRPr="008A2B26">
        <w:t xml:space="preserve"> a twisting motion to prevent macerating the tissue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2FE0B1A5" w14:textId="29EC0D90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WIDE: Talent </w:t>
      </w:r>
      <w:r w:rsidR="00C81F61">
        <w:rPr>
          <w:lang w:val="en-IN"/>
        </w:rPr>
        <w:t xml:space="preserve">positioning </w:t>
      </w:r>
      <w:r w:rsidRPr="008A2B26">
        <w:rPr>
          <w:lang w:val="en-IN"/>
        </w:rPr>
        <w:t xml:space="preserve">a 4-millimeter </w:t>
      </w:r>
      <w:proofErr w:type="spellStart"/>
      <w:r w:rsidRPr="008A2B26">
        <w:rPr>
          <w:lang w:val="en-IN"/>
        </w:rPr>
        <w:t>cork</w:t>
      </w:r>
      <w:proofErr w:type="spellEnd"/>
      <w:r w:rsidRPr="008A2B26">
        <w:rPr>
          <w:lang w:val="en-IN"/>
        </w:rPr>
        <w:t xml:space="preserve"> borer</w:t>
      </w:r>
      <w:r w:rsidR="00C81F61">
        <w:rPr>
          <w:lang w:val="en-IN"/>
        </w:rPr>
        <w:t xml:space="preserve"> on a leaf disc</w:t>
      </w:r>
      <w:r w:rsidRPr="008A2B26">
        <w:rPr>
          <w:lang w:val="en-IN"/>
        </w:rPr>
        <w:t>.</w:t>
      </w:r>
      <w:r w:rsidR="00A27926">
        <w:rPr>
          <w:lang w:val="en-IN"/>
        </w:rPr>
        <w:t xml:space="preserve"> </w:t>
      </w:r>
      <w:r w:rsidR="00A27926" w:rsidRPr="00A27926">
        <w:rPr>
          <w:b/>
          <w:bCs/>
          <w:lang w:val="en-IN"/>
        </w:rPr>
        <w:t>TXT: Arabidopsis and Barley were used</w:t>
      </w:r>
      <w:r w:rsidR="00A27926">
        <w:rPr>
          <w:b/>
          <w:bCs/>
          <w:lang w:val="en-IN"/>
        </w:rPr>
        <w:t xml:space="preserve"> here</w:t>
      </w:r>
    </w:p>
    <w:p w14:paraId="5A0BD7B6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Close-up of the twisting motion as the sharp </w:t>
      </w:r>
      <w:proofErr w:type="spellStart"/>
      <w:r w:rsidRPr="008A2B26">
        <w:rPr>
          <w:lang w:val="en-IN"/>
        </w:rPr>
        <w:t>cork</w:t>
      </w:r>
      <w:proofErr w:type="spellEnd"/>
      <w:r w:rsidRPr="008A2B26">
        <w:rPr>
          <w:lang w:val="en-IN"/>
        </w:rPr>
        <w:t xml:space="preserve"> borer avoids damaging the tissue.</w:t>
      </w:r>
    </w:p>
    <w:p w14:paraId="2D8A6922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59EA37B3" w14:textId="085C0221" w:rsidR="00191B75" w:rsidRPr="00191B75" w:rsidRDefault="00191B75" w:rsidP="008174F0">
      <w:pPr>
        <w:pStyle w:val="Narration"/>
        <w:numPr>
          <w:ilvl w:val="1"/>
          <w:numId w:val="3"/>
        </w:numPr>
        <w:rPr>
          <w:lang w:val="en-IN"/>
        </w:rPr>
      </w:pPr>
      <w:r w:rsidRPr="008A2B26">
        <w:t>Add secondary metabolites or solvent treatments at the desired concentration into individual wells</w:t>
      </w:r>
      <w:r>
        <w:t xml:space="preserve"> </w:t>
      </w:r>
      <w:r w:rsidRPr="008A2B26">
        <w:t xml:space="preserve">of a 96-well plate to reach a final volume of 200 microliters </w:t>
      </w:r>
      <w:r w:rsidRPr="00191B75">
        <w:rPr>
          <w:b/>
          <w:bCs/>
        </w:rPr>
        <w:t xml:space="preserve">[1]. </w:t>
      </w:r>
      <w:r>
        <w:t>G</w:t>
      </w:r>
      <w:r w:rsidR="00BA1D5A" w:rsidRPr="008A2B26">
        <w:t xml:space="preserve">ently place the leaf disks into </w:t>
      </w:r>
      <w:r>
        <w:t>the</w:t>
      </w:r>
      <w:r w:rsidR="00BA1D5A" w:rsidRPr="008A2B26">
        <w:t xml:space="preserve"> well</w:t>
      </w:r>
      <w:r>
        <w:t>s</w:t>
      </w:r>
      <w:r w:rsidR="00BA1D5A" w:rsidRPr="008A2B26">
        <w:t xml:space="preserve"> </w:t>
      </w:r>
      <w:r w:rsidR="00BA1D5A" w:rsidRPr="00191B75">
        <w:rPr>
          <w:b/>
          <w:bCs/>
        </w:rPr>
        <w:t>[</w:t>
      </w:r>
      <w:r w:rsidRPr="00191B75">
        <w:rPr>
          <w:b/>
          <w:bCs/>
        </w:rPr>
        <w:t>2</w:t>
      </w:r>
      <w:r w:rsidR="00C13C8C" w:rsidRPr="00191B75">
        <w:rPr>
          <w:b/>
          <w:bCs/>
        </w:rPr>
        <w:t>-TXT</w:t>
      </w:r>
      <w:r w:rsidR="00BA1D5A" w:rsidRPr="00191B75">
        <w:rPr>
          <w:b/>
          <w:bCs/>
        </w:rPr>
        <w:t>]</w:t>
      </w:r>
      <w:r w:rsidR="00BA1D5A" w:rsidRPr="008A2B26">
        <w:t xml:space="preserve">. </w:t>
      </w:r>
    </w:p>
    <w:p w14:paraId="48731401" w14:textId="1F220257" w:rsidR="00CF6A08" w:rsidRPr="00CF6A08" w:rsidRDefault="00CF6A08" w:rsidP="00CF6A08">
      <w:pPr>
        <w:pStyle w:val="ShotDescription"/>
        <w:numPr>
          <w:ilvl w:val="2"/>
          <w:numId w:val="3"/>
        </w:numPr>
        <w:rPr>
          <w:lang w:val="en-IN"/>
        </w:rPr>
      </w:pPr>
      <w:r w:rsidRPr="00191B75">
        <w:rPr>
          <w:lang w:val="en-IN"/>
        </w:rPr>
        <w:t>Talent pipetting treatment solution into wells of the 96-well plate, adjusting to a final volume of 200 microliters.</w:t>
      </w:r>
    </w:p>
    <w:p w14:paraId="4C0BA522" w14:textId="12484FB0" w:rsidR="00BA1D5A" w:rsidRPr="00191B75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Talent gently placing freshly collected leaf disks into one well of a 96-well plate filled with </w:t>
      </w:r>
      <w:r w:rsidR="004744F7">
        <w:rPr>
          <w:lang w:val="en-IN"/>
        </w:rPr>
        <w:t>solution</w:t>
      </w:r>
      <w:r w:rsidRPr="008A2B26">
        <w:rPr>
          <w:lang w:val="en-IN"/>
        </w:rPr>
        <w:t>.</w:t>
      </w:r>
      <w:r w:rsidR="00A27926">
        <w:rPr>
          <w:lang w:val="en-IN"/>
        </w:rPr>
        <w:t xml:space="preserve"> </w:t>
      </w:r>
      <w:r w:rsidR="00A27926" w:rsidRPr="00A27926">
        <w:rPr>
          <w:b/>
          <w:bCs/>
          <w:lang w:val="en-IN"/>
        </w:rPr>
        <w:t xml:space="preserve">TXT: </w:t>
      </w:r>
      <w:r w:rsidR="00A27926" w:rsidRPr="00A27926">
        <w:rPr>
          <w:b/>
          <w:bCs/>
        </w:rPr>
        <w:t xml:space="preserve">Keep </w:t>
      </w:r>
      <w:r w:rsidR="00191B75">
        <w:rPr>
          <w:b/>
          <w:bCs/>
        </w:rPr>
        <w:t>add</w:t>
      </w:r>
      <w:r w:rsidR="00A27926" w:rsidRPr="00A27926">
        <w:rPr>
          <w:b/>
          <w:bCs/>
        </w:rPr>
        <w:t xml:space="preserve">ing disks until </w:t>
      </w:r>
      <w:r w:rsidR="00191B75">
        <w:rPr>
          <w:b/>
          <w:bCs/>
        </w:rPr>
        <w:t xml:space="preserve">the </w:t>
      </w:r>
      <w:r w:rsidR="00A27926" w:rsidRPr="00A27926">
        <w:rPr>
          <w:b/>
          <w:bCs/>
        </w:rPr>
        <w:t>required samples are collected</w:t>
      </w:r>
    </w:p>
    <w:p w14:paraId="7C99242A" w14:textId="77777777" w:rsidR="00191B75" w:rsidRDefault="00191B75" w:rsidP="00191B75">
      <w:pPr>
        <w:pStyle w:val="ShotDescription"/>
        <w:ind w:firstLine="0"/>
        <w:rPr>
          <w:lang w:val="en-IN"/>
        </w:rPr>
      </w:pPr>
    </w:p>
    <w:p w14:paraId="18BD68D5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Place the 96-well plate, with the lid removed, into a bell jar equipped with a vacuum nozzle </w:t>
      </w:r>
      <w:r w:rsidRPr="008A2B26">
        <w:rPr>
          <w:b/>
          <w:bCs/>
        </w:rPr>
        <w:t>[1]</w:t>
      </w:r>
      <w:r w:rsidRPr="008A2B26">
        <w:t>.</w:t>
      </w:r>
    </w:p>
    <w:p w14:paraId="356B6DE6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open 96-well plate inside the bell jar.</w:t>
      </w:r>
    </w:p>
    <w:p w14:paraId="301846F4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7563E512" w14:textId="5D758E08" w:rsidR="00BA1D5A" w:rsidRPr="008A2B26" w:rsidRDefault="00C13C8C" w:rsidP="00BA1D5A">
      <w:pPr>
        <w:pStyle w:val="Narration"/>
        <w:numPr>
          <w:ilvl w:val="1"/>
          <w:numId w:val="3"/>
        </w:numPr>
      </w:pPr>
      <w:r>
        <w:t>Then, a</w:t>
      </w:r>
      <w:r w:rsidR="00BA1D5A" w:rsidRPr="008A2B26">
        <w:t xml:space="preserve">ttach the vacuum hose to the bell jar nozzle </w:t>
      </w:r>
      <w:r w:rsidR="00BA1D5A" w:rsidRPr="008A2B26">
        <w:rPr>
          <w:b/>
          <w:bCs/>
        </w:rPr>
        <w:t>[1]</w:t>
      </w:r>
      <w:r w:rsidR="00BA1D5A" w:rsidRPr="008A2B26">
        <w:t xml:space="preserve"> and turn on the vacuum pressure at 9.8 pounds per square inch for 10 seconds </w:t>
      </w:r>
      <w:r w:rsidR="00BA1D5A" w:rsidRPr="008A2B26">
        <w:rPr>
          <w:b/>
          <w:bCs/>
        </w:rPr>
        <w:t>[2]</w:t>
      </w:r>
      <w:r w:rsidR="00BA1D5A" w:rsidRPr="008A2B26">
        <w:t xml:space="preserve">. Turn off the vacuum for 10 seconds, then repeat the vacuum cycle once more </w:t>
      </w:r>
      <w:r w:rsidR="00BA1D5A" w:rsidRPr="008A2B26">
        <w:rPr>
          <w:b/>
          <w:bCs/>
        </w:rPr>
        <w:t>[</w:t>
      </w:r>
      <w:r w:rsidR="00A27926">
        <w:rPr>
          <w:b/>
          <w:bCs/>
        </w:rPr>
        <w:t>3</w:t>
      </w:r>
      <w:r w:rsidR="00BA1D5A" w:rsidRPr="008A2B26">
        <w:rPr>
          <w:b/>
          <w:bCs/>
        </w:rPr>
        <w:t>]</w:t>
      </w:r>
      <w:r w:rsidR="00BA1D5A" w:rsidRPr="008A2B26">
        <w:t>.</w:t>
      </w:r>
    </w:p>
    <w:p w14:paraId="1457DF8C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connecting the vacuum hose to the nozzle of the bell jar.</w:t>
      </w:r>
    </w:p>
    <w:p w14:paraId="0A27C90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switching on the vacuum and monitoring pressure.</w:t>
      </w:r>
    </w:p>
    <w:p w14:paraId="3357590C" w14:textId="3DF9B02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turning off the vacuum after 10 seconds.</w:t>
      </w:r>
      <w:r w:rsidR="00A27926">
        <w:rPr>
          <w:lang w:val="en-IN"/>
        </w:rPr>
        <w:br/>
      </w:r>
    </w:p>
    <w:p w14:paraId="4F93E25A" w14:textId="62BAD1D7" w:rsidR="00BA1D5A" w:rsidRPr="008A2B26" w:rsidRDefault="00C13C8C" w:rsidP="00BA1D5A">
      <w:pPr>
        <w:pStyle w:val="Narration"/>
        <w:numPr>
          <w:ilvl w:val="1"/>
          <w:numId w:val="3"/>
        </w:numPr>
      </w:pPr>
      <w:r>
        <w:t>Now, p</w:t>
      </w:r>
      <w:r w:rsidR="00BA1D5A" w:rsidRPr="008A2B26">
        <w:t xml:space="preserve">lace the lid back on the 96-well plate </w:t>
      </w:r>
      <w:r w:rsidR="00BA1D5A" w:rsidRPr="008A2B26">
        <w:rPr>
          <w:b/>
          <w:bCs/>
        </w:rPr>
        <w:t>[1]</w:t>
      </w:r>
      <w:r w:rsidR="00BA1D5A" w:rsidRPr="008A2B26">
        <w:t xml:space="preserve"> and incubate it on an orbital shaker </w:t>
      </w:r>
      <w:r w:rsidR="00BA1D5A" w:rsidRPr="008A2B26">
        <w:lastRenderedPageBreak/>
        <w:t xml:space="preserve">under a light source, positioned 23 centimeters above the shaker for 4 hours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775F888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covering the 96-well plate with its lid.</w:t>
      </w:r>
    </w:p>
    <w:p w14:paraId="2704E00F" w14:textId="620B6706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plate on the orbital shaker beneath the light source.</w:t>
      </w:r>
      <w:r w:rsidR="00C13C8C">
        <w:rPr>
          <w:lang w:val="en-IN"/>
        </w:rPr>
        <w:br/>
      </w:r>
      <w:r w:rsidR="00C13C8C">
        <w:rPr>
          <w:lang w:val="en-IN"/>
        </w:rPr>
        <w:br/>
      </w:r>
    </w:p>
    <w:p w14:paraId="43B2B2CE" w14:textId="2F10440F" w:rsidR="00C13C8C" w:rsidRPr="00C13C8C" w:rsidRDefault="00C13C8C" w:rsidP="00C13C8C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 w:cstheme="majorHAnsi"/>
          <w:u w:val="single"/>
        </w:rPr>
      </w:pPr>
      <w:r w:rsidRPr="00C13C8C">
        <w:rPr>
          <w:rFonts w:asciiTheme="majorHAnsi" w:eastAsia="Calibri" w:hAnsiTheme="majorHAnsi" w:cstheme="majorHAnsi"/>
          <w:b/>
        </w:rPr>
        <w:t>Ion Leakage Measurements</w:t>
      </w:r>
    </w:p>
    <w:p w14:paraId="256D9FBF" w14:textId="71089469" w:rsidR="00A4623F" w:rsidRDefault="00A4623F" w:rsidP="00A4623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7251D">
        <w:rPr>
          <w:rFonts w:cstheme="minorHAnsi"/>
        </w:rPr>
        <w:t>Natalie Hoffman</w:t>
      </w:r>
      <w:r>
        <w:rPr>
          <w:rFonts w:cstheme="minorHAnsi"/>
        </w:rPr>
        <w:t xml:space="preserve"> </w:t>
      </w:r>
    </w:p>
    <w:p w14:paraId="0C551738" w14:textId="77777777" w:rsidR="00C13C8C" w:rsidRPr="00A4623F" w:rsidRDefault="00C13C8C" w:rsidP="00A4623F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01146A9B" w14:textId="07C35135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Wash the probe in </w:t>
      </w:r>
      <w:r w:rsidR="004744F7">
        <w:t>Ultrapure</w:t>
      </w:r>
      <w:r w:rsidRPr="008A2B26">
        <w:t xml:space="preserve"> water </w:t>
      </w:r>
      <w:r w:rsidRPr="008A2B26">
        <w:rPr>
          <w:b/>
          <w:bCs/>
        </w:rPr>
        <w:t>[1]</w:t>
      </w:r>
      <w:r w:rsidRPr="008A2B26">
        <w:t xml:space="preserve"> and dab it lightly on a </w:t>
      </w:r>
      <w:r w:rsidR="004744F7">
        <w:t xml:space="preserve">lint free </w:t>
      </w:r>
      <w:r w:rsidRPr="008A2B26">
        <w:t xml:space="preserve">wipe to dry </w:t>
      </w:r>
      <w:r w:rsidRPr="008A2B26">
        <w:rPr>
          <w:b/>
          <w:bCs/>
        </w:rPr>
        <w:t>[2]</w:t>
      </w:r>
      <w:r w:rsidRPr="008A2B26">
        <w:t xml:space="preserve">. Note the conductivity reading of the water for future reference </w:t>
      </w:r>
      <w:r w:rsidRPr="008A2B26">
        <w:rPr>
          <w:b/>
          <w:bCs/>
        </w:rPr>
        <w:t>[3]</w:t>
      </w:r>
      <w:r w:rsidRPr="008A2B26">
        <w:t>.</w:t>
      </w:r>
    </w:p>
    <w:p w14:paraId="074A76E8" w14:textId="1E844FE3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Talent rinsing the probe in a container of </w:t>
      </w:r>
      <w:r w:rsidR="004744F7">
        <w:rPr>
          <w:lang w:val="en-IN"/>
        </w:rPr>
        <w:t>Ultrapure</w:t>
      </w:r>
      <w:r w:rsidRPr="008A2B26">
        <w:rPr>
          <w:lang w:val="en-IN"/>
        </w:rPr>
        <w:t xml:space="preserve"> water.</w:t>
      </w:r>
    </w:p>
    <w:p w14:paraId="4EC05768" w14:textId="6D21040F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Talent gently dabbing the clean probe on a </w:t>
      </w:r>
      <w:r w:rsidR="004744F7">
        <w:rPr>
          <w:lang w:val="en-IN"/>
        </w:rPr>
        <w:t xml:space="preserve">lint free </w:t>
      </w:r>
      <w:r w:rsidRPr="008A2B26">
        <w:rPr>
          <w:lang w:val="en-IN"/>
        </w:rPr>
        <w:t>wipe to dry.</w:t>
      </w:r>
    </w:p>
    <w:p w14:paraId="43E60DCE" w14:textId="035F84FF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Show the conductivity reading of the </w:t>
      </w:r>
      <w:r w:rsidR="004744F7">
        <w:rPr>
          <w:lang w:val="en-IN"/>
        </w:rPr>
        <w:t>Ultrapure</w:t>
      </w:r>
      <w:r w:rsidRPr="008A2B26">
        <w:rPr>
          <w:lang w:val="en-IN"/>
        </w:rPr>
        <w:t xml:space="preserve"> water displayed on the device screen.</w:t>
      </w:r>
    </w:p>
    <w:p w14:paraId="64206F16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6BAC71E6" w14:textId="77777777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Between 4 to 6 hours after treatment, measure and record conductivity in individual wells by immersing the probe into the liquid surrounding the leaf disk </w:t>
      </w:r>
      <w:r w:rsidRPr="008A2B26">
        <w:rPr>
          <w:b/>
          <w:bCs/>
        </w:rPr>
        <w:t>[1]</w:t>
      </w:r>
      <w:r w:rsidRPr="008A2B26">
        <w:t xml:space="preserve">. Hold the plate at a 45-degree angle to ensure the probe is fully immersed </w:t>
      </w:r>
      <w:r w:rsidRPr="008A2B26">
        <w:rPr>
          <w:b/>
          <w:bCs/>
        </w:rPr>
        <w:t>[2]</w:t>
      </w:r>
      <w:r w:rsidRPr="008A2B26">
        <w:t>.</w:t>
      </w:r>
    </w:p>
    <w:p w14:paraId="519A6B21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inserting the probe into a well to measure conductivity.</w:t>
      </w:r>
    </w:p>
    <w:p w14:paraId="2C0CC47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tilting the 96-well plate to a 45-degree angle during measurement.</w:t>
      </w:r>
    </w:p>
    <w:p w14:paraId="18A95950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00D96C76" w14:textId="57D63F6C" w:rsidR="00BA1D5A" w:rsidRPr="008A2B26" w:rsidRDefault="00C13C8C" w:rsidP="00BA1D5A">
      <w:pPr>
        <w:pStyle w:val="Narration"/>
        <w:numPr>
          <w:ilvl w:val="1"/>
          <w:numId w:val="3"/>
        </w:numPr>
      </w:pPr>
      <w:r>
        <w:t>After r</w:t>
      </w:r>
      <w:r w:rsidR="00BA1D5A" w:rsidRPr="008A2B26">
        <w:t>ins</w:t>
      </w:r>
      <w:r>
        <w:t>ing</w:t>
      </w:r>
      <w:r w:rsidR="00BA1D5A" w:rsidRPr="008A2B26">
        <w:t xml:space="preserve"> the probe </w:t>
      </w:r>
      <w:r>
        <w:t>as demonstrated earlier, o</w:t>
      </w:r>
      <w:r w:rsidR="00BA1D5A" w:rsidRPr="008A2B26">
        <w:t xml:space="preserve">ccasionally test the conductivity of the water to confirm probe stability </w:t>
      </w:r>
      <w:r w:rsidR="00BA1D5A" w:rsidRPr="008A2B26">
        <w:rPr>
          <w:b/>
          <w:bCs/>
        </w:rPr>
        <w:t>[</w:t>
      </w:r>
      <w:r>
        <w:rPr>
          <w:b/>
          <w:bCs/>
        </w:rPr>
        <w:t>1</w:t>
      </w:r>
      <w:r w:rsidR="00BA1D5A" w:rsidRPr="008A2B26">
        <w:rPr>
          <w:b/>
          <w:bCs/>
        </w:rPr>
        <w:t>]</w:t>
      </w:r>
      <w:r w:rsidR="00BA1D5A" w:rsidRPr="008A2B26">
        <w:t>.</w:t>
      </w:r>
    </w:p>
    <w:p w14:paraId="2EC6D57A" w14:textId="332EBFA8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Show the conductivity reading of the </w:t>
      </w:r>
      <w:r w:rsidR="004744F7">
        <w:rPr>
          <w:lang w:val="en-IN"/>
        </w:rPr>
        <w:t>Ultrapure</w:t>
      </w:r>
      <w:r w:rsidRPr="008A2B26">
        <w:rPr>
          <w:lang w:val="en-IN"/>
        </w:rPr>
        <w:t xml:space="preserve"> water to confirm consistent values.</w:t>
      </w:r>
      <w:r w:rsidR="00C13C8C">
        <w:rPr>
          <w:lang w:val="en-IN"/>
        </w:rPr>
        <w:br/>
      </w:r>
    </w:p>
    <w:p w14:paraId="1CF86976" w14:textId="63F5DD3C" w:rsidR="00BA1D5A" w:rsidRPr="008A2B26" w:rsidRDefault="00C13C8C" w:rsidP="00BA1D5A">
      <w:pPr>
        <w:pStyle w:val="Narration"/>
        <w:numPr>
          <w:ilvl w:val="1"/>
          <w:numId w:val="3"/>
        </w:numPr>
      </w:pPr>
      <w:r>
        <w:t>Then, p</w:t>
      </w:r>
      <w:r w:rsidR="00BA1D5A" w:rsidRPr="008A2B26">
        <w:t xml:space="preserve">lace a plastic sealing film over the 96-well plate </w:t>
      </w:r>
      <w:r w:rsidR="00BA1D5A" w:rsidRPr="008A2B26">
        <w:rPr>
          <w:b/>
          <w:bCs/>
        </w:rPr>
        <w:t>[1]</w:t>
      </w:r>
      <w:r w:rsidR="00BA1D5A" w:rsidRPr="008A2B26">
        <w:t xml:space="preserve"> and return it to the orbital shaker for overnight incubation </w:t>
      </w:r>
      <w:r w:rsidR="00BA1D5A" w:rsidRPr="008A2B26">
        <w:rPr>
          <w:b/>
          <w:bCs/>
        </w:rPr>
        <w:t>[2]</w:t>
      </w:r>
      <w:r w:rsidR="00BA1D5A" w:rsidRPr="008A2B26">
        <w:t>.</w:t>
      </w:r>
    </w:p>
    <w:p w14:paraId="00F299EE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sealing the plate with a plastic film.</w:t>
      </w:r>
    </w:p>
    <w:p w14:paraId="0BB1F9FD" w14:textId="77777777" w:rsidR="00A4623F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placing the sealed plate back on the orbital shaker.</w:t>
      </w:r>
    </w:p>
    <w:p w14:paraId="7607EC91" w14:textId="2C607695" w:rsidR="00BA1D5A" w:rsidRDefault="00B30C85" w:rsidP="00A4623F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B09333B" w14:textId="3AE1EAFA" w:rsidR="00B30C85" w:rsidRPr="00A4623F" w:rsidRDefault="00B30C85" w:rsidP="00B30C8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C13C8C">
        <w:rPr>
          <w:rFonts w:asciiTheme="majorHAnsi" w:hAnsiTheme="majorHAnsi" w:cstheme="majorHAnsi"/>
          <w:b/>
          <w:bCs/>
        </w:rPr>
        <w:t>Peroxidase Activity Measurements</w:t>
      </w:r>
    </w:p>
    <w:p w14:paraId="6A932397" w14:textId="30137B47" w:rsidR="00A4623F" w:rsidRPr="00A4623F" w:rsidRDefault="00A4623F" w:rsidP="00A4623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744F7" w:rsidRPr="004744F7">
        <w:rPr>
          <w:rFonts w:cstheme="minorHAnsi"/>
        </w:rPr>
        <w:t>Siddharthan</w:t>
      </w:r>
      <w:r w:rsidR="0087251D">
        <w:rPr>
          <w:rFonts w:cstheme="minorHAnsi"/>
        </w:rPr>
        <w:t xml:space="preserve"> Laksh</w:t>
      </w:r>
      <w:r w:rsidR="0068519C">
        <w:rPr>
          <w:rFonts w:cstheme="minorHAnsi"/>
        </w:rPr>
        <w:t>manan</w:t>
      </w:r>
      <w:r>
        <w:rPr>
          <w:rFonts w:cstheme="minorHAnsi"/>
        </w:rPr>
        <w:t xml:space="preserve"> </w:t>
      </w:r>
    </w:p>
    <w:p w14:paraId="07505C32" w14:textId="77777777" w:rsidR="00A4623F" w:rsidRPr="00C13C8C" w:rsidRDefault="00A4623F" w:rsidP="00A4623F">
      <w:pPr>
        <w:pStyle w:val="ListParagraph"/>
        <w:ind w:left="360"/>
        <w:jc w:val="both"/>
        <w:rPr>
          <w:rFonts w:asciiTheme="majorHAnsi" w:hAnsiTheme="majorHAnsi" w:cstheme="majorHAnsi"/>
          <w:b/>
        </w:rPr>
      </w:pPr>
    </w:p>
    <w:p w14:paraId="290B5DDB" w14:textId="78C43C9E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lastRenderedPageBreak/>
        <w:t xml:space="preserve">To prepare the peroxidase substrate, heat 40 milliliters of distilled sterile water to 70 degrees Celsius in a beaker with a stir bar </w:t>
      </w:r>
      <w:r w:rsidRPr="008A2B26">
        <w:rPr>
          <w:b/>
          <w:bCs/>
        </w:rPr>
        <w:t>[1]</w:t>
      </w:r>
      <w:r w:rsidRPr="008A2B26">
        <w:t xml:space="preserve">. Dissolve 50 milligrams of 5-aminosalicylic acid in </w:t>
      </w:r>
      <w:r w:rsidR="00A4623F">
        <w:t xml:space="preserve">heated water </w:t>
      </w:r>
      <w:r w:rsidR="00A4623F" w:rsidRPr="00A4623F">
        <w:rPr>
          <w:b/>
          <w:bCs/>
        </w:rPr>
        <w:t>[2].</w:t>
      </w:r>
      <w:r w:rsidR="00A4623F">
        <w:t xml:space="preserve"> Then,</w:t>
      </w:r>
      <w:r w:rsidRPr="008A2B26">
        <w:t xml:space="preserve"> add additional water to bring the total volume to 50 milliliters </w:t>
      </w:r>
      <w:r w:rsidRPr="008A2B26">
        <w:rPr>
          <w:b/>
          <w:bCs/>
        </w:rPr>
        <w:t>[3]</w:t>
      </w:r>
      <w:r w:rsidRPr="008A2B26">
        <w:t xml:space="preserve"> </w:t>
      </w:r>
      <w:r w:rsidR="00441C8F">
        <w:t>and a</w:t>
      </w:r>
      <w:r w:rsidRPr="008A2B26">
        <w:t xml:space="preserve">djust the pH to 6 using sodium hydroxide </w:t>
      </w:r>
      <w:r w:rsidRPr="008A2B26">
        <w:rPr>
          <w:b/>
          <w:bCs/>
        </w:rPr>
        <w:t>[4]</w:t>
      </w:r>
      <w:r w:rsidRPr="008A2B26">
        <w:t xml:space="preserve">. Protect the light-sensitive solution by covering the container with </w:t>
      </w:r>
      <w:proofErr w:type="spellStart"/>
      <w:r w:rsidRPr="008A2B26">
        <w:t>aluminum</w:t>
      </w:r>
      <w:proofErr w:type="spellEnd"/>
      <w:r w:rsidRPr="008A2B26">
        <w:t xml:space="preserve"> foil </w:t>
      </w:r>
      <w:r w:rsidRPr="008A2B26">
        <w:rPr>
          <w:b/>
          <w:bCs/>
        </w:rPr>
        <w:t>[5]</w:t>
      </w:r>
      <w:r w:rsidRPr="008A2B26">
        <w:t>.</w:t>
      </w:r>
    </w:p>
    <w:p w14:paraId="341C5E38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WIDE: Talent heating 40 milliliters of distilled water to 70 degrees Celsius in a beaker with a stir bar.</w:t>
      </w:r>
    </w:p>
    <w:p w14:paraId="3F57650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50 milligrams of 5-aminosalicylic acid to the heated water and stirring.</w:t>
      </w:r>
    </w:p>
    <w:p w14:paraId="16CACF54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topping up the beaker to 50 milliliters with additional distilled water.</w:t>
      </w:r>
    </w:p>
    <w:p w14:paraId="7D807592" w14:textId="77777777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adjusting the pH to 6 using sodium hydroxide.</w:t>
      </w:r>
    </w:p>
    <w:p w14:paraId="442B5AC0" w14:textId="78736C7E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Talent covering the beaker with </w:t>
      </w:r>
      <w:proofErr w:type="spellStart"/>
      <w:r w:rsidRPr="008A2B26">
        <w:rPr>
          <w:lang w:val="en-IN"/>
        </w:rPr>
        <w:t>aluminum</w:t>
      </w:r>
      <w:proofErr w:type="spellEnd"/>
      <w:r w:rsidRPr="008A2B26">
        <w:rPr>
          <w:lang w:val="en-IN"/>
        </w:rPr>
        <w:t xml:space="preserve"> foil.</w:t>
      </w:r>
    </w:p>
    <w:p w14:paraId="6464BB41" w14:textId="77777777" w:rsidR="00A4623F" w:rsidRPr="008A2B26" w:rsidRDefault="00A4623F" w:rsidP="00A4623F">
      <w:pPr>
        <w:pStyle w:val="ShotDescription"/>
        <w:ind w:firstLine="0"/>
        <w:rPr>
          <w:lang w:val="en-IN"/>
        </w:rPr>
      </w:pPr>
    </w:p>
    <w:p w14:paraId="4E454334" w14:textId="63E36E7E" w:rsidR="00BA1D5A" w:rsidRPr="008A2B26" w:rsidRDefault="00BA1D5A" w:rsidP="00BA1D5A">
      <w:pPr>
        <w:pStyle w:val="Narration"/>
        <w:numPr>
          <w:ilvl w:val="1"/>
          <w:numId w:val="3"/>
        </w:numPr>
      </w:pPr>
      <w:r w:rsidRPr="008A2B26">
        <w:t xml:space="preserve">In a 50-milliliter amber conical tube, prepare a 1 percent hydrogen peroxide solution </w:t>
      </w:r>
      <w:r w:rsidR="00441C8F">
        <w:t>in</w:t>
      </w:r>
      <w:r w:rsidRPr="008A2B26">
        <w:t xml:space="preserve"> </w:t>
      </w:r>
      <w:r w:rsidR="004744F7">
        <w:t>Ultrapure</w:t>
      </w:r>
      <w:r w:rsidRPr="008A2B26">
        <w:t xml:space="preserve"> water </w:t>
      </w:r>
      <w:r w:rsidRPr="008A2B26">
        <w:rPr>
          <w:b/>
          <w:bCs/>
        </w:rPr>
        <w:t>[1]</w:t>
      </w:r>
      <w:r w:rsidRPr="008A2B26">
        <w:t>.</w:t>
      </w:r>
    </w:p>
    <w:p w14:paraId="522FF85B" w14:textId="4925C72B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1.7 milliliters of 30 percent hydrogen peroxide into a 50-milliliter amber conical tube</w:t>
      </w:r>
      <w:r w:rsidR="00441C8F">
        <w:rPr>
          <w:lang w:val="en-IN"/>
        </w:rPr>
        <w:t xml:space="preserve"> containing</w:t>
      </w:r>
      <w:r w:rsidRPr="008A2B26">
        <w:rPr>
          <w:lang w:val="en-IN"/>
        </w:rPr>
        <w:t xml:space="preserve"> 48.3 milliliters of </w:t>
      </w:r>
      <w:r w:rsidR="004744F7">
        <w:rPr>
          <w:lang w:val="en-IN"/>
        </w:rPr>
        <w:t>Ultrapure</w:t>
      </w:r>
      <w:r w:rsidRPr="008A2B26">
        <w:rPr>
          <w:lang w:val="en-IN"/>
        </w:rPr>
        <w:t xml:space="preserve"> water.</w:t>
      </w:r>
    </w:p>
    <w:p w14:paraId="00D1BC55" w14:textId="77777777" w:rsidR="00441C8F" w:rsidRDefault="00441C8F" w:rsidP="00441C8F">
      <w:pPr>
        <w:pStyle w:val="ShotDescription"/>
        <w:ind w:firstLine="0"/>
        <w:rPr>
          <w:lang w:val="en-IN"/>
        </w:rPr>
      </w:pPr>
    </w:p>
    <w:p w14:paraId="2E7F64C5" w14:textId="7D557083" w:rsidR="0026653E" w:rsidRPr="008A2B26" w:rsidRDefault="0026653E" w:rsidP="0026653E">
      <w:pPr>
        <w:pStyle w:val="Narration"/>
        <w:numPr>
          <w:ilvl w:val="1"/>
          <w:numId w:val="3"/>
        </w:numPr>
      </w:pPr>
      <w:r w:rsidRPr="008A2B26">
        <w:t xml:space="preserve">At the desired time point, take 50 microliters from each well </w:t>
      </w:r>
      <w:r w:rsidRPr="008A2B26">
        <w:rPr>
          <w:b/>
          <w:bCs/>
        </w:rPr>
        <w:t>[1]</w:t>
      </w:r>
      <w:r w:rsidRPr="008A2B26">
        <w:t xml:space="preserve"> and transfer to a clear, flat-bottomed 96-well plate </w:t>
      </w:r>
      <w:r w:rsidRPr="008A2B26">
        <w:rPr>
          <w:b/>
          <w:bCs/>
        </w:rPr>
        <w:t>[2]</w:t>
      </w:r>
      <w:r w:rsidRPr="008A2B26">
        <w:t>. Add 50 microliters of the assay medium</w:t>
      </w:r>
      <w:r>
        <w:t>,</w:t>
      </w:r>
      <w:r w:rsidRPr="008A2B26">
        <w:t xml:space="preserve"> mix by pipetting five times</w:t>
      </w:r>
      <w:r>
        <w:t>, and incubate at room temperature for 3 minutes</w:t>
      </w:r>
      <w:r w:rsidRPr="008A2B26">
        <w:t xml:space="preserve"> </w:t>
      </w:r>
      <w:r w:rsidRPr="008A2B26">
        <w:rPr>
          <w:b/>
          <w:bCs/>
        </w:rPr>
        <w:t>[3]</w:t>
      </w:r>
      <w:r w:rsidRPr="008A2B26">
        <w:t>.</w:t>
      </w:r>
    </w:p>
    <w:p w14:paraId="6849A491" w14:textId="77777777" w:rsidR="0026653E" w:rsidRDefault="0026653E" w:rsidP="0026653E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50 microliters of liquid from each well of the treatment plate.</w:t>
      </w:r>
    </w:p>
    <w:p w14:paraId="6C3B480F" w14:textId="77777777" w:rsidR="0026653E" w:rsidRDefault="0026653E" w:rsidP="0026653E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transferring the samples to a clear 96-well plate.</w:t>
      </w:r>
    </w:p>
    <w:p w14:paraId="39484B2E" w14:textId="77777777" w:rsidR="0026653E" w:rsidRDefault="0026653E" w:rsidP="0026653E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50 microliters of assay medium to each well and pipetting up and down five times to mix.</w:t>
      </w:r>
    </w:p>
    <w:p w14:paraId="2A58EF03" w14:textId="77777777" w:rsidR="00A4623F" w:rsidRPr="008A2B26" w:rsidRDefault="00A4623F" w:rsidP="00441C8F">
      <w:pPr>
        <w:pStyle w:val="ShotDescription"/>
        <w:ind w:left="907" w:firstLine="0"/>
        <w:rPr>
          <w:lang w:val="en-IN"/>
        </w:rPr>
      </w:pPr>
    </w:p>
    <w:p w14:paraId="1557AC6E" w14:textId="174E2F7E" w:rsidR="00BA1D5A" w:rsidRPr="008A2B26" w:rsidRDefault="00441C8F" w:rsidP="00BA1D5A">
      <w:pPr>
        <w:pStyle w:val="Narration"/>
        <w:numPr>
          <w:ilvl w:val="1"/>
          <w:numId w:val="3"/>
        </w:numPr>
      </w:pPr>
      <w:r>
        <w:t>Then</w:t>
      </w:r>
      <w:r w:rsidR="00BA1D5A" w:rsidRPr="008A2B26">
        <w:t xml:space="preserve">, add 10 microliters of the 1 percent hydrogen peroxide solution per milliliter of 5-aminosalicylic acid solution required to generate the assay medium </w:t>
      </w:r>
      <w:r w:rsidR="00BA1D5A" w:rsidRPr="008A2B26">
        <w:rPr>
          <w:b/>
          <w:bCs/>
        </w:rPr>
        <w:t>[1]</w:t>
      </w:r>
      <w:r w:rsidR="00BA1D5A" w:rsidRPr="008A2B26">
        <w:t>.</w:t>
      </w:r>
    </w:p>
    <w:p w14:paraId="5F7EA49E" w14:textId="235A9586" w:rsidR="00BA1D5A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pipetting 10 microliters of the 1 percent hydrogen peroxide solution and mixing to prepare the assay medium.</w:t>
      </w:r>
    </w:p>
    <w:p w14:paraId="64699A1F" w14:textId="77777777" w:rsidR="00975F41" w:rsidRDefault="00975F41" w:rsidP="00975F41">
      <w:pPr>
        <w:pStyle w:val="ShotDescription"/>
        <w:ind w:firstLine="0"/>
        <w:rPr>
          <w:lang w:val="en-IN"/>
        </w:rPr>
      </w:pPr>
    </w:p>
    <w:p w14:paraId="054D2336" w14:textId="36176209" w:rsidR="00BA1D5A" w:rsidRPr="008A2B26" w:rsidRDefault="00C13C8C" w:rsidP="00A4623F">
      <w:pPr>
        <w:pStyle w:val="Narration"/>
        <w:numPr>
          <w:ilvl w:val="1"/>
          <w:numId w:val="3"/>
        </w:numPr>
      </w:pPr>
      <w:r>
        <w:t>To s</w:t>
      </w:r>
      <w:r w:rsidR="00BA1D5A" w:rsidRPr="008A2B26">
        <w:t>top the reaction</w:t>
      </w:r>
      <w:r w:rsidR="00A4623F">
        <w:t>,</w:t>
      </w:r>
      <w:r w:rsidR="00BA1D5A" w:rsidRPr="008A2B26">
        <w:t xml:space="preserve"> add 20 microliters of 2 normal sodium hydroxide to each well </w:t>
      </w:r>
      <w:r w:rsidR="00BA1D5A" w:rsidRPr="008A2B26">
        <w:rPr>
          <w:b/>
          <w:bCs/>
        </w:rPr>
        <w:t>[</w:t>
      </w:r>
      <w:r>
        <w:rPr>
          <w:b/>
          <w:bCs/>
        </w:rPr>
        <w:t>1</w:t>
      </w:r>
      <w:r w:rsidR="00BA1D5A" w:rsidRPr="008A2B26">
        <w:rPr>
          <w:b/>
          <w:bCs/>
        </w:rPr>
        <w:t>]</w:t>
      </w:r>
      <w:r w:rsidR="00441C8F">
        <w:rPr>
          <w:b/>
          <w:bCs/>
        </w:rPr>
        <w:t xml:space="preserve"> </w:t>
      </w:r>
      <w:r w:rsidR="00441C8F">
        <w:t>and</w:t>
      </w:r>
      <w:r w:rsidR="00A4623F">
        <w:t xml:space="preserve"> </w:t>
      </w:r>
      <w:r w:rsidR="00A4623F" w:rsidRPr="008A2B26">
        <w:t>us</w:t>
      </w:r>
      <w:r w:rsidR="00441C8F">
        <w:t>e</w:t>
      </w:r>
      <w:r w:rsidR="00A4623F" w:rsidRPr="008A2B26">
        <w:t xml:space="preserve"> a plate reader</w:t>
      </w:r>
      <w:r w:rsidR="00441C8F">
        <w:t xml:space="preserve"> to</w:t>
      </w:r>
      <w:r>
        <w:t xml:space="preserve"> m</w:t>
      </w:r>
      <w:r w:rsidRPr="008A2B26">
        <w:t xml:space="preserve">easure the absorbance of each well at 595 </w:t>
      </w:r>
      <w:proofErr w:type="spellStart"/>
      <w:r w:rsidRPr="008A2B26">
        <w:t>nanometers</w:t>
      </w:r>
      <w:proofErr w:type="spellEnd"/>
      <w:r w:rsidRPr="008A2B26">
        <w:t xml:space="preserve"> </w:t>
      </w:r>
      <w:r w:rsidRPr="008A2B26">
        <w:rPr>
          <w:b/>
          <w:bCs/>
        </w:rPr>
        <w:t>[</w:t>
      </w:r>
      <w:r w:rsidR="00D00204">
        <w:rPr>
          <w:b/>
          <w:bCs/>
        </w:rPr>
        <w:t>2</w:t>
      </w:r>
      <w:r w:rsidRPr="008A2B26">
        <w:rPr>
          <w:b/>
          <w:bCs/>
        </w:rPr>
        <w:t>]</w:t>
      </w:r>
      <w:r w:rsidRPr="008A2B26">
        <w:t>.</w:t>
      </w:r>
    </w:p>
    <w:p w14:paraId="3FA95597" w14:textId="77777777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Talent adding 20 microliters of 2 normal sodium hydroxide to each well to stop the reaction.</w:t>
      </w:r>
    </w:p>
    <w:p w14:paraId="2773BAF9" w14:textId="77777777" w:rsidR="00BA1D5A" w:rsidRPr="008A2B26" w:rsidRDefault="00BA1D5A" w:rsidP="00BA1D5A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lastRenderedPageBreak/>
        <w:t xml:space="preserve">Talent placing the plate into a plate reader and initiating the absorbance measurement at 595 </w:t>
      </w:r>
      <w:proofErr w:type="spellStart"/>
      <w:r w:rsidRPr="008A2B26">
        <w:rPr>
          <w:lang w:val="en-IN"/>
        </w:rPr>
        <w:t>nanometers</w:t>
      </w:r>
      <w:proofErr w:type="spellEnd"/>
      <w:r w:rsidRPr="008A2B26">
        <w:rPr>
          <w:lang w:val="en-IN"/>
        </w:rPr>
        <w:t>.</w:t>
      </w:r>
    </w:p>
    <w:p w14:paraId="1DD8B21C" w14:textId="77777777" w:rsidR="00BA1D5A" w:rsidRPr="004F225E" w:rsidRDefault="00BA1D5A" w:rsidP="00BA1D5A">
      <w:pPr>
        <w:rPr>
          <w:lang w:val="en-IN"/>
        </w:rPr>
      </w:pPr>
    </w:p>
    <w:p w14:paraId="09689C4F" w14:textId="6526FB4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033884" w14:textId="77777777" w:rsidR="00A27926" w:rsidRPr="008A2B26" w:rsidRDefault="00A27926" w:rsidP="00A27926">
      <w:pPr>
        <w:pStyle w:val="Narration"/>
        <w:numPr>
          <w:ilvl w:val="1"/>
          <w:numId w:val="3"/>
        </w:numPr>
      </w:pPr>
      <w:r w:rsidRPr="008A2B26">
        <w:t xml:space="preserve">Water and 0.1 percent dimethyl sulfoxide produced similar ion leakage and peroxidase activity levels, validating their use as negative controls </w:t>
      </w:r>
      <w:r w:rsidRPr="00B30C85">
        <w:rPr>
          <w:b/>
          <w:bCs/>
        </w:rPr>
        <w:t>[1].</w:t>
      </w:r>
    </w:p>
    <w:p w14:paraId="599BD65A" w14:textId="3B7D3C6B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2. </w:t>
      </w:r>
      <w:r w:rsidRPr="008120C3">
        <w:rPr>
          <w:i/>
          <w:iCs/>
          <w:color w:val="0070C0"/>
          <w:lang w:val="en-IN"/>
        </w:rPr>
        <w:t xml:space="preserve">Video editor: Highlight the </w:t>
      </w:r>
      <w:r w:rsidR="00975F41">
        <w:rPr>
          <w:i/>
          <w:iCs/>
          <w:color w:val="0070C0"/>
          <w:lang w:val="en-IN"/>
        </w:rPr>
        <w:t>2</w:t>
      </w:r>
      <w:r w:rsidR="00975F41" w:rsidRPr="00975F41">
        <w:rPr>
          <w:i/>
          <w:iCs/>
          <w:color w:val="0070C0"/>
          <w:vertAlign w:val="superscript"/>
          <w:lang w:val="en-IN"/>
        </w:rPr>
        <w:t>nd</w:t>
      </w:r>
      <w:r w:rsidR="00975F41">
        <w:rPr>
          <w:i/>
          <w:iCs/>
          <w:color w:val="0070C0"/>
          <w:lang w:val="en-IN"/>
        </w:rPr>
        <w:t xml:space="preserve"> and 3</w:t>
      </w:r>
      <w:r w:rsidR="00975F41" w:rsidRPr="00975F41">
        <w:rPr>
          <w:i/>
          <w:iCs/>
          <w:color w:val="0070C0"/>
          <w:vertAlign w:val="superscript"/>
          <w:lang w:val="en-IN"/>
        </w:rPr>
        <w:t>rd</w:t>
      </w:r>
      <w:r w:rsidR="00975F41">
        <w:rPr>
          <w:i/>
          <w:iCs/>
          <w:color w:val="0070C0"/>
          <w:lang w:val="en-IN"/>
        </w:rPr>
        <w:t xml:space="preserve"> bars from the left </w:t>
      </w:r>
      <w:r w:rsidRPr="008120C3">
        <w:rPr>
          <w:i/>
          <w:iCs/>
          <w:color w:val="0070C0"/>
          <w:lang w:val="en-IN"/>
        </w:rPr>
        <w:t xml:space="preserve">for “flg22 </w:t>
      </w:r>
      <w:r w:rsidR="008120C3" w:rsidRPr="008120C3">
        <w:rPr>
          <w:i/>
          <w:iCs/>
          <w:color w:val="0070C0"/>
          <w:lang w:val="en-IN"/>
        </w:rPr>
        <w:t>+</w:t>
      </w:r>
      <w:r w:rsidRPr="008120C3">
        <w:rPr>
          <w:i/>
          <w:iCs/>
          <w:color w:val="0070C0"/>
          <w:lang w:val="en-IN"/>
        </w:rPr>
        <w:t xml:space="preserve"> / DMSO - / MeOH -” and “flg22 + / DMSO + / MeOH -” in the left and right graphs</w:t>
      </w:r>
      <w:r w:rsidRPr="008A2B26">
        <w:rPr>
          <w:lang w:val="en-IN"/>
        </w:rPr>
        <w:t>.</w:t>
      </w:r>
    </w:p>
    <w:p w14:paraId="4A7B0F97" w14:textId="5E15AE2F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6E11E5F9" w14:textId="3168C4F1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r w:rsidRPr="008A2B26">
        <w:t xml:space="preserve">Treatment with 1 micromolar flg22 significantly induced ion leakage </w:t>
      </w:r>
      <w:r w:rsidRPr="003B2A16">
        <w:rPr>
          <w:b/>
          <w:bCs/>
        </w:rPr>
        <w:t>[1],</w:t>
      </w:r>
      <w:r w:rsidRPr="008A2B26">
        <w:t xml:space="preserve"> peroxidase activity </w:t>
      </w:r>
      <w:r w:rsidRPr="003B2A16">
        <w:rPr>
          <w:b/>
          <w:bCs/>
        </w:rPr>
        <w:t>[2],</w:t>
      </w:r>
      <w:r w:rsidRPr="008A2B26">
        <w:t xml:space="preserve"> and callose production</w:t>
      </w:r>
      <w:r w:rsidR="00A4623F">
        <w:t xml:space="preserve">, </w:t>
      </w:r>
      <w:r w:rsidRPr="008A2B26">
        <w:t xml:space="preserve">confirming it as a robust positive control </w:t>
      </w:r>
      <w:r w:rsidRPr="003B2A16">
        <w:rPr>
          <w:b/>
          <w:bCs/>
        </w:rPr>
        <w:t>[</w:t>
      </w:r>
      <w:r w:rsidR="003B2A16" w:rsidRPr="003B2A16">
        <w:rPr>
          <w:b/>
          <w:bCs/>
        </w:rPr>
        <w:t>3</w:t>
      </w:r>
      <w:r w:rsidRPr="003B2A16">
        <w:rPr>
          <w:b/>
          <w:bCs/>
        </w:rPr>
        <w:t>].</w:t>
      </w:r>
    </w:p>
    <w:p w14:paraId="3FB084A8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“Ion Leakage” panel.</w:t>
      </w:r>
    </w:p>
    <w:p w14:paraId="71DDFCF7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“POX Activity” panel.</w:t>
      </w:r>
    </w:p>
    <w:p w14:paraId="6C3E8B0F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“flg22” under the “Callose” panel.</w:t>
      </w:r>
    </w:p>
    <w:p w14:paraId="3669BE0E" w14:textId="279B3BD1" w:rsidR="00A27926" w:rsidRPr="008A2B26" w:rsidRDefault="00A27926" w:rsidP="003B2A16">
      <w:pPr>
        <w:pStyle w:val="ShotDescription"/>
        <w:ind w:left="907" w:firstLine="0"/>
        <w:rPr>
          <w:lang w:val="en-IN"/>
        </w:rPr>
      </w:pPr>
    </w:p>
    <w:p w14:paraId="11ACDF74" w14:textId="4E739546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300519BE" w14:textId="6590DCD0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8A2B26">
        <w:t>Gramillin</w:t>
      </w:r>
      <w:proofErr w:type="spellEnd"/>
      <w:r w:rsidRPr="008A2B26">
        <w:t xml:space="preserve"> treatment induced significant ion leakage </w:t>
      </w:r>
      <w:r w:rsidRPr="003B2A16">
        <w:rPr>
          <w:b/>
          <w:bCs/>
        </w:rPr>
        <w:t>[1]</w:t>
      </w:r>
      <w:r w:rsidRPr="008A2B26">
        <w:t xml:space="preserve"> and callose </w:t>
      </w:r>
      <w:r w:rsidR="00A4623F" w:rsidRPr="008A2B26">
        <w:t xml:space="preserve">production </w:t>
      </w:r>
      <w:r w:rsidR="00A4623F" w:rsidRPr="003B2A16">
        <w:rPr>
          <w:b/>
          <w:bCs/>
        </w:rPr>
        <w:t xml:space="preserve">[2] </w:t>
      </w:r>
      <w:r w:rsidR="00A4623F" w:rsidRPr="00A4623F">
        <w:t>but</w:t>
      </w:r>
      <w:r w:rsidRPr="00A4623F">
        <w:t xml:space="preserve"> </w:t>
      </w:r>
      <w:r w:rsidRPr="008A2B26">
        <w:t xml:space="preserve">had variable effects on peroxidase activity </w:t>
      </w:r>
      <w:r w:rsidRPr="003B2A16">
        <w:rPr>
          <w:b/>
          <w:bCs/>
        </w:rPr>
        <w:t>[3].</w:t>
      </w:r>
    </w:p>
    <w:p w14:paraId="4EB95521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Gramillin</w:t>
      </w:r>
      <w:proofErr w:type="spellEnd"/>
      <w:r w:rsidRPr="003B2A16">
        <w:rPr>
          <w:i/>
          <w:iCs/>
          <w:color w:val="0070C0"/>
          <w:lang w:val="en-IN"/>
        </w:rPr>
        <w:t>” under the “Ion Leakage” panel.</w:t>
      </w:r>
    </w:p>
    <w:p w14:paraId="3703BB4A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Gramillin</w:t>
      </w:r>
      <w:proofErr w:type="spellEnd"/>
      <w:r w:rsidRPr="003B2A16">
        <w:rPr>
          <w:i/>
          <w:iCs/>
          <w:color w:val="0070C0"/>
          <w:lang w:val="en-IN"/>
        </w:rPr>
        <w:t>” under the “Callose” panel.</w:t>
      </w:r>
    </w:p>
    <w:p w14:paraId="2534D9BB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>LAB MEDIA: Figure 3.</w:t>
      </w:r>
      <w:r w:rsidRPr="003B2A16">
        <w:rPr>
          <w:i/>
          <w:iCs/>
          <w:color w:val="0070C0"/>
          <w:lang w:val="en-IN"/>
        </w:rPr>
        <w:t xml:space="preserve"> 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Gramillin</w:t>
      </w:r>
      <w:proofErr w:type="spellEnd"/>
      <w:r w:rsidRPr="003B2A16">
        <w:rPr>
          <w:i/>
          <w:iCs/>
          <w:color w:val="0070C0"/>
          <w:lang w:val="en-IN"/>
        </w:rPr>
        <w:t>” under the “POX Activity” panel.</w:t>
      </w:r>
    </w:p>
    <w:p w14:paraId="77919839" w14:textId="26BB2357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2789B2E0" w14:textId="77777777" w:rsidR="00A27926" w:rsidRPr="008A2B26" w:rsidRDefault="00A27926" w:rsidP="00A27926">
      <w:pPr>
        <w:pStyle w:val="Narration"/>
        <w:numPr>
          <w:ilvl w:val="1"/>
          <w:numId w:val="3"/>
        </w:numPr>
      </w:pPr>
      <w:proofErr w:type="spellStart"/>
      <w:r w:rsidRPr="008A2B26">
        <w:t>Surfactin</w:t>
      </w:r>
      <w:proofErr w:type="spellEnd"/>
      <w:r w:rsidRPr="008A2B26">
        <w:t xml:space="preserve"> at 10 micromolar induced both peroxidase activity </w:t>
      </w:r>
      <w:r w:rsidRPr="003B2A16">
        <w:rPr>
          <w:b/>
          <w:bCs/>
        </w:rPr>
        <w:t>[1]</w:t>
      </w:r>
      <w:r w:rsidRPr="008A2B26">
        <w:t xml:space="preserve"> and callose production </w:t>
      </w:r>
      <w:r w:rsidRPr="003B2A16">
        <w:rPr>
          <w:b/>
          <w:bCs/>
        </w:rPr>
        <w:t>[2],</w:t>
      </w:r>
      <w:r w:rsidRPr="008A2B26">
        <w:t xml:space="preserve"> while ion leakage remained unchanged </w:t>
      </w:r>
      <w:r w:rsidRPr="003B2A16">
        <w:rPr>
          <w:b/>
          <w:bCs/>
        </w:rPr>
        <w:t>[3].</w:t>
      </w:r>
    </w:p>
    <w:p w14:paraId="68A01211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Surfactin</w:t>
      </w:r>
      <w:proofErr w:type="spellEnd"/>
      <w:r w:rsidRPr="003B2A16">
        <w:rPr>
          <w:i/>
          <w:iCs/>
          <w:color w:val="0070C0"/>
          <w:lang w:val="en-IN"/>
        </w:rPr>
        <w:t>” under the “POX Activity” panel.</w:t>
      </w:r>
    </w:p>
    <w:p w14:paraId="5FE1F615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Surfactin</w:t>
      </w:r>
      <w:proofErr w:type="spellEnd"/>
      <w:r w:rsidRPr="003B2A16">
        <w:rPr>
          <w:i/>
          <w:iCs/>
          <w:color w:val="0070C0"/>
          <w:lang w:val="en-IN"/>
        </w:rPr>
        <w:t>” under the “Callose” panel.</w:t>
      </w:r>
    </w:p>
    <w:p w14:paraId="7AAA70A5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lastRenderedPageBreak/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</w:t>
      </w:r>
      <w:proofErr w:type="spellStart"/>
      <w:r w:rsidRPr="003B2A16">
        <w:rPr>
          <w:i/>
          <w:iCs/>
          <w:color w:val="0070C0"/>
          <w:lang w:val="en-IN"/>
        </w:rPr>
        <w:t>Surfactin</w:t>
      </w:r>
      <w:proofErr w:type="spellEnd"/>
      <w:r w:rsidRPr="003B2A16">
        <w:rPr>
          <w:i/>
          <w:iCs/>
          <w:color w:val="0070C0"/>
          <w:lang w:val="en-IN"/>
        </w:rPr>
        <w:t>” under the “Ion Leakage” panel.</w:t>
      </w:r>
    </w:p>
    <w:p w14:paraId="77B07528" w14:textId="3916DFB2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478B6C41" w14:textId="2AE1999C" w:rsidR="00A27926" w:rsidRPr="003B2A16" w:rsidRDefault="00A27926" w:rsidP="00A27926">
      <w:pPr>
        <w:pStyle w:val="Narration"/>
        <w:numPr>
          <w:ilvl w:val="1"/>
          <w:numId w:val="3"/>
        </w:numPr>
        <w:rPr>
          <w:b/>
          <w:bCs/>
        </w:rPr>
      </w:pPr>
      <w:r w:rsidRPr="008A2B26">
        <w:t xml:space="preserve">T-2 toxin treatment suppressed peroxidase activity </w:t>
      </w:r>
      <w:r w:rsidRPr="003B2A16">
        <w:rPr>
          <w:b/>
          <w:bCs/>
        </w:rPr>
        <w:t>[1]</w:t>
      </w:r>
      <w:r w:rsidRPr="008A2B26">
        <w:t xml:space="preserve"> while inducing callose production </w:t>
      </w:r>
      <w:r w:rsidRPr="003B2A16">
        <w:rPr>
          <w:b/>
          <w:bCs/>
        </w:rPr>
        <w:t>[2]</w:t>
      </w:r>
      <w:r w:rsidRPr="008A2B26">
        <w:t xml:space="preserve"> and</w:t>
      </w:r>
      <w:r w:rsidR="00F7480C">
        <w:t xml:space="preserve"> having no impact on</w:t>
      </w:r>
      <w:r w:rsidRPr="008A2B26">
        <w:t xml:space="preserve"> ion leakage </w:t>
      </w:r>
      <w:r w:rsidRPr="003B2A16">
        <w:rPr>
          <w:b/>
          <w:bCs/>
        </w:rPr>
        <w:t>[3].</w:t>
      </w:r>
    </w:p>
    <w:p w14:paraId="4AC4C2AB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“POX Activity” panel, showing a low value.</w:t>
      </w:r>
    </w:p>
    <w:p w14:paraId="796CF7C7" w14:textId="77777777" w:rsidR="00A279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“Callose” panel.</w:t>
      </w:r>
    </w:p>
    <w:p w14:paraId="646A8F71" w14:textId="77777777" w:rsidR="00A27926" w:rsidRPr="008A2B26" w:rsidRDefault="00A27926" w:rsidP="00A27926">
      <w:pPr>
        <w:pStyle w:val="ShotDescription"/>
        <w:numPr>
          <w:ilvl w:val="2"/>
          <w:numId w:val="3"/>
        </w:numPr>
        <w:rPr>
          <w:lang w:val="en-IN"/>
        </w:rPr>
      </w:pPr>
      <w:r w:rsidRPr="008A2B26">
        <w:rPr>
          <w:lang w:val="en-IN"/>
        </w:rPr>
        <w:t xml:space="preserve">LAB MEDIA: Figure 3. </w:t>
      </w:r>
      <w:r w:rsidRPr="003B2A16">
        <w:rPr>
          <w:i/>
          <w:iCs/>
          <w:color w:val="0070C0"/>
          <w:lang w:val="en-IN"/>
        </w:rPr>
        <w:t>Video editor: Highlight the box labeled “T-2 toxin” under the “Ion Leakage” panel.</w:t>
      </w:r>
    </w:p>
    <w:p w14:paraId="670DCF85" w14:textId="26E60D67" w:rsidR="00A27926" w:rsidRPr="008A2B26" w:rsidRDefault="00A27926" w:rsidP="00A27926">
      <w:pPr>
        <w:widowControl w:val="0"/>
        <w:jc w:val="both"/>
        <w:rPr>
          <w:lang w:val="en-IN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3B7E23B6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Cork borer</w:t>
      </w:r>
      <w:r w:rsidRPr="008F677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https://www.howtopronounce.com/cork-borer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0" w:tgtFrame="_blank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How To Pronounce+1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kɔːrkˌbɔːrɚ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KORK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bor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er</w:t>
      </w:r>
    </w:p>
    <w:p w14:paraId="712CDF7F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Midvein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mɪdˌveɪn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MID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vayn</w:t>
      </w:r>
      <w:proofErr w:type="spellEnd"/>
    </w:p>
    <w:p w14:paraId="6186F7EE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Orbital shaker</w:t>
      </w:r>
      <w:r w:rsidRPr="008F677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https://youglish.com/pronounce/orbital%2Bshaker/english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2" w:tgtFrame="_blank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youglish.com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ɔːr.bɪ.təl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ʃeɪ.kɚ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OR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bi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tul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 xml:space="preserve"> SHAY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ker</w:t>
      </w:r>
      <w:proofErr w:type="spellEnd"/>
    </w:p>
    <w:p w14:paraId="11E25BC7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Vacuum</w:t>
      </w:r>
      <w:r w:rsidRPr="008F677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https://dictionary.cambridge.org/us/pronunciation/english/vacuum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4" w:tgtFrame="_blank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Cambridge Dictionary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t xml:space="preserve"> (for “borer” but similar vowel pattern)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væk.juːm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VAK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yoom</w:t>
      </w:r>
      <w:proofErr w:type="spellEnd"/>
    </w:p>
    <w:p w14:paraId="33E78D80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Microliter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maɪ.kroʊˌliːtər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LEE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552C47C8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Ultrapure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ʌl.trəˌpjʊr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UL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pure</w:t>
      </w:r>
    </w:p>
    <w:p w14:paraId="1ECAAD28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Peroxidase</w:t>
      </w:r>
      <w:r w:rsidRPr="008F677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https://www.merriam-webster.com/dictionary/peroxidase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6" w:tgtFrame="_blank" w:history="1">
        <w:r w:rsidRPr="008F6775">
          <w:rPr>
            <w:rFonts w:ascii="Times New Roman" w:eastAsia="Times New Roman" w:hAnsi="Times New Roman" w:cs="Times New Roman"/>
            <w:color w:val="0000FF"/>
            <w:u w:val="single"/>
          </w:rPr>
          <w:t>merriam-webster.com</w:t>
        </w:r>
      </w:hyperlink>
      <w:r w:rsidRPr="008F677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pɛr.əˈksɪ.deɪs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puh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ROKS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days</w:t>
      </w:r>
    </w:p>
    <w:p w14:paraId="6061A7C7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5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noBreakHyphen/>
        <w:t>aminosalicylic (acid)</w:t>
      </w:r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faɪv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əˌmaɪ.noʊˌsælɪˈsɪlɪk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five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MY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noh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sal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SIL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ik</w:t>
      </w:r>
      <w:proofErr w:type="spellEnd"/>
    </w:p>
    <w:p w14:paraId="1D6E6BBD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Dimethyl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t> sulfoxide</w:t>
      </w:r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daɪˈmɛ</w:t>
      </w:r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θ.əl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sʌlˈfɒk.saɪd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dye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METH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uhl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sul</w:t>
      </w:r>
      <w:proofErr w:type="spellEnd"/>
      <w:r w:rsidRPr="008F6775">
        <w:rPr>
          <w:rFonts w:ascii="Times New Roman" w:eastAsia="Times New Roman" w:hAnsi="Times New Roman" w:cs="Times New Roman"/>
          <w:color w:val="auto"/>
        </w:rPr>
        <w:noBreakHyphen/>
        <w:t>FOK</w:t>
      </w:r>
      <w:r w:rsidRPr="008F6775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syde</w:t>
      </w:r>
      <w:proofErr w:type="spellEnd"/>
    </w:p>
    <w:p w14:paraId="30280176" w14:textId="77777777" w:rsidR="008F6775" w:rsidRPr="008F6775" w:rsidRDefault="008F6775" w:rsidP="008F677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F6775">
        <w:rPr>
          <w:rFonts w:ascii="Times New Roman" w:eastAsia="Times New Roman" w:hAnsi="Symbol" w:cs="Times New Roman"/>
          <w:color w:val="auto"/>
        </w:rPr>
        <w:t></w:t>
      </w:r>
      <w:r w:rsidRPr="008F6775">
        <w:rPr>
          <w:rFonts w:ascii="Times New Roman" w:eastAsia="Times New Roman" w:hAnsi="Times New Roman" w:cs="Times New Roman"/>
          <w:color w:val="auto"/>
        </w:rPr>
        <w:t xml:space="preserve">  Callose</w:t>
      </w:r>
      <w:proofErr w:type="gramEnd"/>
      <w:r w:rsidRPr="008F677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F6775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8F6775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8F6775">
        <w:rPr>
          <w:rFonts w:ascii="Times New Roman" w:eastAsia="Times New Roman" w:hAnsi="Times New Roman" w:cs="Times New Roman"/>
          <w:color w:val="auto"/>
        </w:rPr>
        <w:t>kæl.oʊs</w:t>
      </w:r>
      <w:proofErr w:type="spellEnd"/>
      <w:proofErr w:type="gramEnd"/>
      <w:r w:rsidRPr="008F6775">
        <w:rPr>
          <w:rFonts w:ascii="Times New Roman" w:eastAsia="Times New Roman" w:hAnsi="Times New Roman" w:cs="Times New Roman"/>
          <w:color w:val="auto"/>
        </w:rPr>
        <w:t>/</w:t>
      </w:r>
      <w:r w:rsidRPr="008F6775">
        <w:rPr>
          <w:rFonts w:ascii="Times New Roman" w:eastAsia="Times New Roman" w:hAnsi="Times New Roman" w:cs="Times New Roman"/>
          <w:color w:val="auto"/>
        </w:rPr>
        <w:br/>
        <w:t>Phonetic Spelling: KAL</w:t>
      </w:r>
      <w:r w:rsidRPr="008F6775">
        <w:rPr>
          <w:rFonts w:ascii="Times New Roman" w:eastAsia="Times New Roman" w:hAnsi="Times New Roman" w:cs="Times New Roman"/>
          <w:color w:val="auto"/>
        </w:rPr>
        <w:noBreakHyphen/>
        <w:t>ohs</w:t>
      </w:r>
    </w:p>
    <w:p w14:paraId="33FB37AA" w14:textId="77777777" w:rsidR="008F6775" w:rsidRPr="00495959" w:rsidRDefault="008F6775" w:rsidP="00012B08">
      <w:pPr>
        <w:rPr>
          <w:rFonts w:eastAsia="Times New Roman" w:cstheme="minorHAnsi"/>
          <w:sz w:val="52"/>
        </w:rPr>
      </w:pPr>
    </w:p>
    <w:sectPr w:rsidR="008F6775" w:rsidRPr="00495959" w:rsidSect="005F050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50BE" w14:textId="77777777" w:rsidR="00C04C3C" w:rsidRDefault="00C04C3C">
      <w:r>
        <w:separator/>
      </w:r>
    </w:p>
    <w:p w14:paraId="217C6543" w14:textId="77777777" w:rsidR="00C04C3C" w:rsidRDefault="00C04C3C"/>
  </w:endnote>
  <w:endnote w:type="continuationSeparator" w:id="0">
    <w:p w14:paraId="522B91E5" w14:textId="77777777" w:rsidR="00C04C3C" w:rsidRDefault="00C04C3C">
      <w:r>
        <w:continuationSeparator/>
      </w:r>
    </w:p>
    <w:p w14:paraId="6C88D867" w14:textId="77777777" w:rsidR="00C04C3C" w:rsidRDefault="00C04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26C0466" w:rsidR="00ED23F4" w:rsidRPr="00790E8C" w:rsidRDefault="00336C61" w:rsidP="00975F41">
    <w:pPr>
      <w:pStyle w:val="Footer"/>
      <w:tabs>
        <w:tab w:val="clear" w:pos="8640"/>
        <w:tab w:val="left" w:pos="5364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677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75F41">
      <w:rPr>
        <w:rFonts w:cstheme="minorHAnsi"/>
      </w:rPr>
      <w:t xml:space="preserve"> November 04, 2025</w:t>
    </w:r>
    <w:r w:rsidR="00975F4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D280" w14:textId="77777777" w:rsidR="00C04C3C" w:rsidRDefault="00C04C3C">
      <w:r>
        <w:separator/>
      </w:r>
    </w:p>
    <w:p w14:paraId="46FB47C6" w14:textId="77777777" w:rsidR="00C04C3C" w:rsidRDefault="00C04C3C"/>
  </w:footnote>
  <w:footnote w:type="continuationSeparator" w:id="0">
    <w:p w14:paraId="02131B9A" w14:textId="77777777" w:rsidR="00C04C3C" w:rsidRDefault="00C04C3C">
      <w:r>
        <w:continuationSeparator/>
      </w:r>
    </w:p>
    <w:p w14:paraId="3216A2B6" w14:textId="77777777" w:rsidR="00C04C3C" w:rsidRDefault="00C04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3D86" w14:textId="37391D40" w:rsidR="00903437" w:rsidRDefault="009034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23E1F7" wp14:editId="5B9BA2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92275" cy="342900"/>
              <wp:effectExtent l="0" t="0" r="0" b="0"/>
              <wp:wrapNone/>
              <wp:docPr id="179844750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2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B34D6" w14:textId="0C66B788" w:rsidR="00903437" w:rsidRPr="00903437" w:rsidRDefault="00903437" w:rsidP="009034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34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3E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2.05pt;margin-top:0;width:133.25pt;height:27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" filled="f" stroked="f">
              <v:textbox style="mso-fit-shape-to-text:t" inset="0,15pt,20pt,0">
                <w:txbxContent>
                  <w:p w14:paraId="3A3B34D6" w14:textId="0C66B788" w:rsidR="00903437" w:rsidRPr="00903437" w:rsidRDefault="00903437" w:rsidP="009034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034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7AEC84F" w:rsidR="00336C61" w:rsidRPr="006D3AC7" w:rsidRDefault="00903437" w:rsidP="00975F4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3AACF9" wp14:editId="1FF5032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92275" cy="342900"/>
              <wp:effectExtent l="0" t="0" r="0" b="0"/>
              <wp:wrapNone/>
              <wp:docPr id="2103542338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2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2C285" w14:textId="2D3D33B2" w:rsidR="00903437" w:rsidRPr="00903437" w:rsidRDefault="00903437" w:rsidP="009034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34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AAC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82.05pt;margin-top:0;width:133.25pt;height:27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" filled="f" stroked="f">
              <v:textbox style="mso-fit-shape-to-text:t" inset="0,15pt,20pt,0">
                <w:txbxContent>
                  <w:p w14:paraId="2492C285" w14:textId="2D3D33B2" w:rsidR="00903437" w:rsidRPr="00903437" w:rsidRDefault="00903437" w:rsidP="009034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034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975F4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FB5" w14:textId="2A50F07B" w:rsidR="00903437" w:rsidRDefault="009034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2673D1" wp14:editId="1E6F75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92275" cy="342900"/>
              <wp:effectExtent l="0" t="0" r="0" b="0"/>
              <wp:wrapNone/>
              <wp:docPr id="88187887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2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7C2C4" w14:textId="57C7936C" w:rsidR="00903437" w:rsidRPr="00903437" w:rsidRDefault="00903437" w:rsidP="009034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34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7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2.05pt;margin-top:0;width:133.25pt;height:27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" filled="f" stroked="f">
              <v:textbox style="mso-fit-shape-to-text:t" inset="0,15pt,20pt,0">
                <w:txbxContent>
                  <w:p w14:paraId="2F07C2C4" w14:textId="57C7936C" w:rsidR="00903437" w:rsidRPr="00903437" w:rsidRDefault="00903437" w:rsidP="009034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034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4C07E5"/>
    <w:multiLevelType w:val="multilevel"/>
    <w:tmpl w:val="4ABC9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B4026AD"/>
    <w:multiLevelType w:val="multilevel"/>
    <w:tmpl w:val="399C7D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259335851">
    <w:abstractNumId w:val="12"/>
  </w:num>
  <w:num w:numId="46" w16cid:durableId="62423384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1A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0FD6"/>
    <w:rsid w:val="00074929"/>
    <w:rsid w:val="00083792"/>
    <w:rsid w:val="00085F90"/>
    <w:rsid w:val="0008613B"/>
    <w:rsid w:val="0008630D"/>
    <w:rsid w:val="00090BAC"/>
    <w:rsid w:val="0009624C"/>
    <w:rsid w:val="00097494"/>
    <w:rsid w:val="000A0C09"/>
    <w:rsid w:val="000A1588"/>
    <w:rsid w:val="000A2498"/>
    <w:rsid w:val="000B0B1A"/>
    <w:rsid w:val="000B182E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0E0"/>
    <w:rsid w:val="000D67E3"/>
    <w:rsid w:val="000D7CD9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087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74AB"/>
    <w:rsid w:val="00191A77"/>
    <w:rsid w:val="00191B75"/>
    <w:rsid w:val="001938F1"/>
    <w:rsid w:val="00194DBB"/>
    <w:rsid w:val="0019607C"/>
    <w:rsid w:val="001A0A2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BAC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A3A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53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4CEF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421"/>
    <w:rsid w:val="00316B1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2A16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447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C8F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4F7"/>
    <w:rsid w:val="0048283A"/>
    <w:rsid w:val="00482D4C"/>
    <w:rsid w:val="00483E1B"/>
    <w:rsid w:val="00491B01"/>
    <w:rsid w:val="00493A57"/>
    <w:rsid w:val="00493B46"/>
    <w:rsid w:val="00495959"/>
    <w:rsid w:val="004A4B7C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38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16BF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CFD"/>
    <w:rsid w:val="006137EC"/>
    <w:rsid w:val="00622BE8"/>
    <w:rsid w:val="00626AF2"/>
    <w:rsid w:val="00631B84"/>
    <w:rsid w:val="006346FE"/>
    <w:rsid w:val="00637544"/>
    <w:rsid w:val="006402D4"/>
    <w:rsid w:val="006446A3"/>
    <w:rsid w:val="00644C5F"/>
    <w:rsid w:val="00645635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519C"/>
    <w:rsid w:val="00694822"/>
    <w:rsid w:val="0069665E"/>
    <w:rsid w:val="006A0250"/>
    <w:rsid w:val="006A0AFD"/>
    <w:rsid w:val="006A14A2"/>
    <w:rsid w:val="006A1B4F"/>
    <w:rsid w:val="006A21CB"/>
    <w:rsid w:val="006A2AB8"/>
    <w:rsid w:val="006A6324"/>
    <w:rsid w:val="006A69A5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09D8"/>
    <w:rsid w:val="00724E3B"/>
    <w:rsid w:val="00730D4A"/>
    <w:rsid w:val="00731E5D"/>
    <w:rsid w:val="00733CF2"/>
    <w:rsid w:val="00736CF8"/>
    <w:rsid w:val="007458C6"/>
    <w:rsid w:val="00745D4B"/>
    <w:rsid w:val="00746865"/>
    <w:rsid w:val="007474E4"/>
    <w:rsid w:val="007548F3"/>
    <w:rsid w:val="007574EC"/>
    <w:rsid w:val="0076146E"/>
    <w:rsid w:val="00766620"/>
    <w:rsid w:val="0076691B"/>
    <w:rsid w:val="0077071A"/>
    <w:rsid w:val="00772380"/>
    <w:rsid w:val="00772548"/>
    <w:rsid w:val="00777388"/>
    <w:rsid w:val="00785075"/>
    <w:rsid w:val="00790E8C"/>
    <w:rsid w:val="007960BD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0C3"/>
    <w:rsid w:val="008123C3"/>
    <w:rsid w:val="00816F53"/>
    <w:rsid w:val="00817D9F"/>
    <w:rsid w:val="00825B6A"/>
    <w:rsid w:val="00831492"/>
    <w:rsid w:val="00831E2A"/>
    <w:rsid w:val="00831FBF"/>
    <w:rsid w:val="00832FA5"/>
    <w:rsid w:val="00833C0A"/>
    <w:rsid w:val="0083566C"/>
    <w:rsid w:val="00836659"/>
    <w:rsid w:val="008373A7"/>
    <w:rsid w:val="008428D8"/>
    <w:rsid w:val="00844E09"/>
    <w:rsid w:val="008459FC"/>
    <w:rsid w:val="00851B3E"/>
    <w:rsid w:val="00851C4B"/>
    <w:rsid w:val="00853C96"/>
    <w:rsid w:val="00854994"/>
    <w:rsid w:val="00860BC3"/>
    <w:rsid w:val="008672DA"/>
    <w:rsid w:val="008700FF"/>
    <w:rsid w:val="00871F2E"/>
    <w:rsid w:val="0087251D"/>
    <w:rsid w:val="00873D1A"/>
    <w:rsid w:val="008752B8"/>
    <w:rsid w:val="00875BE8"/>
    <w:rsid w:val="00877B88"/>
    <w:rsid w:val="0088113B"/>
    <w:rsid w:val="008838E8"/>
    <w:rsid w:val="00890DD2"/>
    <w:rsid w:val="008A0177"/>
    <w:rsid w:val="008A2919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0B02"/>
    <w:rsid w:val="008E74F7"/>
    <w:rsid w:val="008F239E"/>
    <w:rsid w:val="008F6775"/>
    <w:rsid w:val="008F7754"/>
    <w:rsid w:val="0090117D"/>
    <w:rsid w:val="00903437"/>
    <w:rsid w:val="009055DD"/>
    <w:rsid w:val="00906EFB"/>
    <w:rsid w:val="009114D8"/>
    <w:rsid w:val="009149A4"/>
    <w:rsid w:val="00914BC3"/>
    <w:rsid w:val="009212DD"/>
    <w:rsid w:val="00921AB9"/>
    <w:rsid w:val="00925550"/>
    <w:rsid w:val="00927B12"/>
    <w:rsid w:val="009301B8"/>
    <w:rsid w:val="00931D78"/>
    <w:rsid w:val="00936F0F"/>
    <w:rsid w:val="00941F06"/>
    <w:rsid w:val="009431F3"/>
    <w:rsid w:val="009444B4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5F41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3CC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926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623F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C8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1D5A"/>
    <w:rsid w:val="00BA1ED3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4C3C"/>
    <w:rsid w:val="00C058AE"/>
    <w:rsid w:val="00C12062"/>
    <w:rsid w:val="00C13C8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1F61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8FC"/>
    <w:rsid w:val="00CF6A08"/>
    <w:rsid w:val="00CF771C"/>
    <w:rsid w:val="00D00204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13B"/>
    <w:rsid w:val="00E24673"/>
    <w:rsid w:val="00E24898"/>
    <w:rsid w:val="00E27EF5"/>
    <w:rsid w:val="00E355EE"/>
    <w:rsid w:val="00E35FB3"/>
    <w:rsid w:val="00E3657A"/>
    <w:rsid w:val="00E36F57"/>
    <w:rsid w:val="00E44C46"/>
    <w:rsid w:val="00E506CC"/>
    <w:rsid w:val="00E52377"/>
    <w:rsid w:val="00E55496"/>
    <w:rsid w:val="00E6246F"/>
    <w:rsid w:val="00E65758"/>
    <w:rsid w:val="00E662CA"/>
    <w:rsid w:val="00E66975"/>
    <w:rsid w:val="00E8076C"/>
    <w:rsid w:val="00E86E4B"/>
    <w:rsid w:val="00E87DA4"/>
    <w:rsid w:val="00E95411"/>
    <w:rsid w:val="00EA15F6"/>
    <w:rsid w:val="00EA20E5"/>
    <w:rsid w:val="00EA2756"/>
    <w:rsid w:val="00EA341C"/>
    <w:rsid w:val="00EA4B94"/>
    <w:rsid w:val="00EA60D4"/>
    <w:rsid w:val="00EB02CF"/>
    <w:rsid w:val="00EC098C"/>
    <w:rsid w:val="00EC0C1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9A3"/>
    <w:rsid w:val="00F563AC"/>
    <w:rsid w:val="00F56A75"/>
    <w:rsid w:val="00F60B45"/>
    <w:rsid w:val="00F60C18"/>
    <w:rsid w:val="00F64FB6"/>
    <w:rsid w:val="00F728FB"/>
    <w:rsid w:val="00F734E7"/>
    <w:rsid w:val="00F7480C"/>
    <w:rsid w:val="00F7561F"/>
    <w:rsid w:val="00F76A1C"/>
    <w:rsid w:val="00F77046"/>
    <w:rsid w:val="00F80FD0"/>
    <w:rsid w:val="00F8149F"/>
    <w:rsid w:val="00F83448"/>
    <w:rsid w:val="00F917CF"/>
    <w:rsid w:val="00F95E8D"/>
    <w:rsid w:val="00FA15A0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4023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1D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1D5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1D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1D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1D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1D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52978" TargetMode="External"/><Relationship Id="rId13" Type="http://schemas.openxmlformats.org/officeDocument/2006/relationships/hyperlink" Target="https://dictionary.cambridge.org/us/pronunciation/english/vacuu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youglish.com/pronounce/orbital%2Bshaker/english?utm_source=chatgp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peroxidase?utm_source=chatgp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glish.com/pronounce/orbital%2Bshaker/english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peroxidase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owtopronounce.com/cork-borer?utm_source=chatgpt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owtopronounce.com/cork-borer?utm_source=chatgpt.com" TargetMode="External"/><Relationship Id="rId14" Type="http://schemas.openxmlformats.org/officeDocument/2006/relationships/hyperlink" Target="https://dictionary.cambridge.org/us/pronunciation/english/borer?utm_source=chatgpt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9A10-BE62-475A-BFFC-99182938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1907</Words>
  <Characters>11082</Characters>
  <Application>Microsoft Office Word</Application>
  <DocSecurity>0</DocSecurity>
  <Lines>299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2025-11-25T05:52:00Z</dcterms:created>
  <dcterms:modified xsi:type="dcterms:W3CDTF">2025-11-25T05:52:00Z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3490675b,6b32218f,7d618242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baad8967-3ba6-4b00-a759-20a8ca19a393_Enabled">
    <vt:lpwstr>true</vt:lpwstr>
  </property>
  <property fmtid="{D5CDD505-2E9C-101B-9397-08002B2CF9AE}" pid="7" name="MSIP_Label_baad8967-3ba6-4b00-a759-20a8ca19a393_SetDate">
    <vt:lpwstr>2025-10-27T15:16:54Z</vt:lpwstr>
  </property>
  <property fmtid="{D5CDD505-2E9C-101B-9397-08002B2CF9AE}" pid="8" name="MSIP_Label_baad8967-3ba6-4b00-a759-20a8ca19a393_Method">
    <vt:lpwstr>Privileged</vt:lpwstr>
  </property>
  <property fmtid="{D5CDD505-2E9C-101B-9397-08002B2CF9AE}" pid="9" name="MSIP_Label_baad8967-3ba6-4b00-a759-20a8ca19a393_Name">
    <vt:lpwstr>UNCLASSIFIED</vt:lpwstr>
  </property>
  <property fmtid="{D5CDD505-2E9C-101B-9397-08002B2CF9AE}" pid="10" name="MSIP_Label_baad8967-3ba6-4b00-a759-20a8ca19a393_SiteId">
    <vt:lpwstr>9da98bb1-1857-4cc3-8751-9a49e35d24cd</vt:lpwstr>
  </property>
  <property fmtid="{D5CDD505-2E9C-101B-9397-08002B2CF9AE}" pid="11" name="MSIP_Label_baad8967-3ba6-4b00-a759-20a8ca19a393_ActionId">
    <vt:lpwstr>9956db22-52da-4e32-a443-507d4f1bdbd3</vt:lpwstr>
  </property>
  <property fmtid="{D5CDD505-2E9C-101B-9397-08002B2CF9AE}" pid="12" name="MSIP_Label_baad8967-3ba6-4b00-a759-20a8ca19a393_ContentBits">
    <vt:lpwstr>1</vt:lpwstr>
  </property>
  <property fmtid="{D5CDD505-2E9C-101B-9397-08002B2CF9AE}" pid="13" name="MSIP_Label_baad8967-3ba6-4b00-a759-20a8ca19a393_Tag">
    <vt:lpwstr>10, 0, 1, 2</vt:lpwstr>
  </property>
</Properties>
</file>