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0F2EF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85B75">
        <w:rPr>
          <w:rFonts w:eastAsia="Times New Roman" w:cstheme="minorHAnsi"/>
          <w:b/>
        </w:rPr>
        <w:t>69005</w:t>
      </w:r>
    </w:p>
    <w:p w14:paraId="2F6924E5" w14:textId="5EE7189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85B75">
        <w:rPr>
          <w:rFonts w:eastAsia="Times New Roman" w:cstheme="minorHAnsi"/>
          <w:b/>
        </w:rPr>
        <w:t>Pallavi Sharma</w:t>
      </w:r>
    </w:p>
    <w:p w14:paraId="6FB9233B" w14:textId="579D78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85B75" w:rsidRPr="00085B75">
          <w:rPr>
            <w:rStyle w:val="Hyperlink"/>
            <w:rFonts w:eastAsia="Times New Roman" w:cstheme="minorHAnsi"/>
            <w:b/>
          </w:rPr>
          <w:t>https://review.jove.com/files_upload.php?src=21046573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FC277C6" w14:textId="77777777" w:rsidR="00085B75" w:rsidRPr="00085B75" w:rsidRDefault="004E0C5A" w:rsidP="00085B75">
      <w:pPr>
        <w:pStyle w:val="Title"/>
        <w:widowControl/>
        <w:spacing w:before="0" w:after="0"/>
        <w:rPr>
          <w:bCs/>
          <w:sz w:val="32"/>
          <w:szCs w:val="32"/>
        </w:rPr>
      </w:pPr>
      <w:r w:rsidRPr="00B07A3B">
        <w:rPr>
          <w:rFonts w:eastAsia="Times New Roman" w:cstheme="minorHAnsi"/>
          <w:sz w:val="32"/>
          <w:szCs w:val="32"/>
        </w:rPr>
        <w:t>Title:</w:t>
      </w:r>
      <w:r w:rsidRPr="00B07A3B">
        <w:rPr>
          <w:rFonts w:eastAsia="Times New Roman" w:cstheme="minorHAnsi"/>
        </w:rPr>
        <w:t xml:space="preserve"> </w:t>
      </w:r>
      <w:r w:rsidR="00085B75" w:rsidRPr="00085B75">
        <w:rPr>
          <w:bCs/>
          <w:sz w:val="32"/>
          <w:szCs w:val="32"/>
        </w:rPr>
        <w:t>An Optimized LIVE/DEAD Assay Coupled with Flow Cytometry for Quantifying Post-Stress Survival in Yeast Cells</w:t>
      </w:r>
    </w:p>
    <w:p w14:paraId="30BC7CCC" w14:textId="3279B39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BF19C5" w14:textId="77777777" w:rsidR="00085B75" w:rsidRPr="00085B75" w:rsidRDefault="00085B75" w:rsidP="00085B75">
      <w:pPr>
        <w:rPr>
          <w:sz w:val="28"/>
          <w:szCs w:val="28"/>
        </w:rPr>
      </w:pPr>
      <w:r w:rsidRPr="00085B75">
        <w:rPr>
          <w:sz w:val="28"/>
          <w:szCs w:val="28"/>
        </w:rPr>
        <w:t>Hanxi Tang</w:t>
      </w:r>
      <w:r w:rsidRPr="00085B75">
        <w:rPr>
          <w:sz w:val="28"/>
          <w:szCs w:val="28"/>
          <w:vertAlign w:val="superscript"/>
        </w:rPr>
        <w:t>1,2</w:t>
      </w:r>
      <w:r w:rsidRPr="00085B75">
        <w:rPr>
          <w:sz w:val="28"/>
          <w:szCs w:val="28"/>
        </w:rPr>
        <w:t>, Jessica Miller</w:t>
      </w:r>
      <w:proofErr w:type="gramStart"/>
      <w:r w:rsidRPr="00085B75">
        <w:rPr>
          <w:sz w:val="28"/>
          <w:szCs w:val="28"/>
          <w:vertAlign w:val="superscript"/>
        </w:rPr>
        <w:t>1</w:t>
      </w:r>
      <w:r w:rsidRPr="00085B75">
        <w:rPr>
          <w:sz w:val="28"/>
          <w:szCs w:val="28"/>
        </w:rPr>
        <w:t>,  Bin</w:t>
      </w:r>
      <w:proofErr w:type="gramEnd"/>
      <w:r w:rsidRPr="00085B75">
        <w:rPr>
          <w:sz w:val="28"/>
          <w:szCs w:val="28"/>
        </w:rPr>
        <w:t xml:space="preserve"> Z. He</w:t>
      </w:r>
      <w:r w:rsidRPr="00085B75">
        <w:rPr>
          <w:sz w:val="28"/>
          <w:szCs w:val="28"/>
          <w:vertAlign w:val="superscript"/>
        </w:rPr>
        <w:t>1</w:t>
      </w:r>
      <w:r w:rsidRPr="00085B75">
        <w:rPr>
          <w:sz w:val="28"/>
          <w:szCs w:val="28"/>
        </w:rPr>
        <w:t>*</w:t>
      </w:r>
    </w:p>
    <w:p w14:paraId="4B4C88A3" w14:textId="77777777" w:rsidR="00085B75" w:rsidRPr="00085B75" w:rsidRDefault="00085B75" w:rsidP="00085B75">
      <w:pPr>
        <w:rPr>
          <w:sz w:val="28"/>
          <w:szCs w:val="28"/>
        </w:rPr>
      </w:pPr>
    </w:p>
    <w:p w14:paraId="5222A89C" w14:textId="525CAC81" w:rsidR="00085B75" w:rsidRPr="00085B75" w:rsidRDefault="00085B75" w:rsidP="00085B75">
      <w:pPr>
        <w:rPr>
          <w:sz w:val="28"/>
          <w:szCs w:val="28"/>
        </w:rPr>
      </w:pPr>
      <w:r w:rsidRPr="00085B75">
        <w:rPr>
          <w:sz w:val="28"/>
          <w:szCs w:val="28"/>
          <w:vertAlign w:val="superscript"/>
        </w:rPr>
        <w:t>1</w:t>
      </w:r>
      <w:r w:rsidRPr="00085B75">
        <w:rPr>
          <w:sz w:val="28"/>
          <w:szCs w:val="28"/>
        </w:rPr>
        <w:t>Department of Biology, the University of Iowa</w:t>
      </w:r>
    </w:p>
    <w:p w14:paraId="16AB48E2" w14:textId="4852A8AE" w:rsidR="00085B75" w:rsidRPr="00085B75" w:rsidRDefault="00085B75" w:rsidP="00085B75">
      <w:pPr>
        <w:rPr>
          <w:sz w:val="28"/>
          <w:szCs w:val="28"/>
        </w:rPr>
      </w:pPr>
      <w:r w:rsidRPr="00085B75">
        <w:rPr>
          <w:sz w:val="28"/>
          <w:szCs w:val="28"/>
          <w:vertAlign w:val="superscript"/>
        </w:rPr>
        <w:t>2</w:t>
      </w:r>
      <w:r w:rsidRPr="00085B75">
        <w:rPr>
          <w:sz w:val="28"/>
          <w:szCs w:val="28"/>
        </w:rPr>
        <w:t>Current address: Department of Chemical and Systems Biology, Stanford University</w:t>
      </w:r>
    </w:p>
    <w:p w14:paraId="4417C245" w14:textId="77777777" w:rsidR="00085B75" w:rsidRPr="008A20E3" w:rsidRDefault="00085B75" w:rsidP="00085B75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7814E9D" w14:textId="77777777" w:rsidR="00085B75" w:rsidRPr="008A20E3" w:rsidRDefault="00085B75" w:rsidP="00085B75">
      <w:bookmarkStart w:id="0" w:name="_Hlk25233958"/>
      <w:r w:rsidRPr="008A20E3">
        <w:t>Bin Z. He</w:t>
      </w:r>
      <w:r w:rsidRPr="008A20E3">
        <w:tab/>
      </w:r>
      <w:r w:rsidRPr="008A20E3">
        <w:tab/>
        <w:t>(</w:t>
      </w:r>
      <w:hyperlink r:id="rId9" w:history="1">
        <w:r w:rsidRPr="008A20E3">
          <w:rPr>
            <w:rStyle w:val="Hyperlink"/>
          </w:rPr>
          <w:t>bin-he@uiowa.edu</w:t>
        </w:r>
      </w:hyperlink>
      <w:r w:rsidRPr="008A20E3"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2BCF4BD" w14:textId="77777777" w:rsidR="00085B75" w:rsidRPr="00784132" w:rsidRDefault="00085B75" w:rsidP="00085B75">
      <w:pPr>
        <w:rPr>
          <w:lang w:val="it-IT"/>
        </w:rPr>
      </w:pPr>
      <w:r w:rsidRPr="00784132">
        <w:rPr>
          <w:lang w:val="it-IT"/>
        </w:rPr>
        <w:t>Hanxi Tang</w:t>
      </w:r>
      <w:r w:rsidRPr="00784132">
        <w:rPr>
          <w:lang w:val="it-IT"/>
        </w:rPr>
        <w:tab/>
      </w:r>
      <w:r w:rsidRPr="00784132">
        <w:rPr>
          <w:lang w:val="it-IT"/>
        </w:rPr>
        <w:tab/>
        <w:t>(</w:t>
      </w:r>
      <w:r>
        <w:fldChar w:fldCharType="begin"/>
      </w:r>
      <w:r>
        <w:instrText>HYPERLINK "mailto:hanxi-tang@uiowa.edu"</w:instrText>
      </w:r>
      <w:r>
        <w:fldChar w:fldCharType="separate"/>
      </w:r>
      <w:r w:rsidRPr="00784132">
        <w:rPr>
          <w:rStyle w:val="Hyperlink"/>
          <w:lang w:val="it-IT"/>
        </w:rPr>
        <w:t>hanxi-tang@uiowa.edu</w:t>
      </w:r>
      <w:r>
        <w:fldChar w:fldCharType="end"/>
      </w:r>
      <w:r w:rsidRPr="00784132">
        <w:rPr>
          <w:lang w:val="it-IT"/>
        </w:rPr>
        <w:t>)</w:t>
      </w:r>
    </w:p>
    <w:p w14:paraId="5605E16F" w14:textId="77777777" w:rsidR="00085B75" w:rsidRPr="00784132" w:rsidRDefault="00085B75" w:rsidP="00085B75">
      <w:pPr>
        <w:rPr>
          <w:lang w:val="it-IT"/>
        </w:rPr>
      </w:pPr>
      <w:r w:rsidRPr="00784132">
        <w:rPr>
          <w:lang w:val="it-IT"/>
        </w:rPr>
        <w:t>Jessica Miller</w:t>
      </w:r>
      <w:r w:rsidRPr="00784132">
        <w:rPr>
          <w:lang w:val="it-IT"/>
        </w:rPr>
        <w:tab/>
      </w:r>
      <w:r w:rsidRPr="00784132">
        <w:rPr>
          <w:lang w:val="it-IT"/>
        </w:rPr>
        <w:tab/>
        <w:t>(</w:t>
      </w:r>
      <w:r>
        <w:fldChar w:fldCharType="begin"/>
      </w:r>
      <w:r>
        <w:instrText>HYPERLINK "mailto:jessica-a-miller@uiowa.edu"</w:instrText>
      </w:r>
      <w:r>
        <w:fldChar w:fldCharType="separate"/>
      </w:r>
      <w:r w:rsidRPr="00784132">
        <w:rPr>
          <w:rStyle w:val="Hyperlink"/>
          <w:lang w:val="it-IT"/>
        </w:rPr>
        <w:t>jessica-a-miller@uiowa.edu</w:t>
      </w:r>
      <w:r>
        <w:fldChar w:fldCharType="end"/>
      </w:r>
      <w:r w:rsidRPr="00784132">
        <w:rPr>
          <w:lang w:val="it-IT"/>
        </w:rPr>
        <w:t>)</w:t>
      </w:r>
    </w:p>
    <w:p w14:paraId="5C83EDFE" w14:textId="77777777" w:rsidR="00085B75" w:rsidRPr="00784132" w:rsidRDefault="00085B75" w:rsidP="00085B75">
      <w:pPr>
        <w:rPr>
          <w:lang w:val="it-IT"/>
        </w:rPr>
      </w:pPr>
      <w:r w:rsidRPr="00784132">
        <w:rPr>
          <w:lang w:val="it-IT"/>
        </w:rPr>
        <w:t>Bin Z. He</w:t>
      </w:r>
      <w:r w:rsidRPr="00784132">
        <w:rPr>
          <w:lang w:val="it-IT"/>
        </w:rPr>
        <w:tab/>
      </w:r>
      <w:r w:rsidRPr="00784132">
        <w:rPr>
          <w:lang w:val="it-IT"/>
        </w:rPr>
        <w:tab/>
        <w:t>(</w:t>
      </w:r>
      <w:r>
        <w:fldChar w:fldCharType="begin"/>
      </w:r>
      <w:r>
        <w:instrText>HYPERLINK "mailto:bin-he@uiowa.edu"</w:instrText>
      </w:r>
      <w:r>
        <w:fldChar w:fldCharType="separate"/>
      </w:r>
      <w:r w:rsidRPr="00784132">
        <w:rPr>
          <w:rStyle w:val="Hyperlink"/>
          <w:lang w:val="it-IT"/>
        </w:rPr>
        <w:t>bin-he@uiowa.edu</w:t>
      </w:r>
      <w:r>
        <w:fldChar w:fldCharType="end"/>
      </w:r>
      <w:r w:rsidRPr="00784132">
        <w:rPr>
          <w:lang w:val="it-IT"/>
        </w:rPr>
        <w:t>)</w:t>
      </w:r>
    </w:p>
    <w:p w14:paraId="6F84F159" w14:textId="77777777" w:rsidR="003B5E26" w:rsidRPr="00784132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784132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784132" w:rsidRDefault="00C70C90">
      <w:pPr>
        <w:rPr>
          <w:rFonts w:cstheme="minorHAnsi"/>
          <w:b/>
          <w:sz w:val="22"/>
          <w:szCs w:val="22"/>
          <w:lang w:val="it-IT"/>
        </w:rPr>
      </w:pPr>
      <w:r w:rsidRPr="00784132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784132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IT"/>
        </w:rPr>
      </w:pPr>
      <w:r w:rsidRPr="00784132">
        <w:rPr>
          <w:rFonts w:cstheme="minorHAnsi"/>
          <w:b/>
          <w:bCs w:val="0"/>
          <w:sz w:val="32"/>
          <w:szCs w:val="32"/>
          <w:lang w:val="it-IT"/>
        </w:rPr>
        <w:lastRenderedPageBreak/>
        <w:t>Author Questionnaire</w:t>
      </w:r>
    </w:p>
    <w:p w14:paraId="22834088" w14:textId="50A1C59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84132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ABC42F3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44738">
        <w:rPr>
          <w:rFonts w:eastAsia="Times New Roman" w:cstheme="minorHAnsi"/>
          <w:b/>
          <w:bCs/>
        </w:rPr>
        <w:t>Yes</w:t>
      </w:r>
    </w:p>
    <w:p w14:paraId="2F0D7244" w14:textId="77777777" w:rsidR="006E4934" w:rsidRPr="00B07A3B" w:rsidRDefault="006E4934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2735DDF5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5853BC">
        <w:rPr>
          <w:rFonts w:eastAsia="Times New Roman" w:cstheme="minorHAnsi"/>
          <w:b/>
          <w:bCs/>
        </w:rPr>
        <w:t>No</w:t>
      </w:r>
    </w:p>
    <w:p w14:paraId="4C6724E5" w14:textId="77777777" w:rsidR="006E4934" w:rsidRPr="00B07A3B" w:rsidRDefault="006E4934" w:rsidP="005F1ADF">
      <w:pPr>
        <w:spacing w:before="120"/>
        <w:rPr>
          <w:rFonts w:eastAsia="Times New Roman" w:cstheme="minorHAnsi"/>
          <w:b/>
          <w:bCs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D1FB6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47418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4C2941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47418">
        <w:rPr>
          <w:rFonts w:cstheme="minorHAnsi"/>
          <w:bCs/>
          <w:sz w:val="22"/>
          <w:szCs w:val="22"/>
        </w:rPr>
        <w:t>42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0ADF1D0" w14:textId="67BC43EA" w:rsidR="00C07584" w:rsidRPr="006E4934" w:rsidRDefault="00C927B2" w:rsidP="002B74B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E0FD09">
        <w:rPr>
          <w:rStyle w:val="AuthorName"/>
          <w:rFonts w:asciiTheme="minorHAnsi" w:eastAsia="Times" w:hAnsiTheme="minorHAnsi" w:cstheme="minorBidi"/>
        </w:rPr>
        <w:t>Jessica Miller</w:t>
      </w:r>
      <w:r w:rsidR="00927B12" w:rsidRPr="00E0FD09">
        <w:rPr>
          <w:rStyle w:val="AuthorName"/>
          <w:rFonts w:asciiTheme="minorHAnsi" w:eastAsia="Times" w:hAnsiTheme="minorHAnsi" w:cstheme="minorBidi"/>
        </w:rPr>
        <w:t>:</w:t>
      </w:r>
      <w:r w:rsidR="002B74BA">
        <w:rPr>
          <w:rFonts w:cstheme="minorBidi"/>
        </w:rPr>
        <w:t xml:space="preserve"> </w:t>
      </w:r>
      <w:r w:rsidR="006E4934" w:rsidRPr="006E4934">
        <w:rPr>
          <w:rFonts w:cstheme="minorBidi"/>
        </w:rPr>
        <w:t>We study the phosphate starvation–induced Pho regulon and its role in the evolutionary, genetic, and biochemical differences among related yeast species, focusing on the evolution of stress-responsive genetic networks. The need for frequent, high-throughput quantification of fungal post-stress survival led us to develop this protocol</w:t>
      </w:r>
      <w:r w:rsidR="007D3D35">
        <w:rPr>
          <w:rFonts w:cstheme="minorBidi"/>
        </w:rPr>
        <w:t xml:space="preserve">. </w:t>
      </w:r>
    </w:p>
    <w:p w14:paraId="60BCC905" w14:textId="77777777" w:rsidR="006E4934" w:rsidRPr="00F6520B" w:rsidRDefault="006E4934" w:rsidP="006E49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7280">
        <w:rPr>
          <w:rStyle w:val="AuthorName"/>
          <w:rFonts w:asciiTheme="minorHAnsi" w:eastAsia="Times" w:hAnsiTheme="minorHAnsi" w:cstheme="minorHAnsi"/>
          <w:b w:val="0"/>
          <w:u w:val="none"/>
        </w:rPr>
        <w:t>INTERVIEW:</w:t>
      </w:r>
      <w:r w:rsidRPr="006F728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36CFE624" w14:textId="77777777" w:rsidR="006E4934" w:rsidRPr="002B74BA" w:rsidRDefault="006E4934" w:rsidP="006E4934">
      <w:pPr>
        <w:pStyle w:val="ListParagraph"/>
        <w:spacing w:before="120"/>
        <w:ind w:left="907"/>
        <w:rPr>
          <w:rFonts w:eastAsia="Times New Roman" w:cstheme="minorBid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1C0056A" w:rsidR="00D75084" w:rsidRPr="006E4934" w:rsidRDefault="00BD349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Bin He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069AF">
        <w:rPr>
          <w:rFonts w:cstheme="minorHAnsi"/>
        </w:rPr>
        <w:t xml:space="preserve">Colony Form Unit (CFU) assay is the de facto method for quantifying survival in yeast and other </w:t>
      </w:r>
      <w:r w:rsidR="006E4934">
        <w:rPr>
          <w:rFonts w:cstheme="minorHAnsi"/>
        </w:rPr>
        <w:t>single-cellular</w:t>
      </w:r>
      <w:r w:rsidR="005069AF">
        <w:rPr>
          <w:rFonts w:cstheme="minorHAnsi"/>
        </w:rPr>
        <w:t xml:space="preserve"> microbial species. Alternative methods exist but are poorly adopted due to </w:t>
      </w:r>
      <w:r w:rsidR="006E4934">
        <w:rPr>
          <w:rFonts w:cstheme="minorHAnsi"/>
        </w:rPr>
        <w:t xml:space="preserve">a </w:t>
      </w:r>
      <w:r w:rsidR="005069AF">
        <w:rPr>
          <w:rFonts w:cstheme="minorHAnsi"/>
        </w:rPr>
        <w:t>lack of systematic characterization and comparison with CFU.</w:t>
      </w:r>
    </w:p>
    <w:p w14:paraId="5AE1896C" w14:textId="77777777" w:rsidR="006E4934" w:rsidRPr="00F6520B" w:rsidRDefault="006E4934" w:rsidP="006E49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7280">
        <w:rPr>
          <w:rStyle w:val="AuthorName"/>
          <w:rFonts w:asciiTheme="minorHAnsi" w:eastAsia="Times" w:hAnsiTheme="minorHAnsi" w:cstheme="minorHAnsi"/>
          <w:b w:val="0"/>
          <w:u w:val="none"/>
        </w:rPr>
        <w:t>INTERVIEW:</w:t>
      </w:r>
      <w:r w:rsidRPr="006F728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7F4B476A" w14:textId="77777777" w:rsidR="006E4934" w:rsidRPr="00D75084" w:rsidRDefault="006E4934" w:rsidP="006E4934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043B797A" w14:textId="77777777" w:rsidR="007D3D35" w:rsidRPr="002B74BA" w:rsidRDefault="007D3D35" w:rsidP="002B74BA">
      <w:pPr>
        <w:spacing w:before="120"/>
        <w:rPr>
          <w:rFonts w:eastAsia="Times New Roman" w:cstheme="minorHAnsi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CDFEA63" w:rsidR="007D61A8" w:rsidRDefault="007244B2" w:rsidP="007D3D3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>
        <w:rPr>
          <w:rStyle w:val="AuthorName"/>
          <w:rFonts w:asciiTheme="minorHAnsi" w:eastAsia="Times" w:hAnsiTheme="minorHAnsi" w:cstheme="minorBidi"/>
        </w:rPr>
        <w:t>Hanxi Tang</w:t>
      </w:r>
      <w:r w:rsidR="007D61A8" w:rsidRPr="00E0FD09">
        <w:rPr>
          <w:rFonts w:eastAsia="Times New Roman" w:cstheme="minorBidi"/>
          <w:b/>
          <w:bCs/>
          <w:u w:val="single"/>
        </w:rPr>
        <w:t>:</w:t>
      </w:r>
      <w:r w:rsidR="007D61A8" w:rsidRPr="00E0FD09">
        <w:rPr>
          <w:rFonts w:eastAsia="Times New Roman" w:cstheme="minorBidi"/>
        </w:rPr>
        <w:t xml:space="preserve"> </w:t>
      </w:r>
      <w:r w:rsidR="0024102B" w:rsidRPr="0024102B">
        <w:rPr>
          <w:rFonts w:eastAsia="Times New Roman" w:cstheme="minorBidi"/>
        </w:rPr>
        <w:t xml:space="preserve">We established a standardized protocol for quantifying post-oxidative stress survival in the opportunistic pathogen </w:t>
      </w:r>
      <w:r w:rsidR="0024102B" w:rsidRPr="007D3D35">
        <w:rPr>
          <w:rFonts w:eastAsia="Times New Roman" w:cstheme="minorBidi"/>
          <w:i/>
          <w:iCs/>
        </w:rPr>
        <w:t>C. glabrata</w:t>
      </w:r>
      <w:r w:rsidR="0024102B" w:rsidRPr="0024102B">
        <w:rPr>
          <w:rFonts w:eastAsia="Times New Roman" w:cstheme="minorBidi"/>
        </w:rPr>
        <w:t xml:space="preserve">. This protocol allows for scalable </w:t>
      </w:r>
      <w:r w:rsidR="006E4934">
        <w:rPr>
          <w:rFonts w:eastAsia="Times New Roman" w:cstheme="minorBidi"/>
        </w:rPr>
        <w:t>distinction</w:t>
      </w:r>
      <w:r w:rsidR="0024102B" w:rsidRPr="0024102B">
        <w:rPr>
          <w:rFonts w:eastAsia="Times New Roman" w:cstheme="minorBidi"/>
        </w:rPr>
        <w:t xml:space="preserve"> of </w:t>
      </w:r>
      <w:proofErr w:type="gramStart"/>
      <w:r w:rsidR="0024102B" w:rsidRPr="0024102B">
        <w:rPr>
          <w:rFonts w:eastAsia="Times New Roman" w:cstheme="minorBidi"/>
        </w:rPr>
        <w:t>live</w:t>
      </w:r>
      <w:proofErr w:type="gramEnd"/>
      <w:r w:rsidR="0024102B" w:rsidRPr="0024102B">
        <w:rPr>
          <w:rFonts w:eastAsia="Times New Roman" w:cstheme="minorBidi"/>
        </w:rPr>
        <w:t>, damaged, and dead cell populations in as little as 30 minutes post-treatment.</w:t>
      </w:r>
    </w:p>
    <w:p w14:paraId="01C43615" w14:textId="13D84227" w:rsidR="006E4934" w:rsidRPr="00BB55A7" w:rsidRDefault="006E4934" w:rsidP="006E49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6F7280">
        <w:rPr>
          <w:rStyle w:val="AuthorName"/>
          <w:rFonts w:asciiTheme="minorHAnsi" w:eastAsia="Times" w:hAnsiTheme="minorHAnsi" w:cstheme="minorHAnsi"/>
          <w:b w:val="0"/>
          <w:u w:val="none"/>
        </w:rPr>
        <w:t>INTERVIEW:</w:t>
      </w:r>
      <w:r w:rsidRPr="006F728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F6520B">
        <w:rPr>
          <w:rFonts w:cs="Calibri"/>
          <w:bCs/>
        </w:rPr>
        <w:t>Named talent says the statement above in an interview-style shot, looking slightly off-camera.</w:t>
      </w:r>
      <w:r w:rsidR="00BB55A7">
        <w:rPr>
          <w:rFonts w:cs="Calibri"/>
          <w:bCs/>
        </w:rPr>
        <w:t xml:space="preserve"> </w:t>
      </w:r>
      <w:r w:rsidR="00BB55A7" w:rsidRPr="00BB55A7">
        <w:rPr>
          <w:rFonts w:cs="Calibri"/>
          <w:bCs/>
          <w:i/>
          <w:iCs/>
          <w:color w:val="0070C0"/>
        </w:rPr>
        <w:t xml:space="preserve">Suggested </w:t>
      </w:r>
      <w:r w:rsidR="00BB55A7">
        <w:rPr>
          <w:rFonts w:cs="Calibri"/>
          <w:bCs/>
          <w:i/>
          <w:iCs/>
          <w:color w:val="0070C0"/>
        </w:rPr>
        <w:t>B-roll</w:t>
      </w:r>
      <w:r w:rsidR="00BB55A7" w:rsidRPr="00BB55A7">
        <w:rPr>
          <w:rFonts w:cs="Calibri"/>
          <w:bCs/>
          <w:i/>
          <w:iCs/>
          <w:color w:val="0070C0"/>
        </w:rPr>
        <w:t>: 3.5</w:t>
      </w:r>
    </w:p>
    <w:p w14:paraId="5B91C1C9" w14:textId="77777777" w:rsidR="006E4934" w:rsidRPr="00B07A3B" w:rsidRDefault="006E4934" w:rsidP="006E4934">
      <w:pPr>
        <w:pStyle w:val="ListParagraph"/>
        <w:spacing w:before="120"/>
        <w:ind w:left="907"/>
        <w:rPr>
          <w:rFonts w:eastAsia="Times New Roman" w:cstheme="minorBid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EE42C1A" w:rsidR="00333FA4" w:rsidRPr="006E4934" w:rsidRDefault="007244B2" w:rsidP="007D3D3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Hanxi Tang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7244B2">
        <w:rPr>
          <w:rFonts w:cstheme="minorHAnsi"/>
        </w:rPr>
        <w:t>Even though flow cytometry based fungal survival assays have been applied in the field, we found wide variations in the specific protocols and quantifications. There's a lack of systematic optimization and standardized protocol for these live/dead assays in the field.</w:t>
      </w:r>
    </w:p>
    <w:p w14:paraId="6E985716" w14:textId="77777777" w:rsidR="006E4934" w:rsidRPr="00F6520B" w:rsidRDefault="006E4934" w:rsidP="006E49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7280">
        <w:rPr>
          <w:rStyle w:val="AuthorName"/>
          <w:rFonts w:asciiTheme="minorHAnsi" w:eastAsia="Times" w:hAnsiTheme="minorHAnsi" w:cstheme="minorHAnsi"/>
          <w:b w:val="0"/>
          <w:u w:val="none"/>
        </w:rPr>
        <w:lastRenderedPageBreak/>
        <w:t>INTERVIEW:</w:t>
      </w:r>
      <w:r w:rsidRPr="006F728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5256FF98" w14:textId="77777777" w:rsidR="006E4934" w:rsidRPr="00B07A3B" w:rsidRDefault="006E4934" w:rsidP="006E493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4FF67FC" w:rsidR="00D75084" w:rsidRPr="006E4934" w:rsidRDefault="001D0D3E" w:rsidP="007D3D3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E0FD09">
        <w:rPr>
          <w:rStyle w:val="AuthorName"/>
          <w:rFonts w:asciiTheme="minorHAnsi" w:eastAsia="Times" w:hAnsiTheme="minorHAnsi" w:cstheme="minorBidi"/>
        </w:rPr>
        <w:t>Jessica Miller</w:t>
      </w:r>
      <w:r w:rsidR="00D75084" w:rsidRPr="00E0FD09">
        <w:rPr>
          <w:rFonts w:eastAsia="Times New Roman" w:cstheme="minorBidi"/>
          <w:b/>
          <w:bCs/>
          <w:u w:val="single"/>
        </w:rPr>
        <w:t>:</w:t>
      </w:r>
      <w:r w:rsidR="00D75084" w:rsidRPr="00E0FD09">
        <w:rPr>
          <w:rFonts w:eastAsia="Times New Roman" w:cstheme="minorBidi"/>
        </w:rPr>
        <w:t xml:space="preserve"> </w:t>
      </w:r>
      <w:r w:rsidR="006E4934" w:rsidRPr="006E4934">
        <w:rPr>
          <w:rFonts w:eastAsia="Times New Roman" w:cstheme="minorBidi"/>
        </w:rPr>
        <w:t xml:space="preserve">We developed a standardized, scalable method for quantifying survival in </w:t>
      </w:r>
      <w:r w:rsidR="006E4934" w:rsidRPr="006E4934">
        <w:rPr>
          <w:rFonts w:eastAsia="Times New Roman" w:cstheme="minorBidi"/>
          <w:i/>
          <w:iCs/>
        </w:rPr>
        <w:t>C. glabrata</w:t>
      </w:r>
      <w:r w:rsidR="006E4934" w:rsidRPr="006E4934">
        <w:rPr>
          <w:rFonts w:eastAsia="Times New Roman" w:cstheme="minorBidi"/>
        </w:rPr>
        <w:t>. Beyond this, the protocol can be used to assess survival and cell damage in yeast mutants, adapted for other yeast species, and applied to diverse stress conditions.</w:t>
      </w:r>
    </w:p>
    <w:p w14:paraId="0666DB66" w14:textId="57AFD7EF" w:rsidR="006E4934" w:rsidRPr="00F6520B" w:rsidRDefault="006E4934" w:rsidP="006E49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7280">
        <w:rPr>
          <w:rStyle w:val="AuthorName"/>
          <w:rFonts w:asciiTheme="minorHAnsi" w:eastAsia="Times" w:hAnsiTheme="minorHAnsi" w:cstheme="minorHAnsi"/>
          <w:b w:val="0"/>
          <w:u w:val="none"/>
        </w:rPr>
        <w:t>INTERVIEW:</w:t>
      </w:r>
      <w:r w:rsidRPr="006F728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F6520B">
        <w:rPr>
          <w:rFonts w:cs="Calibri"/>
          <w:bCs/>
        </w:rPr>
        <w:t>Named talent says the statement above in an interview-style shot, looking slightly off-camera.</w:t>
      </w:r>
      <w:r w:rsidR="00BB55A7">
        <w:rPr>
          <w:rFonts w:cs="Calibri"/>
          <w:bCs/>
        </w:rPr>
        <w:t xml:space="preserve"> </w:t>
      </w:r>
      <w:r w:rsidR="00BB55A7" w:rsidRPr="00BB55A7">
        <w:rPr>
          <w:rFonts w:cs="Calibri"/>
          <w:bCs/>
          <w:i/>
          <w:iCs/>
          <w:color w:val="0070C0"/>
        </w:rPr>
        <w:t xml:space="preserve">Suggested </w:t>
      </w:r>
      <w:r w:rsidR="00BB55A7">
        <w:rPr>
          <w:rFonts w:cs="Calibri"/>
          <w:bCs/>
          <w:i/>
          <w:iCs/>
          <w:color w:val="0070C0"/>
        </w:rPr>
        <w:t>B-roll</w:t>
      </w:r>
      <w:r w:rsidR="00BB55A7" w:rsidRPr="00BB55A7">
        <w:rPr>
          <w:rFonts w:cs="Calibri"/>
          <w:bCs/>
          <w:i/>
          <w:iCs/>
          <w:color w:val="0070C0"/>
        </w:rPr>
        <w:t>: Figure 3</w:t>
      </w:r>
    </w:p>
    <w:p w14:paraId="11AF1FE2" w14:textId="77777777" w:rsidR="006E4934" w:rsidRPr="00D75084" w:rsidRDefault="006E4934" w:rsidP="006E4934">
      <w:pPr>
        <w:pStyle w:val="ListParagraph"/>
        <w:spacing w:before="120"/>
        <w:ind w:left="907"/>
        <w:rPr>
          <w:rFonts w:eastAsia="Times New Roman"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0B1B1BFF" w:rsidR="00FF25E5" w:rsidRDefault="00843217" w:rsidP="007D3D3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Jessica Miller</w:t>
      </w:r>
      <w:r w:rsidR="00DD2F30">
        <w:rPr>
          <w:rStyle w:val="AuthorName"/>
          <w:rFonts w:asciiTheme="minorHAnsi" w:eastAsia="Times" w:hAnsiTheme="minorHAnsi" w:cstheme="minorHAnsi"/>
        </w:rPr>
        <w:t>, Graduate Student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</w:p>
    <w:p w14:paraId="4DCB2B29" w14:textId="77777777" w:rsidR="006E4934" w:rsidRPr="00F6520B" w:rsidRDefault="006E4934" w:rsidP="006E49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7280">
        <w:rPr>
          <w:rStyle w:val="AuthorName"/>
          <w:rFonts w:asciiTheme="minorHAnsi" w:eastAsia="Times" w:hAnsiTheme="minorHAnsi" w:cstheme="minorHAnsi"/>
          <w:b w:val="0"/>
          <w:u w:val="none"/>
        </w:rPr>
        <w:t>INTERVIEW:</w:t>
      </w:r>
      <w:r w:rsidRPr="006F728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2926BA70" w14:textId="77777777" w:rsidR="006E4934" w:rsidRDefault="006E4934" w:rsidP="006E493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D5DBB34" w14:textId="77777777" w:rsidR="007D3D35" w:rsidRPr="00D75084" w:rsidRDefault="007D3D35" w:rsidP="007D3D3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AC8CE16" w:rsidR="00FF25E5" w:rsidRPr="006E4934" w:rsidRDefault="00511B3C" w:rsidP="007D3D3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Jessica Miller</w:t>
      </w:r>
      <w:r w:rsidR="00DD2F30">
        <w:rPr>
          <w:rStyle w:val="AuthorName"/>
          <w:rFonts w:asciiTheme="minorHAnsi" w:eastAsia="Times" w:hAnsiTheme="minorHAnsi" w:cstheme="minorHAnsi"/>
        </w:rPr>
        <w:t xml:space="preserve">, </w:t>
      </w:r>
      <w:r w:rsidR="00DD2F30">
        <w:rPr>
          <w:rStyle w:val="AuthorName"/>
          <w:rFonts w:asciiTheme="minorHAnsi" w:eastAsia="Times" w:hAnsiTheme="minorHAnsi" w:cstheme="minorHAnsi"/>
        </w:rPr>
        <w:t>Graduate Student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</w:p>
    <w:p w14:paraId="56B0C166" w14:textId="77777777" w:rsidR="006E4934" w:rsidRPr="00F6520B" w:rsidRDefault="006E4934" w:rsidP="006E49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7280">
        <w:rPr>
          <w:rStyle w:val="AuthorName"/>
          <w:rFonts w:asciiTheme="minorHAnsi" w:eastAsia="Times" w:hAnsiTheme="minorHAnsi" w:cstheme="minorHAnsi"/>
          <w:b w:val="0"/>
          <w:u w:val="none"/>
        </w:rPr>
        <w:t>INTERVIEW:</w:t>
      </w:r>
      <w:r w:rsidRPr="006F728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703259ED" w14:textId="77777777" w:rsidR="006E4934" w:rsidRPr="00B07A3B" w:rsidRDefault="006E4934" w:rsidP="006E493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00413643" w:rsidR="00992857" w:rsidRPr="00B07A3B" w:rsidRDefault="00DC2504" w:rsidP="006E493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C128EBE" w:rsidR="00CE10F2" w:rsidRPr="00085B75" w:rsidRDefault="00085B75" w:rsidP="007D3D3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85B75">
        <w:rPr>
          <w:b/>
          <w:bCs/>
        </w:rPr>
        <w:t xml:space="preserve">Application of the SYTO 9/PI </w:t>
      </w:r>
      <w:r>
        <w:rPr>
          <w:b/>
          <w:bCs/>
        </w:rPr>
        <w:t>S</w:t>
      </w:r>
      <w:r w:rsidRPr="00085B75">
        <w:rPr>
          <w:b/>
          <w:bCs/>
        </w:rPr>
        <w:t>tain</w:t>
      </w:r>
      <w:r w:rsidR="006E4934">
        <w:rPr>
          <w:b/>
          <w:bCs/>
        </w:rPr>
        <w:t xml:space="preserve"> </w:t>
      </w:r>
      <w:r w:rsidR="006E4934" w:rsidRPr="006E4934">
        <w:rPr>
          <w:b/>
          <w:bCs/>
          <w:lang w:val="en-IN"/>
        </w:rPr>
        <w:t xml:space="preserve">to </w:t>
      </w:r>
      <w:r w:rsidR="006E4934">
        <w:rPr>
          <w:b/>
          <w:bCs/>
          <w:lang w:val="en-IN"/>
        </w:rPr>
        <w:t>Q</w:t>
      </w:r>
      <w:r w:rsidR="006E4934" w:rsidRPr="006E4934">
        <w:rPr>
          <w:b/>
          <w:bCs/>
          <w:lang w:val="en-IN"/>
        </w:rPr>
        <w:t xml:space="preserve">uantify </w:t>
      </w:r>
      <w:r w:rsidR="006E4934">
        <w:rPr>
          <w:b/>
          <w:bCs/>
          <w:lang w:val="en-IN"/>
        </w:rPr>
        <w:t>P</w:t>
      </w:r>
      <w:r w:rsidR="006E4934" w:rsidRPr="006E4934">
        <w:rPr>
          <w:b/>
          <w:bCs/>
          <w:lang w:val="en-IN"/>
        </w:rPr>
        <w:t xml:space="preserve">lasma </w:t>
      </w:r>
      <w:r w:rsidR="006E4934">
        <w:rPr>
          <w:b/>
          <w:bCs/>
          <w:lang w:val="en-IN"/>
        </w:rPr>
        <w:t>M</w:t>
      </w:r>
      <w:r w:rsidR="006E4934" w:rsidRPr="006E4934">
        <w:rPr>
          <w:b/>
          <w:bCs/>
          <w:lang w:val="en-IN"/>
        </w:rPr>
        <w:t xml:space="preserve">embrane </w:t>
      </w:r>
      <w:r w:rsidR="006E4934">
        <w:rPr>
          <w:b/>
          <w:bCs/>
          <w:lang w:val="en-IN"/>
        </w:rPr>
        <w:t>I</w:t>
      </w:r>
      <w:r w:rsidR="006E4934" w:rsidRPr="006E4934">
        <w:rPr>
          <w:b/>
          <w:bCs/>
          <w:lang w:val="en-IN"/>
        </w:rPr>
        <w:t>ntegrity</w:t>
      </w:r>
    </w:p>
    <w:p w14:paraId="5B94155B" w14:textId="7FCB0219" w:rsidR="00985FE6" w:rsidRPr="006E4934" w:rsidRDefault="00D7547B" w:rsidP="006E493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43217">
        <w:rPr>
          <w:rFonts w:cstheme="minorHAnsi"/>
        </w:rPr>
        <w:t>Jessica Miller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527E1A1" w14:textId="7C39F996" w:rsidR="00963904" w:rsidRPr="002177DE" w:rsidRDefault="00963904" w:rsidP="007D3D35">
      <w:pPr>
        <w:pStyle w:val="Narration"/>
        <w:numPr>
          <w:ilvl w:val="1"/>
          <w:numId w:val="3"/>
        </w:numPr>
      </w:pPr>
      <w:r w:rsidRPr="002177DE">
        <w:t xml:space="preserve">To begin, prepare at least 10 </w:t>
      </w:r>
      <w:proofErr w:type="spellStart"/>
      <w:r w:rsidRPr="002177DE">
        <w:t>milliliters</w:t>
      </w:r>
      <w:proofErr w:type="spellEnd"/>
      <w:r w:rsidRPr="002177DE">
        <w:t xml:space="preserve"> of sterile 0.85 percent saline buffer </w:t>
      </w:r>
      <w:r w:rsidRPr="002177DE">
        <w:rPr>
          <w:b/>
          <w:bCs/>
        </w:rPr>
        <w:t>[1]</w:t>
      </w:r>
      <w:r w:rsidRPr="002177DE">
        <w:t>.</w:t>
      </w:r>
      <w:r>
        <w:t xml:space="preserve"> </w:t>
      </w:r>
      <w:r w:rsidRPr="002177DE">
        <w:t>Using sterile, deionized water, prepare a 0.2 millimolar working stock solution of propidium iodide</w:t>
      </w:r>
      <w:r w:rsidR="000A668E">
        <w:t xml:space="preserve"> and a </w:t>
      </w:r>
      <w:r w:rsidR="000A668E" w:rsidRPr="002177DE">
        <w:t>33.4 micromolar working stock solution of SYTO 9</w:t>
      </w:r>
      <w:r w:rsidRPr="002177DE">
        <w:t xml:space="preserve"> </w:t>
      </w:r>
      <w:r w:rsidR="00C43AE9" w:rsidRPr="00FC19AF">
        <w:rPr>
          <w:i/>
          <w:iCs/>
          <w:color w:val="FF0000"/>
        </w:rPr>
        <w:t>(</w:t>
      </w:r>
      <w:r w:rsidR="00FC19AF" w:rsidRPr="00FC19AF">
        <w:rPr>
          <w:i/>
          <w:iCs/>
          <w:color w:val="FF0000"/>
        </w:rPr>
        <w:t>Sigh-toe nine)</w:t>
      </w:r>
      <w:r w:rsidR="009C10B3">
        <w:rPr>
          <w:i/>
          <w:iCs/>
          <w:color w:val="FF0000"/>
        </w:rPr>
        <w:t xml:space="preserve"> </w:t>
      </w:r>
      <w:r w:rsidRPr="002177DE">
        <w:rPr>
          <w:b/>
          <w:bCs/>
        </w:rPr>
        <w:t>[</w:t>
      </w:r>
      <w:r>
        <w:rPr>
          <w:b/>
          <w:bCs/>
        </w:rPr>
        <w:t>2</w:t>
      </w:r>
      <w:r w:rsidRPr="002177DE">
        <w:rPr>
          <w:b/>
          <w:bCs/>
        </w:rPr>
        <w:t>]</w:t>
      </w:r>
      <w:r w:rsidRPr="002177DE">
        <w:t>.</w:t>
      </w:r>
    </w:p>
    <w:p w14:paraId="660784E6" w14:textId="578800C7" w:rsidR="00963904" w:rsidRPr="002177DE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 xml:space="preserve">WIDE: Talent </w:t>
      </w:r>
      <w:r>
        <w:rPr>
          <w:lang w:val="en-IN"/>
        </w:rPr>
        <w:t xml:space="preserve">with </w:t>
      </w:r>
      <w:r w:rsidRPr="002177DE">
        <w:rPr>
          <w:lang w:val="en-IN"/>
        </w:rPr>
        <w:t xml:space="preserve">10 </w:t>
      </w:r>
      <w:proofErr w:type="spellStart"/>
      <w:r w:rsidRPr="002177DE">
        <w:rPr>
          <w:lang w:val="en-IN"/>
        </w:rPr>
        <w:t>milliliters</w:t>
      </w:r>
      <w:proofErr w:type="spellEnd"/>
      <w:r w:rsidRPr="002177DE">
        <w:rPr>
          <w:lang w:val="en-IN"/>
        </w:rPr>
        <w:t xml:space="preserve"> of sterile 0.85 percent saline buffer.</w:t>
      </w:r>
    </w:p>
    <w:p w14:paraId="28CC216A" w14:textId="7421DCAA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 xml:space="preserve">Talent pipetting sterile, deionized water in a </w:t>
      </w:r>
      <w:r w:rsidR="000A668E">
        <w:rPr>
          <w:lang w:val="en-IN"/>
        </w:rPr>
        <w:t xml:space="preserve">labelled </w:t>
      </w:r>
      <w:r w:rsidRPr="002177DE">
        <w:rPr>
          <w:lang w:val="en-IN"/>
        </w:rPr>
        <w:t>microcentrifuge tube</w:t>
      </w:r>
      <w:r w:rsidR="000A668E">
        <w:rPr>
          <w:lang w:val="en-IN"/>
        </w:rPr>
        <w:t>.</w:t>
      </w:r>
    </w:p>
    <w:p w14:paraId="7F688897" w14:textId="77777777" w:rsidR="000A668E" w:rsidRPr="002177DE" w:rsidRDefault="000A668E" w:rsidP="009C10B3">
      <w:pPr>
        <w:pStyle w:val="ShotDescription"/>
        <w:ind w:left="0" w:firstLine="0"/>
        <w:rPr>
          <w:lang w:val="en-IN"/>
        </w:rPr>
      </w:pPr>
    </w:p>
    <w:p w14:paraId="176479BD" w14:textId="248D29FB" w:rsidR="00963904" w:rsidRPr="002177DE" w:rsidRDefault="00963904" w:rsidP="007D3D35">
      <w:pPr>
        <w:pStyle w:val="Narration"/>
        <w:numPr>
          <w:ilvl w:val="1"/>
          <w:numId w:val="3"/>
        </w:numPr>
      </w:pPr>
      <w:r>
        <w:t>G</w:t>
      </w:r>
      <w:r w:rsidRPr="002177DE">
        <w:t xml:space="preserve">ently mix the </w:t>
      </w:r>
      <w:r w:rsidR="00030454" w:rsidRPr="008A20E3">
        <w:rPr>
          <w:i/>
          <w:iCs/>
        </w:rPr>
        <w:t>C</w:t>
      </w:r>
      <w:r w:rsidR="00030454">
        <w:rPr>
          <w:i/>
          <w:iCs/>
        </w:rPr>
        <w:t>andida</w:t>
      </w:r>
      <w:r w:rsidR="00030454" w:rsidRPr="008A20E3">
        <w:rPr>
          <w:i/>
          <w:iCs/>
        </w:rPr>
        <w:t xml:space="preserve"> glabrata</w:t>
      </w:r>
      <w:r w:rsidR="00030454" w:rsidRPr="008A20E3">
        <w:t xml:space="preserve"> </w:t>
      </w:r>
      <w:r w:rsidRPr="002177DE">
        <w:t xml:space="preserve">cells in each well of the treatment plate </w:t>
      </w:r>
      <w:r w:rsidRPr="002177DE">
        <w:rPr>
          <w:b/>
          <w:bCs/>
        </w:rPr>
        <w:t>[1]</w:t>
      </w:r>
      <w:r w:rsidRPr="002177DE">
        <w:t xml:space="preserve">. Measure the optical density at 600 </w:t>
      </w:r>
      <w:proofErr w:type="spellStart"/>
      <w:r w:rsidRPr="002177DE">
        <w:t>nanometers</w:t>
      </w:r>
      <w:proofErr w:type="spellEnd"/>
      <w:r w:rsidRPr="002177DE">
        <w:t xml:space="preserve"> for each treatment condition </w:t>
      </w:r>
      <w:r w:rsidRPr="002177DE">
        <w:rPr>
          <w:b/>
          <w:bCs/>
        </w:rPr>
        <w:t>[2]</w:t>
      </w:r>
      <w:r w:rsidRPr="002177DE">
        <w:t>.</w:t>
      </w:r>
      <w:r w:rsidR="00030454">
        <w:t xml:space="preserve"> </w:t>
      </w:r>
      <w:r w:rsidR="00C47418">
        <w:t xml:space="preserve">Then, </w:t>
      </w:r>
      <w:r w:rsidR="00C47418" w:rsidRPr="002177DE">
        <w:t>calculate</w:t>
      </w:r>
      <w:r w:rsidRPr="002177DE">
        <w:t xml:space="preserve"> the volume of buffer required to resuspend the cells to an optical density at 600 </w:t>
      </w:r>
      <w:proofErr w:type="spellStart"/>
      <w:r w:rsidRPr="002177DE">
        <w:t>nanometers</w:t>
      </w:r>
      <w:proofErr w:type="spellEnd"/>
      <w:r w:rsidRPr="002177DE">
        <w:t xml:space="preserve"> of 1 </w:t>
      </w:r>
      <w:r w:rsidRPr="002177DE">
        <w:rPr>
          <w:b/>
          <w:bCs/>
        </w:rPr>
        <w:t>[3]</w:t>
      </w:r>
      <w:r w:rsidRPr="002177DE">
        <w:t>.</w:t>
      </w:r>
    </w:p>
    <w:p w14:paraId="049F0781" w14:textId="77777777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using a multi-channel pipette to gently mix cells in a 96-well treatment plate.</w:t>
      </w:r>
    </w:p>
    <w:p w14:paraId="63EF8A0C" w14:textId="77777777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placing the plate in a spectrophotometer and measuring OD600.</w:t>
      </w:r>
    </w:p>
    <w:p w14:paraId="778FD250" w14:textId="191967D5" w:rsidR="00963904" w:rsidRPr="002177DE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calculating buffer volume based on OD600 values.</w:t>
      </w:r>
      <w:r w:rsidR="0086112A">
        <w:rPr>
          <w:lang w:val="en-IN"/>
        </w:rPr>
        <w:br/>
      </w:r>
    </w:p>
    <w:p w14:paraId="63842CBD" w14:textId="7350FB70" w:rsidR="00963904" w:rsidRPr="002177DE" w:rsidRDefault="000A668E" w:rsidP="007D3D35">
      <w:pPr>
        <w:pStyle w:val="Narration"/>
        <w:numPr>
          <w:ilvl w:val="1"/>
          <w:numId w:val="3"/>
        </w:numPr>
      </w:pPr>
      <w:r>
        <w:t>Then, c</w:t>
      </w:r>
      <w:r w:rsidR="00963904" w:rsidRPr="002177DE">
        <w:t xml:space="preserve">entrifuge the yeast cells after mock or stress treatment at 3,000 </w:t>
      </w:r>
      <w:r w:rsidR="00963904" w:rsidRPr="00963904">
        <w:rPr>
          <w:i/>
          <w:iCs/>
        </w:rPr>
        <w:t xml:space="preserve">g </w:t>
      </w:r>
      <w:r w:rsidR="00963904" w:rsidRPr="002177DE">
        <w:t xml:space="preserve">for 5 minutes </w:t>
      </w:r>
      <w:r w:rsidR="00963904" w:rsidRPr="002177DE">
        <w:rPr>
          <w:b/>
          <w:bCs/>
        </w:rPr>
        <w:t>[1]</w:t>
      </w:r>
      <w:r w:rsidR="00963904" w:rsidRPr="002177DE">
        <w:t xml:space="preserve">. Carefully aspirate and discard the supernatant </w:t>
      </w:r>
      <w:r w:rsidR="00963904" w:rsidRPr="002177DE">
        <w:rPr>
          <w:b/>
          <w:bCs/>
        </w:rPr>
        <w:t>[2]</w:t>
      </w:r>
      <w:r w:rsidR="00963904" w:rsidRPr="002177DE">
        <w:t xml:space="preserve">. Resuspend the pellet in sterile saline buffer to an </w:t>
      </w:r>
      <w:r w:rsidR="00030454" w:rsidRPr="002177DE">
        <w:t xml:space="preserve">optical density </w:t>
      </w:r>
      <w:r w:rsidR="00963904" w:rsidRPr="002177DE">
        <w:t xml:space="preserve">of 1 using the previously calculated value </w:t>
      </w:r>
      <w:r w:rsidR="00963904" w:rsidRPr="002177DE">
        <w:rPr>
          <w:b/>
          <w:bCs/>
        </w:rPr>
        <w:t>[3</w:t>
      </w:r>
      <w:r w:rsidR="00C47418">
        <w:rPr>
          <w:b/>
          <w:bCs/>
        </w:rPr>
        <w:t>-TXT</w:t>
      </w:r>
      <w:r w:rsidR="00963904" w:rsidRPr="002177DE">
        <w:rPr>
          <w:b/>
          <w:bCs/>
        </w:rPr>
        <w:t>]</w:t>
      </w:r>
      <w:r w:rsidR="00963904" w:rsidRPr="002177DE">
        <w:t>.</w:t>
      </w:r>
    </w:p>
    <w:p w14:paraId="60B53B3B" w14:textId="77777777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placing the samples into a centrifuge and starting the spin.</w:t>
      </w:r>
    </w:p>
    <w:p w14:paraId="23AE27D8" w14:textId="77777777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aspirating the supernatant from each tube with a pipette, leaving the pellet intact.</w:t>
      </w:r>
    </w:p>
    <w:p w14:paraId="6B3B420A" w14:textId="1E17E592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using a multi-channel pipette to resuspend the cell pellets in the correct volume of sterile 0.85 percent saline buffer.</w:t>
      </w:r>
      <w:r>
        <w:rPr>
          <w:lang w:val="en-IN"/>
        </w:rPr>
        <w:t xml:space="preserve"> </w:t>
      </w:r>
      <w:r w:rsidRPr="00963904">
        <w:rPr>
          <w:b/>
          <w:bCs/>
          <w:lang w:val="en-IN"/>
        </w:rPr>
        <w:t xml:space="preserve">TXT: </w:t>
      </w:r>
      <w:r w:rsidRPr="00963904">
        <w:rPr>
          <w:b/>
          <w:bCs/>
        </w:rPr>
        <w:t>Reserve 50 µL from each sample for unstained &amp; single-stain controls</w:t>
      </w:r>
    </w:p>
    <w:p w14:paraId="3B1E4046" w14:textId="77777777" w:rsidR="00963904" w:rsidRPr="002177DE" w:rsidRDefault="00963904" w:rsidP="00963904">
      <w:pPr>
        <w:pStyle w:val="ShotDescription"/>
        <w:ind w:firstLine="0"/>
        <w:rPr>
          <w:lang w:val="en-IN"/>
        </w:rPr>
      </w:pPr>
    </w:p>
    <w:p w14:paraId="29B389DC" w14:textId="7FE1076D" w:rsidR="00963904" w:rsidRPr="002177DE" w:rsidRDefault="000A668E" w:rsidP="007D3D35">
      <w:pPr>
        <w:pStyle w:val="Narration"/>
        <w:numPr>
          <w:ilvl w:val="1"/>
          <w:numId w:val="3"/>
        </w:numPr>
      </w:pPr>
      <w:r>
        <w:t>Next, a</w:t>
      </w:r>
      <w:r w:rsidR="00963904" w:rsidRPr="002177DE">
        <w:t xml:space="preserve">liquot 16 microliters of the post-treatment sample, resuspended in 0.85 percent saline buffer, into a 50-microliter </w:t>
      </w:r>
      <w:r w:rsidR="00963904">
        <w:t xml:space="preserve">PCR </w:t>
      </w:r>
      <w:r w:rsidR="00963904" w:rsidRPr="002177DE">
        <w:t xml:space="preserve">tube </w:t>
      </w:r>
      <w:r w:rsidR="00963904" w:rsidRPr="002177DE">
        <w:rPr>
          <w:b/>
          <w:bCs/>
        </w:rPr>
        <w:t>[1]</w:t>
      </w:r>
      <w:r w:rsidR="00963904" w:rsidRPr="002177DE">
        <w:t>. Add 2 microliters</w:t>
      </w:r>
      <w:r>
        <w:t xml:space="preserve"> working stock</w:t>
      </w:r>
      <w:r w:rsidR="00963904" w:rsidRPr="002177DE">
        <w:t xml:space="preserve"> of the propidium iodide </w:t>
      </w:r>
      <w:r>
        <w:t xml:space="preserve">and </w:t>
      </w:r>
      <w:r w:rsidR="00963904" w:rsidRPr="002177DE">
        <w:t xml:space="preserve">SYTO 9 to reach a final volume of 20 microliters </w:t>
      </w:r>
      <w:r w:rsidR="00963904" w:rsidRPr="002177DE">
        <w:rPr>
          <w:b/>
          <w:bCs/>
        </w:rPr>
        <w:t>[3]</w:t>
      </w:r>
      <w:r w:rsidR="00963904" w:rsidRPr="002177DE">
        <w:t>.</w:t>
      </w:r>
      <w:r w:rsidR="00963904">
        <w:t xml:space="preserve"> </w:t>
      </w:r>
      <w:r w:rsidR="00963904" w:rsidRPr="002177DE">
        <w:t xml:space="preserve">Gently pipette to mix the contents of the tube </w:t>
      </w:r>
      <w:r w:rsidR="00963904" w:rsidRPr="002177DE">
        <w:rPr>
          <w:b/>
          <w:bCs/>
        </w:rPr>
        <w:t>[</w:t>
      </w:r>
      <w:r w:rsidR="00030454">
        <w:rPr>
          <w:b/>
          <w:bCs/>
        </w:rPr>
        <w:t>3</w:t>
      </w:r>
      <w:r w:rsidR="00963904" w:rsidRPr="002177DE">
        <w:rPr>
          <w:b/>
          <w:bCs/>
        </w:rPr>
        <w:t>]</w:t>
      </w:r>
      <w:r w:rsidR="00030454">
        <w:t xml:space="preserve"> and in</w:t>
      </w:r>
      <w:r w:rsidR="00963904" w:rsidRPr="002177DE">
        <w:t xml:space="preserve">cubate the stained sample for 30 minutes in the dark at room temperature </w:t>
      </w:r>
      <w:r w:rsidR="00963904" w:rsidRPr="002177DE">
        <w:rPr>
          <w:b/>
          <w:bCs/>
        </w:rPr>
        <w:t>[</w:t>
      </w:r>
      <w:r w:rsidR="00030454">
        <w:rPr>
          <w:b/>
          <w:bCs/>
        </w:rPr>
        <w:t>4</w:t>
      </w:r>
      <w:r w:rsidR="00963904" w:rsidRPr="002177DE">
        <w:rPr>
          <w:b/>
          <w:bCs/>
        </w:rPr>
        <w:t>]</w:t>
      </w:r>
      <w:r w:rsidR="00963904" w:rsidRPr="002177DE">
        <w:t>.</w:t>
      </w:r>
    </w:p>
    <w:p w14:paraId="03997535" w14:textId="7C94E22C" w:rsidR="00963904" w:rsidRP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pipetting </w:t>
      </w:r>
      <w:r w:rsidR="00030454">
        <w:rPr>
          <w:lang w:val="en-IN"/>
        </w:rPr>
        <w:t>post-treatment</w:t>
      </w:r>
      <w:r w:rsidRPr="002177DE">
        <w:t xml:space="preserve"> sample</w:t>
      </w:r>
      <w:r>
        <w:t xml:space="preserve"> into a PCR tube.</w:t>
      </w:r>
    </w:p>
    <w:p w14:paraId="77B44C34" w14:textId="5549E2B4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>
        <w:t>Talent adding</w:t>
      </w:r>
      <w:r w:rsidR="000A668E">
        <w:t xml:space="preserve"> PI and</w:t>
      </w:r>
      <w:r>
        <w:t xml:space="preserve"> </w:t>
      </w:r>
      <w:r w:rsidRPr="002177DE">
        <w:t xml:space="preserve">SYTO 9 working stock </w:t>
      </w:r>
      <w:r>
        <w:t>to the tube.</w:t>
      </w:r>
    </w:p>
    <w:p w14:paraId="67BC7724" w14:textId="7044345B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gently pipetting to mix the contents of the polymerase chain reaction tube.</w:t>
      </w:r>
    </w:p>
    <w:p w14:paraId="44337F16" w14:textId="77777777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2177DE">
        <w:rPr>
          <w:lang w:val="en-IN"/>
        </w:rPr>
        <w:t>Talent placing the tube in a black box and closing the lid to begin incubation.</w:t>
      </w:r>
    </w:p>
    <w:p w14:paraId="361EB960" w14:textId="77777777" w:rsidR="00030454" w:rsidRDefault="00030454" w:rsidP="00030454">
      <w:pPr>
        <w:pStyle w:val="ShotDescription"/>
        <w:ind w:firstLine="0"/>
        <w:rPr>
          <w:lang w:val="en-IN"/>
        </w:rPr>
      </w:pPr>
    </w:p>
    <w:p w14:paraId="6363370F" w14:textId="20950EDE" w:rsidR="00963904" w:rsidRPr="00DD2F30" w:rsidRDefault="000A668E" w:rsidP="007D3D35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0A668E">
        <w:rPr>
          <w:b/>
          <w:bCs/>
        </w:rPr>
        <w:t xml:space="preserve">Setting up and </w:t>
      </w:r>
      <w:r w:rsidR="00030454" w:rsidRPr="00DD2F30">
        <w:rPr>
          <w:b/>
          <w:bCs/>
        </w:rPr>
        <w:t>C</w:t>
      </w:r>
      <w:r w:rsidRPr="00DD2F30">
        <w:rPr>
          <w:b/>
          <w:bCs/>
        </w:rPr>
        <w:t xml:space="preserve">alibrating the </w:t>
      </w:r>
      <w:r w:rsidR="00030454" w:rsidRPr="00DD2F30">
        <w:rPr>
          <w:b/>
          <w:bCs/>
        </w:rPr>
        <w:t>F</w:t>
      </w:r>
      <w:r w:rsidRPr="00DD2F30">
        <w:rPr>
          <w:b/>
          <w:bCs/>
        </w:rPr>
        <w:t xml:space="preserve">low </w:t>
      </w:r>
      <w:r w:rsidR="00030454" w:rsidRPr="00DD2F30">
        <w:rPr>
          <w:b/>
          <w:bCs/>
        </w:rPr>
        <w:t>C</w:t>
      </w:r>
      <w:r w:rsidRPr="00DD2F30">
        <w:rPr>
          <w:b/>
          <w:bCs/>
        </w:rPr>
        <w:t>ytometer</w:t>
      </w:r>
    </w:p>
    <w:p w14:paraId="069F5520" w14:textId="5109E9F8" w:rsidR="00963904" w:rsidRPr="00DD2F30" w:rsidRDefault="00963904" w:rsidP="007D3D35">
      <w:pPr>
        <w:pStyle w:val="Narration"/>
        <w:numPr>
          <w:ilvl w:val="1"/>
          <w:numId w:val="3"/>
        </w:numPr>
      </w:pPr>
      <w:r w:rsidRPr="00DD2F30">
        <w:t xml:space="preserve">On the flow cytometer, select a </w:t>
      </w:r>
      <w:r w:rsidR="000A668E" w:rsidRPr="00DD2F30">
        <w:t>530-nanometer</w:t>
      </w:r>
      <w:r w:rsidRPr="00DD2F30">
        <w:t xml:space="preserve"> bandpass filter for the green channel and a </w:t>
      </w:r>
      <w:r w:rsidR="000A668E" w:rsidRPr="00DD2F30">
        <w:t>600-nanometer long-pass</w:t>
      </w:r>
      <w:r w:rsidRPr="00DD2F30">
        <w:t xml:space="preserve"> filter for the red channel</w:t>
      </w:r>
      <w:r w:rsidR="00505EC7" w:rsidRPr="00DD2F30">
        <w:t xml:space="preserve"> </w:t>
      </w:r>
      <w:r w:rsidRPr="00DD2F30">
        <w:rPr>
          <w:b/>
          <w:bCs/>
        </w:rPr>
        <w:t>[1</w:t>
      </w:r>
      <w:r w:rsidR="00505EC7" w:rsidRPr="00DD2F30">
        <w:rPr>
          <w:b/>
          <w:bCs/>
        </w:rPr>
        <w:t>-TXT</w:t>
      </w:r>
      <w:r w:rsidRPr="00DD2F30">
        <w:rPr>
          <w:b/>
          <w:bCs/>
        </w:rPr>
        <w:t>]</w:t>
      </w:r>
      <w:r w:rsidRPr="00DD2F30">
        <w:t>.</w:t>
      </w:r>
    </w:p>
    <w:p w14:paraId="29914FD8" w14:textId="7DA320C8" w:rsidR="00963904" w:rsidRPr="00DD2F30" w:rsidRDefault="007D3D35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WIDE: </w:t>
      </w:r>
      <w:r w:rsidR="00963904" w:rsidRPr="00DD2F30">
        <w:rPr>
          <w:lang w:val="en-IN"/>
        </w:rPr>
        <w:t xml:space="preserve">Show the flow cytometer interface with BL1 configured for 530 </w:t>
      </w:r>
      <w:proofErr w:type="spellStart"/>
      <w:r w:rsidR="00963904" w:rsidRPr="00DD2F30">
        <w:rPr>
          <w:lang w:val="en-IN"/>
        </w:rPr>
        <w:t>nanometer</w:t>
      </w:r>
      <w:proofErr w:type="spellEnd"/>
      <w:r w:rsidR="00963904" w:rsidRPr="00DD2F30">
        <w:rPr>
          <w:lang w:val="en-IN"/>
        </w:rPr>
        <w:t xml:space="preserve"> ± 30 </w:t>
      </w:r>
      <w:proofErr w:type="spellStart"/>
      <w:proofErr w:type="gramStart"/>
      <w:r w:rsidR="00963904" w:rsidRPr="00DD2F30">
        <w:rPr>
          <w:lang w:val="en-IN"/>
        </w:rPr>
        <w:t>nanometer</w:t>
      </w:r>
      <w:proofErr w:type="spellEnd"/>
      <w:proofErr w:type="gramEnd"/>
      <w:r w:rsidR="00963904" w:rsidRPr="00DD2F30">
        <w:rPr>
          <w:lang w:val="en-IN"/>
        </w:rPr>
        <w:t xml:space="preserve"> bandpass and BL3 set for a </w:t>
      </w:r>
      <w:proofErr w:type="gramStart"/>
      <w:r w:rsidR="00963904" w:rsidRPr="00DD2F30">
        <w:rPr>
          <w:lang w:val="en-IN"/>
        </w:rPr>
        <w:t xml:space="preserve">600 </w:t>
      </w:r>
      <w:proofErr w:type="spellStart"/>
      <w:r w:rsidR="00963904" w:rsidRPr="00DD2F30">
        <w:rPr>
          <w:lang w:val="en-IN"/>
        </w:rPr>
        <w:t>nanometer</w:t>
      </w:r>
      <w:proofErr w:type="spellEnd"/>
      <w:proofErr w:type="gramEnd"/>
      <w:r w:rsidR="00963904" w:rsidRPr="00DD2F30">
        <w:rPr>
          <w:lang w:val="en-IN"/>
        </w:rPr>
        <w:t xml:space="preserve"> long pass filter.</w:t>
      </w:r>
      <w:r w:rsidR="00030454" w:rsidRPr="00DD2F30">
        <w:rPr>
          <w:lang w:val="en-IN"/>
        </w:rPr>
        <w:t xml:space="preserve"> </w:t>
      </w:r>
      <w:r w:rsidR="00030454" w:rsidRPr="00DD2F30">
        <w:rPr>
          <w:b/>
          <w:bCs/>
          <w:lang w:val="en-IN"/>
        </w:rPr>
        <w:t xml:space="preserve">TXT: </w:t>
      </w:r>
      <w:r w:rsidR="00505EC7" w:rsidRPr="00DD2F30">
        <w:rPr>
          <w:b/>
          <w:bCs/>
        </w:rPr>
        <w:t>Use 488 nm blue laser for excitation</w:t>
      </w:r>
    </w:p>
    <w:p w14:paraId="2CB1C310" w14:textId="77777777" w:rsidR="00BB55A7" w:rsidRPr="00DD2F30" w:rsidRDefault="00BB55A7" w:rsidP="00BB55A7">
      <w:pPr>
        <w:pStyle w:val="ShotDescription"/>
        <w:ind w:firstLine="0"/>
        <w:rPr>
          <w:lang w:val="en-IN"/>
        </w:rPr>
      </w:pPr>
    </w:p>
    <w:p w14:paraId="08A27105" w14:textId="22FE17F4" w:rsidR="00963904" w:rsidRPr="00DD2F30" w:rsidRDefault="00963904" w:rsidP="007D3D35">
      <w:pPr>
        <w:pStyle w:val="Narration"/>
        <w:numPr>
          <w:ilvl w:val="1"/>
          <w:numId w:val="3"/>
        </w:numPr>
      </w:pPr>
      <w:r w:rsidRPr="00DD2F30">
        <w:t xml:space="preserve">Set the flow cytometer flow rate to 200 microliters per minute </w:t>
      </w:r>
      <w:r w:rsidRPr="00DD2F30">
        <w:rPr>
          <w:b/>
          <w:bCs/>
        </w:rPr>
        <w:t>[1]</w:t>
      </w:r>
      <w:r w:rsidRPr="00DD2F30">
        <w:t xml:space="preserve">. </w:t>
      </w:r>
      <w:r w:rsidR="00505EC7" w:rsidRPr="00DD2F30">
        <w:t>Then, r</w:t>
      </w:r>
      <w:r w:rsidRPr="00DD2F30">
        <w:t xml:space="preserve">un the sample and stop the acquisition after collecting a minimum of 30,000 events </w:t>
      </w:r>
      <w:r w:rsidRPr="00DD2F30">
        <w:rPr>
          <w:b/>
          <w:bCs/>
        </w:rPr>
        <w:t>[2]</w:t>
      </w:r>
      <w:r w:rsidRPr="00DD2F30">
        <w:t>.</w:t>
      </w:r>
    </w:p>
    <w:p w14:paraId="00505695" w14:textId="163DE242" w:rsidR="00EF65D7" w:rsidRPr="00DD2F30" w:rsidRDefault="00963904" w:rsidP="00DD2F30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6E2EC2" w:rsidRPr="00DD2F30">
        <w:rPr>
          <w:lang w:val="en-IN"/>
        </w:rPr>
        <w:t>3.2.1.-SCREEN-1920x1080.mkv; 00:07-00:11</w:t>
      </w:r>
    </w:p>
    <w:p w14:paraId="6F97AADA" w14:textId="582E9B26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6E2EC2" w:rsidRPr="00DD2F30">
        <w:rPr>
          <w:lang w:val="en-IN"/>
        </w:rPr>
        <w:t>3.2.2.-SCREEN-1920x1080.mkv: 00:10-00:20</w:t>
      </w:r>
    </w:p>
    <w:p w14:paraId="4245C126" w14:textId="77777777" w:rsidR="00030454" w:rsidRPr="00DD2F30" w:rsidRDefault="00030454" w:rsidP="00030454">
      <w:pPr>
        <w:pStyle w:val="ShotDescription"/>
        <w:ind w:firstLine="0"/>
        <w:rPr>
          <w:lang w:val="en-IN"/>
        </w:rPr>
      </w:pPr>
    </w:p>
    <w:p w14:paraId="28824E61" w14:textId="4C9DFADC" w:rsidR="00963904" w:rsidRPr="00DD2F30" w:rsidRDefault="000A668E" w:rsidP="007D3D35">
      <w:pPr>
        <w:pStyle w:val="Narration"/>
        <w:numPr>
          <w:ilvl w:val="1"/>
          <w:numId w:val="3"/>
        </w:numPr>
      </w:pPr>
      <w:r w:rsidRPr="00DD2F30">
        <w:t>Now, d</w:t>
      </w:r>
      <w:r w:rsidR="00963904" w:rsidRPr="00DD2F30">
        <w:t xml:space="preserve">ilute 16 microliters of the mock-treated, unstained sample into 200 microliters of sterile 0.85 percent saline buffer </w:t>
      </w:r>
      <w:r w:rsidR="00963904" w:rsidRPr="00DD2F30">
        <w:rPr>
          <w:b/>
          <w:bCs/>
        </w:rPr>
        <w:t>[1]</w:t>
      </w:r>
      <w:r w:rsidR="00963904" w:rsidRPr="00DD2F30">
        <w:t xml:space="preserve">. Immediately before flow cytometry, gently pipette </w:t>
      </w:r>
      <w:r w:rsidR="00527721">
        <w:t>the sample to mix it</w:t>
      </w:r>
      <w:r w:rsidR="00963904" w:rsidRPr="00DD2F30">
        <w:t xml:space="preserve"> </w:t>
      </w:r>
      <w:r w:rsidR="00963904" w:rsidRPr="00DD2F30">
        <w:rPr>
          <w:b/>
          <w:bCs/>
        </w:rPr>
        <w:t>[2]</w:t>
      </w:r>
      <w:r w:rsidR="00963904" w:rsidRPr="00DD2F30">
        <w:t xml:space="preserve">. </w:t>
      </w:r>
      <w:r w:rsidR="009C10B3">
        <w:t>Then, r</w:t>
      </w:r>
      <w:r w:rsidR="00963904" w:rsidRPr="00DD2F30">
        <w:t xml:space="preserve">un the sample and adjust the voltages of the forward scatter and side scatter channels so that the population appears </w:t>
      </w:r>
      <w:proofErr w:type="spellStart"/>
      <w:r w:rsidR="00963904" w:rsidRPr="00DD2F30">
        <w:t>centered</w:t>
      </w:r>
      <w:proofErr w:type="spellEnd"/>
      <w:r w:rsidR="00963904" w:rsidRPr="00DD2F30">
        <w:t xml:space="preserve"> in the forward scatter versus side scatter density plot </w:t>
      </w:r>
      <w:r w:rsidR="00963904" w:rsidRPr="00DD2F30">
        <w:rPr>
          <w:b/>
          <w:bCs/>
        </w:rPr>
        <w:t>[3]</w:t>
      </w:r>
      <w:r w:rsidR="00963904" w:rsidRPr="00DD2F30">
        <w:t>.</w:t>
      </w:r>
    </w:p>
    <w:p w14:paraId="2A05A958" w14:textId="77777777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Talent pipetting 16 microliters of mock-treated, unstained sample into 200 microliters of sterile saline buffer in a clean tube.</w:t>
      </w:r>
    </w:p>
    <w:p w14:paraId="363E6119" w14:textId="77777777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Talent gently pipetting to mix the diluted sample just before placing it into the cytometer.</w:t>
      </w:r>
    </w:p>
    <w:p w14:paraId="121FC48A" w14:textId="67C8BA80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SCREEN:</w:t>
      </w:r>
      <w:r w:rsidR="00A6731F" w:rsidRPr="00DD2F30">
        <w:rPr>
          <w:lang w:val="en-IN"/>
        </w:rPr>
        <w:t xml:space="preserve"> 3.3.3-SCREEN-1920x1080.mkv: </w:t>
      </w:r>
      <w:r w:rsidRPr="00DD2F30">
        <w:rPr>
          <w:lang w:val="en-IN"/>
        </w:rPr>
        <w:t xml:space="preserve"> </w:t>
      </w:r>
      <w:r w:rsidR="00A6731F" w:rsidRPr="00DD2F30">
        <w:rPr>
          <w:lang w:val="en-IN"/>
        </w:rPr>
        <w:t>00:17-00:34, 01:16-01:28, 02:00-02:07</w:t>
      </w:r>
    </w:p>
    <w:p w14:paraId="5E10EE2F" w14:textId="77777777" w:rsidR="00030454" w:rsidRPr="00DD2F30" w:rsidRDefault="00030454" w:rsidP="00030454">
      <w:pPr>
        <w:pStyle w:val="ShotDescription"/>
        <w:ind w:firstLine="0"/>
        <w:rPr>
          <w:lang w:val="en-IN"/>
        </w:rPr>
      </w:pPr>
    </w:p>
    <w:p w14:paraId="67C3AE68" w14:textId="7EB87045" w:rsidR="00963904" w:rsidRPr="00DD2F30" w:rsidRDefault="00C77CC1" w:rsidP="007D3D35">
      <w:pPr>
        <w:pStyle w:val="Narration"/>
        <w:numPr>
          <w:ilvl w:val="1"/>
          <w:numId w:val="3"/>
        </w:numPr>
      </w:pPr>
      <w:r w:rsidRPr="00DD2F30">
        <w:t>Next, m</w:t>
      </w:r>
      <w:r w:rsidR="00963904" w:rsidRPr="00DD2F30">
        <w:t xml:space="preserve">ix 24 microliters of mock-treated, stained sample with 24 microliters of either 1,000 millimolar hydrogen peroxide-treated or heat-killed stained sample </w:t>
      </w:r>
      <w:r w:rsidR="00963904" w:rsidRPr="00DD2F30">
        <w:rPr>
          <w:b/>
          <w:bCs/>
        </w:rPr>
        <w:t>[1]</w:t>
      </w:r>
      <w:r w:rsidR="00963904" w:rsidRPr="00DD2F30">
        <w:t>.</w:t>
      </w:r>
    </w:p>
    <w:p w14:paraId="5906C889" w14:textId="2DBF36A2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Talent pipetting equal volumes of live and dead stained samples into a microcentrifuge tube and mixing them.</w:t>
      </w:r>
      <w:r w:rsidR="000A668E" w:rsidRPr="00DD2F30">
        <w:rPr>
          <w:lang w:val="en-IN"/>
        </w:rPr>
        <w:br/>
      </w:r>
    </w:p>
    <w:p w14:paraId="74481A2A" w14:textId="09B181FA" w:rsidR="00963904" w:rsidRPr="00DD2F30" w:rsidRDefault="00963904" w:rsidP="007D3D35">
      <w:pPr>
        <w:pStyle w:val="Narration"/>
        <w:numPr>
          <w:ilvl w:val="1"/>
          <w:numId w:val="3"/>
        </w:numPr>
      </w:pPr>
      <w:r w:rsidRPr="00DD2F30">
        <w:lastRenderedPageBreak/>
        <w:t xml:space="preserve">Divide the mixed live and dead sample into three separate tubes </w:t>
      </w:r>
      <w:r w:rsidR="00505EC7" w:rsidRPr="00DD2F30">
        <w:t>of</w:t>
      </w:r>
      <w:r w:rsidRPr="00DD2F30">
        <w:t xml:space="preserve"> 16 microliters each </w:t>
      </w:r>
      <w:r w:rsidRPr="00DD2F30">
        <w:rPr>
          <w:b/>
          <w:bCs/>
        </w:rPr>
        <w:t>[1]</w:t>
      </w:r>
      <w:r w:rsidRPr="00DD2F30">
        <w:t>. Stain the tube</w:t>
      </w:r>
      <w:r w:rsidR="00E2665A" w:rsidRPr="00DD2F30">
        <w:t>s</w:t>
      </w:r>
      <w:r w:rsidRPr="00DD2F30">
        <w:t xml:space="preserve"> with 2 microliters </w:t>
      </w:r>
      <w:r w:rsidR="00E2665A" w:rsidRPr="00DD2F30">
        <w:t xml:space="preserve">each </w:t>
      </w:r>
      <w:r w:rsidRPr="00DD2F30">
        <w:t>of SYTO 9</w:t>
      </w:r>
      <w:r w:rsidR="00E2665A" w:rsidRPr="00DD2F30">
        <w:t xml:space="preserve">, </w:t>
      </w:r>
      <w:r w:rsidRPr="00DD2F30">
        <w:t>propidium iodide</w:t>
      </w:r>
      <w:r w:rsidR="000A668E" w:rsidRPr="00DD2F30">
        <w:t>,</w:t>
      </w:r>
      <w:r w:rsidRPr="00DD2F30">
        <w:t xml:space="preserve"> </w:t>
      </w:r>
      <w:r w:rsidR="00E2665A" w:rsidRPr="00DD2F30">
        <w:t xml:space="preserve">and a mix of </w:t>
      </w:r>
      <w:r w:rsidRPr="00DD2F30">
        <w:t xml:space="preserve">SYTO 9 and propidium iodide </w:t>
      </w:r>
      <w:r w:rsidRPr="00DD2F30">
        <w:rPr>
          <w:b/>
          <w:bCs/>
        </w:rPr>
        <w:t>[</w:t>
      </w:r>
      <w:r w:rsidR="00E2665A" w:rsidRPr="00DD2F30">
        <w:rPr>
          <w:b/>
          <w:bCs/>
        </w:rPr>
        <w:t>2-TXT</w:t>
      </w:r>
      <w:r w:rsidRPr="00DD2F30">
        <w:rPr>
          <w:b/>
          <w:bCs/>
        </w:rPr>
        <w:t>]</w:t>
      </w:r>
      <w:r w:rsidRPr="00DD2F30">
        <w:t xml:space="preserve">. </w:t>
      </w:r>
    </w:p>
    <w:p w14:paraId="4F2BF171" w14:textId="70810727" w:rsidR="00963904" w:rsidRPr="00DD2F30" w:rsidRDefault="00963904" w:rsidP="007D3D35">
      <w:pPr>
        <w:pStyle w:val="Narration"/>
        <w:numPr>
          <w:ilvl w:val="2"/>
          <w:numId w:val="3"/>
        </w:numPr>
        <w:rPr>
          <w:color w:val="auto"/>
        </w:rPr>
      </w:pPr>
      <w:r w:rsidRPr="00DD2F30">
        <w:rPr>
          <w:color w:val="auto"/>
        </w:rPr>
        <w:t>Talent pipetting the sample into 3 tubes.</w:t>
      </w:r>
    </w:p>
    <w:p w14:paraId="0CF02BAC" w14:textId="548C1D60" w:rsidR="00963904" w:rsidRPr="00DD2F30" w:rsidRDefault="00E2665A" w:rsidP="007D3D35">
      <w:pPr>
        <w:pStyle w:val="Narration"/>
        <w:numPr>
          <w:ilvl w:val="2"/>
          <w:numId w:val="3"/>
        </w:numPr>
        <w:rPr>
          <w:color w:val="auto"/>
        </w:rPr>
      </w:pPr>
      <w:r w:rsidRPr="00DD2F30">
        <w:rPr>
          <w:color w:val="auto"/>
        </w:rPr>
        <w:t xml:space="preserve">Talent pipetting SYTO9, PI to the tubes. </w:t>
      </w:r>
      <w:r w:rsidRPr="00DD2F30">
        <w:rPr>
          <w:b/>
          <w:bCs/>
          <w:color w:val="auto"/>
        </w:rPr>
        <w:t xml:space="preserve">TXT: Incubate for 30 min in </w:t>
      </w:r>
      <w:r w:rsidR="000A668E" w:rsidRPr="00DD2F30">
        <w:rPr>
          <w:b/>
          <w:bCs/>
          <w:color w:val="auto"/>
        </w:rPr>
        <w:t xml:space="preserve">the </w:t>
      </w:r>
      <w:r w:rsidRPr="00DD2F30">
        <w:rPr>
          <w:b/>
          <w:bCs/>
          <w:color w:val="auto"/>
        </w:rPr>
        <w:t>dark at RT</w:t>
      </w:r>
    </w:p>
    <w:p w14:paraId="02944861" w14:textId="77777777" w:rsidR="00E2665A" w:rsidRPr="00DD2F30" w:rsidRDefault="00E2665A" w:rsidP="00E2665A">
      <w:pPr>
        <w:pStyle w:val="Narration"/>
        <w:ind w:left="1627" w:firstLine="0"/>
        <w:rPr>
          <w:color w:val="auto"/>
        </w:rPr>
      </w:pPr>
    </w:p>
    <w:p w14:paraId="5A31F4C5" w14:textId="59B41E91" w:rsidR="00E2665A" w:rsidRPr="00DD2F30" w:rsidRDefault="00963904" w:rsidP="007D3D35">
      <w:pPr>
        <w:pStyle w:val="Narration"/>
        <w:numPr>
          <w:ilvl w:val="1"/>
          <w:numId w:val="3"/>
        </w:numPr>
      </w:pPr>
      <w:r w:rsidRPr="00DD2F30">
        <w:t>A</w:t>
      </w:r>
      <w:r w:rsidR="00E2665A" w:rsidRPr="00DD2F30">
        <w:t>fter</w:t>
      </w:r>
      <w:r w:rsidRPr="00DD2F30">
        <w:t xml:space="preserve"> incubation, add 200 microliters of sterile 0.85 percent saline buffer to each tube to prepare them for flow cytometry </w:t>
      </w:r>
      <w:r w:rsidRPr="00DD2F30">
        <w:rPr>
          <w:b/>
          <w:bCs/>
        </w:rPr>
        <w:t>[1]</w:t>
      </w:r>
      <w:r w:rsidRPr="00DD2F30">
        <w:t>.</w:t>
      </w:r>
    </w:p>
    <w:p w14:paraId="3BA9AE45" w14:textId="6F16F3A5" w:rsidR="00963904" w:rsidRPr="00DD2F30" w:rsidRDefault="00963904" w:rsidP="007D3D35">
      <w:pPr>
        <w:pStyle w:val="Narration"/>
        <w:numPr>
          <w:ilvl w:val="2"/>
          <w:numId w:val="3"/>
        </w:numPr>
        <w:rPr>
          <w:color w:val="auto"/>
        </w:rPr>
      </w:pPr>
      <w:r w:rsidRPr="00DD2F30">
        <w:rPr>
          <w:color w:val="auto"/>
          <w:lang w:val="en-IN"/>
        </w:rPr>
        <w:t>Talent pipetting 200 microliters of sterile saline buffer into each of the three stained tubes.</w:t>
      </w:r>
      <w:r w:rsidR="000A668E" w:rsidRPr="00DD2F30">
        <w:rPr>
          <w:color w:val="auto"/>
          <w:lang w:val="en-IN"/>
        </w:rPr>
        <w:br/>
      </w:r>
    </w:p>
    <w:p w14:paraId="778F6853" w14:textId="5E8DE1AC" w:rsidR="00963904" w:rsidRPr="00DD2F30" w:rsidRDefault="00963904" w:rsidP="007D3D35">
      <w:pPr>
        <w:pStyle w:val="Narration"/>
        <w:numPr>
          <w:ilvl w:val="1"/>
          <w:numId w:val="3"/>
        </w:numPr>
      </w:pPr>
      <w:r w:rsidRPr="00DD2F30">
        <w:t xml:space="preserve">Run tube one, containing SYTO 9-stained cells, to adjust the voltage of the green fluorescence channel </w:t>
      </w:r>
      <w:r w:rsidRPr="00DD2F30">
        <w:rPr>
          <w:b/>
          <w:bCs/>
        </w:rPr>
        <w:t>[1]</w:t>
      </w:r>
      <w:r w:rsidRPr="00DD2F30">
        <w:t xml:space="preserve">. Then run tube two, containing propidium iodide-stained cells, to adjust the voltage </w:t>
      </w:r>
      <w:r w:rsidR="000A668E" w:rsidRPr="00DD2F30">
        <w:t xml:space="preserve">of </w:t>
      </w:r>
      <w:r w:rsidRPr="00DD2F30">
        <w:t xml:space="preserve">the red fluorescence channel </w:t>
      </w:r>
      <w:r w:rsidRPr="00DD2F30">
        <w:rPr>
          <w:b/>
          <w:bCs/>
        </w:rPr>
        <w:t>[2]</w:t>
      </w:r>
      <w:r w:rsidRPr="00DD2F30">
        <w:t xml:space="preserve">. Set each channel's intensity distribution mode to between 10⁴ and 10⁵ to utilize the full dynamic range of the instrument </w:t>
      </w:r>
      <w:r w:rsidRPr="00DD2F30">
        <w:rPr>
          <w:b/>
          <w:bCs/>
        </w:rPr>
        <w:t>[3]</w:t>
      </w:r>
      <w:r w:rsidRPr="00DD2F30">
        <w:t>.</w:t>
      </w:r>
    </w:p>
    <w:p w14:paraId="53A2417F" w14:textId="15821AB7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A6731F" w:rsidRPr="00DD2F30">
        <w:rPr>
          <w:lang w:val="en-IN"/>
        </w:rPr>
        <w:t>3.7.1-SCREEN-1920x1080.MKV: 00:13-00:38</w:t>
      </w:r>
      <w:r w:rsidRPr="00DD2F30">
        <w:rPr>
          <w:lang w:val="en-IN"/>
        </w:rPr>
        <w:t>.</w:t>
      </w:r>
    </w:p>
    <w:p w14:paraId="12B77D08" w14:textId="000440F1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A6731F" w:rsidRPr="00DD2F30">
        <w:rPr>
          <w:lang w:val="en-IN"/>
        </w:rPr>
        <w:t>3.7.2-SCREEN-1920x1080.MKV: 00:20-00:34, 00:50-01:00</w:t>
      </w:r>
    </w:p>
    <w:p w14:paraId="244451DB" w14:textId="72A5DF7E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BC5F66" w:rsidRPr="00DD2F30">
        <w:rPr>
          <w:lang w:val="en-IN"/>
        </w:rPr>
        <w:t>3.7.3-SCREEN-1920x1080.MKV: 00:17-00:40</w:t>
      </w:r>
      <w:r w:rsidR="00C77CC1" w:rsidRPr="00DD2F30">
        <w:rPr>
          <w:lang w:val="en-IN"/>
        </w:rPr>
        <w:br/>
      </w:r>
    </w:p>
    <w:p w14:paraId="6C051001" w14:textId="77777777" w:rsidR="00963904" w:rsidRPr="00DD2F30" w:rsidRDefault="00963904" w:rsidP="007D3D35">
      <w:pPr>
        <w:pStyle w:val="Narration"/>
        <w:numPr>
          <w:ilvl w:val="1"/>
          <w:numId w:val="3"/>
        </w:numPr>
      </w:pPr>
      <w:r w:rsidRPr="00DD2F30">
        <w:t xml:space="preserve">Run tube three, containing cells stained with both SYTO 9 and propidium iodide, to check whether live and dead cell populations are well separated </w:t>
      </w:r>
      <w:r w:rsidRPr="00DD2F30">
        <w:rPr>
          <w:b/>
          <w:bCs/>
        </w:rPr>
        <w:t>[1]</w:t>
      </w:r>
      <w:r w:rsidRPr="00DD2F30">
        <w:t xml:space="preserve">. Adjust the voltages on the BL1 or BL3 channels if separation is unclear </w:t>
      </w:r>
      <w:r w:rsidRPr="00DD2F30">
        <w:rPr>
          <w:b/>
          <w:bCs/>
        </w:rPr>
        <w:t>[2]</w:t>
      </w:r>
      <w:r w:rsidRPr="00DD2F30">
        <w:t>.</w:t>
      </w:r>
    </w:p>
    <w:p w14:paraId="1943E137" w14:textId="49B4D5B7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BC5F66" w:rsidRPr="00DD2F30">
        <w:rPr>
          <w:lang w:val="en-IN"/>
        </w:rPr>
        <w:t>3.8.1-SCREEN-1920x1080.MKV: 00:06-00:08, 00:21-00:35</w:t>
      </w:r>
    </w:p>
    <w:p w14:paraId="5C23AF5B" w14:textId="7D8E0ED5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SCREEN:</w:t>
      </w:r>
      <w:r w:rsidR="00BC5F66" w:rsidRPr="00DD2F30">
        <w:rPr>
          <w:lang w:val="en-IN"/>
        </w:rPr>
        <w:t xml:space="preserve"> 3.8.2-SCREEN-1920x1080.MKV: 00:15-00:30</w:t>
      </w:r>
      <w:r w:rsidR="00C77CC1" w:rsidRPr="00DD2F30">
        <w:rPr>
          <w:lang w:val="en-IN"/>
        </w:rPr>
        <w:br/>
      </w:r>
    </w:p>
    <w:p w14:paraId="600B0E9F" w14:textId="064A9258" w:rsidR="00963904" w:rsidRPr="00DD2F30" w:rsidRDefault="000151A5" w:rsidP="007D3D35">
      <w:pPr>
        <w:pStyle w:val="Narration"/>
        <w:numPr>
          <w:ilvl w:val="1"/>
          <w:numId w:val="3"/>
        </w:numPr>
      </w:pPr>
      <w:r w:rsidRPr="00DD2F30">
        <w:t>Then, r</w:t>
      </w:r>
      <w:r w:rsidR="00963904" w:rsidRPr="00DD2F30">
        <w:t xml:space="preserve">un the mock-treated, unstained sample using the established voltage settings to confirm minimal autofluorescence in both fluorescence channels, with intensity values remaining below 10² </w:t>
      </w:r>
      <w:r w:rsidR="00963904" w:rsidRPr="00DD2F30">
        <w:rPr>
          <w:b/>
          <w:bCs/>
        </w:rPr>
        <w:t>[1]</w:t>
      </w:r>
      <w:r w:rsidR="00963904" w:rsidRPr="00DD2F30">
        <w:t>.</w:t>
      </w:r>
    </w:p>
    <w:p w14:paraId="233CDE6D" w14:textId="3C3483DB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BC5F66" w:rsidRPr="00DD2F30">
        <w:rPr>
          <w:lang w:val="en-IN"/>
        </w:rPr>
        <w:t>3.9.1-SCREEN-1920x1080.MKV: 00:22-00:34</w:t>
      </w:r>
      <w:r w:rsidR="00E2665A">
        <w:rPr>
          <w:lang w:val="en-IN"/>
        </w:rPr>
        <w:br/>
      </w:r>
    </w:p>
    <w:p w14:paraId="06E3530D" w14:textId="559D5862" w:rsidR="00E2665A" w:rsidRPr="00505EC7" w:rsidRDefault="00E2665A" w:rsidP="007D3D35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E2665A">
        <w:rPr>
          <w:b/>
          <w:bCs/>
        </w:rPr>
        <w:t xml:space="preserve">Running </w:t>
      </w:r>
      <w:r w:rsidR="000A668E">
        <w:rPr>
          <w:b/>
          <w:bCs/>
        </w:rPr>
        <w:t>S</w:t>
      </w:r>
      <w:r w:rsidRPr="00E2665A">
        <w:rPr>
          <w:b/>
          <w:bCs/>
        </w:rPr>
        <w:t xml:space="preserve">amples on the </w:t>
      </w:r>
      <w:r w:rsidR="000A668E">
        <w:rPr>
          <w:b/>
          <w:bCs/>
        </w:rPr>
        <w:t>F</w:t>
      </w:r>
      <w:r w:rsidRPr="00E2665A">
        <w:rPr>
          <w:b/>
          <w:bCs/>
        </w:rPr>
        <w:t xml:space="preserve">low </w:t>
      </w:r>
      <w:r w:rsidR="000A668E">
        <w:rPr>
          <w:b/>
          <w:bCs/>
        </w:rPr>
        <w:t>C</w:t>
      </w:r>
      <w:r w:rsidRPr="00E2665A">
        <w:rPr>
          <w:b/>
          <w:bCs/>
        </w:rPr>
        <w:t>ytometer</w:t>
      </w:r>
    </w:p>
    <w:p w14:paraId="712DCE51" w14:textId="77777777" w:rsidR="00963904" w:rsidRPr="00DD2F30" w:rsidRDefault="00963904" w:rsidP="007D3D35">
      <w:pPr>
        <w:pStyle w:val="Narration"/>
        <w:numPr>
          <w:ilvl w:val="1"/>
          <w:numId w:val="3"/>
        </w:numPr>
      </w:pPr>
      <w:r w:rsidRPr="002177DE">
        <w:t xml:space="preserve">Apply the established flow cytometer settings and run the unstained sample first to confirm </w:t>
      </w:r>
      <w:r w:rsidRPr="00DD2F30">
        <w:t xml:space="preserve">that autofluorescence remains below 10² in both the BL1 and BL3 channels </w:t>
      </w:r>
      <w:r w:rsidRPr="00DD2F30">
        <w:rPr>
          <w:b/>
          <w:bCs/>
        </w:rPr>
        <w:t>[1]</w:t>
      </w:r>
      <w:r w:rsidRPr="00DD2F30">
        <w:t>.</w:t>
      </w:r>
    </w:p>
    <w:p w14:paraId="0550E7A6" w14:textId="425AF7D4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DF502E" w:rsidRPr="00DD2F30">
        <w:rPr>
          <w:lang w:val="en-IN"/>
        </w:rPr>
        <w:t>4.1.1.-SCREEN-1920x1080.MKV: 00:05-00:06, 00:23-00:30</w:t>
      </w:r>
      <w:r w:rsidR="00505EC7" w:rsidRPr="00DD2F30">
        <w:rPr>
          <w:lang w:val="en-IN"/>
        </w:rPr>
        <w:br/>
      </w:r>
    </w:p>
    <w:p w14:paraId="0BD38647" w14:textId="553E8713" w:rsidR="00963904" w:rsidRPr="00DD2F30" w:rsidRDefault="00963904" w:rsidP="007D3D35">
      <w:pPr>
        <w:pStyle w:val="Narration"/>
        <w:numPr>
          <w:ilvl w:val="1"/>
          <w:numId w:val="3"/>
        </w:numPr>
      </w:pPr>
      <w:r w:rsidRPr="00DD2F30">
        <w:t xml:space="preserve">Run the experimental samples on the flow cytometer using the same staining and voltage settings </w:t>
      </w:r>
      <w:r w:rsidRPr="00DD2F30">
        <w:rPr>
          <w:b/>
          <w:bCs/>
        </w:rPr>
        <w:t>[1]</w:t>
      </w:r>
      <w:r w:rsidRPr="00DD2F30">
        <w:t xml:space="preserve">. </w:t>
      </w:r>
      <w:r w:rsidR="00E2665A" w:rsidRPr="00DD2F30">
        <w:t xml:space="preserve">Export the flow cytometry output files </w:t>
      </w:r>
      <w:proofErr w:type="gramStart"/>
      <w:r w:rsidR="00E2665A" w:rsidRPr="00DD2F30">
        <w:t>in .fcs</w:t>
      </w:r>
      <w:proofErr w:type="gramEnd"/>
      <w:r w:rsidR="00E2665A" w:rsidRPr="00DD2F30">
        <w:t xml:space="preserve"> </w:t>
      </w:r>
      <w:r w:rsidR="000A668E" w:rsidRPr="00DD2F30">
        <w:rPr>
          <w:i/>
          <w:iCs/>
          <w:color w:val="EE0000"/>
        </w:rPr>
        <w:t>(F-C-S)</w:t>
      </w:r>
      <w:r w:rsidR="000A668E" w:rsidRPr="00DD2F30">
        <w:rPr>
          <w:color w:val="EE0000"/>
        </w:rPr>
        <w:t xml:space="preserve"> </w:t>
      </w:r>
      <w:r w:rsidR="00E2665A" w:rsidRPr="00DD2F30">
        <w:t xml:space="preserve">format using either the FCS 3.0 or 3.1 standard </w:t>
      </w:r>
      <w:r w:rsidR="00E2665A" w:rsidRPr="00DD2F30">
        <w:rPr>
          <w:b/>
          <w:bCs/>
        </w:rPr>
        <w:t>[2]</w:t>
      </w:r>
      <w:r w:rsidR="00E2665A" w:rsidRPr="00DD2F30">
        <w:t>.</w:t>
      </w:r>
    </w:p>
    <w:p w14:paraId="4CD30365" w14:textId="77777777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Talent placing stained experimental samples into the flow cytometer one by one for acquisition.</w:t>
      </w:r>
    </w:p>
    <w:p w14:paraId="73D568E0" w14:textId="5C711611" w:rsidR="00963904" w:rsidRPr="002177DE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DF502E" w:rsidRPr="00DD2F30">
        <w:rPr>
          <w:lang w:val="en-IN"/>
        </w:rPr>
        <w:t>4.4.2.SCREEN.MKV: 00:03-00:15</w:t>
      </w:r>
      <w:r w:rsidR="00505EC7">
        <w:rPr>
          <w:lang w:val="en-IN"/>
        </w:rPr>
        <w:br/>
      </w:r>
    </w:p>
    <w:p w14:paraId="5D2556E1" w14:textId="681F20FA" w:rsidR="00963904" w:rsidRPr="009C10B3" w:rsidRDefault="00963904" w:rsidP="007D3D35">
      <w:pPr>
        <w:pStyle w:val="Narration"/>
        <w:numPr>
          <w:ilvl w:val="1"/>
          <w:numId w:val="3"/>
        </w:numPr>
        <w:rPr>
          <w:strike/>
        </w:rPr>
      </w:pPr>
      <w:r w:rsidRPr="009C10B3">
        <w:rPr>
          <w:strike/>
        </w:rPr>
        <w:t xml:space="preserve">In R, install and load the required packages: </w:t>
      </w:r>
      <w:proofErr w:type="spellStart"/>
      <w:r w:rsidRPr="009C10B3">
        <w:rPr>
          <w:b/>
          <w:bCs/>
          <w:strike/>
        </w:rPr>
        <w:t>flowCore</w:t>
      </w:r>
      <w:proofErr w:type="spellEnd"/>
      <w:r w:rsidR="00E2665A" w:rsidRPr="009C10B3">
        <w:rPr>
          <w:b/>
          <w:bCs/>
          <w:strike/>
        </w:rPr>
        <w:t xml:space="preserve"> </w:t>
      </w:r>
      <w:r w:rsidR="00E2665A" w:rsidRPr="009C10B3">
        <w:rPr>
          <w:i/>
          <w:iCs/>
          <w:strike/>
          <w:color w:val="EE0000"/>
        </w:rPr>
        <w:t>(Flow-Core)</w:t>
      </w:r>
      <w:r w:rsidRPr="009C10B3">
        <w:rPr>
          <w:strike/>
        </w:rPr>
        <w:t xml:space="preserve">, </w:t>
      </w:r>
      <w:r w:rsidRPr="009C10B3">
        <w:rPr>
          <w:b/>
          <w:bCs/>
          <w:strike/>
        </w:rPr>
        <w:t>ggplot2</w:t>
      </w:r>
      <w:r w:rsidR="00E2665A" w:rsidRPr="009C10B3">
        <w:rPr>
          <w:b/>
          <w:bCs/>
          <w:strike/>
        </w:rPr>
        <w:t xml:space="preserve"> </w:t>
      </w:r>
      <w:r w:rsidR="00E2665A" w:rsidRPr="009C10B3">
        <w:rPr>
          <w:i/>
          <w:iCs/>
          <w:strike/>
          <w:color w:val="EE0000"/>
        </w:rPr>
        <w:t>(G-G-Plot-Two)</w:t>
      </w:r>
      <w:r w:rsidRPr="009C10B3">
        <w:rPr>
          <w:i/>
          <w:iCs/>
          <w:strike/>
          <w:color w:val="EE0000"/>
        </w:rPr>
        <w:t>,</w:t>
      </w:r>
      <w:r w:rsidRPr="009C10B3">
        <w:rPr>
          <w:strike/>
        </w:rPr>
        <w:t xml:space="preserve"> and </w:t>
      </w:r>
      <w:proofErr w:type="spellStart"/>
      <w:r w:rsidRPr="009C10B3">
        <w:rPr>
          <w:b/>
          <w:bCs/>
          <w:strike/>
        </w:rPr>
        <w:t>ggcyto</w:t>
      </w:r>
      <w:proofErr w:type="spellEnd"/>
      <w:r w:rsidR="00E2665A" w:rsidRPr="009C10B3">
        <w:rPr>
          <w:i/>
          <w:iCs/>
          <w:strike/>
          <w:color w:val="EE0000"/>
        </w:rPr>
        <w:t xml:space="preserve"> (G-G-</w:t>
      </w:r>
      <w:proofErr w:type="spellStart"/>
      <w:r w:rsidR="00E2665A" w:rsidRPr="009C10B3">
        <w:rPr>
          <w:i/>
          <w:iCs/>
          <w:strike/>
          <w:color w:val="EE0000"/>
        </w:rPr>
        <w:t>Cyto</w:t>
      </w:r>
      <w:proofErr w:type="spellEnd"/>
      <w:r w:rsidR="00E2665A" w:rsidRPr="009C10B3">
        <w:rPr>
          <w:i/>
          <w:iCs/>
          <w:strike/>
          <w:color w:val="EE0000"/>
        </w:rPr>
        <w:t>)</w:t>
      </w:r>
      <w:r w:rsidRPr="009C10B3">
        <w:rPr>
          <w:i/>
          <w:iCs/>
          <w:strike/>
          <w:color w:val="EE0000"/>
        </w:rPr>
        <w:t xml:space="preserve"> </w:t>
      </w:r>
      <w:r w:rsidRPr="009C10B3">
        <w:rPr>
          <w:b/>
          <w:bCs/>
          <w:strike/>
        </w:rPr>
        <w:t>[1]</w:t>
      </w:r>
      <w:r w:rsidRPr="009C10B3">
        <w:rPr>
          <w:strike/>
        </w:rPr>
        <w:t>.</w:t>
      </w:r>
      <w:r w:rsidR="009C10B3" w:rsidRPr="009C10B3">
        <w:rPr>
          <w:strike/>
        </w:rPr>
        <w:t xml:space="preserve"> </w:t>
      </w:r>
      <w:r w:rsidR="009C10B3" w:rsidRPr="009C10B3">
        <w:t xml:space="preserve">  </w:t>
      </w:r>
      <w:r w:rsidR="009C10B3" w:rsidRPr="009C10B3">
        <w:rPr>
          <w:highlight w:val="green"/>
        </w:rPr>
        <w:t>NOTE: Not filmed</w:t>
      </w:r>
    </w:p>
    <w:p w14:paraId="7C82D92A" w14:textId="4F8F9A31" w:rsidR="00963904" w:rsidRPr="006416D1" w:rsidRDefault="00963904" w:rsidP="007D3D35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6416D1">
        <w:rPr>
          <w:strike/>
          <w:highlight w:val="yellow"/>
          <w:lang w:val="en-IN"/>
        </w:rPr>
        <w:t>SCREEN:</w:t>
      </w:r>
      <w:r w:rsidRPr="006416D1">
        <w:rPr>
          <w:strike/>
          <w:lang w:val="en-IN"/>
        </w:rPr>
        <w:t xml:space="preserve"> Show the R console with the commands for installing and loading the </w:t>
      </w:r>
      <w:proofErr w:type="spellStart"/>
      <w:r w:rsidRPr="006416D1">
        <w:rPr>
          <w:strike/>
          <w:lang w:val="en-IN"/>
        </w:rPr>
        <w:t>flowCore</w:t>
      </w:r>
      <w:proofErr w:type="spellEnd"/>
      <w:r w:rsidRPr="006416D1">
        <w:rPr>
          <w:strike/>
          <w:lang w:val="en-IN"/>
        </w:rPr>
        <w:t xml:space="preserve">, ggplot2, and </w:t>
      </w:r>
      <w:proofErr w:type="spellStart"/>
      <w:r w:rsidRPr="006416D1">
        <w:rPr>
          <w:strike/>
          <w:lang w:val="en-IN"/>
        </w:rPr>
        <w:t>ggcyto</w:t>
      </w:r>
      <w:proofErr w:type="spellEnd"/>
      <w:r w:rsidRPr="006416D1">
        <w:rPr>
          <w:strike/>
          <w:lang w:val="en-IN"/>
        </w:rPr>
        <w:t xml:space="preserve"> packages.</w:t>
      </w:r>
      <w:r w:rsidR="00505EC7" w:rsidRPr="006416D1">
        <w:rPr>
          <w:strike/>
          <w:lang w:val="en-IN"/>
        </w:rPr>
        <w:br/>
      </w:r>
    </w:p>
    <w:p w14:paraId="42D221E2" w14:textId="21D8E496" w:rsidR="00963904" w:rsidRPr="006416D1" w:rsidRDefault="00963904" w:rsidP="007D3D35">
      <w:pPr>
        <w:pStyle w:val="Narration"/>
        <w:numPr>
          <w:ilvl w:val="1"/>
          <w:numId w:val="3"/>
        </w:numPr>
        <w:rPr>
          <w:strike/>
        </w:rPr>
      </w:pPr>
      <w:r w:rsidRPr="006416D1">
        <w:rPr>
          <w:strike/>
        </w:rPr>
        <w:t xml:space="preserve">Import the .fcs files into the current R environment using an appropriate import function from the </w:t>
      </w:r>
      <w:proofErr w:type="spellStart"/>
      <w:r w:rsidRPr="006416D1">
        <w:rPr>
          <w:b/>
          <w:bCs/>
          <w:strike/>
        </w:rPr>
        <w:t>flowCore</w:t>
      </w:r>
      <w:proofErr w:type="spellEnd"/>
      <w:r w:rsidRPr="006416D1">
        <w:rPr>
          <w:strike/>
        </w:rPr>
        <w:t xml:space="preserve"> package </w:t>
      </w:r>
      <w:r w:rsidRPr="006416D1">
        <w:rPr>
          <w:b/>
          <w:bCs/>
          <w:strike/>
        </w:rPr>
        <w:t>[1]</w:t>
      </w:r>
      <w:r w:rsidRPr="006416D1">
        <w:rPr>
          <w:strike/>
        </w:rPr>
        <w:t>.</w:t>
      </w:r>
      <w:r w:rsidR="000A668E" w:rsidRPr="006416D1">
        <w:rPr>
          <w:strike/>
        </w:rPr>
        <w:t xml:space="preserve"> Adjust the file names and assign treatment conditions accordingly for downstream analysis </w:t>
      </w:r>
      <w:r w:rsidR="000A668E" w:rsidRPr="006416D1">
        <w:rPr>
          <w:b/>
          <w:bCs/>
          <w:strike/>
        </w:rPr>
        <w:t>[2]</w:t>
      </w:r>
      <w:r w:rsidR="000A668E" w:rsidRPr="006416D1">
        <w:rPr>
          <w:strike/>
        </w:rPr>
        <w:t>.</w:t>
      </w:r>
    </w:p>
    <w:p w14:paraId="126ABE3C" w14:textId="73B0F8D5" w:rsidR="00963904" w:rsidRPr="006416D1" w:rsidRDefault="00963904" w:rsidP="007D3D35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6416D1">
        <w:rPr>
          <w:strike/>
          <w:highlight w:val="yellow"/>
          <w:lang w:val="en-IN"/>
        </w:rPr>
        <w:t>SCREEN:</w:t>
      </w:r>
      <w:r w:rsidRPr="006416D1">
        <w:rPr>
          <w:strike/>
          <w:lang w:val="en-IN"/>
        </w:rPr>
        <w:t xml:space="preserve"> Display the R console loading .fcs files.</w:t>
      </w:r>
    </w:p>
    <w:p w14:paraId="321CD58A" w14:textId="71D6B764" w:rsidR="00963904" w:rsidRPr="002177DE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6416D1">
        <w:rPr>
          <w:strike/>
          <w:highlight w:val="yellow"/>
          <w:lang w:val="en-IN"/>
        </w:rPr>
        <w:t>SCREEN:</w:t>
      </w:r>
      <w:r w:rsidRPr="006416D1">
        <w:rPr>
          <w:strike/>
          <w:lang w:val="en-IN"/>
        </w:rPr>
        <w:t xml:space="preserve"> Show R code that renames sample files and adds treatment conditions</w:t>
      </w:r>
      <w:r w:rsidRPr="002177DE">
        <w:rPr>
          <w:lang w:val="en-IN"/>
        </w:rPr>
        <w:t xml:space="preserve"> in a data frame or </w:t>
      </w:r>
      <w:proofErr w:type="spellStart"/>
      <w:r w:rsidRPr="002177DE">
        <w:rPr>
          <w:lang w:val="en-IN"/>
        </w:rPr>
        <w:t>flowSet</w:t>
      </w:r>
      <w:proofErr w:type="spellEnd"/>
      <w:r w:rsidRPr="002177DE">
        <w:rPr>
          <w:lang w:val="en-IN"/>
        </w:rPr>
        <w:t xml:space="preserve"> object.</w:t>
      </w:r>
      <w:r w:rsidR="00505EC7">
        <w:rPr>
          <w:lang w:val="en-IN"/>
        </w:rPr>
        <w:br/>
      </w:r>
    </w:p>
    <w:p w14:paraId="1738E574" w14:textId="0450B40E" w:rsidR="00963904" w:rsidRPr="002177DE" w:rsidRDefault="00963904" w:rsidP="007D3D35">
      <w:pPr>
        <w:pStyle w:val="Narration"/>
        <w:numPr>
          <w:ilvl w:val="1"/>
          <w:numId w:val="3"/>
        </w:numPr>
      </w:pPr>
      <w:r w:rsidRPr="002177DE">
        <w:t>Generate a two-dimensional density plot of all events using FSC.H</w:t>
      </w:r>
      <w:r w:rsidR="000A668E">
        <w:t xml:space="preserve"> </w:t>
      </w:r>
      <w:r w:rsidR="000A668E" w:rsidRPr="000A668E">
        <w:rPr>
          <w:i/>
          <w:iCs/>
          <w:color w:val="EE0000"/>
        </w:rPr>
        <w:t>(F-S-C-H)</w:t>
      </w:r>
      <w:r w:rsidRPr="000A668E">
        <w:rPr>
          <w:color w:val="EE0000"/>
        </w:rPr>
        <w:t xml:space="preserve"> </w:t>
      </w:r>
      <w:r w:rsidRPr="002177DE">
        <w:t>against SSC.H</w:t>
      </w:r>
      <w:r w:rsidR="000A668E">
        <w:t xml:space="preserve"> </w:t>
      </w:r>
      <w:r w:rsidR="000A668E">
        <w:rPr>
          <w:i/>
          <w:iCs/>
          <w:color w:val="EE0000"/>
        </w:rPr>
        <w:t>(S</w:t>
      </w:r>
      <w:r w:rsidR="000A668E" w:rsidRPr="000A668E">
        <w:rPr>
          <w:i/>
          <w:iCs/>
          <w:color w:val="EE0000"/>
        </w:rPr>
        <w:t>-S-C-</w:t>
      </w:r>
      <w:r w:rsidR="00505EC7" w:rsidRPr="000A668E">
        <w:rPr>
          <w:i/>
          <w:iCs/>
          <w:color w:val="EE0000"/>
        </w:rPr>
        <w:t>H)</w:t>
      </w:r>
      <w:r w:rsidR="00505EC7" w:rsidRPr="000A668E">
        <w:rPr>
          <w:color w:val="EE0000"/>
        </w:rPr>
        <w:t xml:space="preserve"> </w:t>
      </w:r>
      <w:r w:rsidR="00505EC7" w:rsidRPr="00505EC7">
        <w:rPr>
          <w:b/>
          <w:bCs/>
        </w:rPr>
        <w:t>[</w:t>
      </w:r>
      <w:r w:rsidRPr="002177DE">
        <w:rPr>
          <w:b/>
          <w:bCs/>
        </w:rPr>
        <w:t>1]</w:t>
      </w:r>
      <w:r w:rsidRPr="002177DE">
        <w:t xml:space="preserve">. Draw a polygon gate to exclude non-cell events and name the gate “cells” </w:t>
      </w:r>
      <w:r w:rsidRPr="002177DE">
        <w:rPr>
          <w:b/>
          <w:bCs/>
        </w:rPr>
        <w:t>[2]</w:t>
      </w:r>
      <w:r w:rsidRPr="002177DE">
        <w:t>.</w:t>
      </w:r>
    </w:p>
    <w:p w14:paraId="3B00883A" w14:textId="0572206D" w:rsidR="00F8038B" w:rsidRPr="00DD2F30" w:rsidRDefault="00963904" w:rsidP="00F7607A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SCREEN:</w:t>
      </w:r>
      <w:r w:rsidR="00F8038B" w:rsidRPr="00DD2F30">
        <w:rPr>
          <w:lang w:val="en-IN"/>
        </w:rPr>
        <w:t xml:space="preserve"> </w:t>
      </w:r>
      <w:r w:rsidR="00F8038B" w:rsidRPr="00DD2F30">
        <w:rPr>
          <w:lang w:val="en-IN"/>
        </w:rPr>
        <w:t>LIVEDEAD-Assay-Analysis-in-Attune-Software</w:t>
      </w:r>
      <w:r w:rsidR="00F8038B" w:rsidRPr="00DD2F30">
        <w:rPr>
          <w:lang w:val="en-IN"/>
        </w:rPr>
        <w:t>.mp4:</w:t>
      </w:r>
      <w:r w:rsidRPr="00DD2F30">
        <w:rPr>
          <w:lang w:val="en-IN"/>
        </w:rPr>
        <w:t xml:space="preserve"> </w:t>
      </w:r>
      <w:r w:rsidR="00F8038B" w:rsidRPr="00DD2F30">
        <w:rPr>
          <w:lang w:val="en-IN"/>
        </w:rPr>
        <w:t>00:00-00:16</w:t>
      </w:r>
    </w:p>
    <w:p w14:paraId="055CDC85" w14:textId="5C1C6BFF" w:rsidR="00963904" w:rsidRPr="00F8038B" w:rsidRDefault="00963904" w:rsidP="00F7607A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SCREEN:</w:t>
      </w:r>
      <w:r w:rsidR="00F8038B" w:rsidRPr="00DD2F30">
        <w:rPr>
          <w:lang w:val="en-IN"/>
        </w:rPr>
        <w:t xml:space="preserve"> </w:t>
      </w:r>
      <w:r w:rsidR="00F8038B" w:rsidRPr="00DD2F30">
        <w:rPr>
          <w:lang w:val="en-IN"/>
        </w:rPr>
        <w:t>LIVEDEAD-Assay</w:t>
      </w:r>
      <w:r w:rsidR="00F8038B" w:rsidRPr="00F8038B">
        <w:rPr>
          <w:lang w:val="en-IN"/>
        </w:rPr>
        <w:t>-Analysis-in-Attune-Software</w:t>
      </w:r>
      <w:r w:rsidR="00F8038B">
        <w:rPr>
          <w:lang w:val="en-IN"/>
        </w:rPr>
        <w:t>.mp4:</w:t>
      </w:r>
      <w:r w:rsidRPr="00F8038B">
        <w:rPr>
          <w:lang w:val="en-IN"/>
        </w:rPr>
        <w:t xml:space="preserve"> </w:t>
      </w:r>
      <w:r w:rsidR="00F8038B">
        <w:rPr>
          <w:lang w:val="en-IN"/>
        </w:rPr>
        <w:t>00:17-00:37</w:t>
      </w:r>
      <w:r w:rsidR="00505EC7" w:rsidRPr="00F8038B">
        <w:rPr>
          <w:lang w:val="en-IN"/>
        </w:rPr>
        <w:br/>
      </w:r>
    </w:p>
    <w:p w14:paraId="56849715" w14:textId="77777777" w:rsidR="00963904" w:rsidRPr="002177DE" w:rsidRDefault="00963904" w:rsidP="007D3D35">
      <w:pPr>
        <w:pStyle w:val="Narration"/>
        <w:numPr>
          <w:ilvl w:val="1"/>
          <w:numId w:val="3"/>
        </w:numPr>
      </w:pPr>
      <w:r w:rsidRPr="002177DE">
        <w:t xml:space="preserve">For the population gated as “cells”, create a two-dimensional density plot using FSC.H against FSC.W </w:t>
      </w:r>
      <w:r w:rsidRPr="002177DE">
        <w:rPr>
          <w:b/>
          <w:bCs/>
        </w:rPr>
        <w:t>[1]</w:t>
      </w:r>
      <w:r w:rsidRPr="002177DE">
        <w:t>. Identify the cluster with a lower mean FSC.</w:t>
      </w:r>
      <w:proofErr w:type="spellStart"/>
      <w:r w:rsidRPr="002177DE">
        <w:t>W as</w:t>
      </w:r>
      <w:proofErr w:type="spellEnd"/>
      <w:r w:rsidRPr="002177DE">
        <w:t xml:space="preserve"> the single-cell population and draw a polygon gate around it, naming it “singlets” </w:t>
      </w:r>
      <w:r w:rsidRPr="002177DE">
        <w:rPr>
          <w:b/>
          <w:bCs/>
        </w:rPr>
        <w:t>[2]</w:t>
      </w:r>
      <w:r w:rsidRPr="002177DE">
        <w:t>.</w:t>
      </w:r>
    </w:p>
    <w:p w14:paraId="37A4E662" w14:textId="358F4D7A" w:rsidR="00963904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F8038B" w:rsidRPr="00DD2F30">
        <w:rPr>
          <w:lang w:val="en-IN"/>
        </w:rPr>
        <w:t>LIVEDEAD-Assay-Analysis-in-Attune-Software</w:t>
      </w:r>
      <w:r w:rsidR="00F8038B" w:rsidRPr="00DD2F30">
        <w:rPr>
          <w:lang w:val="en-IN"/>
        </w:rPr>
        <w:t>.mp4:</w:t>
      </w:r>
      <w:r w:rsidR="00F8038B">
        <w:rPr>
          <w:lang w:val="en-IN"/>
        </w:rPr>
        <w:t xml:space="preserve"> 00:58-01:02, 01:15-01:19</w:t>
      </w:r>
    </w:p>
    <w:p w14:paraId="4C270AB4" w14:textId="42B88210" w:rsidR="00963904" w:rsidRPr="002177DE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F8038B" w:rsidRPr="00DD2F30">
        <w:rPr>
          <w:lang w:val="en-IN"/>
        </w:rPr>
        <w:t>LIVEDEAD-Assay-Analysis-in-Attune-Software</w:t>
      </w:r>
      <w:r w:rsidR="00F8038B" w:rsidRPr="00DD2F30">
        <w:rPr>
          <w:lang w:val="en-IN"/>
        </w:rPr>
        <w:t>.mp4: 01:22-01:32, 02:06-02:11</w:t>
      </w:r>
      <w:r w:rsidR="00505EC7">
        <w:rPr>
          <w:lang w:val="en-IN"/>
        </w:rPr>
        <w:br/>
      </w:r>
    </w:p>
    <w:p w14:paraId="10D271B6" w14:textId="77777777" w:rsidR="00963904" w:rsidRPr="002177DE" w:rsidRDefault="00963904" w:rsidP="007D3D35">
      <w:pPr>
        <w:pStyle w:val="Narration"/>
        <w:numPr>
          <w:ilvl w:val="1"/>
          <w:numId w:val="3"/>
        </w:numPr>
      </w:pPr>
      <w:r w:rsidRPr="002177DE">
        <w:t xml:space="preserve">For the gated “singlets” population, create a two-dimensional density plot using BL1.H against BL3.H </w:t>
      </w:r>
      <w:r w:rsidRPr="002177DE">
        <w:rPr>
          <w:b/>
          <w:bCs/>
        </w:rPr>
        <w:t>[1]</w:t>
      </w:r>
      <w:r w:rsidRPr="002177DE">
        <w:t xml:space="preserve">. Based on control samples of live and dead cells, draw polygon gates </w:t>
      </w:r>
      <w:r w:rsidRPr="002177DE">
        <w:lastRenderedPageBreak/>
        <w:t xml:space="preserve">to define live, damaged, and dead cell populations </w:t>
      </w:r>
      <w:r w:rsidRPr="002177DE">
        <w:rPr>
          <w:b/>
          <w:bCs/>
        </w:rPr>
        <w:t>[2]</w:t>
      </w:r>
      <w:r w:rsidRPr="002177DE">
        <w:t>.</w:t>
      </w:r>
    </w:p>
    <w:p w14:paraId="7461102E" w14:textId="525BB690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0B6F35" w:rsidRPr="00DD2F30">
        <w:rPr>
          <w:lang w:val="en-IN"/>
        </w:rPr>
        <w:t>LIVEDEAD-Assay-Analysis-in-Attune-Software</w:t>
      </w:r>
      <w:r w:rsidR="000B6F35" w:rsidRPr="00DD2F30">
        <w:rPr>
          <w:lang w:val="en-IN"/>
        </w:rPr>
        <w:t>.mp4: 02:17-02:39</w:t>
      </w:r>
    </w:p>
    <w:p w14:paraId="4AB6B656" w14:textId="6312FDDF" w:rsidR="00963904" w:rsidRPr="002177DE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0B6F35" w:rsidRPr="00DD2F30">
        <w:rPr>
          <w:lang w:val="en-IN"/>
        </w:rPr>
        <w:t>LIVEDEAD-Assay-Analysis-in-Attune-Software</w:t>
      </w:r>
      <w:r w:rsidR="000B6F35" w:rsidRPr="00DD2F30">
        <w:rPr>
          <w:lang w:val="en-IN"/>
        </w:rPr>
        <w:t>.mp4: 03:33-03:46, 04:39-04:49</w:t>
      </w:r>
      <w:r w:rsidR="00505EC7">
        <w:rPr>
          <w:lang w:val="en-IN"/>
        </w:rPr>
        <w:br/>
      </w:r>
    </w:p>
    <w:p w14:paraId="5E7DE45F" w14:textId="77777777" w:rsidR="00963904" w:rsidRPr="002177DE" w:rsidRDefault="00963904" w:rsidP="007D3D35">
      <w:pPr>
        <w:pStyle w:val="Narration"/>
        <w:numPr>
          <w:ilvl w:val="1"/>
          <w:numId w:val="3"/>
        </w:numPr>
      </w:pPr>
      <w:r w:rsidRPr="002177DE">
        <w:t xml:space="preserve">Calculate the percentages of live, damaged, and dead cells based on the gated populations </w:t>
      </w:r>
      <w:r w:rsidRPr="002177DE">
        <w:rPr>
          <w:b/>
          <w:bCs/>
        </w:rPr>
        <w:t>[1]</w:t>
      </w:r>
      <w:r w:rsidRPr="002177DE">
        <w:t xml:space="preserve">. Export these statistics to a data table or file for downstream analysis </w:t>
      </w:r>
      <w:r w:rsidRPr="002177DE">
        <w:rPr>
          <w:b/>
          <w:bCs/>
        </w:rPr>
        <w:t>[2]</w:t>
      </w:r>
      <w:r w:rsidRPr="002177DE">
        <w:t>.</w:t>
      </w:r>
    </w:p>
    <w:p w14:paraId="1EAEF644" w14:textId="427FD04B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>SCREEN:</w:t>
      </w:r>
      <w:r w:rsidR="000B6F35" w:rsidRPr="00DD2F30">
        <w:rPr>
          <w:lang w:val="en-IN"/>
        </w:rPr>
        <w:t xml:space="preserve"> </w:t>
      </w:r>
      <w:r w:rsidR="000B6F35" w:rsidRPr="00DD2F30">
        <w:rPr>
          <w:lang w:val="en-IN"/>
        </w:rPr>
        <w:t>LIVEDEAD-Assay-Analysis-in-Attune-Software</w:t>
      </w:r>
      <w:r w:rsidR="000B6F35" w:rsidRPr="00DD2F30">
        <w:rPr>
          <w:lang w:val="en-IN"/>
        </w:rPr>
        <w:t>.mp4:</w:t>
      </w:r>
      <w:r w:rsidRPr="00DD2F30">
        <w:rPr>
          <w:lang w:val="en-IN"/>
        </w:rPr>
        <w:t xml:space="preserve"> </w:t>
      </w:r>
      <w:r w:rsidR="000B6F35" w:rsidRPr="00DD2F30">
        <w:rPr>
          <w:lang w:val="en-IN"/>
        </w:rPr>
        <w:t>05:07-05:19</w:t>
      </w:r>
    </w:p>
    <w:p w14:paraId="392A5BCE" w14:textId="61BB1AED" w:rsidR="00963904" w:rsidRPr="00DD2F30" w:rsidRDefault="00963904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DD2F30">
        <w:rPr>
          <w:lang w:val="en-IN"/>
        </w:rPr>
        <w:t xml:space="preserve">SCREEN: </w:t>
      </w:r>
      <w:r w:rsidR="00DD2F30" w:rsidRPr="00DD2F30">
        <w:rPr>
          <w:lang w:val="en-IN"/>
        </w:rPr>
        <w:t>LIVEDEAD-Assay-Analysis-in-Attune-Software</w:t>
      </w:r>
      <w:r w:rsidR="00DD2F30" w:rsidRPr="00DD2F30">
        <w:rPr>
          <w:lang w:val="en-IN"/>
        </w:rPr>
        <w:t>.mp4: 06:45-06:57</w:t>
      </w:r>
    </w:p>
    <w:p w14:paraId="2910C428" w14:textId="77777777" w:rsidR="00963904" w:rsidRPr="004F225E" w:rsidRDefault="00963904" w:rsidP="00963904">
      <w:pPr>
        <w:rPr>
          <w:lang w:val="en-IN"/>
        </w:rPr>
      </w:pPr>
    </w:p>
    <w:p w14:paraId="577C2D9F" w14:textId="77777777" w:rsidR="00505EC7" w:rsidRDefault="00505EC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1B6A8F3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7D3D3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B9BB52" w14:textId="13E6BB49" w:rsidR="00610E7A" w:rsidRDefault="0027325C" w:rsidP="007D3D35">
      <w:pPr>
        <w:pStyle w:val="Narration"/>
        <w:numPr>
          <w:ilvl w:val="1"/>
          <w:numId w:val="3"/>
        </w:numPr>
      </w:pPr>
      <w:r w:rsidRPr="0027325C">
        <w:rPr>
          <w:lang w:val="en-US"/>
        </w:rPr>
        <w:t xml:space="preserve">Confocal microscopy showed uniformly green, intact plasma membranes in mock-treated </w:t>
      </w:r>
      <w:r w:rsidRPr="0027325C">
        <w:rPr>
          <w:i/>
          <w:iCs/>
          <w:lang w:val="en-US"/>
        </w:rPr>
        <w:t>Candida glabrata</w:t>
      </w:r>
      <w:r w:rsidRPr="0027325C">
        <w:rPr>
          <w:lang w:val="en-US"/>
        </w:rPr>
        <w:t xml:space="preserve"> cells</w:t>
      </w:r>
      <w:r>
        <w:rPr>
          <w:lang w:val="en-US"/>
        </w:rPr>
        <w:t xml:space="preserve"> </w:t>
      </w:r>
      <w:r w:rsidRPr="0027325C">
        <w:rPr>
          <w:b/>
          <w:bCs/>
          <w:lang w:val="en-US"/>
        </w:rPr>
        <w:t>[1],</w:t>
      </w:r>
      <w:r w:rsidRPr="0027325C">
        <w:rPr>
          <w:lang w:val="en-US"/>
        </w:rPr>
        <w:t xml:space="preserve"> while 100 </w:t>
      </w:r>
      <w:r>
        <w:rPr>
          <w:lang w:val="en-US"/>
        </w:rPr>
        <w:t>millimolar</w:t>
      </w:r>
      <w:r w:rsidRPr="0027325C">
        <w:rPr>
          <w:lang w:val="en-US"/>
        </w:rPr>
        <w:t xml:space="preserve"> hydrogen peroxide induced stronger green fluorescence with some yellow cells</w:t>
      </w:r>
      <w:r>
        <w:rPr>
          <w:lang w:val="en-US"/>
        </w:rPr>
        <w:t xml:space="preserve"> </w:t>
      </w:r>
      <w:r w:rsidRPr="0027325C">
        <w:rPr>
          <w:b/>
          <w:bCs/>
          <w:lang w:val="en-US"/>
        </w:rPr>
        <w:t xml:space="preserve">[2], </w:t>
      </w:r>
      <w:r w:rsidRPr="0027325C">
        <w:rPr>
          <w:lang w:val="en-US"/>
        </w:rPr>
        <w:t xml:space="preserve">and 1,000 </w:t>
      </w:r>
      <w:r>
        <w:rPr>
          <w:lang w:val="en-US"/>
        </w:rPr>
        <w:t>millimolar</w:t>
      </w:r>
      <w:r w:rsidRPr="0027325C">
        <w:rPr>
          <w:lang w:val="en-US"/>
        </w:rPr>
        <w:t xml:space="preserve"> treatment resulted in predominantly yellow cells, indicating complete membrane compromise and dye uptake</w:t>
      </w:r>
      <w:r>
        <w:rPr>
          <w:lang w:val="en-US"/>
        </w:rPr>
        <w:t xml:space="preserve"> </w:t>
      </w:r>
      <w:r w:rsidR="00610E7A" w:rsidRPr="00505EC7">
        <w:rPr>
          <w:b/>
          <w:bCs/>
        </w:rPr>
        <w:t>[3].</w:t>
      </w:r>
    </w:p>
    <w:p w14:paraId="425426A3" w14:textId="77777777" w:rsidR="00610E7A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1A. </w:t>
      </w:r>
      <w:r w:rsidRPr="00610E7A">
        <w:rPr>
          <w:i/>
          <w:iCs/>
          <w:color w:val="0070C0"/>
          <w:lang w:val="en-IN"/>
        </w:rPr>
        <w:t>Video editor: Highlight the green-</w:t>
      </w:r>
      <w:proofErr w:type="spellStart"/>
      <w:r w:rsidRPr="00610E7A">
        <w:rPr>
          <w:i/>
          <w:iCs/>
          <w:color w:val="0070C0"/>
          <w:lang w:val="en-IN"/>
        </w:rPr>
        <w:t>colored</w:t>
      </w:r>
      <w:proofErr w:type="spellEnd"/>
      <w:r w:rsidRPr="00610E7A">
        <w:rPr>
          <w:i/>
          <w:iCs/>
          <w:color w:val="0070C0"/>
          <w:lang w:val="en-IN"/>
        </w:rPr>
        <w:t xml:space="preserve"> cells in the 0 millimolar panel.</w:t>
      </w:r>
    </w:p>
    <w:p w14:paraId="315B10B6" w14:textId="77777777" w:rsidR="00610E7A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1A. </w:t>
      </w:r>
      <w:r w:rsidRPr="00610E7A">
        <w:rPr>
          <w:i/>
          <w:iCs/>
          <w:color w:val="0070C0"/>
          <w:lang w:val="en-IN"/>
        </w:rPr>
        <w:t>Video editor: Highlight the mixture of green and yellow cells in the 100 millimolar panel.</w:t>
      </w:r>
    </w:p>
    <w:p w14:paraId="0D9CD343" w14:textId="6AAB0755" w:rsidR="00610E7A" w:rsidRPr="00450043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1A. </w:t>
      </w:r>
      <w:r w:rsidRPr="00610E7A">
        <w:rPr>
          <w:i/>
          <w:iCs/>
          <w:color w:val="0070C0"/>
          <w:lang w:val="en-IN"/>
        </w:rPr>
        <w:t>Video editor: Highlight the bright yellow cells in the 1,000 millimolar panel.</w:t>
      </w:r>
      <w:r w:rsidR="009C10B3">
        <w:rPr>
          <w:i/>
          <w:iCs/>
          <w:color w:val="0070C0"/>
          <w:lang w:val="en-IN"/>
        </w:rPr>
        <w:br/>
      </w:r>
    </w:p>
    <w:p w14:paraId="54616D35" w14:textId="015B9148" w:rsidR="00610E7A" w:rsidRDefault="00610E7A" w:rsidP="007D3D35">
      <w:pPr>
        <w:pStyle w:val="Narration"/>
        <w:numPr>
          <w:ilvl w:val="1"/>
          <w:numId w:val="3"/>
        </w:numPr>
      </w:pPr>
      <w:r w:rsidRPr="00450043">
        <w:t xml:space="preserve">Flow cytometry analysis showed that treatment with 100 millimolar hydrogen peroxide caused a noticeable increase in green fluorescence intensity compared to untreated cells </w:t>
      </w:r>
      <w:r w:rsidRPr="00610E7A">
        <w:rPr>
          <w:b/>
          <w:bCs/>
        </w:rPr>
        <w:t>[1]</w:t>
      </w:r>
      <w:r w:rsidR="009C10B3">
        <w:rPr>
          <w:b/>
          <w:bCs/>
        </w:rPr>
        <w:t xml:space="preserve">. </w:t>
      </w:r>
      <w:r w:rsidR="009C10B3" w:rsidRPr="009C10B3">
        <w:t>In contrast</w:t>
      </w:r>
      <w:r w:rsidR="009C10B3">
        <w:rPr>
          <w:b/>
          <w:bCs/>
        </w:rPr>
        <w:t>,</w:t>
      </w:r>
      <w:r w:rsidRPr="00450043">
        <w:t xml:space="preserve"> treatment with 1,000 millimolar shifted the population strongly towards red fluorescence</w:t>
      </w:r>
      <w:r w:rsidR="0027325C">
        <w:t xml:space="preserve"> </w:t>
      </w:r>
      <w:r w:rsidRPr="00610E7A">
        <w:rPr>
          <w:b/>
          <w:bCs/>
        </w:rPr>
        <w:t>[2].</w:t>
      </w:r>
    </w:p>
    <w:p w14:paraId="38A7691D" w14:textId="77777777" w:rsidR="00610E7A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1B. </w:t>
      </w:r>
      <w:r w:rsidRPr="00610E7A">
        <w:rPr>
          <w:i/>
          <w:iCs/>
          <w:color w:val="0070C0"/>
          <w:lang w:val="en-IN"/>
        </w:rPr>
        <w:t>Video editor: Highlight the denser and right-shifted population in the green axis of the 100 millimolar panel.</w:t>
      </w:r>
    </w:p>
    <w:p w14:paraId="097855BB" w14:textId="4A34B197" w:rsidR="00610E7A" w:rsidRPr="00450043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1B. </w:t>
      </w:r>
      <w:r w:rsidRPr="00610E7A">
        <w:rPr>
          <w:i/>
          <w:iCs/>
          <w:color w:val="0070C0"/>
          <w:lang w:val="en-IN"/>
        </w:rPr>
        <w:t>Video editor: Highlight the upward-shifted population in the red axis of the 1,000 millimolar panel.</w:t>
      </w:r>
      <w:r w:rsidR="0027325C">
        <w:rPr>
          <w:i/>
          <w:iCs/>
          <w:color w:val="0070C0"/>
          <w:lang w:val="en-IN"/>
        </w:rPr>
        <w:br/>
      </w:r>
    </w:p>
    <w:p w14:paraId="3465EDA8" w14:textId="2088E20D" w:rsidR="00610E7A" w:rsidRDefault="00610E7A" w:rsidP="00C47418">
      <w:pPr>
        <w:pStyle w:val="ShotDescription"/>
        <w:rPr>
          <w:lang w:val="en-IN"/>
        </w:rPr>
      </w:pPr>
    </w:p>
    <w:p w14:paraId="50E8C1F4" w14:textId="5D433A67" w:rsidR="00610E7A" w:rsidRDefault="00610E7A" w:rsidP="007D3D35">
      <w:pPr>
        <w:pStyle w:val="Narration"/>
        <w:numPr>
          <w:ilvl w:val="1"/>
          <w:numId w:val="3"/>
        </w:numPr>
      </w:pPr>
      <w:r w:rsidRPr="00450043">
        <w:t>Three populations—live, damaged, and dead—were separated based on green and red fluorescence intensity, with live cells showing strong green and low red signals</w:t>
      </w:r>
      <w:r>
        <w:t xml:space="preserve"> </w:t>
      </w:r>
      <w:r w:rsidRPr="00610E7A">
        <w:rPr>
          <w:b/>
          <w:bCs/>
        </w:rPr>
        <w:t>[1],</w:t>
      </w:r>
      <w:r w:rsidRPr="00450043">
        <w:t xml:space="preserve"> damaged cells showing elevated green and red signals</w:t>
      </w:r>
      <w:r>
        <w:t xml:space="preserve"> </w:t>
      </w:r>
      <w:r w:rsidRPr="00610E7A">
        <w:rPr>
          <w:b/>
          <w:bCs/>
        </w:rPr>
        <w:t>[2],</w:t>
      </w:r>
      <w:r w:rsidRPr="00450043">
        <w:t xml:space="preserve"> and dead cells showing dominant red signals </w:t>
      </w:r>
      <w:r w:rsidRPr="00610E7A">
        <w:rPr>
          <w:b/>
          <w:bCs/>
        </w:rPr>
        <w:t>[3].</w:t>
      </w:r>
    </w:p>
    <w:p w14:paraId="0C6598F1" w14:textId="77777777" w:rsidR="00610E7A" w:rsidRPr="00610E7A" w:rsidRDefault="00610E7A" w:rsidP="007D3D35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50043">
        <w:rPr>
          <w:lang w:val="en-IN"/>
        </w:rPr>
        <w:t xml:space="preserve">LAB MEDIA: Figure 2C. </w:t>
      </w:r>
      <w:r w:rsidRPr="00610E7A">
        <w:rPr>
          <w:i/>
          <w:iCs/>
          <w:color w:val="0070C0"/>
          <w:lang w:val="en-IN"/>
        </w:rPr>
        <w:t xml:space="preserve">Video editor: Highlight the cluster at the lower-right </w:t>
      </w:r>
      <w:proofErr w:type="spellStart"/>
      <w:r w:rsidRPr="00610E7A">
        <w:rPr>
          <w:i/>
          <w:iCs/>
          <w:color w:val="0070C0"/>
          <w:lang w:val="en-IN"/>
        </w:rPr>
        <w:t>labeled</w:t>
      </w:r>
      <w:proofErr w:type="spellEnd"/>
      <w:r w:rsidRPr="00610E7A">
        <w:rPr>
          <w:i/>
          <w:iCs/>
          <w:color w:val="0070C0"/>
          <w:lang w:val="en-IN"/>
        </w:rPr>
        <w:t xml:space="preserve"> “Live”.</w:t>
      </w:r>
    </w:p>
    <w:p w14:paraId="30A90D39" w14:textId="77777777" w:rsidR="00610E7A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2C. </w:t>
      </w:r>
      <w:r w:rsidRPr="00610E7A">
        <w:rPr>
          <w:i/>
          <w:iCs/>
          <w:color w:val="0070C0"/>
          <w:lang w:val="en-IN"/>
        </w:rPr>
        <w:t xml:space="preserve">Video editor: Highlight the intermediate area </w:t>
      </w:r>
      <w:proofErr w:type="spellStart"/>
      <w:r w:rsidRPr="00610E7A">
        <w:rPr>
          <w:i/>
          <w:iCs/>
          <w:color w:val="0070C0"/>
          <w:lang w:val="en-IN"/>
        </w:rPr>
        <w:t>labeled</w:t>
      </w:r>
      <w:proofErr w:type="spellEnd"/>
      <w:r w:rsidRPr="00610E7A">
        <w:rPr>
          <w:i/>
          <w:iCs/>
          <w:color w:val="0070C0"/>
          <w:lang w:val="en-IN"/>
        </w:rPr>
        <w:t xml:space="preserve"> “Damaged”.</w:t>
      </w:r>
    </w:p>
    <w:p w14:paraId="606D1BF9" w14:textId="2D89C8A6" w:rsidR="00610E7A" w:rsidRPr="00450043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2C. </w:t>
      </w:r>
      <w:r w:rsidRPr="00610E7A">
        <w:rPr>
          <w:i/>
          <w:iCs/>
          <w:color w:val="0070C0"/>
          <w:lang w:val="en-IN"/>
        </w:rPr>
        <w:t xml:space="preserve">Video editor: Highlight the upper-left region </w:t>
      </w:r>
      <w:proofErr w:type="spellStart"/>
      <w:r w:rsidRPr="00610E7A">
        <w:rPr>
          <w:i/>
          <w:iCs/>
          <w:color w:val="0070C0"/>
          <w:lang w:val="en-IN"/>
        </w:rPr>
        <w:t>labeled</w:t>
      </w:r>
      <w:proofErr w:type="spellEnd"/>
      <w:r w:rsidRPr="00610E7A">
        <w:rPr>
          <w:i/>
          <w:iCs/>
          <w:color w:val="0070C0"/>
          <w:lang w:val="en-IN"/>
        </w:rPr>
        <w:t xml:space="preserve"> “Dead”.</w:t>
      </w:r>
      <w:r w:rsidR="00505EC7">
        <w:rPr>
          <w:i/>
          <w:iCs/>
          <w:color w:val="0070C0"/>
          <w:lang w:val="en-IN"/>
        </w:rPr>
        <w:br/>
      </w:r>
    </w:p>
    <w:p w14:paraId="54D6F83F" w14:textId="24CBA3CD" w:rsidR="00610E7A" w:rsidRDefault="0027325C" w:rsidP="007D3D35">
      <w:pPr>
        <w:pStyle w:val="Narration"/>
        <w:numPr>
          <w:ilvl w:val="1"/>
          <w:numId w:val="3"/>
        </w:numPr>
      </w:pPr>
      <w:r w:rsidRPr="0027325C">
        <w:rPr>
          <w:lang w:val="en-US"/>
        </w:rPr>
        <w:lastRenderedPageBreak/>
        <w:t>Flow cytometry across three replicates showed consistent SYTO 9 and P</w:t>
      </w:r>
      <w:r>
        <w:rPr>
          <w:lang w:val="en-US"/>
        </w:rPr>
        <w:t>ropidium iodide</w:t>
      </w:r>
      <w:r w:rsidRPr="0027325C">
        <w:rPr>
          <w:lang w:val="en-US"/>
        </w:rPr>
        <w:t xml:space="preserve"> patterns at each hydrogen peroxide concentration, with only minor variations in fluorescence intensity</w:t>
      </w:r>
      <w:r>
        <w:rPr>
          <w:b/>
          <w:bCs/>
          <w:lang w:val="en-US"/>
        </w:rPr>
        <w:t xml:space="preserve"> </w:t>
      </w:r>
      <w:r w:rsidR="00610E7A" w:rsidRPr="00610E7A">
        <w:rPr>
          <w:b/>
          <w:bCs/>
        </w:rPr>
        <w:t>[1].</w:t>
      </w:r>
    </w:p>
    <w:p w14:paraId="55FE6C17" w14:textId="19E35FC0" w:rsidR="00610E7A" w:rsidRPr="00450043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3A. </w:t>
      </w:r>
      <w:r w:rsidR="00505EC7">
        <w:rPr>
          <w:lang w:val="en-IN"/>
        </w:rPr>
        <w:br/>
      </w:r>
    </w:p>
    <w:p w14:paraId="1C859B14" w14:textId="1805D7A7" w:rsidR="00610E7A" w:rsidRDefault="0027325C" w:rsidP="007D3D35">
      <w:pPr>
        <w:pStyle w:val="Narration"/>
        <w:numPr>
          <w:ilvl w:val="1"/>
          <w:numId w:val="3"/>
        </w:numPr>
      </w:pPr>
      <w:r w:rsidRPr="0027325C">
        <w:rPr>
          <w:lang w:val="en-US"/>
        </w:rPr>
        <w:t xml:space="preserve">Colony-forming assays showed a sharp </w:t>
      </w:r>
      <w:r w:rsidR="00C47418" w:rsidRPr="0027325C">
        <w:rPr>
          <w:lang w:val="en-US"/>
        </w:rPr>
        <w:t>drop in viability</w:t>
      </w:r>
      <w:r w:rsidRPr="0027325C">
        <w:rPr>
          <w:lang w:val="en-US"/>
        </w:rPr>
        <w:t xml:space="preserve"> at 100 m</w:t>
      </w:r>
      <w:r>
        <w:rPr>
          <w:lang w:val="en-US"/>
        </w:rPr>
        <w:t>illimolar</w:t>
      </w:r>
      <w:r w:rsidRPr="0027325C">
        <w:rPr>
          <w:lang w:val="en-US"/>
        </w:rPr>
        <w:t xml:space="preserve"> </w:t>
      </w:r>
      <w:r>
        <w:rPr>
          <w:lang w:val="en-US"/>
        </w:rPr>
        <w:t xml:space="preserve">hydrogen peroxide </w:t>
      </w:r>
      <w:r w:rsidRPr="0027325C">
        <w:rPr>
          <w:b/>
          <w:bCs/>
          <w:lang w:val="en-US"/>
        </w:rPr>
        <w:t>[1]</w:t>
      </w:r>
      <w:r w:rsidRPr="0027325C">
        <w:rPr>
          <w:lang w:val="en-US"/>
        </w:rPr>
        <w:t xml:space="preserve"> and near-zero survival at 1,000 </w:t>
      </w:r>
      <w:r>
        <w:rPr>
          <w:lang w:val="en-US"/>
        </w:rPr>
        <w:t xml:space="preserve">millimolar </w:t>
      </w:r>
      <w:r w:rsidRPr="0027325C">
        <w:rPr>
          <w:b/>
          <w:bCs/>
          <w:lang w:val="en-US"/>
        </w:rPr>
        <w:t>[2],</w:t>
      </w:r>
      <w:r w:rsidRPr="0027325C">
        <w:rPr>
          <w:lang w:val="en-US"/>
        </w:rPr>
        <w:t xml:space="preserve"> whereas the SYTO 9</w:t>
      </w:r>
      <w:r>
        <w:rPr>
          <w:lang w:val="en-US"/>
        </w:rPr>
        <w:t xml:space="preserve"> and propidium iodide </w:t>
      </w:r>
      <w:r w:rsidRPr="0027325C">
        <w:rPr>
          <w:lang w:val="en-US"/>
        </w:rPr>
        <w:t xml:space="preserve">assay overestimated viability at 100 </w:t>
      </w:r>
      <w:r w:rsidR="00C47418">
        <w:rPr>
          <w:lang w:val="en-US"/>
        </w:rPr>
        <w:t>millimolar</w:t>
      </w:r>
      <w:r w:rsidRPr="0027325C">
        <w:rPr>
          <w:lang w:val="en-US"/>
        </w:rPr>
        <w:t xml:space="preserve"> by detecting membrane-intact but non-culturable cell</w:t>
      </w:r>
      <w:r>
        <w:rPr>
          <w:lang w:val="en-US"/>
        </w:rPr>
        <w:t xml:space="preserve">s </w:t>
      </w:r>
      <w:r w:rsidR="00610E7A" w:rsidRPr="0027325C">
        <w:rPr>
          <w:b/>
          <w:bCs/>
        </w:rPr>
        <w:t>[3].</w:t>
      </w:r>
    </w:p>
    <w:p w14:paraId="4C9B173F" w14:textId="77777777" w:rsidR="00610E7A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3B </w:t>
      </w:r>
      <w:r w:rsidRPr="00610E7A">
        <w:rPr>
          <w:i/>
          <w:iCs/>
          <w:color w:val="0070C0"/>
          <w:lang w:val="en-IN"/>
        </w:rPr>
        <w:t xml:space="preserve">(left panel: CFU). Video editor: Highlight the dramatic drop in </w:t>
      </w:r>
      <w:proofErr w:type="spellStart"/>
      <w:r w:rsidRPr="00610E7A">
        <w:rPr>
          <w:i/>
          <w:iCs/>
          <w:color w:val="0070C0"/>
          <w:lang w:val="en-IN"/>
        </w:rPr>
        <w:t>gray</w:t>
      </w:r>
      <w:proofErr w:type="spellEnd"/>
      <w:r w:rsidRPr="00610E7A">
        <w:rPr>
          <w:i/>
          <w:iCs/>
          <w:color w:val="0070C0"/>
          <w:lang w:val="en-IN"/>
        </w:rPr>
        <w:t xml:space="preserve"> bars between 0 and 100 millimolar.</w:t>
      </w:r>
    </w:p>
    <w:p w14:paraId="74D7A293" w14:textId="77777777" w:rsidR="00610E7A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 xml:space="preserve">LAB MEDIA: Figure 3B </w:t>
      </w:r>
      <w:r w:rsidRPr="00610E7A">
        <w:rPr>
          <w:i/>
          <w:iCs/>
          <w:color w:val="0070C0"/>
          <w:lang w:val="en-IN"/>
        </w:rPr>
        <w:t>(left panel: CFU). Video editor: Highlight the near-zero bar at 1,000 millimolar.</w:t>
      </w:r>
    </w:p>
    <w:p w14:paraId="0F84E7AD" w14:textId="77777777" w:rsidR="00610E7A" w:rsidRPr="00450043" w:rsidRDefault="00610E7A" w:rsidP="007D3D35">
      <w:pPr>
        <w:pStyle w:val="ShotDescription"/>
        <w:numPr>
          <w:ilvl w:val="2"/>
          <w:numId w:val="3"/>
        </w:numPr>
        <w:rPr>
          <w:lang w:val="en-IN"/>
        </w:rPr>
      </w:pPr>
      <w:r w:rsidRPr="00450043">
        <w:rPr>
          <w:lang w:val="en-IN"/>
        </w:rPr>
        <w:t>LAB MEDIA: Figure 3B (right panel: SYTO 9/PI).</w:t>
      </w:r>
      <w:r w:rsidRPr="00610E7A">
        <w:rPr>
          <w:i/>
          <w:iCs/>
          <w:color w:val="0070C0"/>
          <w:lang w:val="en-IN"/>
        </w:rPr>
        <w:t xml:space="preserve"> Video editor: Highlight the tall </w:t>
      </w:r>
      <w:proofErr w:type="spellStart"/>
      <w:r w:rsidRPr="00610E7A">
        <w:rPr>
          <w:i/>
          <w:iCs/>
          <w:color w:val="0070C0"/>
          <w:lang w:val="en-IN"/>
        </w:rPr>
        <w:t>gray</w:t>
      </w:r>
      <w:proofErr w:type="spellEnd"/>
      <w:r w:rsidRPr="00610E7A">
        <w:rPr>
          <w:i/>
          <w:iCs/>
          <w:color w:val="0070C0"/>
          <w:lang w:val="en-IN"/>
        </w:rPr>
        <w:t xml:space="preserve"> bar </w:t>
      </w:r>
      <w:proofErr w:type="spellStart"/>
      <w:r w:rsidRPr="00610E7A">
        <w:rPr>
          <w:i/>
          <w:iCs/>
          <w:color w:val="0070C0"/>
          <w:lang w:val="en-IN"/>
        </w:rPr>
        <w:t>labeled</w:t>
      </w:r>
      <w:proofErr w:type="spellEnd"/>
      <w:r w:rsidRPr="00610E7A">
        <w:rPr>
          <w:i/>
          <w:iCs/>
          <w:color w:val="0070C0"/>
          <w:lang w:val="en-IN"/>
        </w:rPr>
        <w:t xml:space="preserve"> “% live” at 100 millimolar.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52148DF0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0C08A059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026C7569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6F486EC8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43A03743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409A70CB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30C9B2AB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33B75CBB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23B6AE02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17D4B903" w14:textId="77777777" w:rsidR="00527721" w:rsidRDefault="00527721" w:rsidP="00012B08">
      <w:pPr>
        <w:rPr>
          <w:rFonts w:eastAsia="Times New Roman" w:cstheme="minorHAnsi"/>
          <w:sz w:val="52"/>
        </w:rPr>
      </w:pPr>
    </w:p>
    <w:p w14:paraId="302CAD0D" w14:textId="77777777" w:rsidR="00527721" w:rsidRPr="00527721" w:rsidRDefault="00527721" w:rsidP="00012B08">
      <w:pPr>
        <w:rPr>
          <w:rFonts w:eastAsia="Times New Roman" w:cstheme="minorHAnsi"/>
        </w:rPr>
      </w:pPr>
    </w:p>
    <w:p w14:paraId="105F0EC5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lastRenderedPageBreak/>
        <w:t>Candida glabrata</w:t>
      </w:r>
      <w:r w:rsidRPr="00527721">
        <w:rPr>
          <w:rFonts w:eastAsia="Times New Roman" w:cstheme="minorHAnsi"/>
          <w:lang w:val="en-IN"/>
        </w:rPr>
        <w:br/>
        <w:t xml:space="preserve">Pronunciation link: </w:t>
      </w:r>
      <w:hyperlink r:id="rId10" w:history="1">
        <w:r w:rsidRPr="00527721">
          <w:rPr>
            <w:rStyle w:val="Hyperlink"/>
            <w:rFonts w:eastAsia="Times New Roman" w:cstheme="minorHAnsi"/>
            <w:lang w:val="en-IN"/>
          </w:rPr>
          <w:t>https://www.howtopronounce.com/candida-glabrata</w:t>
        </w:r>
      </w:hyperlink>
      <w:r w:rsidRPr="00527721">
        <w:rPr>
          <w:rFonts w:eastAsia="Times New Roman" w:cstheme="minorHAnsi"/>
          <w:lang w:val="en-IN"/>
        </w:rPr>
        <w:t xml:space="preserve"> (</w:t>
      </w:r>
      <w:hyperlink r:id="rId11" w:tooltip="How to pronounce Candida glabrata | HowToPronounce.com" w:history="1">
        <w:r w:rsidRPr="00527721">
          <w:rPr>
            <w:rStyle w:val="Hyperlink"/>
            <w:rFonts w:eastAsia="Times New Roman" w:cstheme="minorHAnsi"/>
            <w:lang w:val="en-IN"/>
          </w:rPr>
          <w:t>How To Pronounce</w:t>
        </w:r>
      </w:hyperlink>
      <w:r w:rsidRPr="00527721">
        <w:rPr>
          <w:rFonts w:eastAsia="Times New Roman" w:cstheme="minorHAnsi"/>
          <w:lang w:val="en-IN"/>
        </w:rPr>
        <w:t>)</w:t>
      </w:r>
      <w:r w:rsidRPr="00527721">
        <w:rPr>
          <w:rFonts w:eastAsia="Times New Roman" w:cstheme="minorHAnsi"/>
          <w:lang w:val="en-IN"/>
        </w:rPr>
        <w:br/>
        <w:t>IPA (American): /</w:t>
      </w:r>
      <w:proofErr w:type="spellStart"/>
      <w:r w:rsidRPr="00527721">
        <w:rPr>
          <w:rFonts w:eastAsia="Times New Roman" w:cstheme="minorHAnsi"/>
          <w:lang w:val="en-IN"/>
        </w:rPr>
        <w:t>kænˈdɪdə</w:t>
      </w:r>
      <w:proofErr w:type="spellEnd"/>
      <w:r w:rsidRPr="00527721">
        <w:rPr>
          <w:rFonts w:eastAsia="Times New Roman" w:cstheme="minorHAnsi"/>
          <w:lang w:val="en-IN"/>
        </w:rPr>
        <w:t xml:space="preserve"> </w:t>
      </w:r>
      <w:proofErr w:type="spellStart"/>
      <w:r w:rsidRPr="00527721">
        <w:rPr>
          <w:rFonts w:eastAsia="Times New Roman" w:cstheme="minorHAnsi"/>
          <w:lang w:val="en-IN"/>
        </w:rPr>
        <w:t>ɡləˈbreɪtə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 xml:space="preserve">Phonetic: </w:t>
      </w:r>
      <w:proofErr w:type="spellStart"/>
      <w:r w:rsidRPr="00527721">
        <w:rPr>
          <w:rFonts w:eastAsia="Times New Roman" w:cstheme="minorHAnsi"/>
          <w:lang w:val="en-IN"/>
        </w:rPr>
        <w:t>kan</w:t>
      </w:r>
      <w:proofErr w:type="spellEnd"/>
      <w:r w:rsidRPr="00527721">
        <w:rPr>
          <w:rFonts w:eastAsia="Times New Roman" w:cstheme="minorHAnsi"/>
          <w:lang w:val="en-IN"/>
        </w:rPr>
        <w:noBreakHyphen/>
        <w:t>DIH</w:t>
      </w:r>
      <w:r w:rsidRPr="00527721">
        <w:rPr>
          <w:rFonts w:eastAsia="Times New Roman" w:cstheme="minorHAnsi"/>
          <w:lang w:val="en-IN"/>
        </w:rPr>
        <w:noBreakHyphen/>
        <w:t xml:space="preserve">duh </w:t>
      </w:r>
      <w:proofErr w:type="spellStart"/>
      <w:r w:rsidRPr="00527721">
        <w:rPr>
          <w:rFonts w:eastAsia="Times New Roman" w:cstheme="minorHAnsi"/>
          <w:lang w:val="en-IN"/>
        </w:rPr>
        <w:t>gluh</w:t>
      </w:r>
      <w:proofErr w:type="spellEnd"/>
      <w:r w:rsidRPr="00527721">
        <w:rPr>
          <w:rFonts w:eastAsia="Times New Roman" w:cstheme="minorHAnsi"/>
          <w:lang w:val="en-IN"/>
        </w:rPr>
        <w:noBreakHyphen/>
        <w:t>BRAY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tuh</w:t>
      </w:r>
      <w:proofErr w:type="spellEnd"/>
    </w:p>
    <w:p w14:paraId="29C65C3B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propidium iodide</w:t>
      </w:r>
      <w:r w:rsidRPr="00527721">
        <w:rPr>
          <w:rFonts w:eastAsia="Times New Roman" w:cstheme="minorHAnsi"/>
          <w:lang w:val="en-IN"/>
        </w:rPr>
        <w:br/>
        <w:t xml:space="preserve">Pronunciation link: </w:t>
      </w:r>
      <w:hyperlink r:id="rId12" w:history="1">
        <w:r w:rsidRPr="00527721">
          <w:rPr>
            <w:rStyle w:val="Hyperlink"/>
            <w:rFonts w:eastAsia="Times New Roman" w:cstheme="minorHAnsi"/>
            <w:lang w:val="en-IN"/>
          </w:rPr>
          <w:t>https://www.howtopronounce.com/propidium-iodide</w:t>
        </w:r>
      </w:hyperlink>
      <w:r w:rsidRPr="00527721">
        <w:rPr>
          <w:rFonts w:eastAsia="Times New Roman" w:cstheme="minorHAnsi"/>
          <w:lang w:val="en-IN"/>
        </w:rPr>
        <w:br/>
        <w:t>IPA: /</w:t>
      </w:r>
      <w:proofErr w:type="spellStart"/>
      <w:r w:rsidRPr="00527721">
        <w:rPr>
          <w:rFonts w:eastAsia="Times New Roman" w:cstheme="minorHAnsi"/>
          <w:lang w:val="en-IN"/>
        </w:rPr>
        <w:t>prəˈpɪdiəm</w:t>
      </w:r>
      <w:proofErr w:type="spellEnd"/>
      <w:r w:rsidRPr="00527721">
        <w:rPr>
          <w:rFonts w:eastAsia="Times New Roman" w:cstheme="minorHAnsi"/>
          <w:lang w:val="en-IN"/>
        </w:rPr>
        <w:t xml:space="preserve"> ˌ</w:t>
      </w:r>
      <w:proofErr w:type="spellStart"/>
      <w:r w:rsidRPr="00527721">
        <w:rPr>
          <w:rFonts w:eastAsia="Times New Roman" w:cstheme="minorHAnsi"/>
          <w:lang w:val="en-IN"/>
        </w:rPr>
        <w:t>aɪəˈdaɪd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 xml:space="preserve">Phonetic: </w:t>
      </w:r>
      <w:proofErr w:type="spellStart"/>
      <w:r w:rsidRPr="00527721">
        <w:rPr>
          <w:rFonts w:eastAsia="Times New Roman" w:cstheme="minorHAnsi"/>
          <w:lang w:val="en-IN"/>
        </w:rPr>
        <w:t>pruh</w:t>
      </w:r>
      <w:proofErr w:type="spellEnd"/>
      <w:r w:rsidRPr="00527721">
        <w:rPr>
          <w:rFonts w:eastAsia="Times New Roman" w:cstheme="minorHAnsi"/>
          <w:lang w:val="en-IN"/>
        </w:rPr>
        <w:noBreakHyphen/>
        <w:t>PID</w:t>
      </w:r>
      <w:r w:rsidRPr="00527721">
        <w:rPr>
          <w:rFonts w:eastAsia="Times New Roman" w:cstheme="minorHAnsi"/>
          <w:lang w:val="en-IN"/>
        </w:rPr>
        <w:noBreakHyphen/>
        <w:t>ee</w:t>
      </w:r>
      <w:r w:rsidRPr="00527721">
        <w:rPr>
          <w:rFonts w:eastAsia="Times New Roman" w:cstheme="minorHAnsi"/>
          <w:lang w:val="en-IN"/>
        </w:rPr>
        <w:noBreakHyphen/>
        <w:t>um eye</w:t>
      </w:r>
      <w:r w:rsidRPr="00527721">
        <w:rPr>
          <w:rFonts w:eastAsia="Times New Roman" w:cstheme="minorHAnsi"/>
          <w:lang w:val="en-IN"/>
        </w:rPr>
        <w:noBreakHyphen/>
        <w:t>uh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dide</w:t>
      </w:r>
      <w:proofErr w:type="spellEnd"/>
    </w:p>
    <w:p w14:paraId="39CD13E8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SYTO</w:t>
      </w:r>
      <w:r w:rsidRPr="00527721">
        <w:rPr>
          <w:rFonts w:eastAsia="Times New Roman" w:cstheme="minorHAnsi"/>
          <w:lang w:val="en-IN"/>
        </w:rPr>
        <w:t xml:space="preserve"> (as in “SYTO 9”)</w:t>
      </w:r>
      <w:r w:rsidRPr="00527721">
        <w:rPr>
          <w:rFonts w:eastAsia="Times New Roman" w:cstheme="minorHAnsi"/>
          <w:lang w:val="en-IN"/>
        </w:rPr>
        <w:br/>
        <w:t xml:space="preserve">Pronunciation link: </w:t>
      </w:r>
      <w:hyperlink r:id="rId13" w:history="1">
        <w:r w:rsidRPr="00527721">
          <w:rPr>
            <w:rStyle w:val="Hyperlink"/>
            <w:rFonts w:eastAsia="Times New Roman" w:cstheme="minorHAnsi"/>
            <w:lang w:val="en-IN"/>
          </w:rPr>
          <w:t>https://www.howtopronounce.com/syto</w:t>
        </w:r>
      </w:hyperlink>
      <w:r w:rsidRPr="00527721">
        <w:rPr>
          <w:rFonts w:eastAsia="Times New Roman" w:cstheme="minorHAnsi"/>
          <w:lang w:val="en-IN"/>
        </w:rPr>
        <w:br/>
        <w:t>IPA: /ˈ</w:t>
      </w:r>
      <w:proofErr w:type="spellStart"/>
      <w:r w:rsidRPr="00527721">
        <w:rPr>
          <w:rFonts w:eastAsia="Times New Roman" w:cstheme="minorHAnsi"/>
          <w:lang w:val="en-IN"/>
        </w:rPr>
        <w:t>saɪtoʊ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>Phonetic: sigh</w:t>
      </w:r>
      <w:r w:rsidRPr="00527721">
        <w:rPr>
          <w:rFonts w:eastAsia="Times New Roman" w:cstheme="minorHAnsi"/>
          <w:lang w:val="en-IN"/>
        </w:rPr>
        <w:noBreakHyphen/>
        <w:t>TOE</w:t>
      </w:r>
    </w:p>
    <w:p w14:paraId="0B818845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fluorescence</w:t>
      </w:r>
      <w:r w:rsidRPr="00527721">
        <w:rPr>
          <w:rFonts w:eastAsia="Times New Roman" w:cstheme="minorHAnsi"/>
          <w:lang w:val="en-IN"/>
        </w:rPr>
        <w:br/>
        <w:t xml:space="preserve">Pronunciation link: </w:t>
      </w:r>
      <w:hyperlink r:id="rId14" w:history="1">
        <w:r w:rsidRPr="00527721">
          <w:rPr>
            <w:rStyle w:val="Hyperlink"/>
            <w:rFonts w:eastAsia="Times New Roman" w:cstheme="minorHAnsi"/>
            <w:lang w:val="en-IN"/>
          </w:rPr>
          <w:t>https://dictionary.cambridge.org/pronunciation/english/fluorescence</w:t>
        </w:r>
      </w:hyperlink>
      <w:r w:rsidRPr="00527721">
        <w:rPr>
          <w:rFonts w:eastAsia="Times New Roman" w:cstheme="minorHAnsi"/>
          <w:lang w:val="en-IN"/>
        </w:rPr>
        <w:t xml:space="preserve"> (</w:t>
      </w:r>
      <w:hyperlink r:id="rId15" w:tooltip="FLUORESCENCE | Pronunciation in English - Cambridge Dictionary" w:history="1">
        <w:r w:rsidRPr="00527721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527721">
        <w:rPr>
          <w:rFonts w:eastAsia="Times New Roman" w:cstheme="minorHAnsi"/>
          <w:lang w:val="en-IN"/>
        </w:rPr>
        <w:t>)</w:t>
      </w:r>
      <w:r w:rsidRPr="00527721">
        <w:rPr>
          <w:rFonts w:eastAsia="Times New Roman" w:cstheme="minorHAnsi"/>
          <w:lang w:val="en-IN"/>
        </w:rPr>
        <w:br/>
        <w:t>IPA: /</w:t>
      </w:r>
      <w:proofErr w:type="spellStart"/>
      <w:r w:rsidRPr="00527721">
        <w:rPr>
          <w:rFonts w:eastAsia="Times New Roman" w:cstheme="minorHAnsi"/>
          <w:lang w:val="en-IN"/>
        </w:rPr>
        <w:t>flɔ</w:t>
      </w:r>
      <w:proofErr w:type="spellEnd"/>
      <w:r w:rsidRPr="00527721">
        <w:rPr>
          <w:rFonts w:eastAsia="Times New Roman" w:cstheme="minorHAnsi"/>
          <w:lang w:val="en-IN"/>
        </w:rPr>
        <w:t>ːˈ</w:t>
      </w:r>
      <w:proofErr w:type="spellStart"/>
      <w:r w:rsidRPr="00527721">
        <w:rPr>
          <w:rFonts w:eastAsia="Times New Roman" w:cstheme="minorHAnsi"/>
          <w:lang w:val="en-IN"/>
        </w:rPr>
        <w:t>resəns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 xml:space="preserve">Phonetic: </w:t>
      </w:r>
      <w:proofErr w:type="spellStart"/>
      <w:r w:rsidRPr="00527721">
        <w:rPr>
          <w:rFonts w:eastAsia="Times New Roman" w:cstheme="minorHAnsi"/>
          <w:lang w:val="en-IN"/>
        </w:rPr>
        <w:t>fluh</w:t>
      </w:r>
      <w:proofErr w:type="spellEnd"/>
      <w:r w:rsidRPr="00527721">
        <w:rPr>
          <w:rFonts w:eastAsia="Times New Roman" w:cstheme="minorHAnsi"/>
          <w:lang w:val="en-IN"/>
        </w:rPr>
        <w:noBreakHyphen/>
        <w:t>RESS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ens</w:t>
      </w:r>
      <w:proofErr w:type="spellEnd"/>
    </w:p>
    <w:p w14:paraId="03558282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optical</w:t>
      </w:r>
      <w:r w:rsidRPr="00527721">
        <w:rPr>
          <w:rFonts w:eastAsia="Times New Roman" w:cstheme="minorHAnsi"/>
          <w:lang w:val="en-IN"/>
        </w:rPr>
        <w:br/>
        <w:t>(Standard English dictionaries will have it, e.g. Merriam-Webster)</w:t>
      </w:r>
      <w:r w:rsidRPr="00527721">
        <w:rPr>
          <w:rFonts w:eastAsia="Times New Roman" w:cstheme="minorHAnsi"/>
          <w:lang w:val="en-IN"/>
        </w:rPr>
        <w:br/>
        <w:t>IPA: /ˈ</w:t>
      </w:r>
      <w:proofErr w:type="spellStart"/>
      <w:r w:rsidRPr="00527721">
        <w:rPr>
          <w:rFonts w:eastAsia="Times New Roman" w:cstheme="minorHAnsi"/>
          <w:lang w:val="en-IN"/>
        </w:rPr>
        <w:t>ɑptɪkəl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>Phonetic: OP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ti</w:t>
      </w:r>
      <w:proofErr w:type="spellEnd"/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kul</w:t>
      </w:r>
      <w:proofErr w:type="spellEnd"/>
    </w:p>
    <w:p w14:paraId="027C54A0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centrifuge</w:t>
      </w:r>
      <w:r w:rsidRPr="00527721">
        <w:rPr>
          <w:rFonts w:eastAsia="Times New Roman" w:cstheme="minorHAnsi"/>
          <w:lang w:val="en-IN"/>
        </w:rPr>
        <w:br/>
        <w:t>(Standard English dictionaries—Merriam</w:t>
      </w:r>
      <w:r w:rsidRPr="00527721">
        <w:rPr>
          <w:rFonts w:eastAsia="Times New Roman" w:cstheme="minorHAnsi"/>
          <w:lang w:val="en-IN"/>
        </w:rPr>
        <w:noBreakHyphen/>
        <w:t>Webster)</w:t>
      </w:r>
      <w:r w:rsidRPr="00527721">
        <w:rPr>
          <w:rFonts w:eastAsia="Times New Roman" w:cstheme="minorHAnsi"/>
          <w:lang w:val="en-IN"/>
        </w:rPr>
        <w:br/>
        <w:t>IPA: /ˈ</w:t>
      </w:r>
      <w:proofErr w:type="spellStart"/>
      <w:r w:rsidRPr="00527721">
        <w:rPr>
          <w:rFonts w:eastAsia="Times New Roman" w:cstheme="minorHAnsi"/>
          <w:lang w:val="en-IN"/>
        </w:rPr>
        <w:t>sɛntrəˌfjuːdʒ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>Phonetic: SEN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truh</w:t>
      </w:r>
      <w:proofErr w:type="spellEnd"/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fyoohj</w:t>
      </w:r>
      <w:proofErr w:type="spellEnd"/>
    </w:p>
    <w:p w14:paraId="76C735B8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microcentrifuge</w:t>
      </w:r>
      <w:r w:rsidRPr="00527721">
        <w:rPr>
          <w:rFonts w:eastAsia="Times New Roman" w:cstheme="minorHAnsi"/>
          <w:lang w:val="en-IN"/>
        </w:rPr>
        <w:br/>
        <w:t>(compound of micro + centrifuge)</w:t>
      </w:r>
      <w:r w:rsidRPr="00527721">
        <w:rPr>
          <w:rFonts w:eastAsia="Times New Roman" w:cstheme="minorHAnsi"/>
          <w:lang w:val="en-IN"/>
        </w:rPr>
        <w:br/>
        <w:t>IPA: /ˌ</w:t>
      </w:r>
      <w:proofErr w:type="spellStart"/>
      <w:r w:rsidRPr="00527721">
        <w:rPr>
          <w:rFonts w:eastAsia="Times New Roman" w:cstheme="minorHAnsi"/>
          <w:lang w:val="en-IN"/>
        </w:rPr>
        <w:t>maɪkroʊˈsɛntrəˌfjuːdʒ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>Phonetic: MY-</w:t>
      </w:r>
      <w:proofErr w:type="spellStart"/>
      <w:r w:rsidRPr="00527721">
        <w:rPr>
          <w:rFonts w:eastAsia="Times New Roman" w:cstheme="minorHAnsi"/>
          <w:lang w:val="en-IN"/>
        </w:rPr>
        <w:t>kroh</w:t>
      </w:r>
      <w:proofErr w:type="spellEnd"/>
      <w:r w:rsidRPr="00527721">
        <w:rPr>
          <w:rFonts w:eastAsia="Times New Roman" w:cstheme="minorHAnsi"/>
          <w:lang w:val="en-IN"/>
        </w:rPr>
        <w:noBreakHyphen/>
        <w:t>SEN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truh</w:t>
      </w:r>
      <w:proofErr w:type="spellEnd"/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fyoohj</w:t>
      </w:r>
      <w:proofErr w:type="spellEnd"/>
    </w:p>
    <w:p w14:paraId="5364CB81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incubate</w:t>
      </w:r>
      <w:r w:rsidRPr="00527721">
        <w:rPr>
          <w:rFonts w:eastAsia="Times New Roman" w:cstheme="minorHAnsi"/>
          <w:lang w:val="en-IN"/>
        </w:rPr>
        <w:br/>
        <w:t>IPA: /ˈ</w:t>
      </w:r>
      <w:proofErr w:type="spellStart"/>
      <w:r w:rsidRPr="00527721">
        <w:rPr>
          <w:rFonts w:eastAsia="Times New Roman" w:cstheme="minorHAnsi"/>
          <w:lang w:val="en-IN"/>
        </w:rPr>
        <w:t>ɪnkyubeɪt</w:t>
      </w:r>
      <w:proofErr w:type="spellEnd"/>
      <w:r w:rsidRPr="00527721">
        <w:rPr>
          <w:rFonts w:eastAsia="Times New Roman" w:cstheme="minorHAnsi"/>
          <w:lang w:val="en-IN"/>
        </w:rPr>
        <w:t>/ (or /ˈ</w:t>
      </w:r>
      <w:proofErr w:type="spellStart"/>
      <w:r w:rsidRPr="00527721">
        <w:rPr>
          <w:rFonts w:eastAsia="Times New Roman" w:cstheme="minorHAnsi"/>
          <w:lang w:val="en-IN"/>
        </w:rPr>
        <w:t>ɪnkjuˌbeɪt</w:t>
      </w:r>
      <w:proofErr w:type="spellEnd"/>
      <w:r w:rsidRPr="00527721">
        <w:rPr>
          <w:rFonts w:eastAsia="Times New Roman" w:cstheme="minorHAnsi"/>
          <w:lang w:val="en-IN"/>
        </w:rPr>
        <w:t>/)</w:t>
      </w:r>
      <w:r w:rsidRPr="00527721">
        <w:rPr>
          <w:rFonts w:eastAsia="Times New Roman" w:cstheme="minorHAnsi"/>
          <w:lang w:val="en-IN"/>
        </w:rPr>
        <w:br/>
        <w:t>Phonetic: IN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kyoo</w:t>
      </w:r>
      <w:proofErr w:type="spellEnd"/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bayt</w:t>
      </w:r>
      <w:proofErr w:type="spellEnd"/>
    </w:p>
    <w:p w14:paraId="5CE007C7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compensation</w:t>
      </w:r>
      <w:r w:rsidRPr="00527721">
        <w:rPr>
          <w:rFonts w:eastAsia="Times New Roman" w:cstheme="minorHAnsi"/>
          <w:lang w:val="en-IN"/>
        </w:rPr>
        <w:t xml:space="preserve"> (in flow cytometry context)</w:t>
      </w:r>
      <w:r w:rsidRPr="00527721">
        <w:rPr>
          <w:rFonts w:eastAsia="Times New Roman" w:cstheme="minorHAnsi"/>
          <w:lang w:val="en-IN"/>
        </w:rPr>
        <w:br/>
        <w:t>(term for correcting spectral overlap) (</w:t>
      </w:r>
      <w:hyperlink r:id="rId16" w:tooltip="Compensation (cytometry)" w:history="1">
        <w:r w:rsidRPr="00527721">
          <w:rPr>
            <w:rStyle w:val="Hyperlink"/>
            <w:rFonts w:eastAsia="Times New Roman" w:cstheme="minorHAnsi"/>
            <w:lang w:val="en-IN"/>
          </w:rPr>
          <w:t>Wikipedia</w:t>
        </w:r>
      </w:hyperlink>
      <w:r w:rsidRPr="00527721">
        <w:rPr>
          <w:rFonts w:eastAsia="Times New Roman" w:cstheme="minorHAnsi"/>
          <w:lang w:val="en-IN"/>
        </w:rPr>
        <w:t>)</w:t>
      </w:r>
      <w:r w:rsidRPr="00527721">
        <w:rPr>
          <w:rFonts w:eastAsia="Times New Roman" w:cstheme="minorHAnsi"/>
          <w:lang w:val="en-IN"/>
        </w:rPr>
        <w:br/>
        <w:t>IPA: /ˌ</w:t>
      </w:r>
      <w:proofErr w:type="spellStart"/>
      <w:r w:rsidRPr="00527721">
        <w:rPr>
          <w:rFonts w:eastAsia="Times New Roman" w:cstheme="minorHAnsi"/>
          <w:lang w:val="en-IN"/>
        </w:rPr>
        <w:t>kɑmpənˈseɪʃən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 xml:space="preserve">Phonetic: </w:t>
      </w:r>
      <w:proofErr w:type="spellStart"/>
      <w:r w:rsidRPr="00527721">
        <w:rPr>
          <w:rFonts w:eastAsia="Times New Roman" w:cstheme="minorHAnsi"/>
          <w:lang w:val="en-IN"/>
        </w:rPr>
        <w:t>kom</w:t>
      </w:r>
      <w:proofErr w:type="spellEnd"/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puhn</w:t>
      </w:r>
      <w:proofErr w:type="spellEnd"/>
      <w:r w:rsidRPr="00527721">
        <w:rPr>
          <w:rFonts w:eastAsia="Times New Roman" w:cstheme="minorHAnsi"/>
          <w:lang w:val="en-IN"/>
        </w:rPr>
        <w:noBreakHyphen/>
        <w:t>SAY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shuhn</w:t>
      </w:r>
      <w:proofErr w:type="spellEnd"/>
    </w:p>
    <w:p w14:paraId="1997370F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cytometer</w:t>
      </w:r>
      <w:r w:rsidRPr="00527721">
        <w:rPr>
          <w:rFonts w:eastAsia="Times New Roman" w:cstheme="minorHAnsi"/>
          <w:lang w:val="en-IN"/>
        </w:rPr>
        <w:br/>
        <w:t xml:space="preserve">Pronunciation link: </w:t>
      </w:r>
      <w:hyperlink r:id="rId17" w:history="1">
        <w:r w:rsidRPr="00527721">
          <w:rPr>
            <w:rStyle w:val="Hyperlink"/>
            <w:rFonts w:eastAsia="Times New Roman" w:cstheme="minorHAnsi"/>
            <w:lang w:val="en-IN"/>
          </w:rPr>
          <w:t>https://www.howtopronounce.com/flow-cytometer</w:t>
        </w:r>
      </w:hyperlink>
      <w:r w:rsidRPr="00527721">
        <w:rPr>
          <w:rFonts w:eastAsia="Times New Roman" w:cstheme="minorHAnsi"/>
          <w:lang w:val="en-IN"/>
        </w:rPr>
        <w:t xml:space="preserve"> (</w:t>
      </w:r>
      <w:hyperlink r:id="rId18" w:tooltip="How to pronounce flow cytometer | HowToPronounce.com" w:history="1">
        <w:r w:rsidRPr="00527721">
          <w:rPr>
            <w:rStyle w:val="Hyperlink"/>
            <w:rFonts w:eastAsia="Times New Roman" w:cstheme="minorHAnsi"/>
            <w:lang w:val="en-IN"/>
          </w:rPr>
          <w:t>How To Pronounce</w:t>
        </w:r>
      </w:hyperlink>
      <w:r w:rsidRPr="00527721">
        <w:rPr>
          <w:rFonts w:eastAsia="Times New Roman" w:cstheme="minorHAnsi"/>
          <w:lang w:val="en-IN"/>
        </w:rPr>
        <w:t>)</w:t>
      </w:r>
      <w:r w:rsidRPr="00527721">
        <w:rPr>
          <w:rFonts w:eastAsia="Times New Roman" w:cstheme="minorHAnsi"/>
          <w:lang w:val="en-IN"/>
        </w:rPr>
        <w:br/>
        <w:t>IPA: /</w:t>
      </w:r>
      <w:proofErr w:type="spellStart"/>
      <w:r w:rsidRPr="00527721">
        <w:rPr>
          <w:rFonts w:eastAsia="Times New Roman" w:cstheme="minorHAnsi"/>
          <w:lang w:val="en-IN"/>
        </w:rPr>
        <w:t>saɪˈtɑmɪtər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 xml:space="preserve">Phonetic: </w:t>
      </w:r>
      <w:proofErr w:type="spellStart"/>
      <w:r w:rsidRPr="00527721">
        <w:rPr>
          <w:rFonts w:eastAsia="Times New Roman" w:cstheme="minorHAnsi"/>
          <w:lang w:val="en-IN"/>
        </w:rPr>
        <w:t>sigh</w:t>
      </w:r>
      <w:r w:rsidRPr="00527721">
        <w:rPr>
          <w:rFonts w:eastAsia="Times New Roman" w:cstheme="minorHAnsi"/>
          <w:lang w:val="en-IN"/>
        </w:rPr>
        <w:noBreakHyphen/>
        <w:t>TAH</w:t>
      </w:r>
      <w:r w:rsidRPr="00527721">
        <w:rPr>
          <w:rFonts w:eastAsia="Times New Roman" w:cstheme="minorHAnsi"/>
          <w:lang w:val="en-IN"/>
        </w:rPr>
        <w:noBreakHyphen/>
        <w:t>muh</w:t>
      </w:r>
      <w:r w:rsidRPr="00527721">
        <w:rPr>
          <w:rFonts w:eastAsia="Times New Roman" w:cstheme="minorHAnsi"/>
          <w:lang w:val="en-IN"/>
        </w:rPr>
        <w:softHyphen/>
        <w:t>ter</w:t>
      </w:r>
      <w:proofErr w:type="spellEnd"/>
    </w:p>
    <w:p w14:paraId="59280527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lastRenderedPageBreak/>
        <w:t>spectrophotometer</w:t>
      </w:r>
      <w:r w:rsidRPr="00527721">
        <w:rPr>
          <w:rFonts w:eastAsia="Times New Roman" w:cstheme="minorHAnsi"/>
          <w:lang w:val="en-IN"/>
        </w:rPr>
        <w:br/>
        <w:t>(common lab instrument name)</w:t>
      </w:r>
      <w:r w:rsidRPr="00527721">
        <w:rPr>
          <w:rFonts w:eastAsia="Times New Roman" w:cstheme="minorHAnsi"/>
          <w:lang w:val="en-IN"/>
        </w:rPr>
        <w:br/>
        <w:t>IPA: /ˌ</w:t>
      </w:r>
      <w:proofErr w:type="spellStart"/>
      <w:r w:rsidRPr="00527721">
        <w:rPr>
          <w:rFonts w:eastAsia="Times New Roman" w:cstheme="minorHAnsi"/>
          <w:lang w:val="en-IN"/>
        </w:rPr>
        <w:t>spɛktroʊˈfɑtəmɪtər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 xml:space="preserve">Phonetic: </w:t>
      </w:r>
      <w:proofErr w:type="spellStart"/>
      <w:r w:rsidRPr="00527721">
        <w:rPr>
          <w:rFonts w:eastAsia="Times New Roman" w:cstheme="minorHAnsi"/>
          <w:lang w:val="en-IN"/>
        </w:rPr>
        <w:t>spek</w:t>
      </w:r>
      <w:r w:rsidRPr="00527721">
        <w:rPr>
          <w:rFonts w:eastAsia="Times New Roman" w:cstheme="minorHAnsi"/>
          <w:lang w:val="en-IN"/>
        </w:rPr>
        <w:noBreakHyphen/>
        <w:t>troh</w:t>
      </w:r>
      <w:r w:rsidRPr="00527721">
        <w:rPr>
          <w:rFonts w:eastAsia="Times New Roman" w:cstheme="minorHAnsi"/>
          <w:lang w:val="en-IN"/>
        </w:rPr>
        <w:noBreakHyphen/>
        <w:t>FAH</w:t>
      </w:r>
      <w:r w:rsidRPr="00527721">
        <w:rPr>
          <w:rFonts w:eastAsia="Times New Roman" w:cstheme="minorHAnsi"/>
          <w:lang w:val="en-IN"/>
        </w:rPr>
        <w:noBreakHyphen/>
        <w:t>toh</w:t>
      </w:r>
      <w:r w:rsidRPr="00527721">
        <w:rPr>
          <w:rFonts w:eastAsia="Times New Roman" w:cstheme="minorHAnsi"/>
          <w:lang w:val="en-IN"/>
        </w:rPr>
        <w:noBreakHyphen/>
        <w:t>mih</w:t>
      </w:r>
      <w:r w:rsidRPr="00527721">
        <w:rPr>
          <w:rFonts w:eastAsia="Times New Roman" w:cstheme="minorHAnsi"/>
          <w:lang w:val="en-IN"/>
        </w:rPr>
        <w:softHyphen/>
        <w:t>ter</w:t>
      </w:r>
      <w:proofErr w:type="spellEnd"/>
    </w:p>
    <w:p w14:paraId="6F5A86AD" w14:textId="77777777" w:rsidR="00527721" w:rsidRPr="00527721" w:rsidRDefault="00527721" w:rsidP="00527721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527721">
        <w:rPr>
          <w:rFonts w:eastAsia="Times New Roman" w:cstheme="minorHAnsi"/>
          <w:b/>
          <w:bCs/>
          <w:lang w:val="en-IN"/>
        </w:rPr>
        <w:t>microliter</w:t>
      </w:r>
      <w:r w:rsidRPr="00527721">
        <w:rPr>
          <w:rFonts w:eastAsia="Times New Roman" w:cstheme="minorHAnsi"/>
          <w:lang w:val="en-IN"/>
        </w:rPr>
        <w:br/>
        <w:t>IPA: /ˈ</w:t>
      </w:r>
      <w:proofErr w:type="spellStart"/>
      <w:r w:rsidRPr="00527721">
        <w:rPr>
          <w:rFonts w:eastAsia="Times New Roman" w:cstheme="minorHAnsi"/>
          <w:lang w:val="en-IN"/>
        </w:rPr>
        <w:t>maɪkrəˌliːtər</w:t>
      </w:r>
      <w:proofErr w:type="spellEnd"/>
      <w:r w:rsidRPr="00527721">
        <w:rPr>
          <w:rFonts w:eastAsia="Times New Roman" w:cstheme="minorHAnsi"/>
          <w:lang w:val="en-IN"/>
        </w:rPr>
        <w:t>/</w:t>
      </w:r>
      <w:r w:rsidRPr="00527721">
        <w:rPr>
          <w:rFonts w:eastAsia="Times New Roman" w:cstheme="minorHAnsi"/>
          <w:lang w:val="en-IN"/>
        </w:rPr>
        <w:br/>
        <w:t>Phonetic: MY-</w:t>
      </w:r>
      <w:proofErr w:type="spellStart"/>
      <w:r w:rsidRPr="00527721">
        <w:rPr>
          <w:rFonts w:eastAsia="Times New Roman" w:cstheme="minorHAnsi"/>
          <w:lang w:val="en-IN"/>
        </w:rPr>
        <w:t>kruh</w:t>
      </w:r>
      <w:proofErr w:type="spellEnd"/>
      <w:r w:rsidRPr="00527721">
        <w:rPr>
          <w:rFonts w:eastAsia="Times New Roman" w:cstheme="minorHAnsi"/>
          <w:lang w:val="en-IN"/>
        </w:rPr>
        <w:noBreakHyphen/>
        <w:t>LEE</w:t>
      </w:r>
      <w:r w:rsidRPr="00527721">
        <w:rPr>
          <w:rFonts w:eastAsia="Times New Roman" w:cstheme="minorHAnsi"/>
          <w:lang w:val="en-IN"/>
        </w:rPr>
        <w:noBreakHyphen/>
      </w:r>
      <w:proofErr w:type="spellStart"/>
      <w:r w:rsidRPr="00527721">
        <w:rPr>
          <w:rFonts w:eastAsia="Times New Roman" w:cstheme="minorHAnsi"/>
          <w:lang w:val="en-IN"/>
        </w:rPr>
        <w:t>ter</w:t>
      </w:r>
      <w:proofErr w:type="spellEnd"/>
    </w:p>
    <w:p w14:paraId="00E57607" w14:textId="77777777" w:rsidR="00527721" w:rsidRPr="00527721" w:rsidRDefault="00527721" w:rsidP="00012B08">
      <w:pPr>
        <w:rPr>
          <w:rFonts w:eastAsia="Times New Roman" w:cstheme="minorHAnsi"/>
        </w:rPr>
      </w:pPr>
    </w:p>
    <w:sectPr w:rsidR="00527721" w:rsidRPr="00527721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39B7" w14:textId="77777777" w:rsidR="00F40E97" w:rsidRDefault="00F40E97">
      <w:r>
        <w:separator/>
      </w:r>
    </w:p>
    <w:p w14:paraId="657ECD50" w14:textId="77777777" w:rsidR="00F40E97" w:rsidRDefault="00F40E97"/>
  </w:endnote>
  <w:endnote w:type="continuationSeparator" w:id="0">
    <w:p w14:paraId="655F7163" w14:textId="77777777" w:rsidR="00F40E97" w:rsidRDefault="00F40E97">
      <w:r>
        <w:continuationSeparator/>
      </w:r>
    </w:p>
    <w:p w14:paraId="198DD7B5" w14:textId="77777777" w:rsidR="00F40E97" w:rsidRDefault="00F40E97"/>
  </w:endnote>
  <w:endnote w:type="continuationNotice" w:id="1">
    <w:p w14:paraId="12F25F5E" w14:textId="77777777" w:rsidR="00F40E97" w:rsidRDefault="00F40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A9D7EC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8038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F65D7">
      <w:rPr>
        <w:rFonts w:cstheme="minorHAnsi"/>
      </w:rPr>
      <w:t xml:space="preserve">    September 16,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907F" w14:textId="77777777" w:rsidR="00F40E97" w:rsidRDefault="00F40E97">
      <w:r>
        <w:separator/>
      </w:r>
    </w:p>
    <w:p w14:paraId="637F39D7" w14:textId="77777777" w:rsidR="00F40E97" w:rsidRDefault="00F40E97"/>
  </w:footnote>
  <w:footnote w:type="continuationSeparator" w:id="0">
    <w:p w14:paraId="42FFCAAF" w14:textId="77777777" w:rsidR="00F40E97" w:rsidRDefault="00F40E97">
      <w:r>
        <w:continuationSeparator/>
      </w:r>
    </w:p>
    <w:p w14:paraId="6A0F6AC5" w14:textId="77777777" w:rsidR="00F40E97" w:rsidRDefault="00F40E97"/>
  </w:footnote>
  <w:footnote w:type="continuationNotice" w:id="1">
    <w:p w14:paraId="06AE42A1" w14:textId="77777777" w:rsidR="00F40E97" w:rsidRDefault="00F40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DB865F9" w:rsidR="00336C61" w:rsidRPr="00EF65D7" w:rsidRDefault="00336C61" w:rsidP="00EF65D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F65D7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5D7" w:rsidRPr="00EF65D7">
      <w:rPr>
        <w:rFonts w:cstheme="minorHAnsi"/>
        <w:b/>
        <w:color w:val="00B050"/>
        <w:sz w:val="28"/>
        <w:szCs w:val="28"/>
        <w:u w:val="single"/>
      </w:rPr>
      <w:t>FINAL SCRIPT: APPROVED FOR FILMI</w:t>
    </w:r>
    <w:r w:rsidR="00EF65D7">
      <w:rPr>
        <w:rFonts w:cstheme="minorHAnsi"/>
        <w:b/>
        <w:color w:val="00B050"/>
        <w:sz w:val="28"/>
        <w:szCs w:val="28"/>
        <w:u w:val="single"/>
      </w:rPr>
      <w:t>N</w:t>
    </w:r>
    <w:r w:rsidR="00EF65D7" w:rsidRPr="00EF65D7">
      <w:rPr>
        <w:rFonts w:cstheme="minorHAnsi"/>
        <w:b/>
        <w:color w:val="00B050"/>
        <w:sz w:val="28"/>
        <w:szCs w:val="28"/>
        <w:u w:val="single"/>
      </w:rPr>
      <w:t>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E95878"/>
    <w:multiLevelType w:val="multilevel"/>
    <w:tmpl w:val="6E60D9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7C617F5"/>
    <w:multiLevelType w:val="multilevel"/>
    <w:tmpl w:val="85A6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C2FB9"/>
    <w:multiLevelType w:val="multilevel"/>
    <w:tmpl w:val="1F9854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11338D"/>
    <w:multiLevelType w:val="multilevel"/>
    <w:tmpl w:val="6E60D9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E60D9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39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20"/>
  </w:num>
  <w:num w:numId="44" w16cid:durableId="1617716619">
    <w:abstractNumId w:val="28"/>
  </w:num>
  <w:num w:numId="45" w16cid:durableId="1066950500">
    <w:abstractNumId w:val="14"/>
  </w:num>
  <w:num w:numId="46" w16cid:durableId="1462764513">
    <w:abstractNumId w:val="16"/>
  </w:num>
  <w:num w:numId="47" w16cid:durableId="196623300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C32"/>
    <w:rsid w:val="000151A5"/>
    <w:rsid w:val="00023E22"/>
    <w:rsid w:val="00024282"/>
    <w:rsid w:val="00024322"/>
    <w:rsid w:val="00025DE9"/>
    <w:rsid w:val="00030454"/>
    <w:rsid w:val="000326C8"/>
    <w:rsid w:val="000326F7"/>
    <w:rsid w:val="0003279B"/>
    <w:rsid w:val="00037828"/>
    <w:rsid w:val="0004142D"/>
    <w:rsid w:val="00041740"/>
    <w:rsid w:val="00043807"/>
    <w:rsid w:val="00045112"/>
    <w:rsid w:val="00055137"/>
    <w:rsid w:val="00074929"/>
    <w:rsid w:val="00083792"/>
    <w:rsid w:val="00085B75"/>
    <w:rsid w:val="00085E23"/>
    <w:rsid w:val="00085F90"/>
    <w:rsid w:val="0008613B"/>
    <w:rsid w:val="00090BAC"/>
    <w:rsid w:val="0009624C"/>
    <w:rsid w:val="000A2498"/>
    <w:rsid w:val="000A668E"/>
    <w:rsid w:val="000B0B1A"/>
    <w:rsid w:val="000B14F3"/>
    <w:rsid w:val="000B2085"/>
    <w:rsid w:val="000B387A"/>
    <w:rsid w:val="000B39A7"/>
    <w:rsid w:val="000B4E9A"/>
    <w:rsid w:val="000B6F35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68DF"/>
    <w:rsid w:val="001016BD"/>
    <w:rsid w:val="001026D1"/>
    <w:rsid w:val="001052C8"/>
    <w:rsid w:val="00106F46"/>
    <w:rsid w:val="001115D1"/>
    <w:rsid w:val="00113D2B"/>
    <w:rsid w:val="00113F3E"/>
    <w:rsid w:val="00115849"/>
    <w:rsid w:val="00117BD9"/>
    <w:rsid w:val="001251DE"/>
    <w:rsid w:val="00125924"/>
    <w:rsid w:val="001267FC"/>
    <w:rsid w:val="00126973"/>
    <w:rsid w:val="001302B1"/>
    <w:rsid w:val="001331E3"/>
    <w:rsid w:val="00142B22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2BA3"/>
    <w:rsid w:val="00184EF9"/>
    <w:rsid w:val="0018621D"/>
    <w:rsid w:val="00191A77"/>
    <w:rsid w:val="00194DBB"/>
    <w:rsid w:val="001B3024"/>
    <w:rsid w:val="001B5C46"/>
    <w:rsid w:val="001C3C85"/>
    <w:rsid w:val="001C5250"/>
    <w:rsid w:val="001C5DB5"/>
    <w:rsid w:val="001C7BBC"/>
    <w:rsid w:val="001D0D3E"/>
    <w:rsid w:val="001D621E"/>
    <w:rsid w:val="001D66A5"/>
    <w:rsid w:val="001E2225"/>
    <w:rsid w:val="001E230F"/>
    <w:rsid w:val="001E52A3"/>
    <w:rsid w:val="001F0890"/>
    <w:rsid w:val="001F3446"/>
    <w:rsid w:val="001F615E"/>
    <w:rsid w:val="00214268"/>
    <w:rsid w:val="002202E4"/>
    <w:rsid w:val="002348F7"/>
    <w:rsid w:val="0024102B"/>
    <w:rsid w:val="002422D6"/>
    <w:rsid w:val="00244CDB"/>
    <w:rsid w:val="00247BFF"/>
    <w:rsid w:val="0025310D"/>
    <w:rsid w:val="002544F1"/>
    <w:rsid w:val="002553AE"/>
    <w:rsid w:val="002617AD"/>
    <w:rsid w:val="00262526"/>
    <w:rsid w:val="00264483"/>
    <w:rsid w:val="00264B3C"/>
    <w:rsid w:val="00265C44"/>
    <w:rsid w:val="00265EAD"/>
    <w:rsid w:val="00265F76"/>
    <w:rsid w:val="002707CF"/>
    <w:rsid w:val="0027325C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74A3"/>
    <w:rsid w:val="002A6FCF"/>
    <w:rsid w:val="002A7F8B"/>
    <w:rsid w:val="002B009A"/>
    <w:rsid w:val="002B025E"/>
    <w:rsid w:val="002B0BDD"/>
    <w:rsid w:val="002B0D88"/>
    <w:rsid w:val="002B26D4"/>
    <w:rsid w:val="002B55D9"/>
    <w:rsid w:val="002B74BA"/>
    <w:rsid w:val="002B7584"/>
    <w:rsid w:val="002C54DB"/>
    <w:rsid w:val="002D52A1"/>
    <w:rsid w:val="002E14DA"/>
    <w:rsid w:val="002E7521"/>
    <w:rsid w:val="002F0D42"/>
    <w:rsid w:val="002F3829"/>
    <w:rsid w:val="002F38CF"/>
    <w:rsid w:val="002F5C86"/>
    <w:rsid w:val="003036C1"/>
    <w:rsid w:val="00305187"/>
    <w:rsid w:val="0030618C"/>
    <w:rsid w:val="00311FBF"/>
    <w:rsid w:val="003138D4"/>
    <w:rsid w:val="00315672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1AE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3BED"/>
    <w:rsid w:val="004114EA"/>
    <w:rsid w:val="00414B4F"/>
    <w:rsid w:val="00415155"/>
    <w:rsid w:val="00420A1E"/>
    <w:rsid w:val="00421271"/>
    <w:rsid w:val="004232DB"/>
    <w:rsid w:val="00426350"/>
    <w:rsid w:val="00440FFA"/>
    <w:rsid w:val="004425EC"/>
    <w:rsid w:val="004429D9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9B9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76E"/>
    <w:rsid w:val="004F664D"/>
    <w:rsid w:val="00500336"/>
    <w:rsid w:val="00505EC7"/>
    <w:rsid w:val="005069AF"/>
    <w:rsid w:val="0051075A"/>
    <w:rsid w:val="00511B3C"/>
    <w:rsid w:val="00511F52"/>
    <w:rsid w:val="00513853"/>
    <w:rsid w:val="005210DE"/>
    <w:rsid w:val="0052184A"/>
    <w:rsid w:val="00524258"/>
    <w:rsid w:val="00527721"/>
    <w:rsid w:val="00530DD9"/>
    <w:rsid w:val="005320E4"/>
    <w:rsid w:val="00534B83"/>
    <w:rsid w:val="005363E2"/>
    <w:rsid w:val="00536B94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3BC"/>
    <w:rsid w:val="00585ECC"/>
    <w:rsid w:val="005925C3"/>
    <w:rsid w:val="00594A84"/>
    <w:rsid w:val="0059650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0E7A"/>
    <w:rsid w:val="006137EC"/>
    <w:rsid w:val="00617B63"/>
    <w:rsid w:val="00622BE8"/>
    <w:rsid w:val="00626AF2"/>
    <w:rsid w:val="006346FE"/>
    <w:rsid w:val="00636D2C"/>
    <w:rsid w:val="00637544"/>
    <w:rsid w:val="006402D4"/>
    <w:rsid w:val="006416D1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4E3"/>
    <w:rsid w:val="0067267F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539B"/>
    <w:rsid w:val="006C08AE"/>
    <w:rsid w:val="006C0E87"/>
    <w:rsid w:val="006C1A3B"/>
    <w:rsid w:val="006C4093"/>
    <w:rsid w:val="006D1F9B"/>
    <w:rsid w:val="006D3AC7"/>
    <w:rsid w:val="006D6DB9"/>
    <w:rsid w:val="006D7676"/>
    <w:rsid w:val="006E16D4"/>
    <w:rsid w:val="006E2EC2"/>
    <w:rsid w:val="006E4934"/>
    <w:rsid w:val="006F06AF"/>
    <w:rsid w:val="006F2681"/>
    <w:rsid w:val="00710EA3"/>
    <w:rsid w:val="0071156C"/>
    <w:rsid w:val="0071294C"/>
    <w:rsid w:val="007244B2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4132"/>
    <w:rsid w:val="00785075"/>
    <w:rsid w:val="00790E8C"/>
    <w:rsid w:val="007A149A"/>
    <w:rsid w:val="007A4E1D"/>
    <w:rsid w:val="007B08D1"/>
    <w:rsid w:val="007B0FBB"/>
    <w:rsid w:val="007B3E0E"/>
    <w:rsid w:val="007B72C5"/>
    <w:rsid w:val="007D1F92"/>
    <w:rsid w:val="007D2F79"/>
    <w:rsid w:val="007D3D35"/>
    <w:rsid w:val="007D4222"/>
    <w:rsid w:val="007D61A8"/>
    <w:rsid w:val="007E5CF4"/>
    <w:rsid w:val="007F48D4"/>
    <w:rsid w:val="007F74FA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3217"/>
    <w:rsid w:val="008459FC"/>
    <w:rsid w:val="008463B6"/>
    <w:rsid w:val="00851B3E"/>
    <w:rsid w:val="00851C4B"/>
    <w:rsid w:val="00854970"/>
    <w:rsid w:val="00854994"/>
    <w:rsid w:val="00860BC3"/>
    <w:rsid w:val="0086112A"/>
    <w:rsid w:val="008672DA"/>
    <w:rsid w:val="00871F2E"/>
    <w:rsid w:val="00873D1A"/>
    <w:rsid w:val="00875BE8"/>
    <w:rsid w:val="00877B88"/>
    <w:rsid w:val="0088113B"/>
    <w:rsid w:val="00885F1B"/>
    <w:rsid w:val="00890769"/>
    <w:rsid w:val="00891F28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7032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904"/>
    <w:rsid w:val="00966F67"/>
    <w:rsid w:val="00973148"/>
    <w:rsid w:val="009809C5"/>
    <w:rsid w:val="00983930"/>
    <w:rsid w:val="00983FC9"/>
    <w:rsid w:val="00985868"/>
    <w:rsid w:val="00985F44"/>
    <w:rsid w:val="00985FE6"/>
    <w:rsid w:val="00987081"/>
    <w:rsid w:val="00992857"/>
    <w:rsid w:val="009939C3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10B3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731F"/>
    <w:rsid w:val="00A72FC5"/>
    <w:rsid w:val="00A730E3"/>
    <w:rsid w:val="00A77CF6"/>
    <w:rsid w:val="00A84BA8"/>
    <w:rsid w:val="00A84C50"/>
    <w:rsid w:val="00A91283"/>
    <w:rsid w:val="00A9410D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795A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19E"/>
    <w:rsid w:val="00B13941"/>
    <w:rsid w:val="00B33E59"/>
    <w:rsid w:val="00B340A8"/>
    <w:rsid w:val="00B3428E"/>
    <w:rsid w:val="00B36993"/>
    <w:rsid w:val="00B40E12"/>
    <w:rsid w:val="00B435B8"/>
    <w:rsid w:val="00B44738"/>
    <w:rsid w:val="00B4499C"/>
    <w:rsid w:val="00B5116D"/>
    <w:rsid w:val="00B52124"/>
    <w:rsid w:val="00B60E0A"/>
    <w:rsid w:val="00B6201D"/>
    <w:rsid w:val="00B653B7"/>
    <w:rsid w:val="00B66A14"/>
    <w:rsid w:val="00B7186A"/>
    <w:rsid w:val="00B7250F"/>
    <w:rsid w:val="00B807E5"/>
    <w:rsid w:val="00B847A0"/>
    <w:rsid w:val="00B87BC5"/>
    <w:rsid w:val="00B87D12"/>
    <w:rsid w:val="00BA0371"/>
    <w:rsid w:val="00BA1951"/>
    <w:rsid w:val="00BA2EF5"/>
    <w:rsid w:val="00BA5560"/>
    <w:rsid w:val="00BB55A7"/>
    <w:rsid w:val="00BC01E5"/>
    <w:rsid w:val="00BC3F28"/>
    <w:rsid w:val="00BC5F66"/>
    <w:rsid w:val="00BC6DA7"/>
    <w:rsid w:val="00BC7E90"/>
    <w:rsid w:val="00BD349C"/>
    <w:rsid w:val="00BD4346"/>
    <w:rsid w:val="00BE051D"/>
    <w:rsid w:val="00BE756D"/>
    <w:rsid w:val="00BF1811"/>
    <w:rsid w:val="00BF2674"/>
    <w:rsid w:val="00BF2B34"/>
    <w:rsid w:val="00BF3754"/>
    <w:rsid w:val="00C00F3F"/>
    <w:rsid w:val="00C035C7"/>
    <w:rsid w:val="00C058AE"/>
    <w:rsid w:val="00C07584"/>
    <w:rsid w:val="00C12062"/>
    <w:rsid w:val="00C13F3A"/>
    <w:rsid w:val="00C242EA"/>
    <w:rsid w:val="00C2620F"/>
    <w:rsid w:val="00C34F4C"/>
    <w:rsid w:val="00C428F1"/>
    <w:rsid w:val="00C43AE9"/>
    <w:rsid w:val="00C47418"/>
    <w:rsid w:val="00C52D51"/>
    <w:rsid w:val="00C54E41"/>
    <w:rsid w:val="00C602B2"/>
    <w:rsid w:val="00C70C90"/>
    <w:rsid w:val="00C72B38"/>
    <w:rsid w:val="00C7374B"/>
    <w:rsid w:val="00C766A8"/>
    <w:rsid w:val="00C773BC"/>
    <w:rsid w:val="00C77CC1"/>
    <w:rsid w:val="00C8109F"/>
    <w:rsid w:val="00C82679"/>
    <w:rsid w:val="00C836F3"/>
    <w:rsid w:val="00C9250E"/>
    <w:rsid w:val="00C9257A"/>
    <w:rsid w:val="00C927B2"/>
    <w:rsid w:val="00C93296"/>
    <w:rsid w:val="00C96FC6"/>
    <w:rsid w:val="00C97B11"/>
    <w:rsid w:val="00CA443D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49BB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7183"/>
    <w:rsid w:val="00D30007"/>
    <w:rsid w:val="00D300CE"/>
    <w:rsid w:val="00D37C1A"/>
    <w:rsid w:val="00D406D6"/>
    <w:rsid w:val="00D40C6D"/>
    <w:rsid w:val="00D45AF7"/>
    <w:rsid w:val="00D466AF"/>
    <w:rsid w:val="00D473BF"/>
    <w:rsid w:val="00D47642"/>
    <w:rsid w:val="00D5169F"/>
    <w:rsid w:val="00D53725"/>
    <w:rsid w:val="00D6314B"/>
    <w:rsid w:val="00D63695"/>
    <w:rsid w:val="00D650DA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1A08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2F30"/>
    <w:rsid w:val="00DE0E89"/>
    <w:rsid w:val="00DE2554"/>
    <w:rsid w:val="00DE2882"/>
    <w:rsid w:val="00DE46DB"/>
    <w:rsid w:val="00DE66F3"/>
    <w:rsid w:val="00DF0865"/>
    <w:rsid w:val="00DF1693"/>
    <w:rsid w:val="00DF307B"/>
    <w:rsid w:val="00DF502E"/>
    <w:rsid w:val="00DF6EE3"/>
    <w:rsid w:val="00E04EFB"/>
    <w:rsid w:val="00E072C2"/>
    <w:rsid w:val="00E0FD09"/>
    <w:rsid w:val="00E24673"/>
    <w:rsid w:val="00E24898"/>
    <w:rsid w:val="00E2665A"/>
    <w:rsid w:val="00E27EF5"/>
    <w:rsid w:val="00E355EE"/>
    <w:rsid w:val="00E35810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5D7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0E97"/>
    <w:rsid w:val="00F4412A"/>
    <w:rsid w:val="00F563AC"/>
    <w:rsid w:val="00F56A75"/>
    <w:rsid w:val="00F5746B"/>
    <w:rsid w:val="00F57EC4"/>
    <w:rsid w:val="00F60B45"/>
    <w:rsid w:val="00F60C18"/>
    <w:rsid w:val="00F64FB6"/>
    <w:rsid w:val="00F728FB"/>
    <w:rsid w:val="00F734E7"/>
    <w:rsid w:val="00F7561F"/>
    <w:rsid w:val="00F76A1C"/>
    <w:rsid w:val="00F8038B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5B38"/>
    <w:rsid w:val="00FC19AF"/>
    <w:rsid w:val="00FC5752"/>
    <w:rsid w:val="00FD00B1"/>
    <w:rsid w:val="00FD1497"/>
    <w:rsid w:val="00FE059A"/>
    <w:rsid w:val="00FF25E5"/>
    <w:rsid w:val="00FF34BC"/>
    <w:rsid w:val="00FF6C56"/>
    <w:rsid w:val="00FF754B"/>
    <w:rsid w:val="026A1AE6"/>
    <w:rsid w:val="11C78E4F"/>
    <w:rsid w:val="2306C1AD"/>
    <w:rsid w:val="2730A26F"/>
    <w:rsid w:val="32B5EA97"/>
    <w:rsid w:val="360E996F"/>
    <w:rsid w:val="7513E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6390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6390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6390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6390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6390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6390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085B75"/>
    <w:pPr>
      <w:keepNext/>
      <w:keepLines/>
      <w:widowControl w:val="0"/>
      <w:spacing w:before="480" w:after="120"/>
      <w:jc w:val="both"/>
    </w:pPr>
    <w:rPr>
      <w:rFonts w:ascii="Calibri" w:eastAsia="Calibri" w:hAnsi="Calibri" w:cs="Calibri"/>
      <w:b/>
      <w:color w:val="auto"/>
      <w:sz w:val="72"/>
      <w:szCs w:val="7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85B75"/>
    <w:rPr>
      <w:rFonts w:ascii="Calibri" w:eastAsia="Calibri" w:hAnsi="Calibri" w:cs="Calibri"/>
      <w:b/>
      <w:color w:val="auto"/>
      <w:sz w:val="72"/>
      <w:szCs w:val="7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1046573" TargetMode="External"/><Relationship Id="rId13" Type="http://schemas.openxmlformats.org/officeDocument/2006/relationships/hyperlink" Target="https://www.howtopronounce.com/syto" TargetMode="External"/><Relationship Id="rId18" Type="http://schemas.openxmlformats.org/officeDocument/2006/relationships/hyperlink" Target="https://www.howtopronounce.com/flow-cytometer?utm_source=chatgpt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howtopronounce.com/propidium-iodide" TargetMode="External"/><Relationship Id="rId17" Type="http://schemas.openxmlformats.org/officeDocument/2006/relationships/hyperlink" Target="https://www.howtopronounce.com/flow-cytome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Compensation_%28cytometry%29?utm_source=chatgpt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wtopronounce.com/candida-glabrata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pronunciation/english/fluorescence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owtopronounce.com/candida-glabrat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n-he@uiowa.edu" TargetMode="External"/><Relationship Id="rId14" Type="http://schemas.openxmlformats.org/officeDocument/2006/relationships/hyperlink" Target="https://dictionary.cambridge.org/pronunciation/english/fluorescenc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59A6-C1CE-493B-B4A9-69320CF4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2491</Words>
  <Characters>15325</Characters>
  <Application>Microsoft Office Word</Application>
  <DocSecurity>0</DocSecurity>
  <Lines>392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2025-10-11T11:38:00Z</dcterms:created>
  <dcterms:modified xsi:type="dcterms:W3CDTF">2025-10-11T11:38:00Z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