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B9241B" w14:textId="7614C8E7" w:rsidR="006E4797" w:rsidRPr="00ED6A6E" w:rsidRDefault="00551D82" w:rsidP="00ED6A6E">
      <w:pPr>
        <w:pBdr>
          <w:top w:val="nil"/>
          <w:left w:val="nil"/>
          <w:bottom w:val="nil"/>
          <w:right w:val="nil"/>
          <w:between w:val="nil"/>
        </w:pBdr>
      </w:pPr>
      <w:r w:rsidRPr="00ED6A6E">
        <w:rPr>
          <w:b/>
        </w:rPr>
        <w:t>TITLE:</w:t>
      </w:r>
      <w:r w:rsidRPr="00ED6A6E">
        <w:t xml:space="preserve"> </w:t>
      </w:r>
    </w:p>
    <w:p w14:paraId="06C0C87E" w14:textId="350B8CB7" w:rsidR="006E4797" w:rsidRPr="00ED6A6E" w:rsidRDefault="009C2486" w:rsidP="00ED6A6E">
      <w:pPr>
        <w:rPr>
          <w:bCs/>
        </w:rPr>
      </w:pPr>
      <w:r w:rsidRPr="00ED6A6E">
        <w:rPr>
          <w:bCs/>
        </w:rPr>
        <w:t xml:space="preserve">An </w:t>
      </w:r>
      <w:r w:rsidR="00625AEE" w:rsidRPr="00ED6A6E">
        <w:rPr>
          <w:bCs/>
        </w:rPr>
        <w:t>Image-Free Ultrasound-Based Approach for Combined Assessment of Local and Regional Arterial Stiffness in Humans</w:t>
      </w:r>
    </w:p>
    <w:p w14:paraId="0940535E" w14:textId="77777777" w:rsidR="009C2486" w:rsidRPr="00ED6A6E" w:rsidRDefault="009C2486" w:rsidP="00ED6A6E">
      <w:pPr>
        <w:rPr>
          <w:b/>
        </w:rPr>
      </w:pPr>
    </w:p>
    <w:p w14:paraId="2CD8481E" w14:textId="6F193867" w:rsidR="006E4797" w:rsidRPr="00ED6A6E" w:rsidRDefault="00551D82" w:rsidP="00ED6A6E">
      <w:r w:rsidRPr="00ED6A6E">
        <w:rPr>
          <w:b/>
        </w:rPr>
        <w:t>AUTHORS AND AFFILIATIONS:</w:t>
      </w:r>
    </w:p>
    <w:p w14:paraId="7A8EE1F6" w14:textId="52F9FC29" w:rsidR="009C2486" w:rsidRPr="00ED6A6E" w:rsidRDefault="009C2486" w:rsidP="00ED6A6E">
      <w:r w:rsidRPr="00ED6A6E">
        <w:t>Jayaraj Joseph</w:t>
      </w:r>
      <w:r w:rsidRPr="00ED6A6E">
        <w:rPr>
          <w:vertAlign w:val="superscript"/>
        </w:rPr>
        <w:t>1</w:t>
      </w:r>
      <w:r w:rsidRPr="00ED6A6E">
        <w:t>, Kiran V. Raj</w:t>
      </w:r>
      <w:r w:rsidRPr="00ED6A6E">
        <w:rPr>
          <w:vertAlign w:val="superscript"/>
        </w:rPr>
        <w:t>1,2</w:t>
      </w:r>
      <w:r w:rsidRPr="00ED6A6E">
        <w:t>, P. M. Nabeel</w:t>
      </w:r>
      <w:r w:rsidRPr="00ED6A6E">
        <w:rPr>
          <w:vertAlign w:val="superscript"/>
        </w:rPr>
        <w:t>1,2</w:t>
      </w:r>
      <w:r w:rsidRPr="00ED6A6E">
        <w:t>, Dinu S Chandran</w:t>
      </w:r>
      <w:r w:rsidRPr="00ED6A6E">
        <w:rPr>
          <w:vertAlign w:val="superscript"/>
        </w:rPr>
        <w:t>3</w:t>
      </w:r>
      <w:r w:rsidR="00625AEE" w:rsidRPr="00ED6A6E">
        <w:t>*</w:t>
      </w:r>
    </w:p>
    <w:p w14:paraId="3103C209" w14:textId="77777777" w:rsidR="00625AEE" w:rsidRPr="00ED6A6E" w:rsidRDefault="00625AEE" w:rsidP="00ED6A6E"/>
    <w:p w14:paraId="567FA522" w14:textId="281E9E7D" w:rsidR="009C2486" w:rsidRPr="00ED6A6E" w:rsidRDefault="009C2486" w:rsidP="00ED6A6E">
      <w:r w:rsidRPr="00ED6A6E">
        <w:rPr>
          <w:vertAlign w:val="superscript"/>
        </w:rPr>
        <w:t>1</w:t>
      </w:r>
      <w:r w:rsidRPr="00ED6A6E">
        <w:t>Department of Electrical Engineering, Indian Institute of Technology Madras, Chennai</w:t>
      </w:r>
    </w:p>
    <w:p w14:paraId="79EEF279" w14:textId="0AEA494B" w:rsidR="009C2486" w:rsidRPr="00ED6A6E" w:rsidRDefault="009C2486" w:rsidP="00ED6A6E">
      <w:r w:rsidRPr="00ED6A6E">
        <w:rPr>
          <w:vertAlign w:val="superscript"/>
        </w:rPr>
        <w:t>2</w:t>
      </w:r>
      <w:r w:rsidRPr="00ED6A6E">
        <w:t>Healthcare Technology Innovation Centre, IIT Madras, Chennai</w:t>
      </w:r>
    </w:p>
    <w:p w14:paraId="00535F2C" w14:textId="3093A40D" w:rsidR="006E4797" w:rsidRPr="00ED6A6E" w:rsidRDefault="009C2486" w:rsidP="00ED6A6E">
      <w:r w:rsidRPr="00ED6A6E">
        <w:rPr>
          <w:vertAlign w:val="superscript"/>
        </w:rPr>
        <w:t>3</w:t>
      </w:r>
      <w:r w:rsidRPr="00ED6A6E">
        <w:t>Department of Physiology, All India Institute of Medical Sciences, New Delhi</w:t>
      </w:r>
    </w:p>
    <w:p w14:paraId="7A3F1DEA" w14:textId="77777777" w:rsidR="009C2486" w:rsidRPr="00ED6A6E" w:rsidRDefault="009C2486" w:rsidP="00ED6A6E"/>
    <w:p w14:paraId="20D564BB" w14:textId="49F3E7F2" w:rsidR="009C2486" w:rsidRPr="00ED6A6E" w:rsidRDefault="00625AEE" w:rsidP="00ED6A6E">
      <w:r w:rsidRPr="00ED6A6E">
        <w:t>Email addresses of the co-authors:</w:t>
      </w:r>
    </w:p>
    <w:p w14:paraId="60F87352" w14:textId="0519D280" w:rsidR="009C2486" w:rsidRPr="00ED6A6E" w:rsidRDefault="009C2486" w:rsidP="00ED6A6E">
      <w:r w:rsidRPr="00ED6A6E">
        <w:t>Jayaraj Joseph</w:t>
      </w:r>
      <w:r w:rsidR="00625AEE" w:rsidRPr="00ED6A6E">
        <w:tab/>
      </w:r>
      <w:r w:rsidR="00625AEE" w:rsidRPr="00ED6A6E">
        <w:tab/>
        <w:t>(</w:t>
      </w:r>
      <w:hyperlink r:id="rId7" w:history="1">
        <w:r w:rsidR="00625AEE" w:rsidRPr="00ED6A6E">
          <w:rPr>
            <w:rStyle w:val="Hyperlink"/>
          </w:rPr>
          <w:t>jayaraj@ee.iitm.ac.in</w:t>
        </w:r>
      </w:hyperlink>
      <w:r w:rsidR="00625AEE" w:rsidRPr="00ED6A6E">
        <w:t>)</w:t>
      </w:r>
      <w:r w:rsidRPr="00ED6A6E">
        <w:t xml:space="preserve"> </w:t>
      </w:r>
    </w:p>
    <w:p w14:paraId="697C2C36" w14:textId="7CF741FB" w:rsidR="009C2486" w:rsidRPr="00ED6A6E" w:rsidRDefault="009C2486" w:rsidP="00ED6A6E">
      <w:r w:rsidRPr="00ED6A6E">
        <w:t>Kiran V</w:t>
      </w:r>
      <w:r w:rsidR="00EE26DC" w:rsidRPr="00ED6A6E">
        <w:t>.</w:t>
      </w:r>
      <w:r w:rsidRPr="00ED6A6E">
        <w:t xml:space="preserve"> Raj</w:t>
      </w:r>
      <w:r w:rsidR="00625AEE" w:rsidRPr="00ED6A6E">
        <w:tab/>
      </w:r>
      <w:r w:rsidR="00625AEE" w:rsidRPr="00ED6A6E">
        <w:tab/>
        <w:t>(</w:t>
      </w:r>
      <w:hyperlink r:id="rId8" w:history="1">
        <w:r w:rsidR="00625AEE" w:rsidRPr="00ED6A6E">
          <w:rPr>
            <w:rStyle w:val="Hyperlink"/>
          </w:rPr>
          <w:t>rajkiran.v@htic.iitm.ac.in</w:t>
        </w:r>
      </w:hyperlink>
      <w:r w:rsidR="00625AEE" w:rsidRPr="00ED6A6E">
        <w:t>)</w:t>
      </w:r>
      <w:r w:rsidRPr="00ED6A6E">
        <w:t xml:space="preserve"> </w:t>
      </w:r>
    </w:p>
    <w:p w14:paraId="0F238199" w14:textId="01C912FD" w:rsidR="009C2486" w:rsidRPr="00ED6A6E" w:rsidRDefault="009C2486" w:rsidP="00ED6A6E">
      <w:r w:rsidRPr="00ED6A6E">
        <w:t>P</w:t>
      </w:r>
      <w:r w:rsidR="00EE26DC" w:rsidRPr="00ED6A6E">
        <w:t>.</w:t>
      </w:r>
      <w:r w:rsidRPr="00ED6A6E">
        <w:t xml:space="preserve"> M</w:t>
      </w:r>
      <w:r w:rsidR="00EE26DC" w:rsidRPr="00ED6A6E">
        <w:t>.</w:t>
      </w:r>
      <w:r w:rsidRPr="00ED6A6E">
        <w:t xml:space="preserve"> Nabeel</w:t>
      </w:r>
      <w:r w:rsidR="00625AEE" w:rsidRPr="00ED6A6E">
        <w:tab/>
      </w:r>
      <w:r w:rsidR="00625AEE" w:rsidRPr="00ED6A6E">
        <w:tab/>
        <w:t>(</w:t>
      </w:r>
      <w:hyperlink r:id="rId9" w:history="1">
        <w:r w:rsidR="00625AEE" w:rsidRPr="00ED6A6E">
          <w:rPr>
            <w:rStyle w:val="Hyperlink"/>
          </w:rPr>
          <w:t>nabeel@htic.iitm.ac.in</w:t>
        </w:r>
      </w:hyperlink>
      <w:r w:rsidR="00625AEE" w:rsidRPr="00ED6A6E">
        <w:t>)</w:t>
      </w:r>
      <w:r w:rsidRPr="00ED6A6E">
        <w:t xml:space="preserve"> </w:t>
      </w:r>
    </w:p>
    <w:p w14:paraId="2D6EF34D" w14:textId="77777777" w:rsidR="00625AEE" w:rsidRPr="00ED6A6E" w:rsidRDefault="00625AEE" w:rsidP="00ED6A6E"/>
    <w:p w14:paraId="7EDA5647" w14:textId="20DD9417" w:rsidR="00052CCC" w:rsidRPr="00ED6A6E" w:rsidRDefault="00E21215" w:rsidP="00ED6A6E">
      <w:r w:rsidRPr="00ED6A6E">
        <w:t>*</w:t>
      </w:r>
      <w:r w:rsidR="00052CCC" w:rsidRPr="00ED6A6E">
        <w:t>Email address of the c</w:t>
      </w:r>
      <w:r w:rsidR="00625AEE" w:rsidRPr="00ED6A6E">
        <w:t xml:space="preserve">orresponding </w:t>
      </w:r>
      <w:r w:rsidR="00052CCC" w:rsidRPr="00ED6A6E">
        <w:t>a</w:t>
      </w:r>
      <w:r w:rsidR="00625AEE" w:rsidRPr="00ED6A6E">
        <w:t xml:space="preserve">uthor: </w:t>
      </w:r>
    </w:p>
    <w:p w14:paraId="3627AA1C" w14:textId="573B8156" w:rsidR="00052CCC" w:rsidRPr="00ED6A6E" w:rsidRDefault="00052CCC" w:rsidP="00ED6A6E">
      <w:r w:rsidRPr="00ED6A6E">
        <w:t>Dinu S Chandran</w:t>
      </w:r>
      <w:r w:rsidRPr="00ED6A6E">
        <w:tab/>
        <w:t>(</w:t>
      </w:r>
      <w:hyperlink r:id="rId10" w:history="1">
        <w:r w:rsidRPr="00ED6A6E">
          <w:rPr>
            <w:rStyle w:val="Hyperlink"/>
          </w:rPr>
          <w:t>dinu.chandran@aiims.edu</w:t>
        </w:r>
      </w:hyperlink>
      <w:r w:rsidRPr="00ED6A6E">
        <w:t xml:space="preserve">) </w:t>
      </w:r>
    </w:p>
    <w:p w14:paraId="141ABDE5" w14:textId="77777777" w:rsidR="006E4797" w:rsidRPr="00ED6A6E" w:rsidRDefault="006E4797" w:rsidP="00ED6A6E">
      <w:pPr>
        <w:pBdr>
          <w:top w:val="nil"/>
          <w:left w:val="nil"/>
          <w:bottom w:val="nil"/>
          <w:right w:val="nil"/>
          <w:between w:val="nil"/>
        </w:pBdr>
      </w:pPr>
    </w:p>
    <w:p w14:paraId="60F3B8D4" w14:textId="3378BEC1" w:rsidR="006E4797" w:rsidRPr="00ED6A6E" w:rsidRDefault="00551D82" w:rsidP="00ED6A6E">
      <w:r w:rsidRPr="00ED6A6E">
        <w:rPr>
          <w:b/>
        </w:rPr>
        <w:t>SUMMARY:</w:t>
      </w:r>
      <w:r w:rsidRPr="00ED6A6E">
        <w:t xml:space="preserve"> </w:t>
      </w:r>
    </w:p>
    <w:p w14:paraId="74EFC8D7" w14:textId="77699D0A" w:rsidR="006E4797" w:rsidRPr="00ED6A6E" w:rsidRDefault="00854E50" w:rsidP="00ED6A6E">
      <w:r w:rsidRPr="00ED6A6E">
        <w:t>Th</w:t>
      </w:r>
      <w:r w:rsidR="00EA2AE0" w:rsidRPr="00ED6A6E">
        <w:t>is</w:t>
      </w:r>
      <w:r w:rsidRPr="00ED6A6E">
        <w:t xml:space="preserve"> </w:t>
      </w:r>
      <w:r w:rsidR="00EA2AE0" w:rsidRPr="00ED6A6E">
        <w:t xml:space="preserve">protocol describes an </w:t>
      </w:r>
      <w:r w:rsidRPr="00ED6A6E">
        <w:t>image-free ultrasound-based technique for simultaneously assessing both local and regional arterial stiffness in humans. The technique employs a single-element piezoelectric ultrasound probe to insonate the common carotid artery and an oscillometric cuff to capture the femoral pulse waveform to determine local and regional arterial stiffness.</w:t>
      </w:r>
    </w:p>
    <w:p w14:paraId="740F4C97" w14:textId="77777777" w:rsidR="007358B9" w:rsidRPr="00ED6A6E" w:rsidRDefault="007358B9" w:rsidP="00ED6A6E"/>
    <w:p w14:paraId="2DF8E628" w14:textId="74BBFCDC" w:rsidR="006E4797" w:rsidRPr="00ED6A6E" w:rsidRDefault="00551D82" w:rsidP="00ED6A6E">
      <w:r w:rsidRPr="00ED6A6E">
        <w:rPr>
          <w:b/>
        </w:rPr>
        <w:t>ABSTRACT:</w:t>
      </w:r>
    </w:p>
    <w:p w14:paraId="40A249E6" w14:textId="67641377" w:rsidR="006E4797" w:rsidRPr="00ED6A6E" w:rsidRDefault="00854E50" w:rsidP="00ED6A6E">
      <w:r w:rsidRPr="00ED6A6E">
        <w:t>Arterial stiffness is a cardinal marker of vascular aging, representing the cumulative impact of mechanical and biological stressors on the vessel wall resulting from aging and various cardiovascular risk factors, which lead to alterations in the material properties and wall mechanics of both central and peripheral arteries. Arterial stiffness has been identified as an independent predictor of cardiovascular morbidity and mortality. Based on whether the stiffness assessment is performed at a specific anatomical location or across a segment of the arterial tree, arterial stiffness measurements are broadly categorized as local and regional assessments. Local measurement involves quantifying arterial wall properties, including compliance, distensibility, or elastic modulus, while regional assessment is based on measuring the velocity of pulse wave propagation along an arterial segment. Here, we present a validated, image-free, ultrasound-based approach capable of simultaneously assessing both local and regional arterial stiffness in humans. The technique involves insonating the common carotid artery using a single-element piezoelectric ultrasound probe and real-time tracking of echoes originating from the arterial walls to capture the carotid artery distension waveform. Local measures of arterial stiffness are derived from distension data and carotid blood pressure. An oscillometric cuff applied to the thigh is used to simultaneously acquire the femoral pulse waveform and compute carotid-femoral pulse wave velocity by determining pulse travel times to the carotid and femoral sites, along with surface-measured arterial path lengths.</w:t>
      </w:r>
    </w:p>
    <w:p w14:paraId="2CF9CD54" w14:textId="77777777" w:rsidR="006E4797" w:rsidRPr="00ED6A6E" w:rsidRDefault="006E4797" w:rsidP="00ED6A6E"/>
    <w:p w14:paraId="0646E204" w14:textId="535046AE" w:rsidR="006E4797" w:rsidRPr="00ED6A6E" w:rsidRDefault="00551D82" w:rsidP="00ED6A6E">
      <w:r w:rsidRPr="00ED6A6E">
        <w:rPr>
          <w:b/>
        </w:rPr>
        <w:t>INTRODUCTION:</w:t>
      </w:r>
      <w:r w:rsidRPr="00ED6A6E">
        <w:t xml:space="preserve"> </w:t>
      </w:r>
    </w:p>
    <w:p w14:paraId="15F376D2" w14:textId="58BCE088" w:rsidR="001B7113" w:rsidRPr="00ED6A6E" w:rsidRDefault="001B7113" w:rsidP="00ED6A6E">
      <w:r w:rsidRPr="00ED6A6E">
        <w:t>Arterial stiffness is a key marker of vascular ageing, reflecting the cumulative impact of mechanical and biological insults associated with ageing and various cardiovascular risk factors on the arterial wall</w:t>
      </w:r>
      <w:r w:rsidR="00495557" w:rsidRPr="00ED6A6E">
        <w:rPr>
          <w:vertAlign w:val="superscript"/>
        </w:rPr>
        <w:t>1,2</w:t>
      </w:r>
      <w:r w:rsidRPr="00ED6A6E">
        <w:t xml:space="preserve">. </w:t>
      </w:r>
      <w:proofErr w:type="spellStart"/>
      <w:r w:rsidRPr="00ED6A6E">
        <w:t>Pathobiologically</w:t>
      </w:r>
      <w:proofErr w:type="spellEnd"/>
      <w:r w:rsidRPr="00ED6A6E">
        <w:t>, these changes involve elastin degradation, collagen deposition and cross-linking, smooth muscle stiffening, and alterations in the extracellular matrix of the arterial wall, making it stiffer and less compliant, thereby compromising the Windkessel functions of large elastic arteries</w:t>
      </w:r>
      <w:r w:rsidR="00495557" w:rsidRPr="00ED6A6E">
        <w:rPr>
          <w:vertAlign w:val="superscript"/>
        </w:rPr>
        <w:t>1,2</w:t>
      </w:r>
      <w:r w:rsidRPr="00ED6A6E">
        <w:t>.</w:t>
      </w:r>
    </w:p>
    <w:p w14:paraId="726B76A7" w14:textId="77777777" w:rsidR="001B7113" w:rsidRPr="00ED6A6E" w:rsidRDefault="001B7113" w:rsidP="00ED6A6E"/>
    <w:p w14:paraId="38220E1D" w14:textId="65363356" w:rsidR="001B7113" w:rsidRPr="00ED6A6E" w:rsidRDefault="001B7113" w:rsidP="00ED6A6E">
      <w:r w:rsidRPr="00ED6A6E">
        <w:t>Physiological consequences of the large artery stiffening (LAS) are multi-faceted. An increase in the characteristic impedance of the aorta and the systolic afterload acting on the left ventricle disturbs normal ventricular-arterial interactions and promotes myocardial dysfunction, myocardial fibrosis, and left ventricular hypertrophy</w:t>
      </w:r>
      <w:r w:rsidR="00495557" w:rsidRPr="00ED6A6E">
        <w:rPr>
          <w:vertAlign w:val="superscript"/>
        </w:rPr>
        <w:t>1,2</w:t>
      </w:r>
      <w:r w:rsidRPr="00ED6A6E">
        <w:t xml:space="preserve">. Additionally, the loss of the mechanical buffering attributed to the </w:t>
      </w:r>
      <w:proofErr w:type="spellStart"/>
      <w:r w:rsidRPr="00ED6A6E">
        <w:t>Winkessel</w:t>
      </w:r>
      <w:proofErr w:type="spellEnd"/>
      <w:r w:rsidRPr="00ED6A6E">
        <w:t xml:space="preserve"> function amplifies pressure and flow pulsatility in the microvasculature of various target organs, including the brain and kidney, leading to microvascular and parenchymal dysfunction in these vital organs</w:t>
      </w:r>
      <w:r w:rsidR="00495557" w:rsidRPr="00ED6A6E">
        <w:rPr>
          <w:vertAlign w:val="superscript"/>
        </w:rPr>
        <w:t>1,2</w:t>
      </w:r>
      <w:r w:rsidRPr="00ED6A6E">
        <w:t xml:space="preserve">. These pathophysiological constructs of LAS and its consequences are replicated epidemiologically by large population-based studies that </w:t>
      </w:r>
      <w:r w:rsidR="00D77C03" w:rsidRPr="00ED6A6E">
        <w:t xml:space="preserve">have </w:t>
      </w:r>
      <w:r w:rsidRPr="00ED6A6E">
        <w:t>irrefutably revealed the significance of arterial stiffness as an independent predictor of cardiovascular morbidity and mortality beyond conventional cardiovascular risk factors</w:t>
      </w:r>
      <w:r w:rsidR="00495557" w:rsidRPr="00ED6A6E">
        <w:rPr>
          <w:vertAlign w:val="superscript"/>
        </w:rPr>
        <w:t>3–6</w:t>
      </w:r>
      <w:r w:rsidRPr="00ED6A6E">
        <w:t>. Accumulating evidence in this respect has paved the way for the inclusion of arterial stiffness assessment in clinical practice guidelines, if a risk-based BP-lowering treatment decision remains uncertain for individuals with elevated BP</w:t>
      </w:r>
      <w:r w:rsidR="00495557" w:rsidRPr="00ED6A6E">
        <w:rPr>
          <w:vertAlign w:val="superscript"/>
        </w:rPr>
        <w:t>7</w:t>
      </w:r>
      <w:r w:rsidRPr="00ED6A6E">
        <w:t>. These developments underscore the importance of access to valid and reliable tools for the non-invasive measurement of arterial stiffness in humans, particularly for vascular health assessment and risk stratification.</w:t>
      </w:r>
    </w:p>
    <w:p w14:paraId="1EF395A6" w14:textId="77777777" w:rsidR="001B7113" w:rsidRPr="00ED6A6E" w:rsidRDefault="001B7113" w:rsidP="00ED6A6E"/>
    <w:p w14:paraId="0D842E61" w14:textId="41BF9012" w:rsidR="001B7113" w:rsidRPr="00ED6A6E" w:rsidRDefault="001B7113" w:rsidP="00ED6A6E">
      <w:r w:rsidRPr="00ED6A6E">
        <w:t>Conventional approaches to quantifying arterial stiffness are two-pronged</w:t>
      </w:r>
      <w:r w:rsidR="00495557" w:rsidRPr="00ED6A6E">
        <w:rPr>
          <w:vertAlign w:val="superscript"/>
        </w:rPr>
        <w:t>2,8</w:t>
      </w:r>
      <w:r w:rsidRPr="00ED6A6E">
        <w:t xml:space="preserve">: </w:t>
      </w:r>
      <w:r w:rsidR="00AE3761" w:rsidRPr="00ED6A6E">
        <w:t>(</w:t>
      </w:r>
      <w:r w:rsidRPr="00ED6A6E">
        <w:t xml:space="preserve">1) record the pulsatile changes in arterial diameter and pressure at a specific location in the arterial tree to calculate arterial distensibility or other indices as a ‘local’ measure of arterial stiffness, </w:t>
      </w:r>
      <w:r w:rsidR="00AE3761" w:rsidRPr="00ED6A6E">
        <w:t>(</w:t>
      </w:r>
      <w:r w:rsidRPr="00ED6A6E">
        <w:t>2) measure the velocity of propagation of the arterial pulse between two points in the arterial tree to determine the pulse wave velocity (PWV) as a regional measure of arterial stiffness. Theoretically, PWV is inversely related to the square root of distensibility, as established by the Bramwell-Hill equation, which demonstrates the physiological concurrence between the two broader measures of arterial stiffness</w:t>
      </w:r>
      <w:r w:rsidR="00495557" w:rsidRPr="00ED6A6E">
        <w:rPr>
          <w:vertAlign w:val="superscript"/>
        </w:rPr>
        <w:t>8</w:t>
      </w:r>
      <w:r w:rsidRPr="00ED6A6E">
        <w:t>. Quantifying PWV of large central arteries involve</w:t>
      </w:r>
      <w:r w:rsidR="00AE3761" w:rsidRPr="00ED6A6E">
        <w:t>s</w:t>
      </w:r>
      <w:r w:rsidRPr="00ED6A6E">
        <w:t xml:space="preserve"> the use of dedicated sensors, including </w:t>
      </w:r>
      <w:proofErr w:type="spellStart"/>
      <w:r w:rsidRPr="00ED6A6E">
        <w:t>tonometers</w:t>
      </w:r>
      <w:proofErr w:type="spellEnd"/>
      <w:r w:rsidRPr="00ED6A6E">
        <w:t>, to non-invasively record the arterial pulse waveforms from two accessible locations in the arterial tree. Carotid-Femoral PWV</w:t>
      </w:r>
      <w:r w:rsidR="00AE3761" w:rsidRPr="00ED6A6E">
        <w:t xml:space="preserve">, </w:t>
      </w:r>
      <w:r w:rsidRPr="00ED6A6E">
        <w:t>the gold standard measure of large artery stiffness</w:t>
      </w:r>
      <w:r w:rsidR="0093177B" w:rsidRPr="00ED6A6E">
        <w:t>,</w:t>
      </w:r>
      <w:r w:rsidRPr="00ED6A6E">
        <w:t xml:space="preserve"> is calculated using sequentially or simultaneously captured arterial pulse waveforms from the common carotid and femoral arteries</w:t>
      </w:r>
      <w:r w:rsidR="00495557" w:rsidRPr="00ED6A6E">
        <w:rPr>
          <w:vertAlign w:val="superscript"/>
        </w:rPr>
        <w:t>2,8</w:t>
      </w:r>
      <w:r w:rsidRPr="00ED6A6E">
        <w:t>.</w:t>
      </w:r>
    </w:p>
    <w:p w14:paraId="675E7CCD" w14:textId="77777777" w:rsidR="001B7113" w:rsidRPr="00ED6A6E" w:rsidRDefault="001B7113" w:rsidP="00ED6A6E"/>
    <w:p w14:paraId="22F3E96D" w14:textId="49329919" w:rsidR="001B7113" w:rsidRPr="00ED6A6E" w:rsidRDefault="001B7113" w:rsidP="00ED6A6E">
      <w:r w:rsidRPr="00ED6A6E">
        <w:t xml:space="preserve"> Quantifying local measures of arterial stiffness often involves the use of imaging modalities, including ultrasound or MRI, and requires exhaustive post-processing of the image sequences to extract diameter and area data for the calculation of stiffness indices</w:t>
      </w:r>
      <w:r w:rsidR="00495557" w:rsidRPr="00ED6A6E">
        <w:rPr>
          <w:vertAlign w:val="superscript"/>
        </w:rPr>
        <w:t>8,9</w:t>
      </w:r>
      <w:r w:rsidRPr="00ED6A6E">
        <w:t xml:space="preserve">. Measures of local arterial stiffness, when captured from the </w:t>
      </w:r>
      <w:proofErr w:type="spellStart"/>
      <w:r w:rsidRPr="00ED6A6E">
        <w:t>barosensitive</w:t>
      </w:r>
      <w:proofErr w:type="spellEnd"/>
      <w:r w:rsidRPr="00ED6A6E">
        <w:t xml:space="preserve"> locations of the arterial tree, can also provide vital physiological insights into the mechanical gain of the baroreceptor reflex arc</w:t>
      </w:r>
      <w:r w:rsidR="0093177B" w:rsidRPr="00ED6A6E">
        <w:t xml:space="preserve">, </w:t>
      </w:r>
      <w:r w:rsidRPr="00ED6A6E">
        <w:t xml:space="preserve">a pathway </w:t>
      </w:r>
      <w:r w:rsidRPr="00ED6A6E">
        <w:lastRenderedPageBreak/>
        <w:t>crucial for short-term cardiovascular homeostasis, which is often deranged in neurological and metabolic disorders</w:t>
      </w:r>
      <w:r w:rsidR="00495557" w:rsidRPr="00ED6A6E">
        <w:rPr>
          <w:vertAlign w:val="superscript"/>
        </w:rPr>
        <w:t>10,11</w:t>
      </w:r>
      <w:r w:rsidRPr="00ED6A6E">
        <w:t xml:space="preserve">. </w:t>
      </w:r>
      <w:r w:rsidR="00F73E67" w:rsidRPr="00ED6A6E">
        <w:t xml:space="preserve">In addition to stiffness indices, ultrasound-based Doppler and vector flow imaging techniques provide quantitative measures of blood flow velocity, flow rate, and wall shear stress, which help </w:t>
      </w:r>
      <w:proofErr w:type="spellStart"/>
      <w:r w:rsidR="00F73E67" w:rsidRPr="00ED6A6E">
        <w:t>characterise</w:t>
      </w:r>
      <w:proofErr w:type="spellEnd"/>
      <w:r w:rsidR="00F73E67" w:rsidRPr="00ED6A6E">
        <w:t xml:space="preserve"> local hemodynamic environments relevant to atherosclerosis and vascular remodelling</w:t>
      </w:r>
      <w:r w:rsidR="00495557" w:rsidRPr="00ED6A6E">
        <w:rPr>
          <w:vertAlign w:val="superscript"/>
        </w:rPr>
        <w:t>12,13</w:t>
      </w:r>
      <w:r w:rsidR="00F73E67" w:rsidRPr="00ED6A6E">
        <w:t>. Similarly, phase-contrast and 4D flow MRI yield volumetric blood flow, pressure gradients, wall shear stress, turbulent flow patterns, vorticity, and aortic pulse wave velocity, offering a comprehensive, non</w:t>
      </w:r>
      <w:r w:rsidR="00AE3761" w:rsidRPr="00ED6A6E">
        <w:t>-</w:t>
      </w:r>
      <w:r w:rsidR="00F73E67" w:rsidRPr="00ED6A6E">
        <w:t xml:space="preserve">invasive </w:t>
      </w:r>
      <w:proofErr w:type="spellStart"/>
      <w:r w:rsidR="00F73E67" w:rsidRPr="00ED6A6E">
        <w:t>characterisation</w:t>
      </w:r>
      <w:proofErr w:type="spellEnd"/>
      <w:r w:rsidR="00F73E67" w:rsidRPr="00ED6A6E">
        <w:t xml:space="preserve"> of hemodynamics that complements arterial wall stiffness measurements</w:t>
      </w:r>
      <w:r w:rsidR="00495557" w:rsidRPr="00ED6A6E">
        <w:rPr>
          <w:vertAlign w:val="superscript"/>
        </w:rPr>
        <w:t>14,15</w:t>
      </w:r>
      <w:r w:rsidR="00F73E67" w:rsidRPr="00ED6A6E">
        <w:t xml:space="preserve">. </w:t>
      </w:r>
      <w:r w:rsidR="00383570" w:rsidRPr="00ED6A6E">
        <w:t xml:space="preserve">Recently, cuffless blood pressure (BP) technologies based on </w:t>
      </w:r>
      <w:proofErr w:type="spellStart"/>
      <w:r w:rsidR="00383570" w:rsidRPr="00ED6A6E">
        <w:t>photoplethysmography</w:t>
      </w:r>
      <w:proofErr w:type="spellEnd"/>
      <w:r w:rsidR="00383570" w:rsidRPr="00ED6A6E">
        <w:t xml:space="preserve"> (PPG) have been developed to estimate local or regional BP and pulse wave velocity from peripheral pulse waveforms</w:t>
      </w:r>
      <w:r w:rsidR="00495557" w:rsidRPr="00ED6A6E">
        <w:rPr>
          <w:vertAlign w:val="superscript"/>
        </w:rPr>
        <w:t>16,17</w:t>
      </w:r>
      <w:r w:rsidR="00383570" w:rsidRPr="00ED6A6E">
        <w:t>. These systems typically derive BP from PPG-based pulse transit time or pulse wave analysis, sometimes in combination with ECG or multi-site PPG, and can track beat-to-beat changes in local arterial stiffness and hemodynamics in a wearable or smartphone-based form factor</w:t>
      </w:r>
      <w:r w:rsidR="00495557" w:rsidRPr="00ED6A6E">
        <w:rPr>
          <w:vertAlign w:val="superscript"/>
        </w:rPr>
        <w:t>16–18</w:t>
      </w:r>
      <w:r w:rsidR="00860BA4" w:rsidRPr="00ED6A6E">
        <w:t>.</w:t>
      </w:r>
    </w:p>
    <w:p w14:paraId="4E2C73FC" w14:textId="77777777" w:rsidR="001B7113" w:rsidRPr="00ED6A6E" w:rsidRDefault="001B7113" w:rsidP="00ED6A6E"/>
    <w:p w14:paraId="4D399726" w14:textId="5CDEC1EA" w:rsidR="001B7113" w:rsidRPr="00ED6A6E" w:rsidRDefault="001B7113" w:rsidP="00ED6A6E">
      <w:r w:rsidRPr="00ED6A6E">
        <w:t>We present here a validated, image-free ultrasound-based technique for simultaneously assessing both local and regional arterial stiffness in humans</w:t>
      </w:r>
      <w:r w:rsidR="00495557" w:rsidRPr="00ED6A6E">
        <w:rPr>
          <w:vertAlign w:val="superscript"/>
        </w:rPr>
        <w:t>9,19,20</w:t>
      </w:r>
      <w:r w:rsidRPr="00ED6A6E">
        <w:t>. The method employs a single-element piezoelectric ultrasound probe to insonate the common carotid artery, capturing real-time echo signals from the arterial walls to generate the carotid artery distension waveform. Local arterial stiffness is quantified using the distension data in conjunction with arterial blood pressure. To evaluate regional arterial stiffness, an oscillometric cuff is applied to the thigh to capture the femoral pulse waveform non</w:t>
      </w:r>
      <w:r w:rsidR="00AE3761" w:rsidRPr="00ED6A6E">
        <w:t>-</w:t>
      </w:r>
      <w:r w:rsidRPr="00ED6A6E">
        <w:t>invasively. Carotid-femoral pulse wave velocity (</w:t>
      </w:r>
      <w:proofErr w:type="spellStart"/>
      <w:r w:rsidRPr="00ED6A6E">
        <w:t>cf</w:t>
      </w:r>
      <w:proofErr w:type="spellEnd"/>
      <w:r w:rsidRPr="00ED6A6E">
        <w:t>-PWV) is then calculated by measuring the pulse arrival delay between the femoral and carotid sites, along with surface-measured arterial path lengths.</w:t>
      </w:r>
    </w:p>
    <w:p w14:paraId="7154B078" w14:textId="77777777" w:rsidR="001B7113" w:rsidRPr="00ED6A6E" w:rsidRDefault="001B7113" w:rsidP="00ED6A6E">
      <w:pPr>
        <w:rPr>
          <w:b/>
        </w:rPr>
      </w:pPr>
    </w:p>
    <w:p w14:paraId="32A92E82" w14:textId="67E7AC4E" w:rsidR="006E4797" w:rsidRPr="00ED6A6E" w:rsidRDefault="00551D82" w:rsidP="00ED6A6E">
      <w:r w:rsidRPr="00ED6A6E">
        <w:rPr>
          <w:b/>
        </w:rPr>
        <w:t>PROTOCOL:</w:t>
      </w:r>
      <w:r w:rsidRPr="00ED6A6E">
        <w:t xml:space="preserve"> </w:t>
      </w:r>
    </w:p>
    <w:p w14:paraId="175097DD" w14:textId="1C5824E1" w:rsidR="002B52D3" w:rsidRPr="00ED6A6E" w:rsidRDefault="002B52D3" w:rsidP="00ED6A6E">
      <w:pPr>
        <w:rPr>
          <w:rFonts w:eastAsia="Times New Roman"/>
        </w:rPr>
      </w:pPr>
      <w:r w:rsidRPr="00ED6A6E">
        <w:rPr>
          <w:rFonts w:eastAsia="Times New Roman"/>
        </w:rPr>
        <w:t xml:space="preserve">The study protocols were approved by the </w:t>
      </w:r>
      <w:r w:rsidR="00665511" w:rsidRPr="00ED6A6E">
        <w:rPr>
          <w:rFonts w:eastAsia="Times New Roman"/>
        </w:rPr>
        <w:t>Institute Ethics Committee, All India Institute of Medical Sciences, New Delhi (IEC-477/17.06.2022, RP-04/2022</w:t>
      </w:r>
      <w:r w:rsidRPr="00ED6A6E">
        <w:rPr>
          <w:rFonts w:eastAsia="Times New Roman"/>
        </w:rPr>
        <w:t xml:space="preserve">). </w:t>
      </w:r>
      <w:r w:rsidR="00665511" w:rsidRPr="00ED6A6E">
        <w:rPr>
          <w:rFonts w:eastAsia="Times New Roman"/>
        </w:rPr>
        <w:t>Written informed consent was</w:t>
      </w:r>
      <w:r w:rsidRPr="00ED6A6E">
        <w:rPr>
          <w:rFonts w:eastAsia="Times New Roman"/>
        </w:rPr>
        <w:t xml:space="preserve"> obtained from all the participants who volunteered for the study.</w:t>
      </w:r>
      <w:r w:rsidR="00A2102A" w:rsidRPr="00ED6A6E">
        <w:rPr>
          <w:rFonts w:eastAsia="Times New Roman"/>
        </w:rPr>
        <w:t xml:space="preserve"> The consumables and equipment used are listed in the </w:t>
      </w:r>
      <w:r w:rsidR="00A2102A" w:rsidRPr="00ED6A6E">
        <w:rPr>
          <w:rFonts w:eastAsia="Times New Roman"/>
          <w:b/>
          <w:bCs/>
        </w:rPr>
        <w:t>Table of Materials</w:t>
      </w:r>
      <w:r w:rsidR="00A2102A" w:rsidRPr="00ED6A6E">
        <w:rPr>
          <w:rFonts w:eastAsia="Times New Roman"/>
        </w:rPr>
        <w:t>.</w:t>
      </w:r>
    </w:p>
    <w:p w14:paraId="7FF11ABE" w14:textId="77777777" w:rsidR="00532305" w:rsidRPr="00ED6A6E" w:rsidRDefault="00532305" w:rsidP="00ED6A6E">
      <w:pPr>
        <w:rPr>
          <w:rFonts w:eastAsia="Times New Roman"/>
        </w:rPr>
      </w:pPr>
    </w:p>
    <w:p w14:paraId="7C9F9EF7" w14:textId="28321E40" w:rsidR="00366049" w:rsidRPr="00ED6A6E" w:rsidRDefault="00532305" w:rsidP="00ED6A6E">
      <w:pPr>
        <w:pStyle w:val="Heading2"/>
        <w:rPr>
          <w:rFonts w:eastAsia="Times New Roman"/>
        </w:rPr>
      </w:pPr>
      <w:r w:rsidRPr="00F97B27">
        <w:rPr>
          <w:rFonts w:eastAsia="Times New Roman"/>
          <w:highlight w:val="yellow"/>
        </w:rPr>
        <w:t xml:space="preserve">1. </w:t>
      </w:r>
      <w:r w:rsidR="00366049" w:rsidRPr="00F97B27">
        <w:rPr>
          <w:rFonts w:eastAsia="Times New Roman"/>
          <w:highlight w:val="yellow"/>
        </w:rPr>
        <w:t xml:space="preserve">Equipment </w:t>
      </w:r>
      <w:r w:rsidR="00A2102A" w:rsidRPr="00F97B27">
        <w:rPr>
          <w:rFonts w:eastAsia="Times New Roman"/>
          <w:highlight w:val="yellow"/>
        </w:rPr>
        <w:t>components and connections</w:t>
      </w:r>
    </w:p>
    <w:p w14:paraId="2B24F545" w14:textId="77777777" w:rsidR="00A2102A" w:rsidRPr="00ED6A6E" w:rsidRDefault="00A2102A" w:rsidP="00ED6A6E">
      <w:pPr>
        <w:rPr>
          <w:rFonts w:eastAsia="Times New Roman"/>
        </w:rPr>
      </w:pPr>
    </w:p>
    <w:p w14:paraId="650687CB" w14:textId="215ABC67" w:rsidR="00366049" w:rsidRPr="00ED6A6E" w:rsidRDefault="00A2102A" w:rsidP="00ED6A6E">
      <w:pPr>
        <w:rPr>
          <w:rFonts w:eastAsia="Times New Roman"/>
        </w:rPr>
      </w:pPr>
      <w:r w:rsidRPr="00ED6A6E">
        <w:rPr>
          <w:rFonts w:eastAsia="Times New Roman"/>
        </w:rPr>
        <w:t xml:space="preserve">NOTE: </w:t>
      </w:r>
      <w:r w:rsidR="00366049" w:rsidRPr="00ED62C7">
        <w:rPr>
          <w:rFonts w:eastAsia="Times New Roman"/>
          <w:highlight w:val="yellow"/>
        </w:rPr>
        <w:t>The measurement setup consists of the ARTSENS Plus PWV device</w:t>
      </w:r>
      <w:r w:rsidR="00E23DC0" w:rsidRPr="00ED62C7">
        <w:rPr>
          <w:rFonts w:eastAsia="Times New Roman"/>
          <w:highlight w:val="yellow"/>
        </w:rPr>
        <w:t xml:space="preserve"> (image-free arterial stiffness measure</w:t>
      </w:r>
      <w:r w:rsidR="00D465E1" w:rsidRPr="00ED62C7">
        <w:rPr>
          <w:rFonts w:eastAsia="Times New Roman"/>
          <w:highlight w:val="yellow"/>
        </w:rPr>
        <w:t>ment</w:t>
      </w:r>
      <w:r w:rsidR="00E23DC0" w:rsidRPr="00ED62C7">
        <w:rPr>
          <w:rFonts w:eastAsia="Times New Roman"/>
          <w:highlight w:val="yellow"/>
        </w:rPr>
        <w:t xml:space="preserve"> device)</w:t>
      </w:r>
      <w:r w:rsidR="00366049" w:rsidRPr="00ED62C7">
        <w:rPr>
          <w:rFonts w:eastAsia="Times New Roman"/>
          <w:highlight w:val="yellow"/>
        </w:rPr>
        <w:t>, two inflatable cuffs (brachial and femoral), a hosepipe, an A-mode ultrasound transducer, a micro-USB cable, measuring tape</w:t>
      </w:r>
      <w:r w:rsidRPr="00ED62C7">
        <w:rPr>
          <w:rFonts w:eastAsia="Times New Roman"/>
          <w:highlight w:val="yellow"/>
        </w:rPr>
        <w:t>,</w:t>
      </w:r>
      <w:r w:rsidR="00366049" w:rsidRPr="00ED62C7">
        <w:rPr>
          <w:rFonts w:eastAsia="Times New Roman"/>
          <w:highlight w:val="yellow"/>
        </w:rPr>
        <w:t xml:space="preserve"> and a charging adapter.</w:t>
      </w:r>
      <w:r w:rsidR="00366049" w:rsidRPr="00ED6A6E">
        <w:rPr>
          <w:rFonts w:eastAsia="Times New Roman"/>
        </w:rPr>
        <w:t xml:space="preserve"> The interfaces available on the device are shown in </w:t>
      </w:r>
      <w:r w:rsidR="00366049" w:rsidRPr="00ED6A6E">
        <w:rPr>
          <w:rFonts w:eastAsia="Times New Roman"/>
          <w:b/>
          <w:bCs/>
        </w:rPr>
        <w:t>Figure 1</w:t>
      </w:r>
      <w:r w:rsidR="00366049" w:rsidRPr="00ED6A6E">
        <w:rPr>
          <w:rFonts w:eastAsia="Times New Roman"/>
        </w:rPr>
        <w:t>.</w:t>
      </w:r>
      <w:r w:rsidR="00C67759" w:rsidRPr="00ED6A6E">
        <w:rPr>
          <w:rFonts w:eastAsia="Times New Roman"/>
        </w:rPr>
        <w:t xml:space="preserve"> </w:t>
      </w:r>
      <w:r w:rsidR="00366049" w:rsidRPr="00ED6A6E">
        <w:rPr>
          <w:rFonts w:eastAsia="Times New Roman"/>
        </w:rPr>
        <w:t>The following steps must be followed to prepare the device for measurements:</w:t>
      </w:r>
    </w:p>
    <w:p w14:paraId="0CE533FC" w14:textId="77777777" w:rsidR="00C67759" w:rsidRPr="00ED6A6E" w:rsidRDefault="00C67759" w:rsidP="00ED6A6E">
      <w:pPr>
        <w:rPr>
          <w:rFonts w:eastAsia="Times New Roman"/>
        </w:rPr>
      </w:pPr>
    </w:p>
    <w:p w14:paraId="469463C4" w14:textId="4C2536B2" w:rsidR="00366049" w:rsidRPr="00ED6A6E" w:rsidRDefault="00366049" w:rsidP="00ED6A6E">
      <w:pPr>
        <w:pStyle w:val="ListParagraph"/>
        <w:numPr>
          <w:ilvl w:val="1"/>
          <w:numId w:val="26"/>
        </w:numPr>
        <w:spacing w:after="0" w:line="240" w:lineRule="auto"/>
        <w:ind w:left="0" w:firstLine="0"/>
        <w:jc w:val="both"/>
        <w:rPr>
          <w:rFonts w:ascii="Calibri" w:eastAsia="Times New Roman" w:hAnsi="Calibri" w:cs="Calibri"/>
          <w:sz w:val="24"/>
          <w:szCs w:val="24"/>
        </w:rPr>
      </w:pPr>
      <w:r w:rsidRPr="00F97B27">
        <w:rPr>
          <w:rFonts w:ascii="Calibri" w:eastAsia="Times New Roman" w:hAnsi="Calibri" w:cs="Calibri"/>
          <w:sz w:val="24"/>
          <w:szCs w:val="24"/>
          <w:highlight w:val="yellow"/>
        </w:rPr>
        <w:t>Connect the power adapter to the device’s power port and plug the other end into an AC power outlet.</w:t>
      </w:r>
      <w:r w:rsidRPr="00ED6A6E">
        <w:rPr>
          <w:rFonts w:ascii="Calibri" w:eastAsia="Times New Roman" w:hAnsi="Calibri" w:cs="Calibri"/>
          <w:sz w:val="24"/>
          <w:szCs w:val="24"/>
        </w:rPr>
        <w:t xml:space="preserve"> This step may be omitted if the device has </w:t>
      </w:r>
      <w:r w:rsidR="008C44CD" w:rsidRPr="00ED6A6E">
        <w:rPr>
          <w:rFonts w:ascii="Calibri" w:eastAsia="Times New Roman" w:hAnsi="Calibri" w:cs="Calibri"/>
          <w:sz w:val="24"/>
          <w:szCs w:val="24"/>
        </w:rPr>
        <w:t xml:space="preserve">an </w:t>
      </w:r>
      <w:r w:rsidRPr="00ED6A6E">
        <w:rPr>
          <w:rFonts w:ascii="Calibri" w:eastAsia="Times New Roman" w:hAnsi="Calibri" w:cs="Calibri"/>
          <w:sz w:val="24"/>
          <w:szCs w:val="24"/>
        </w:rPr>
        <w:t>adequate battery backup.</w:t>
      </w:r>
    </w:p>
    <w:p w14:paraId="34B835BA" w14:textId="77777777" w:rsidR="0054732C" w:rsidRPr="00ED6A6E" w:rsidRDefault="0054732C" w:rsidP="00ED6A6E">
      <w:pPr>
        <w:pStyle w:val="ListParagraph"/>
        <w:spacing w:after="0" w:line="240" w:lineRule="auto"/>
        <w:ind w:left="0"/>
        <w:jc w:val="both"/>
        <w:rPr>
          <w:rFonts w:ascii="Calibri" w:eastAsia="Times New Roman" w:hAnsi="Calibri" w:cs="Calibri"/>
          <w:sz w:val="24"/>
          <w:szCs w:val="24"/>
        </w:rPr>
      </w:pPr>
    </w:p>
    <w:p w14:paraId="45C43B0E" w14:textId="77777777" w:rsidR="00366049" w:rsidRPr="00ED6A6E" w:rsidRDefault="00366049" w:rsidP="00ED6A6E">
      <w:pPr>
        <w:pStyle w:val="ListParagraph"/>
        <w:numPr>
          <w:ilvl w:val="1"/>
          <w:numId w:val="26"/>
        </w:numPr>
        <w:spacing w:after="0" w:line="240" w:lineRule="auto"/>
        <w:ind w:left="0" w:firstLine="0"/>
        <w:jc w:val="both"/>
        <w:rPr>
          <w:rFonts w:ascii="Calibri" w:eastAsia="Times New Roman" w:hAnsi="Calibri" w:cs="Calibri"/>
          <w:sz w:val="24"/>
          <w:szCs w:val="24"/>
        </w:rPr>
      </w:pPr>
      <w:r w:rsidRPr="00ED62C7">
        <w:rPr>
          <w:rFonts w:ascii="Calibri" w:eastAsia="Times New Roman" w:hAnsi="Calibri" w:cs="Calibri"/>
          <w:sz w:val="24"/>
          <w:szCs w:val="24"/>
          <w:highlight w:val="yellow"/>
        </w:rPr>
        <w:t>Ensure the host computer is powered during operation</w:t>
      </w:r>
      <w:r w:rsidRPr="00ED6A6E">
        <w:rPr>
          <w:rFonts w:ascii="Calibri" w:eastAsia="Times New Roman" w:hAnsi="Calibri" w:cs="Calibri"/>
          <w:sz w:val="24"/>
          <w:szCs w:val="24"/>
        </w:rPr>
        <w:t xml:space="preserve"> to avoid any interruption in processing or communication.</w:t>
      </w:r>
    </w:p>
    <w:p w14:paraId="22475417" w14:textId="77777777" w:rsidR="0054732C" w:rsidRPr="00ED6A6E" w:rsidRDefault="0054732C" w:rsidP="00ED6A6E">
      <w:pPr>
        <w:pStyle w:val="ListParagraph"/>
        <w:spacing w:after="0" w:line="240" w:lineRule="auto"/>
        <w:ind w:left="0"/>
        <w:jc w:val="both"/>
        <w:rPr>
          <w:rFonts w:ascii="Calibri" w:eastAsia="Times New Roman" w:hAnsi="Calibri" w:cs="Calibri"/>
          <w:sz w:val="24"/>
          <w:szCs w:val="24"/>
        </w:rPr>
      </w:pPr>
    </w:p>
    <w:p w14:paraId="608ABB47" w14:textId="77777777" w:rsidR="0054732C" w:rsidRPr="00ED6A6E" w:rsidRDefault="0054732C" w:rsidP="00ED6A6E">
      <w:pPr>
        <w:pStyle w:val="ListParagraph"/>
        <w:spacing w:after="0" w:line="240" w:lineRule="auto"/>
        <w:ind w:left="0"/>
        <w:jc w:val="both"/>
        <w:rPr>
          <w:rFonts w:ascii="Calibri" w:eastAsia="Times New Roman" w:hAnsi="Calibri" w:cs="Calibri"/>
          <w:sz w:val="24"/>
          <w:szCs w:val="24"/>
        </w:rPr>
      </w:pPr>
    </w:p>
    <w:p w14:paraId="141A74A9" w14:textId="27881423" w:rsidR="00366049" w:rsidRPr="00ED62C7" w:rsidRDefault="00366049" w:rsidP="00ED6A6E">
      <w:pPr>
        <w:pStyle w:val="ListParagraph"/>
        <w:numPr>
          <w:ilvl w:val="1"/>
          <w:numId w:val="26"/>
        </w:numPr>
        <w:spacing w:after="0" w:line="240" w:lineRule="auto"/>
        <w:ind w:left="0" w:firstLine="0"/>
        <w:jc w:val="both"/>
        <w:rPr>
          <w:rFonts w:ascii="Calibri" w:eastAsia="Times New Roman" w:hAnsi="Calibri" w:cs="Calibri"/>
          <w:sz w:val="24"/>
          <w:szCs w:val="24"/>
          <w:highlight w:val="yellow"/>
        </w:rPr>
      </w:pPr>
      <w:r w:rsidRPr="00ED62C7">
        <w:rPr>
          <w:rFonts w:ascii="Calibri" w:eastAsia="Times New Roman" w:hAnsi="Calibri" w:cs="Calibri"/>
          <w:sz w:val="24"/>
          <w:szCs w:val="24"/>
          <w:highlight w:val="yellow"/>
        </w:rPr>
        <w:t xml:space="preserve">Connect the hosepipe to the cuff port on </w:t>
      </w:r>
      <w:bookmarkStart w:id="0" w:name="_Hlk214891198"/>
      <w:r w:rsidRPr="00ED62C7">
        <w:rPr>
          <w:rFonts w:ascii="Calibri" w:eastAsia="Times New Roman" w:hAnsi="Calibri" w:cs="Calibri"/>
          <w:sz w:val="24"/>
          <w:szCs w:val="24"/>
          <w:highlight w:val="yellow"/>
        </w:rPr>
        <w:t xml:space="preserve">the </w:t>
      </w:r>
      <w:r w:rsidR="00D465E1" w:rsidRPr="00ED62C7">
        <w:rPr>
          <w:rFonts w:ascii="Calibri" w:eastAsia="Times New Roman" w:hAnsi="Calibri" w:cs="Calibri"/>
          <w:sz w:val="24"/>
          <w:szCs w:val="24"/>
          <w:highlight w:val="yellow"/>
        </w:rPr>
        <w:t>image-free arterial stiffness measurement device</w:t>
      </w:r>
      <w:bookmarkEnd w:id="0"/>
      <w:r w:rsidR="00D465E1" w:rsidRPr="00ED62C7">
        <w:rPr>
          <w:rFonts w:ascii="Calibri" w:eastAsia="Times New Roman" w:hAnsi="Calibri" w:cs="Calibri"/>
          <w:sz w:val="24"/>
          <w:szCs w:val="24"/>
          <w:highlight w:val="yellow"/>
        </w:rPr>
        <w:t xml:space="preserve"> </w:t>
      </w:r>
      <w:r w:rsidRPr="00ED62C7">
        <w:rPr>
          <w:rFonts w:ascii="Calibri" w:eastAsia="Times New Roman" w:hAnsi="Calibri" w:cs="Calibri"/>
          <w:sz w:val="24"/>
          <w:szCs w:val="24"/>
          <w:highlight w:val="yellow"/>
        </w:rPr>
        <w:t>until a “click” sound confirms secure locking.</w:t>
      </w:r>
    </w:p>
    <w:p w14:paraId="3CF346C1" w14:textId="77777777" w:rsidR="0054732C" w:rsidRPr="00ED62C7" w:rsidRDefault="0054732C" w:rsidP="00ED6A6E">
      <w:pPr>
        <w:pStyle w:val="ListParagraph"/>
        <w:spacing w:after="0" w:line="240" w:lineRule="auto"/>
        <w:ind w:left="0"/>
        <w:jc w:val="both"/>
        <w:rPr>
          <w:rFonts w:ascii="Calibri" w:eastAsia="Times New Roman" w:hAnsi="Calibri" w:cs="Calibri"/>
          <w:sz w:val="24"/>
          <w:szCs w:val="24"/>
          <w:highlight w:val="yellow"/>
        </w:rPr>
      </w:pPr>
    </w:p>
    <w:p w14:paraId="55FA3270" w14:textId="77777777" w:rsidR="00366049" w:rsidRPr="00ED62C7" w:rsidRDefault="00366049" w:rsidP="00ED6A6E">
      <w:pPr>
        <w:pStyle w:val="ListParagraph"/>
        <w:numPr>
          <w:ilvl w:val="1"/>
          <w:numId w:val="26"/>
        </w:numPr>
        <w:spacing w:after="0" w:line="240" w:lineRule="auto"/>
        <w:ind w:left="0" w:firstLine="0"/>
        <w:jc w:val="both"/>
        <w:rPr>
          <w:rFonts w:ascii="Calibri" w:eastAsia="Times New Roman" w:hAnsi="Calibri" w:cs="Calibri"/>
          <w:sz w:val="24"/>
          <w:szCs w:val="24"/>
          <w:highlight w:val="yellow"/>
        </w:rPr>
      </w:pPr>
      <w:r w:rsidRPr="00ED62C7">
        <w:rPr>
          <w:rFonts w:ascii="Calibri" w:eastAsia="Times New Roman" w:hAnsi="Calibri" w:cs="Calibri"/>
          <w:sz w:val="24"/>
          <w:szCs w:val="24"/>
          <w:highlight w:val="yellow"/>
        </w:rPr>
        <w:t>Attach the cuff (either brachial or femoral) to the other end of the hosepipe, depending on the desired measurement. The connector uses a twist-to-lock mechanism.</w:t>
      </w:r>
    </w:p>
    <w:p w14:paraId="4E7B001C" w14:textId="77777777" w:rsidR="0054732C" w:rsidRPr="00ED62C7" w:rsidRDefault="0054732C" w:rsidP="00ED6A6E">
      <w:pPr>
        <w:pStyle w:val="ListParagraph"/>
        <w:spacing w:after="0" w:line="240" w:lineRule="auto"/>
        <w:ind w:left="0"/>
        <w:jc w:val="both"/>
        <w:rPr>
          <w:rFonts w:ascii="Calibri" w:eastAsia="Times New Roman" w:hAnsi="Calibri" w:cs="Calibri"/>
          <w:sz w:val="24"/>
          <w:szCs w:val="24"/>
          <w:highlight w:val="yellow"/>
        </w:rPr>
      </w:pPr>
    </w:p>
    <w:p w14:paraId="7A6DD19E" w14:textId="77777777" w:rsidR="00366049" w:rsidRPr="00ED62C7" w:rsidRDefault="00366049" w:rsidP="00ED6A6E">
      <w:pPr>
        <w:pStyle w:val="ListParagraph"/>
        <w:numPr>
          <w:ilvl w:val="1"/>
          <w:numId w:val="26"/>
        </w:numPr>
        <w:spacing w:after="0" w:line="240" w:lineRule="auto"/>
        <w:ind w:left="0" w:firstLine="0"/>
        <w:jc w:val="both"/>
        <w:rPr>
          <w:rFonts w:ascii="Calibri" w:eastAsia="Times New Roman" w:hAnsi="Calibri" w:cs="Calibri"/>
          <w:sz w:val="24"/>
          <w:szCs w:val="24"/>
          <w:highlight w:val="yellow"/>
        </w:rPr>
      </w:pPr>
      <w:r w:rsidRPr="00ED62C7">
        <w:rPr>
          <w:rFonts w:ascii="Calibri" w:eastAsia="Times New Roman" w:hAnsi="Calibri" w:cs="Calibri"/>
          <w:sz w:val="24"/>
          <w:szCs w:val="24"/>
          <w:highlight w:val="yellow"/>
        </w:rPr>
        <w:t>Connect the micro-USB cable to the device and the other end to the host computer. A direct connection is recommended. If the host does not have USB Type-A ports, use a powered USB 2.0 hub to ensure stable data transfer.</w:t>
      </w:r>
    </w:p>
    <w:p w14:paraId="6563AF70" w14:textId="77777777" w:rsidR="0054732C" w:rsidRPr="00ED6A6E" w:rsidRDefault="0054732C" w:rsidP="00ED6A6E">
      <w:pPr>
        <w:pStyle w:val="ListParagraph"/>
        <w:spacing w:after="0" w:line="240" w:lineRule="auto"/>
        <w:ind w:left="0"/>
        <w:jc w:val="both"/>
        <w:rPr>
          <w:rFonts w:ascii="Calibri" w:eastAsia="Times New Roman" w:hAnsi="Calibri" w:cs="Calibri"/>
          <w:sz w:val="24"/>
          <w:szCs w:val="24"/>
        </w:rPr>
      </w:pPr>
    </w:p>
    <w:p w14:paraId="620F9FEB" w14:textId="3A8DACAB" w:rsidR="00366049" w:rsidRPr="00ED6A6E" w:rsidRDefault="00A26092" w:rsidP="00ED6A6E">
      <w:pPr>
        <w:pStyle w:val="Heading2"/>
        <w:rPr>
          <w:rFonts w:eastAsia="Times New Roman"/>
        </w:rPr>
      </w:pPr>
      <w:r w:rsidRPr="00ED6A6E">
        <w:rPr>
          <w:rFonts w:eastAsia="Times New Roman"/>
        </w:rPr>
        <w:t xml:space="preserve">2. </w:t>
      </w:r>
      <w:r w:rsidR="00366049" w:rsidRPr="00ED6A6E">
        <w:rPr>
          <w:rFonts w:eastAsia="Times New Roman"/>
        </w:rPr>
        <w:t xml:space="preserve">Assessment </w:t>
      </w:r>
      <w:r w:rsidR="00D2675D" w:rsidRPr="00ED6A6E">
        <w:rPr>
          <w:rFonts w:eastAsia="Times New Roman"/>
        </w:rPr>
        <w:t>p</w:t>
      </w:r>
      <w:r w:rsidR="00366049" w:rsidRPr="00ED6A6E">
        <w:rPr>
          <w:rFonts w:eastAsia="Times New Roman"/>
        </w:rPr>
        <w:t>reparation</w:t>
      </w:r>
    </w:p>
    <w:p w14:paraId="4DB8427D" w14:textId="77777777" w:rsidR="00D2675D" w:rsidRPr="00ED6A6E" w:rsidRDefault="00D2675D" w:rsidP="00ED6A6E">
      <w:pPr>
        <w:rPr>
          <w:rFonts w:eastAsia="Times New Roman"/>
        </w:rPr>
      </w:pPr>
    </w:p>
    <w:p w14:paraId="0C76EE70" w14:textId="569C5754" w:rsidR="00366049" w:rsidRPr="00ED6A6E" w:rsidRDefault="00D2675D" w:rsidP="00ED6A6E">
      <w:pPr>
        <w:rPr>
          <w:rFonts w:eastAsia="Times New Roman"/>
        </w:rPr>
      </w:pPr>
      <w:r w:rsidRPr="00ED6A6E">
        <w:rPr>
          <w:rFonts w:eastAsia="Times New Roman"/>
        </w:rPr>
        <w:t xml:space="preserve">NOTE: </w:t>
      </w:r>
      <w:r w:rsidR="00366049" w:rsidRPr="00ED6A6E">
        <w:rPr>
          <w:rFonts w:eastAsia="Times New Roman"/>
        </w:rPr>
        <w:t xml:space="preserve">To begin a new measurement, </w:t>
      </w:r>
      <w:r w:rsidR="00366049" w:rsidRPr="00ED62C7">
        <w:rPr>
          <w:rFonts w:eastAsia="Times New Roman"/>
          <w:highlight w:val="yellow"/>
        </w:rPr>
        <w:t xml:space="preserve">launch the </w:t>
      </w:r>
      <w:r w:rsidR="00AD23F5" w:rsidRPr="00ED62C7">
        <w:rPr>
          <w:rFonts w:eastAsia="Times New Roman"/>
          <w:highlight w:val="yellow"/>
        </w:rPr>
        <w:t>dedicated software</w:t>
      </w:r>
      <w:r w:rsidR="00366049" w:rsidRPr="00ED62C7">
        <w:rPr>
          <w:rFonts w:eastAsia="Times New Roman"/>
          <w:highlight w:val="yellow"/>
        </w:rPr>
        <w:t xml:space="preserve"> application</w:t>
      </w:r>
      <w:r w:rsidR="007E6200" w:rsidRPr="00ED62C7">
        <w:rPr>
          <w:rFonts w:eastAsia="Times New Roman"/>
          <w:highlight w:val="yellow"/>
        </w:rPr>
        <w:t xml:space="preserve"> </w:t>
      </w:r>
      <w:r w:rsidR="00AD23F5" w:rsidRPr="00ED62C7">
        <w:rPr>
          <w:rFonts w:eastAsia="Times New Roman"/>
          <w:highlight w:val="yellow"/>
        </w:rPr>
        <w:t>to run the image-free arterial stiffness measurement device</w:t>
      </w:r>
      <w:r w:rsidR="00AD23F5" w:rsidRPr="00ED6A6E">
        <w:rPr>
          <w:rFonts w:eastAsia="Times New Roman"/>
        </w:rPr>
        <w:t xml:space="preserve"> </w:t>
      </w:r>
      <w:r w:rsidR="007E6200" w:rsidRPr="00ED6A6E">
        <w:rPr>
          <w:rFonts w:eastAsia="Times New Roman"/>
        </w:rPr>
        <w:t>(software build version: V1.0)</w:t>
      </w:r>
      <w:r w:rsidR="00366049" w:rsidRPr="00ED6A6E">
        <w:rPr>
          <w:rFonts w:eastAsia="Times New Roman"/>
        </w:rPr>
        <w:t xml:space="preserve"> </w:t>
      </w:r>
      <w:r w:rsidR="00366049" w:rsidRPr="00ED62C7">
        <w:rPr>
          <w:rFonts w:eastAsia="Times New Roman"/>
          <w:highlight w:val="yellow"/>
        </w:rPr>
        <w:t>on the host computer</w:t>
      </w:r>
      <w:r w:rsidR="00366049" w:rsidRPr="00ED6A6E">
        <w:rPr>
          <w:rFonts w:eastAsia="Times New Roman"/>
        </w:rPr>
        <w:t xml:space="preserve"> and follow these steps:</w:t>
      </w:r>
    </w:p>
    <w:p w14:paraId="2F200910" w14:textId="77777777" w:rsidR="0054732C" w:rsidRPr="00ED6A6E" w:rsidRDefault="0054732C" w:rsidP="00ED6A6E">
      <w:pPr>
        <w:rPr>
          <w:rFonts w:eastAsia="Times New Roman"/>
        </w:rPr>
      </w:pPr>
    </w:p>
    <w:p w14:paraId="005BCF02" w14:textId="6331617D" w:rsidR="00366049" w:rsidRPr="00ED62C7" w:rsidRDefault="00366049" w:rsidP="00ED6A6E">
      <w:pPr>
        <w:pStyle w:val="ListParagraph"/>
        <w:numPr>
          <w:ilvl w:val="1"/>
          <w:numId w:val="27"/>
        </w:numPr>
        <w:spacing w:after="0" w:line="240" w:lineRule="auto"/>
        <w:ind w:left="0" w:firstLine="0"/>
        <w:jc w:val="both"/>
        <w:rPr>
          <w:rFonts w:ascii="Calibri" w:eastAsia="Times New Roman" w:hAnsi="Calibri" w:cs="Calibri"/>
          <w:sz w:val="24"/>
          <w:szCs w:val="24"/>
          <w:highlight w:val="yellow"/>
        </w:rPr>
      </w:pPr>
      <w:r w:rsidRPr="00ED62C7">
        <w:rPr>
          <w:rFonts w:ascii="Calibri" w:eastAsia="Times New Roman" w:hAnsi="Calibri" w:cs="Calibri"/>
          <w:sz w:val="24"/>
          <w:szCs w:val="24"/>
          <w:highlight w:val="yellow"/>
        </w:rPr>
        <w:t xml:space="preserve">Select </w:t>
      </w:r>
      <w:r w:rsidRPr="00ED62C7">
        <w:rPr>
          <w:rFonts w:ascii="Calibri" w:eastAsia="Times New Roman" w:hAnsi="Calibri" w:cs="Calibri"/>
          <w:b/>
          <w:sz w:val="24"/>
          <w:szCs w:val="24"/>
          <w:highlight w:val="yellow"/>
        </w:rPr>
        <w:t>NEW PATIENT</w:t>
      </w:r>
      <w:r w:rsidRPr="00ED62C7">
        <w:rPr>
          <w:rFonts w:ascii="Calibri" w:eastAsia="Times New Roman" w:hAnsi="Calibri" w:cs="Calibri"/>
          <w:sz w:val="24"/>
          <w:szCs w:val="24"/>
          <w:highlight w:val="yellow"/>
        </w:rPr>
        <w:t xml:space="preserve"> from the Home page to initiate a new test session.</w:t>
      </w:r>
    </w:p>
    <w:p w14:paraId="38D85FCD" w14:textId="77777777" w:rsidR="0054732C" w:rsidRPr="00ED62C7" w:rsidRDefault="0054732C" w:rsidP="00ED6A6E">
      <w:pPr>
        <w:pStyle w:val="ListParagraph"/>
        <w:spacing w:after="0" w:line="240" w:lineRule="auto"/>
        <w:ind w:left="0"/>
        <w:jc w:val="both"/>
        <w:rPr>
          <w:rFonts w:ascii="Calibri" w:eastAsia="Times New Roman" w:hAnsi="Calibri" w:cs="Calibri"/>
          <w:sz w:val="24"/>
          <w:szCs w:val="24"/>
          <w:highlight w:val="yellow"/>
        </w:rPr>
      </w:pPr>
    </w:p>
    <w:p w14:paraId="5D21379F" w14:textId="7042B2C2" w:rsidR="00366049" w:rsidRPr="00ED62C7" w:rsidRDefault="00366049" w:rsidP="00ED6A6E">
      <w:pPr>
        <w:pStyle w:val="ListParagraph"/>
        <w:numPr>
          <w:ilvl w:val="1"/>
          <w:numId w:val="27"/>
        </w:numPr>
        <w:spacing w:after="0" w:line="240" w:lineRule="auto"/>
        <w:ind w:left="0" w:firstLine="0"/>
        <w:jc w:val="both"/>
        <w:rPr>
          <w:rFonts w:ascii="Calibri" w:eastAsia="Times New Roman" w:hAnsi="Calibri" w:cs="Calibri"/>
          <w:sz w:val="24"/>
          <w:szCs w:val="24"/>
          <w:highlight w:val="yellow"/>
        </w:rPr>
      </w:pPr>
      <w:r w:rsidRPr="00ED62C7">
        <w:rPr>
          <w:rFonts w:ascii="Calibri" w:eastAsia="Times New Roman" w:hAnsi="Calibri" w:cs="Calibri"/>
          <w:sz w:val="24"/>
          <w:szCs w:val="24"/>
          <w:highlight w:val="yellow"/>
        </w:rPr>
        <w:t>Enter the patient information and proceed to the</w:t>
      </w:r>
      <w:r w:rsidR="007E6200" w:rsidRPr="00ED62C7">
        <w:rPr>
          <w:rFonts w:ascii="Calibri" w:eastAsia="Times New Roman" w:hAnsi="Calibri" w:cs="Calibri"/>
          <w:sz w:val="24"/>
          <w:szCs w:val="24"/>
          <w:highlight w:val="yellow"/>
        </w:rPr>
        <w:t xml:space="preserve"> Assessment Preparation page</w:t>
      </w:r>
      <w:r w:rsidRPr="00ED62C7">
        <w:rPr>
          <w:rFonts w:ascii="Calibri" w:eastAsia="Times New Roman" w:hAnsi="Calibri" w:cs="Calibri"/>
          <w:sz w:val="24"/>
          <w:szCs w:val="24"/>
          <w:highlight w:val="yellow"/>
        </w:rPr>
        <w:t xml:space="preserve"> </w:t>
      </w:r>
      <w:r w:rsidR="007E6200" w:rsidRPr="00ED62C7">
        <w:rPr>
          <w:rFonts w:ascii="Calibri" w:eastAsia="Times New Roman" w:hAnsi="Calibri" w:cs="Calibri"/>
          <w:sz w:val="24"/>
          <w:szCs w:val="24"/>
          <w:highlight w:val="yellow"/>
        </w:rPr>
        <w:t xml:space="preserve">by clicking </w:t>
      </w:r>
      <w:r w:rsidR="00437127" w:rsidRPr="00ED62C7">
        <w:rPr>
          <w:rFonts w:ascii="Calibri" w:eastAsia="Times New Roman" w:hAnsi="Calibri" w:cs="Calibri"/>
          <w:bCs/>
          <w:sz w:val="24"/>
          <w:szCs w:val="24"/>
          <w:highlight w:val="yellow"/>
        </w:rPr>
        <w:t xml:space="preserve">on </w:t>
      </w:r>
      <w:r w:rsidR="008C6CDF" w:rsidRPr="00ED62C7">
        <w:rPr>
          <w:rFonts w:ascii="Calibri" w:eastAsia="Times New Roman" w:hAnsi="Calibri" w:cs="Calibri"/>
          <w:b/>
          <w:sz w:val="24"/>
          <w:szCs w:val="24"/>
          <w:highlight w:val="yellow"/>
        </w:rPr>
        <w:t>Right Arrow</w:t>
      </w:r>
      <w:r w:rsidRPr="00ED62C7">
        <w:rPr>
          <w:rFonts w:ascii="Calibri" w:eastAsia="Times New Roman" w:hAnsi="Calibri" w:cs="Calibri"/>
          <w:sz w:val="24"/>
          <w:szCs w:val="24"/>
          <w:highlight w:val="yellow"/>
        </w:rPr>
        <w:t xml:space="preserve"> </w:t>
      </w:r>
      <w:r w:rsidR="007E6200" w:rsidRPr="00ED62C7">
        <w:rPr>
          <w:rFonts w:ascii="Calibri" w:eastAsia="Times New Roman" w:hAnsi="Calibri" w:cs="Calibri"/>
          <w:sz w:val="24"/>
          <w:szCs w:val="24"/>
          <w:highlight w:val="yellow"/>
        </w:rPr>
        <w:t>button in the bottom right of the page</w:t>
      </w:r>
      <w:r w:rsidRPr="00ED62C7">
        <w:rPr>
          <w:rFonts w:ascii="Calibri" w:eastAsia="Times New Roman" w:hAnsi="Calibri" w:cs="Calibri"/>
          <w:sz w:val="24"/>
          <w:szCs w:val="24"/>
          <w:highlight w:val="yellow"/>
        </w:rPr>
        <w:t>. If any mandatory fields are incomplete or contain invalid entries, the software will display an error message at the bottom of the screen.</w:t>
      </w:r>
    </w:p>
    <w:p w14:paraId="378F382C" w14:textId="77777777" w:rsidR="0054732C" w:rsidRPr="00ED6A6E" w:rsidRDefault="0054732C" w:rsidP="00ED6A6E">
      <w:pPr>
        <w:pStyle w:val="ListParagraph"/>
        <w:spacing w:after="0" w:line="240" w:lineRule="auto"/>
        <w:ind w:left="0"/>
        <w:jc w:val="both"/>
        <w:rPr>
          <w:rFonts w:ascii="Calibri" w:eastAsia="Times New Roman" w:hAnsi="Calibri" w:cs="Calibri"/>
          <w:sz w:val="24"/>
          <w:szCs w:val="24"/>
        </w:rPr>
      </w:pPr>
    </w:p>
    <w:p w14:paraId="5E5FBBEF" w14:textId="73A622E2" w:rsidR="00366049" w:rsidRPr="00ED6A6E" w:rsidRDefault="00366049" w:rsidP="00ED6A6E">
      <w:pPr>
        <w:pStyle w:val="ListParagraph"/>
        <w:numPr>
          <w:ilvl w:val="1"/>
          <w:numId w:val="27"/>
        </w:numPr>
        <w:spacing w:after="0" w:line="240" w:lineRule="auto"/>
        <w:ind w:left="0" w:firstLine="0"/>
        <w:jc w:val="both"/>
        <w:rPr>
          <w:rFonts w:ascii="Calibri" w:eastAsia="Times New Roman" w:hAnsi="Calibri" w:cs="Calibri"/>
          <w:sz w:val="24"/>
          <w:szCs w:val="24"/>
        </w:rPr>
      </w:pPr>
      <w:r w:rsidRPr="00ED62C7">
        <w:rPr>
          <w:rFonts w:ascii="Calibri" w:eastAsia="Times New Roman" w:hAnsi="Calibri" w:cs="Calibri"/>
          <w:sz w:val="24"/>
          <w:szCs w:val="24"/>
          <w:highlight w:val="yellow"/>
        </w:rPr>
        <w:t xml:space="preserve">Instruct the subject to rest in a </w:t>
      </w:r>
      <w:r w:rsidRPr="00ED62C7">
        <w:rPr>
          <w:rFonts w:ascii="Calibri" w:eastAsia="Times New Roman" w:hAnsi="Calibri" w:cs="Calibri"/>
          <w:bCs/>
          <w:sz w:val="24"/>
          <w:szCs w:val="24"/>
          <w:highlight w:val="yellow"/>
        </w:rPr>
        <w:t>supine position</w:t>
      </w:r>
      <w:r w:rsidRPr="00ED6A6E">
        <w:rPr>
          <w:rFonts w:ascii="Calibri" w:eastAsia="Times New Roman" w:hAnsi="Calibri" w:cs="Calibri"/>
          <w:sz w:val="24"/>
          <w:szCs w:val="24"/>
        </w:rPr>
        <w:t xml:space="preserve"> for at least </w:t>
      </w:r>
      <w:r w:rsidRPr="00ED6A6E">
        <w:rPr>
          <w:rFonts w:ascii="Calibri" w:eastAsia="Times New Roman" w:hAnsi="Calibri" w:cs="Calibri"/>
          <w:bCs/>
          <w:sz w:val="24"/>
          <w:szCs w:val="24"/>
        </w:rPr>
        <w:t>5 min</w:t>
      </w:r>
      <w:r w:rsidRPr="00ED6A6E">
        <w:rPr>
          <w:rFonts w:ascii="Calibri" w:eastAsia="Times New Roman" w:hAnsi="Calibri" w:cs="Calibri"/>
          <w:sz w:val="24"/>
          <w:szCs w:val="24"/>
        </w:rPr>
        <w:t xml:space="preserve"> prior to the measurement.</w:t>
      </w:r>
    </w:p>
    <w:p w14:paraId="42B4DC9D" w14:textId="77777777" w:rsidR="0054732C" w:rsidRPr="00ED6A6E" w:rsidRDefault="0054732C" w:rsidP="00ED6A6E">
      <w:pPr>
        <w:pStyle w:val="ListParagraph"/>
        <w:spacing w:after="0" w:line="240" w:lineRule="auto"/>
        <w:ind w:left="0"/>
        <w:jc w:val="both"/>
        <w:rPr>
          <w:rFonts w:ascii="Calibri" w:eastAsia="Times New Roman" w:hAnsi="Calibri" w:cs="Calibri"/>
          <w:sz w:val="24"/>
          <w:szCs w:val="24"/>
        </w:rPr>
      </w:pPr>
    </w:p>
    <w:p w14:paraId="19B99AA4" w14:textId="77777777" w:rsidR="00366049" w:rsidRPr="00ED62C7" w:rsidRDefault="00366049" w:rsidP="00ED6A6E">
      <w:pPr>
        <w:pStyle w:val="ListParagraph"/>
        <w:numPr>
          <w:ilvl w:val="1"/>
          <w:numId w:val="27"/>
        </w:numPr>
        <w:spacing w:after="0" w:line="240" w:lineRule="auto"/>
        <w:ind w:left="0" w:firstLine="0"/>
        <w:jc w:val="both"/>
        <w:rPr>
          <w:rFonts w:ascii="Calibri" w:eastAsia="Times New Roman" w:hAnsi="Calibri" w:cs="Calibri"/>
          <w:sz w:val="24"/>
          <w:szCs w:val="24"/>
          <w:highlight w:val="yellow"/>
        </w:rPr>
      </w:pPr>
      <w:r w:rsidRPr="00ED62C7">
        <w:rPr>
          <w:rFonts w:ascii="Calibri" w:eastAsia="Times New Roman" w:hAnsi="Calibri" w:cs="Calibri"/>
          <w:sz w:val="24"/>
          <w:szCs w:val="24"/>
          <w:highlight w:val="yellow"/>
        </w:rPr>
        <w:t xml:space="preserve">Place the </w:t>
      </w:r>
      <w:r w:rsidRPr="00ED62C7">
        <w:rPr>
          <w:rFonts w:ascii="Calibri" w:eastAsia="Times New Roman" w:hAnsi="Calibri" w:cs="Calibri"/>
          <w:bCs/>
          <w:sz w:val="24"/>
          <w:szCs w:val="24"/>
          <w:highlight w:val="yellow"/>
        </w:rPr>
        <w:t>brachial and femoral cuffs</w:t>
      </w:r>
      <w:r w:rsidRPr="00ED62C7">
        <w:rPr>
          <w:rFonts w:ascii="Calibri" w:eastAsia="Times New Roman" w:hAnsi="Calibri" w:cs="Calibri"/>
          <w:sz w:val="24"/>
          <w:szCs w:val="24"/>
          <w:highlight w:val="yellow"/>
        </w:rPr>
        <w:t xml:space="preserve"> on the </w:t>
      </w:r>
      <w:r w:rsidRPr="00ED62C7">
        <w:rPr>
          <w:rFonts w:ascii="Calibri" w:eastAsia="Times New Roman" w:hAnsi="Calibri" w:cs="Calibri"/>
          <w:bCs/>
          <w:sz w:val="24"/>
          <w:szCs w:val="24"/>
          <w:highlight w:val="yellow"/>
        </w:rPr>
        <w:t>left arm and left thigh</w:t>
      </w:r>
      <w:r w:rsidRPr="00ED62C7">
        <w:rPr>
          <w:rFonts w:ascii="Calibri" w:eastAsia="Times New Roman" w:hAnsi="Calibri" w:cs="Calibri"/>
          <w:sz w:val="24"/>
          <w:szCs w:val="24"/>
          <w:highlight w:val="yellow"/>
        </w:rPr>
        <w:t>, respectively, ensuring they are snug but not excessively tight.</w:t>
      </w:r>
    </w:p>
    <w:p w14:paraId="3DC00FDF" w14:textId="77777777" w:rsidR="0054732C" w:rsidRPr="00ED62C7" w:rsidRDefault="0054732C" w:rsidP="00ED6A6E">
      <w:pPr>
        <w:pStyle w:val="ListParagraph"/>
        <w:spacing w:after="0" w:line="240" w:lineRule="auto"/>
        <w:ind w:left="0"/>
        <w:jc w:val="both"/>
        <w:rPr>
          <w:rFonts w:ascii="Calibri" w:eastAsia="Times New Roman" w:hAnsi="Calibri" w:cs="Calibri"/>
          <w:sz w:val="24"/>
          <w:szCs w:val="24"/>
          <w:highlight w:val="yellow"/>
        </w:rPr>
      </w:pPr>
    </w:p>
    <w:p w14:paraId="006E3EC1" w14:textId="77777777" w:rsidR="00366049" w:rsidRPr="00ED6A6E" w:rsidRDefault="00366049" w:rsidP="00ED6A6E">
      <w:pPr>
        <w:pStyle w:val="ListParagraph"/>
        <w:numPr>
          <w:ilvl w:val="1"/>
          <w:numId w:val="27"/>
        </w:numPr>
        <w:spacing w:after="0" w:line="240" w:lineRule="auto"/>
        <w:ind w:left="0" w:firstLine="0"/>
        <w:jc w:val="both"/>
        <w:rPr>
          <w:rFonts w:ascii="Calibri" w:eastAsia="Times New Roman" w:hAnsi="Calibri" w:cs="Calibri"/>
          <w:sz w:val="24"/>
          <w:szCs w:val="24"/>
        </w:rPr>
      </w:pPr>
      <w:r w:rsidRPr="00ED62C7">
        <w:rPr>
          <w:rFonts w:ascii="Calibri" w:eastAsia="Times New Roman" w:hAnsi="Calibri" w:cs="Calibri"/>
          <w:sz w:val="24"/>
          <w:szCs w:val="24"/>
          <w:highlight w:val="yellow"/>
        </w:rPr>
        <w:t xml:space="preserve">Connect the hosepipe to the </w:t>
      </w:r>
      <w:r w:rsidRPr="00ED62C7">
        <w:rPr>
          <w:rFonts w:ascii="Calibri" w:eastAsia="Times New Roman" w:hAnsi="Calibri" w:cs="Calibri"/>
          <w:bCs/>
          <w:sz w:val="24"/>
          <w:szCs w:val="24"/>
          <w:highlight w:val="yellow"/>
        </w:rPr>
        <w:t>brachial cuff</w:t>
      </w:r>
      <w:r w:rsidRPr="00ED62C7">
        <w:rPr>
          <w:rFonts w:ascii="Calibri" w:eastAsia="Times New Roman" w:hAnsi="Calibri" w:cs="Calibri"/>
          <w:sz w:val="24"/>
          <w:szCs w:val="24"/>
          <w:highlight w:val="yellow"/>
        </w:rPr>
        <w:t>.</w:t>
      </w:r>
      <w:r w:rsidRPr="00ED6A6E">
        <w:rPr>
          <w:rFonts w:ascii="Calibri" w:eastAsia="Times New Roman" w:hAnsi="Calibri" w:cs="Calibri"/>
          <w:sz w:val="24"/>
          <w:szCs w:val="24"/>
        </w:rPr>
        <w:t xml:space="preserve"> Ensure the connection is secure with no air leakage. An error message will appear during the subsequent steps if leakage or improper cuff placement is detected.</w:t>
      </w:r>
    </w:p>
    <w:p w14:paraId="5CF3A353" w14:textId="77777777" w:rsidR="0054732C" w:rsidRPr="00ED6A6E" w:rsidRDefault="0054732C" w:rsidP="00ED6A6E">
      <w:pPr>
        <w:pStyle w:val="ListParagraph"/>
        <w:spacing w:after="0" w:line="240" w:lineRule="auto"/>
        <w:ind w:left="0"/>
        <w:jc w:val="both"/>
        <w:rPr>
          <w:rFonts w:ascii="Calibri" w:eastAsia="Times New Roman" w:hAnsi="Calibri" w:cs="Calibri"/>
          <w:sz w:val="24"/>
          <w:szCs w:val="24"/>
        </w:rPr>
      </w:pPr>
    </w:p>
    <w:p w14:paraId="206A15EE" w14:textId="76F8D904" w:rsidR="00366049" w:rsidRPr="00ED62C7" w:rsidRDefault="00366049" w:rsidP="00ED6A6E">
      <w:pPr>
        <w:pStyle w:val="ListParagraph"/>
        <w:numPr>
          <w:ilvl w:val="1"/>
          <w:numId w:val="27"/>
        </w:numPr>
        <w:spacing w:after="0" w:line="240" w:lineRule="auto"/>
        <w:ind w:left="0" w:firstLine="0"/>
        <w:jc w:val="both"/>
        <w:rPr>
          <w:rFonts w:ascii="Calibri" w:eastAsia="Times New Roman" w:hAnsi="Calibri" w:cs="Calibri"/>
          <w:sz w:val="24"/>
          <w:szCs w:val="24"/>
          <w:highlight w:val="yellow"/>
        </w:rPr>
      </w:pPr>
      <w:r w:rsidRPr="00ED62C7">
        <w:rPr>
          <w:rFonts w:ascii="Calibri" w:eastAsia="Times New Roman" w:hAnsi="Calibri" w:cs="Calibri"/>
          <w:sz w:val="24"/>
          <w:szCs w:val="24"/>
          <w:highlight w:val="yellow"/>
        </w:rPr>
        <w:t xml:space="preserve">Click on </w:t>
      </w:r>
      <w:r w:rsidRPr="00ED62C7">
        <w:rPr>
          <w:rFonts w:ascii="Calibri" w:eastAsia="Times New Roman" w:hAnsi="Calibri" w:cs="Calibri"/>
          <w:b/>
          <w:sz w:val="24"/>
          <w:szCs w:val="24"/>
          <w:highlight w:val="yellow"/>
        </w:rPr>
        <w:t>Measure Values</w:t>
      </w:r>
      <w:r w:rsidRPr="00ED62C7">
        <w:rPr>
          <w:rFonts w:ascii="Calibri" w:eastAsia="Times New Roman" w:hAnsi="Calibri" w:cs="Calibri"/>
          <w:sz w:val="24"/>
          <w:szCs w:val="24"/>
          <w:highlight w:val="yellow"/>
        </w:rPr>
        <w:t xml:space="preserve"> to automatically record systolic, diastolic, and mean arterial pressures, along with heart rate.</w:t>
      </w:r>
    </w:p>
    <w:p w14:paraId="189A9101" w14:textId="77777777" w:rsidR="0054732C" w:rsidRPr="00ED62C7" w:rsidRDefault="0054732C" w:rsidP="00ED6A6E">
      <w:pPr>
        <w:pStyle w:val="ListParagraph"/>
        <w:spacing w:after="0" w:line="240" w:lineRule="auto"/>
        <w:ind w:left="0"/>
        <w:jc w:val="both"/>
        <w:rPr>
          <w:rFonts w:ascii="Calibri" w:eastAsia="Times New Roman" w:hAnsi="Calibri" w:cs="Calibri"/>
          <w:sz w:val="24"/>
          <w:szCs w:val="24"/>
          <w:highlight w:val="yellow"/>
        </w:rPr>
      </w:pPr>
    </w:p>
    <w:p w14:paraId="20D81E8F" w14:textId="77777777" w:rsidR="00366049" w:rsidRPr="00ED62C7" w:rsidRDefault="00366049" w:rsidP="00ED6A6E">
      <w:pPr>
        <w:pStyle w:val="ListParagraph"/>
        <w:numPr>
          <w:ilvl w:val="1"/>
          <w:numId w:val="27"/>
        </w:numPr>
        <w:spacing w:after="0" w:line="240" w:lineRule="auto"/>
        <w:ind w:left="0" w:firstLine="0"/>
        <w:jc w:val="both"/>
        <w:rPr>
          <w:rFonts w:ascii="Calibri" w:eastAsia="Times New Roman" w:hAnsi="Calibri" w:cs="Calibri"/>
          <w:sz w:val="24"/>
          <w:szCs w:val="24"/>
          <w:highlight w:val="yellow"/>
        </w:rPr>
      </w:pPr>
      <w:r w:rsidRPr="00ED62C7">
        <w:rPr>
          <w:rFonts w:ascii="Calibri" w:eastAsia="Times New Roman" w:hAnsi="Calibri" w:cs="Calibri"/>
          <w:sz w:val="24"/>
          <w:szCs w:val="24"/>
          <w:highlight w:val="yellow"/>
        </w:rPr>
        <w:t>Enter anthropometric data if available.</w:t>
      </w:r>
    </w:p>
    <w:p w14:paraId="03735FEA" w14:textId="77777777" w:rsidR="0054732C" w:rsidRPr="00ED62C7" w:rsidRDefault="0054732C" w:rsidP="00ED6A6E">
      <w:pPr>
        <w:pStyle w:val="ListParagraph"/>
        <w:spacing w:after="0" w:line="240" w:lineRule="auto"/>
        <w:ind w:left="0"/>
        <w:jc w:val="both"/>
        <w:rPr>
          <w:rFonts w:ascii="Calibri" w:eastAsia="Times New Roman" w:hAnsi="Calibri" w:cs="Calibri"/>
          <w:sz w:val="24"/>
          <w:szCs w:val="24"/>
          <w:highlight w:val="yellow"/>
        </w:rPr>
      </w:pPr>
    </w:p>
    <w:p w14:paraId="1E1923CA" w14:textId="77777777" w:rsidR="00366049" w:rsidRPr="00ED62C7" w:rsidRDefault="00366049" w:rsidP="00ED6A6E">
      <w:pPr>
        <w:pStyle w:val="ListParagraph"/>
        <w:numPr>
          <w:ilvl w:val="1"/>
          <w:numId w:val="27"/>
        </w:numPr>
        <w:spacing w:after="0" w:line="240" w:lineRule="auto"/>
        <w:ind w:left="0" w:firstLine="0"/>
        <w:jc w:val="both"/>
        <w:rPr>
          <w:rFonts w:ascii="Calibri" w:eastAsia="Times New Roman" w:hAnsi="Calibri" w:cs="Calibri"/>
          <w:sz w:val="24"/>
          <w:szCs w:val="24"/>
          <w:highlight w:val="yellow"/>
        </w:rPr>
      </w:pPr>
      <w:r w:rsidRPr="00ED62C7">
        <w:rPr>
          <w:rFonts w:ascii="Calibri" w:eastAsia="Times New Roman" w:hAnsi="Calibri" w:cs="Calibri"/>
          <w:sz w:val="24"/>
          <w:szCs w:val="24"/>
          <w:highlight w:val="yellow"/>
        </w:rPr>
        <w:t>Palpate the left side of the neck to locate the carotid pulse.</w:t>
      </w:r>
    </w:p>
    <w:p w14:paraId="090EC9C7" w14:textId="77777777" w:rsidR="0054732C" w:rsidRPr="00ED62C7" w:rsidRDefault="0054732C" w:rsidP="00ED6A6E">
      <w:pPr>
        <w:pStyle w:val="ListParagraph"/>
        <w:spacing w:after="0" w:line="240" w:lineRule="auto"/>
        <w:ind w:left="0"/>
        <w:jc w:val="both"/>
        <w:rPr>
          <w:rFonts w:ascii="Calibri" w:eastAsia="Times New Roman" w:hAnsi="Calibri" w:cs="Calibri"/>
          <w:sz w:val="24"/>
          <w:szCs w:val="24"/>
          <w:highlight w:val="yellow"/>
        </w:rPr>
      </w:pPr>
    </w:p>
    <w:p w14:paraId="457EB152" w14:textId="7B2CC6D6" w:rsidR="00366049" w:rsidRPr="00ED62C7" w:rsidRDefault="00366049" w:rsidP="00ED6A6E">
      <w:pPr>
        <w:pStyle w:val="ListParagraph"/>
        <w:numPr>
          <w:ilvl w:val="1"/>
          <w:numId w:val="27"/>
        </w:numPr>
        <w:spacing w:after="0" w:line="240" w:lineRule="auto"/>
        <w:ind w:left="0" w:firstLine="0"/>
        <w:jc w:val="both"/>
        <w:rPr>
          <w:rFonts w:ascii="Calibri" w:eastAsia="Times New Roman" w:hAnsi="Calibri" w:cs="Calibri"/>
          <w:sz w:val="24"/>
          <w:szCs w:val="24"/>
          <w:highlight w:val="yellow"/>
        </w:rPr>
      </w:pPr>
      <w:r w:rsidRPr="00ED62C7">
        <w:rPr>
          <w:rFonts w:ascii="Calibri" w:eastAsia="Times New Roman" w:hAnsi="Calibri" w:cs="Calibri"/>
          <w:sz w:val="24"/>
          <w:szCs w:val="24"/>
          <w:highlight w:val="yellow"/>
        </w:rPr>
        <w:t>Measure and enter</w:t>
      </w:r>
      <w:r w:rsidR="007E6200" w:rsidRPr="00ED62C7">
        <w:rPr>
          <w:rFonts w:ascii="Calibri" w:eastAsia="Times New Roman" w:hAnsi="Calibri" w:cs="Calibri"/>
          <w:sz w:val="24"/>
          <w:szCs w:val="24"/>
          <w:highlight w:val="yellow"/>
        </w:rPr>
        <w:t xml:space="preserve"> (in millimeters)</w:t>
      </w:r>
      <w:r w:rsidRPr="00ED62C7">
        <w:rPr>
          <w:rFonts w:ascii="Calibri" w:eastAsia="Times New Roman" w:hAnsi="Calibri" w:cs="Calibri"/>
          <w:sz w:val="24"/>
          <w:szCs w:val="24"/>
          <w:highlight w:val="yellow"/>
        </w:rPr>
        <w:t xml:space="preserve"> the following arterial path lengths (as shown in </w:t>
      </w:r>
      <w:r w:rsidRPr="00ED62C7">
        <w:rPr>
          <w:rFonts w:ascii="Calibri" w:eastAsia="Times New Roman" w:hAnsi="Calibri" w:cs="Calibri"/>
          <w:b/>
          <w:bCs/>
          <w:sz w:val="24"/>
          <w:szCs w:val="24"/>
          <w:highlight w:val="yellow"/>
        </w:rPr>
        <w:t>Figure 2</w:t>
      </w:r>
      <w:r w:rsidRPr="00ED62C7">
        <w:rPr>
          <w:rFonts w:ascii="Calibri" w:eastAsia="Times New Roman" w:hAnsi="Calibri" w:cs="Calibri"/>
          <w:sz w:val="24"/>
          <w:szCs w:val="24"/>
          <w:highlight w:val="yellow"/>
        </w:rPr>
        <w:t>):</w:t>
      </w:r>
    </w:p>
    <w:p w14:paraId="56F5C806" w14:textId="77777777" w:rsidR="0054732C" w:rsidRPr="00ED62C7" w:rsidRDefault="0054732C" w:rsidP="00ED6A6E">
      <w:pPr>
        <w:pStyle w:val="ListParagraph"/>
        <w:spacing w:after="0" w:line="240" w:lineRule="auto"/>
        <w:ind w:left="0"/>
        <w:jc w:val="both"/>
        <w:rPr>
          <w:rFonts w:ascii="Calibri" w:eastAsia="Times New Roman" w:hAnsi="Calibri" w:cs="Calibri"/>
          <w:sz w:val="24"/>
          <w:szCs w:val="24"/>
          <w:highlight w:val="yellow"/>
        </w:rPr>
      </w:pPr>
    </w:p>
    <w:p w14:paraId="28656A13" w14:textId="08C70CEA" w:rsidR="00366049" w:rsidRPr="00ED62C7" w:rsidRDefault="00366049" w:rsidP="00ED6A6E">
      <w:pPr>
        <w:widowControl/>
        <w:numPr>
          <w:ilvl w:val="2"/>
          <w:numId w:val="27"/>
        </w:numPr>
        <w:ind w:left="0" w:firstLine="0"/>
        <w:rPr>
          <w:rFonts w:eastAsia="Times New Roman"/>
          <w:highlight w:val="yellow"/>
        </w:rPr>
      </w:pPr>
      <w:r w:rsidRPr="00ED62C7">
        <w:rPr>
          <w:rFonts w:eastAsia="Times New Roman"/>
          <w:highlight w:val="yellow"/>
        </w:rPr>
        <w:t xml:space="preserve">Distance from </w:t>
      </w:r>
      <w:r w:rsidR="00022E1F" w:rsidRPr="00ED62C7">
        <w:rPr>
          <w:rFonts w:eastAsia="Times New Roman"/>
          <w:highlight w:val="yellow"/>
        </w:rPr>
        <w:t xml:space="preserve">the </w:t>
      </w:r>
      <w:r w:rsidRPr="00ED62C7">
        <w:rPr>
          <w:rFonts w:eastAsia="Times New Roman"/>
          <w:highlight w:val="yellow"/>
        </w:rPr>
        <w:t xml:space="preserve">carotid artery site to </w:t>
      </w:r>
      <w:r w:rsidR="00022E1F" w:rsidRPr="00ED62C7">
        <w:rPr>
          <w:rFonts w:eastAsia="Times New Roman"/>
          <w:highlight w:val="yellow"/>
        </w:rPr>
        <w:t xml:space="preserve">the </w:t>
      </w:r>
      <w:r w:rsidRPr="00ED62C7">
        <w:rPr>
          <w:rFonts w:eastAsia="Times New Roman"/>
          <w:highlight w:val="yellow"/>
        </w:rPr>
        <w:t>sternal notch</w:t>
      </w:r>
    </w:p>
    <w:p w14:paraId="579B95AE" w14:textId="77777777" w:rsidR="0054732C" w:rsidRPr="00ED6A6E" w:rsidRDefault="0054732C" w:rsidP="00ED6A6E">
      <w:pPr>
        <w:widowControl/>
        <w:rPr>
          <w:rFonts w:eastAsia="Times New Roman"/>
        </w:rPr>
      </w:pPr>
    </w:p>
    <w:p w14:paraId="55A31D83" w14:textId="4E31BC85" w:rsidR="00366049" w:rsidRPr="00ED62C7" w:rsidRDefault="00366049" w:rsidP="00ED6A6E">
      <w:pPr>
        <w:widowControl/>
        <w:numPr>
          <w:ilvl w:val="2"/>
          <w:numId w:val="27"/>
        </w:numPr>
        <w:ind w:left="0" w:firstLine="0"/>
        <w:rPr>
          <w:rFonts w:eastAsia="Times New Roman"/>
          <w:highlight w:val="yellow"/>
        </w:rPr>
      </w:pPr>
      <w:r w:rsidRPr="00ED62C7">
        <w:rPr>
          <w:rFonts w:eastAsia="Times New Roman"/>
          <w:highlight w:val="yellow"/>
        </w:rPr>
        <w:t xml:space="preserve">Distance from </w:t>
      </w:r>
      <w:r w:rsidR="00022E1F" w:rsidRPr="00ED62C7">
        <w:rPr>
          <w:rFonts w:eastAsia="Times New Roman"/>
          <w:highlight w:val="yellow"/>
        </w:rPr>
        <w:t xml:space="preserve">the </w:t>
      </w:r>
      <w:r w:rsidRPr="00ED62C7">
        <w:rPr>
          <w:rFonts w:eastAsia="Times New Roman"/>
          <w:highlight w:val="yellow"/>
        </w:rPr>
        <w:t>sternal notch to the top of the thigh cuff</w:t>
      </w:r>
    </w:p>
    <w:p w14:paraId="666E95C4" w14:textId="77777777" w:rsidR="00022E1F" w:rsidRPr="00ED62C7" w:rsidRDefault="00022E1F" w:rsidP="00ED6A6E">
      <w:pPr>
        <w:widowControl/>
        <w:rPr>
          <w:rFonts w:eastAsia="Times New Roman"/>
          <w:highlight w:val="yellow"/>
        </w:rPr>
      </w:pPr>
    </w:p>
    <w:p w14:paraId="6DB016C9" w14:textId="14D75B54" w:rsidR="00366049" w:rsidRPr="00ED62C7" w:rsidRDefault="00366049" w:rsidP="00ED6A6E">
      <w:pPr>
        <w:widowControl/>
        <w:numPr>
          <w:ilvl w:val="2"/>
          <w:numId w:val="27"/>
        </w:numPr>
        <w:ind w:left="0" w:firstLine="0"/>
        <w:rPr>
          <w:rFonts w:eastAsia="Times New Roman"/>
          <w:highlight w:val="yellow"/>
        </w:rPr>
      </w:pPr>
      <w:r w:rsidRPr="00ED62C7">
        <w:rPr>
          <w:rFonts w:eastAsia="Times New Roman"/>
          <w:highlight w:val="yellow"/>
        </w:rPr>
        <w:t xml:space="preserve">Distance from </w:t>
      </w:r>
      <w:r w:rsidR="00022E1F" w:rsidRPr="00ED62C7">
        <w:rPr>
          <w:rFonts w:eastAsia="Times New Roman"/>
          <w:highlight w:val="yellow"/>
        </w:rPr>
        <w:t xml:space="preserve">the </w:t>
      </w:r>
      <w:r w:rsidRPr="00ED62C7">
        <w:rPr>
          <w:rFonts w:eastAsia="Times New Roman"/>
          <w:highlight w:val="yellow"/>
        </w:rPr>
        <w:t>femoral artery site to the top of the thigh cuff</w:t>
      </w:r>
    </w:p>
    <w:p w14:paraId="1C8D74D4" w14:textId="77777777" w:rsidR="0054732C" w:rsidRPr="00ED6A6E" w:rsidRDefault="0054732C" w:rsidP="00ED6A6E">
      <w:pPr>
        <w:widowControl/>
        <w:rPr>
          <w:rFonts w:eastAsia="Times New Roman"/>
        </w:rPr>
      </w:pPr>
    </w:p>
    <w:p w14:paraId="4149AF9A" w14:textId="1BE714A0" w:rsidR="007E6200" w:rsidRPr="00ED6A6E" w:rsidRDefault="004F718F" w:rsidP="00ED6A6E">
      <w:pPr>
        <w:widowControl/>
        <w:rPr>
          <w:rFonts w:eastAsia="Times New Roman"/>
        </w:rPr>
      </w:pPr>
      <w:r w:rsidRPr="00ED6A6E">
        <w:rPr>
          <w:rFonts w:eastAsia="Times New Roman"/>
        </w:rPr>
        <w:t xml:space="preserve">NOTE: </w:t>
      </w:r>
      <w:r w:rsidR="000D3F57" w:rsidRPr="00ED62C7">
        <w:rPr>
          <w:rFonts w:eastAsia="Times New Roman"/>
          <w:highlight w:val="yellow"/>
        </w:rPr>
        <w:t>These distances are illustrated in the software interface to assist accurate entry.</w:t>
      </w:r>
      <w:r w:rsidR="000D3F57" w:rsidRPr="00ED6A6E">
        <w:rPr>
          <w:rFonts w:eastAsia="Times New Roman"/>
        </w:rPr>
        <w:t xml:space="preserve"> </w:t>
      </w:r>
      <w:r w:rsidR="007E6200" w:rsidRPr="00ED6A6E">
        <w:rPr>
          <w:rFonts w:eastAsia="Times New Roman"/>
        </w:rPr>
        <w:t xml:space="preserve">The </w:t>
      </w:r>
      <w:r w:rsidR="000D3F57" w:rsidRPr="00ED6A6E">
        <w:rPr>
          <w:rFonts w:eastAsia="Times New Roman"/>
        </w:rPr>
        <w:t>d</w:t>
      </w:r>
      <w:r w:rsidR="007E6200" w:rsidRPr="00ED6A6E">
        <w:rPr>
          <w:rFonts w:eastAsia="Times New Roman"/>
        </w:rPr>
        <w:t xml:space="preserve">istance should not use patient contact where the individual contours of the patients’ body can incorrectly increase PWV distance based on their own individual anatomical external body structure. Also, multiply measurements in centimeters by 10 to convert </w:t>
      </w:r>
      <w:r w:rsidR="00713559" w:rsidRPr="00ED6A6E">
        <w:rPr>
          <w:rFonts w:eastAsia="Times New Roman"/>
        </w:rPr>
        <w:t>them</w:t>
      </w:r>
      <w:r w:rsidR="007E6200" w:rsidRPr="00ED6A6E">
        <w:rPr>
          <w:rFonts w:eastAsia="Times New Roman"/>
        </w:rPr>
        <w:t xml:space="preserve"> to millimeters and enter the distances into the software.</w:t>
      </w:r>
    </w:p>
    <w:p w14:paraId="150D3BD7" w14:textId="77777777" w:rsidR="0054732C" w:rsidRPr="00ED6A6E" w:rsidRDefault="0054732C" w:rsidP="00ED6A6E">
      <w:pPr>
        <w:widowControl/>
        <w:rPr>
          <w:rFonts w:eastAsia="Times New Roman"/>
        </w:rPr>
      </w:pPr>
    </w:p>
    <w:p w14:paraId="176701F3" w14:textId="77777777" w:rsidR="00366049" w:rsidRPr="00ED62C7" w:rsidRDefault="00366049" w:rsidP="00ED6A6E">
      <w:pPr>
        <w:pStyle w:val="ListParagraph"/>
        <w:numPr>
          <w:ilvl w:val="1"/>
          <w:numId w:val="27"/>
        </w:numPr>
        <w:spacing w:after="0" w:line="240" w:lineRule="auto"/>
        <w:ind w:left="0" w:firstLine="0"/>
        <w:jc w:val="both"/>
        <w:rPr>
          <w:rFonts w:ascii="Calibri" w:eastAsia="Times New Roman" w:hAnsi="Calibri" w:cs="Calibri"/>
          <w:sz w:val="24"/>
          <w:szCs w:val="24"/>
          <w:highlight w:val="yellow"/>
        </w:rPr>
      </w:pPr>
      <w:r w:rsidRPr="00ED62C7">
        <w:rPr>
          <w:rFonts w:ascii="Calibri" w:eastAsia="Times New Roman" w:hAnsi="Calibri" w:cs="Calibri"/>
          <w:sz w:val="24"/>
          <w:szCs w:val="24"/>
          <w:highlight w:val="yellow"/>
        </w:rPr>
        <w:t>Disconnect the brachial cuff from the hosepipe and connect it to the thigh cuff.</w:t>
      </w:r>
    </w:p>
    <w:p w14:paraId="7DDB8F46" w14:textId="77777777" w:rsidR="0054732C" w:rsidRPr="00ED6A6E" w:rsidRDefault="0054732C" w:rsidP="00ED6A6E">
      <w:pPr>
        <w:pStyle w:val="ListParagraph"/>
        <w:spacing w:after="0" w:line="240" w:lineRule="auto"/>
        <w:ind w:left="0"/>
        <w:jc w:val="both"/>
        <w:rPr>
          <w:rFonts w:ascii="Calibri" w:eastAsia="Times New Roman" w:hAnsi="Calibri" w:cs="Calibri"/>
          <w:sz w:val="24"/>
          <w:szCs w:val="24"/>
        </w:rPr>
      </w:pPr>
    </w:p>
    <w:p w14:paraId="65C29487" w14:textId="1C7EDB8A" w:rsidR="00366049" w:rsidRPr="00ED6A6E" w:rsidRDefault="00366049" w:rsidP="00ED6A6E">
      <w:pPr>
        <w:pStyle w:val="ListParagraph"/>
        <w:numPr>
          <w:ilvl w:val="1"/>
          <w:numId w:val="27"/>
        </w:numPr>
        <w:spacing w:after="0" w:line="240" w:lineRule="auto"/>
        <w:ind w:left="0" w:firstLine="0"/>
        <w:jc w:val="both"/>
        <w:rPr>
          <w:rFonts w:ascii="Calibri" w:eastAsia="Times New Roman" w:hAnsi="Calibri" w:cs="Calibri"/>
          <w:sz w:val="24"/>
          <w:szCs w:val="24"/>
        </w:rPr>
      </w:pPr>
      <w:r w:rsidRPr="00ED62C7">
        <w:rPr>
          <w:rFonts w:ascii="Calibri" w:eastAsia="Times New Roman" w:hAnsi="Calibri" w:cs="Calibri"/>
          <w:sz w:val="24"/>
          <w:szCs w:val="24"/>
          <w:highlight w:val="yellow"/>
        </w:rPr>
        <w:t>Navigate to the next screen to begin vascular stiffness measurements</w:t>
      </w:r>
      <w:r w:rsidR="000125C3" w:rsidRPr="00ED62C7">
        <w:rPr>
          <w:rFonts w:ascii="Calibri" w:eastAsia="Times New Roman" w:hAnsi="Calibri" w:cs="Calibri"/>
          <w:sz w:val="24"/>
          <w:szCs w:val="24"/>
          <w:highlight w:val="yellow"/>
        </w:rPr>
        <w:t xml:space="preserve"> by clicking on the </w:t>
      </w:r>
      <w:r w:rsidR="000125C3" w:rsidRPr="00ED62C7">
        <w:rPr>
          <w:rFonts w:ascii="Calibri" w:eastAsia="Times New Roman" w:hAnsi="Calibri" w:cs="Calibri"/>
          <w:b/>
          <w:bCs/>
          <w:sz w:val="24"/>
          <w:szCs w:val="24"/>
          <w:highlight w:val="yellow"/>
        </w:rPr>
        <w:t>Right Arrow</w:t>
      </w:r>
      <w:r w:rsidR="000125C3" w:rsidRPr="00ED62C7">
        <w:rPr>
          <w:rFonts w:ascii="Calibri" w:eastAsia="Times New Roman" w:hAnsi="Calibri" w:cs="Calibri"/>
          <w:sz w:val="24"/>
          <w:szCs w:val="24"/>
          <w:highlight w:val="yellow"/>
        </w:rPr>
        <w:t xml:space="preserve"> button at the bottom right</w:t>
      </w:r>
      <w:r w:rsidR="008C6CDF" w:rsidRPr="00ED62C7">
        <w:rPr>
          <w:rFonts w:ascii="Calibri" w:eastAsia="Times New Roman" w:hAnsi="Calibri" w:cs="Calibri"/>
          <w:sz w:val="24"/>
          <w:szCs w:val="24"/>
          <w:highlight w:val="yellow"/>
        </w:rPr>
        <w:t xml:space="preserve"> of the page</w:t>
      </w:r>
      <w:r w:rsidRPr="00ED62C7">
        <w:rPr>
          <w:rFonts w:ascii="Calibri" w:eastAsia="Times New Roman" w:hAnsi="Calibri" w:cs="Calibri"/>
          <w:sz w:val="24"/>
          <w:szCs w:val="24"/>
          <w:highlight w:val="yellow"/>
        </w:rPr>
        <w:t>.</w:t>
      </w:r>
      <w:r w:rsidRPr="00ED6A6E">
        <w:rPr>
          <w:rFonts w:ascii="Calibri" w:eastAsia="Times New Roman" w:hAnsi="Calibri" w:cs="Calibri"/>
          <w:sz w:val="24"/>
          <w:szCs w:val="24"/>
        </w:rPr>
        <w:t xml:space="preserve"> The software verifies probe and cuff connectivity. The cuff will inflate and deflate as part of an automatic check before proceeding to the Measurement screen.</w:t>
      </w:r>
    </w:p>
    <w:p w14:paraId="459A64FC" w14:textId="77777777" w:rsidR="007077A2" w:rsidRPr="00ED6A6E" w:rsidRDefault="007077A2" w:rsidP="00ED6A6E">
      <w:pPr>
        <w:pStyle w:val="ListParagraph"/>
        <w:spacing w:after="0" w:line="240" w:lineRule="auto"/>
        <w:ind w:left="0"/>
        <w:jc w:val="both"/>
        <w:rPr>
          <w:rFonts w:ascii="Calibri" w:eastAsia="Times New Roman" w:hAnsi="Calibri" w:cs="Calibri"/>
          <w:sz w:val="24"/>
          <w:szCs w:val="24"/>
        </w:rPr>
      </w:pPr>
    </w:p>
    <w:p w14:paraId="74C8E34B" w14:textId="7EF603C8" w:rsidR="00366049" w:rsidRPr="00F97B27" w:rsidRDefault="00A26092" w:rsidP="00ED6A6E">
      <w:pPr>
        <w:pStyle w:val="Heading2"/>
        <w:rPr>
          <w:rFonts w:eastAsia="Times New Roman"/>
          <w:highlight w:val="yellow"/>
        </w:rPr>
      </w:pPr>
      <w:r w:rsidRPr="00F97B27">
        <w:rPr>
          <w:rFonts w:eastAsia="Times New Roman"/>
          <w:highlight w:val="yellow"/>
        </w:rPr>
        <w:t xml:space="preserve">3. </w:t>
      </w:r>
      <w:r w:rsidR="00366049" w:rsidRPr="00F97B27">
        <w:rPr>
          <w:rFonts w:eastAsia="Times New Roman"/>
          <w:highlight w:val="yellow"/>
        </w:rPr>
        <w:t xml:space="preserve">Vascular </w:t>
      </w:r>
      <w:r w:rsidR="007077A2" w:rsidRPr="00F97B27">
        <w:rPr>
          <w:rFonts w:eastAsia="Times New Roman"/>
          <w:highlight w:val="yellow"/>
        </w:rPr>
        <w:t>stiffness measurement</w:t>
      </w:r>
    </w:p>
    <w:p w14:paraId="3C87EE6F" w14:textId="77777777" w:rsidR="007077A2" w:rsidRPr="00F97B27" w:rsidRDefault="007077A2" w:rsidP="00ED6A6E">
      <w:pPr>
        <w:rPr>
          <w:highlight w:val="yellow"/>
        </w:rPr>
      </w:pPr>
    </w:p>
    <w:p w14:paraId="7CC0E012" w14:textId="5569670C" w:rsidR="0054732C" w:rsidRPr="00F97B27" w:rsidRDefault="00366049" w:rsidP="00ED6A6E">
      <w:pPr>
        <w:pStyle w:val="ListParagraph"/>
        <w:numPr>
          <w:ilvl w:val="1"/>
          <w:numId w:val="28"/>
        </w:numPr>
        <w:spacing w:after="0" w:line="240" w:lineRule="auto"/>
        <w:ind w:left="0" w:firstLine="0"/>
        <w:jc w:val="both"/>
        <w:rPr>
          <w:rFonts w:ascii="Calibri" w:eastAsia="Times New Roman" w:hAnsi="Calibri" w:cs="Calibri"/>
          <w:sz w:val="24"/>
          <w:szCs w:val="24"/>
          <w:highlight w:val="yellow"/>
        </w:rPr>
      </w:pPr>
      <w:r w:rsidRPr="00F97B27">
        <w:rPr>
          <w:rFonts w:ascii="Calibri" w:eastAsia="Times New Roman" w:hAnsi="Calibri" w:cs="Calibri"/>
          <w:sz w:val="24"/>
          <w:szCs w:val="24"/>
          <w:highlight w:val="yellow"/>
        </w:rPr>
        <w:t xml:space="preserve">Apply a drop of ultrasound gel to the </w:t>
      </w:r>
      <w:r w:rsidRPr="00F97B27">
        <w:rPr>
          <w:rFonts w:ascii="Calibri" w:eastAsia="Times New Roman" w:hAnsi="Calibri" w:cs="Calibri"/>
          <w:bCs/>
          <w:sz w:val="24"/>
          <w:szCs w:val="24"/>
          <w:highlight w:val="yellow"/>
        </w:rPr>
        <w:t>A-mode transducer</w:t>
      </w:r>
      <w:r w:rsidRPr="00F97B27">
        <w:rPr>
          <w:rFonts w:ascii="Calibri" w:eastAsia="Times New Roman" w:hAnsi="Calibri" w:cs="Calibri"/>
          <w:sz w:val="24"/>
          <w:szCs w:val="24"/>
          <w:highlight w:val="yellow"/>
        </w:rPr>
        <w:t>.</w:t>
      </w:r>
    </w:p>
    <w:p w14:paraId="42D8C346" w14:textId="77777777" w:rsidR="0054732C" w:rsidRPr="00F97B27" w:rsidRDefault="0054732C" w:rsidP="00ED6A6E">
      <w:pPr>
        <w:pStyle w:val="ListParagraph"/>
        <w:spacing w:after="0" w:line="240" w:lineRule="auto"/>
        <w:ind w:left="0"/>
        <w:jc w:val="both"/>
        <w:rPr>
          <w:rFonts w:ascii="Calibri" w:eastAsia="Times New Roman" w:hAnsi="Calibri" w:cs="Calibri"/>
          <w:sz w:val="24"/>
          <w:szCs w:val="24"/>
          <w:highlight w:val="yellow"/>
        </w:rPr>
      </w:pPr>
    </w:p>
    <w:p w14:paraId="2C427412" w14:textId="2F84A14A" w:rsidR="00366049" w:rsidRPr="00F97B27" w:rsidRDefault="00366049" w:rsidP="00ED6A6E">
      <w:pPr>
        <w:pStyle w:val="ListParagraph"/>
        <w:numPr>
          <w:ilvl w:val="1"/>
          <w:numId w:val="28"/>
        </w:numPr>
        <w:spacing w:after="0" w:line="240" w:lineRule="auto"/>
        <w:ind w:left="0" w:firstLine="0"/>
        <w:jc w:val="both"/>
        <w:rPr>
          <w:rFonts w:ascii="Calibri" w:eastAsia="Times New Roman" w:hAnsi="Calibri" w:cs="Calibri"/>
          <w:sz w:val="24"/>
          <w:szCs w:val="24"/>
          <w:highlight w:val="yellow"/>
        </w:rPr>
      </w:pPr>
      <w:r w:rsidRPr="00F97B27">
        <w:rPr>
          <w:rFonts w:ascii="Calibri" w:eastAsia="Times New Roman" w:hAnsi="Calibri" w:cs="Calibri"/>
          <w:sz w:val="24"/>
          <w:szCs w:val="24"/>
          <w:highlight w:val="yellow"/>
        </w:rPr>
        <w:t>Position the probe over the location where carotid pulsations are felt</w:t>
      </w:r>
      <w:r w:rsidR="00437577" w:rsidRPr="00F97B27">
        <w:rPr>
          <w:rFonts w:ascii="Calibri" w:eastAsia="Times New Roman" w:hAnsi="Calibri" w:cs="Calibri"/>
          <w:sz w:val="24"/>
          <w:szCs w:val="24"/>
          <w:highlight w:val="yellow"/>
        </w:rPr>
        <w:t xml:space="preserve"> (refer </w:t>
      </w:r>
      <w:r w:rsidR="007077A2" w:rsidRPr="00F97B27">
        <w:rPr>
          <w:rFonts w:ascii="Calibri" w:eastAsia="Times New Roman" w:hAnsi="Calibri" w:cs="Calibri"/>
          <w:sz w:val="24"/>
          <w:szCs w:val="24"/>
          <w:highlight w:val="yellow"/>
        </w:rPr>
        <w:t xml:space="preserve">to </w:t>
      </w:r>
      <w:r w:rsidR="00437577" w:rsidRPr="00F97B27">
        <w:rPr>
          <w:rFonts w:ascii="Calibri" w:eastAsia="Times New Roman" w:hAnsi="Calibri" w:cs="Calibri"/>
          <w:b/>
          <w:bCs/>
          <w:sz w:val="24"/>
          <w:szCs w:val="24"/>
          <w:highlight w:val="yellow"/>
        </w:rPr>
        <w:t>Figure 3</w:t>
      </w:r>
      <w:r w:rsidR="00437577" w:rsidRPr="00F97B27">
        <w:rPr>
          <w:rFonts w:ascii="Calibri" w:eastAsia="Times New Roman" w:hAnsi="Calibri" w:cs="Calibri"/>
          <w:sz w:val="24"/>
          <w:szCs w:val="24"/>
          <w:highlight w:val="yellow"/>
        </w:rPr>
        <w:t>)</w:t>
      </w:r>
      <w:r w:rsidRPr="00F97B27">
        <w:rPr>
          <w:rFonts w:ascii="Calibri" w:eastAsia="Times New Roman" w:hAnsi="Calibri" w:cs="Calibri"/>
          <w:sz w:val="24"/>
          <w:szCs w:val="24"/>
          <w:highlight w:val="yellow"/>
        </w:rPr>
        <w:t>.</w:t>
      </w:r>
    </w:p>
    <w:p w14:paraId="0E773048" w14:textId="77777777" w:rsidR="0054732C" w:rsidRPr="00F97B27" w:rsidRDefault="0054732C" w:rsidP="00ED6A6E">
      <w:pPr>
        <w:pStyle w:val="ListParagraph"/>
        <w:spacing w:after="0" w:line="240" w:lineRule="auto"/>
        <w:ind w:left="0"/>
        <w:jc w:val="both"/>
        <w:rPr>
          <w:rFonts w:ascii="Calibri" w:eastAsia="Times New Roman" w:hAnsi="Calibri" w:cs="Calibri"/>
          <w:sz w:val="24"/>
          <w:szCs w:val="24"/>
          <w:highlight w:val="yellow"/>
        </w:rPr>
      </w:pPr>
    </w:p>
    <w:p w14:paraId="0C6BA764" w14:textId="7C7A45BF" w:rsidR="00366049" w:rsidRPr="00F97B27" w:rsidRDefault="00AE452E" w:rsidP="00ED6A6E">
      <w:pPr>
        <w:pStyle w:val="ListParagraph"/>
        <w:numPr>
          <w:ilvl w:val="1"/>
          <w:numId w:val="28"/>
        </w:numPr>
        <w:spacing w:after="0" w:line="240" w:lineRule="auto"/>
        <w:ind w:left="0" w:firstLine="0"/>
        <w:jc w:val="both"/>
        <w:rPr>
          <w:rFonts w:ascii="Calibri" w:eastAsia="Times New Roman" w:hAnsi="Calibri" w:cs="Calibri"/>
          <w:sz w:val="24"/>
          <w:szCs w:val="24"/>
          <w:highlight w:val="yellow"/>
        </w:rPr>
      </w:pPr>
      <w:r w:rsidRPr="00F97B27">
        <w:rPr>
          <w:rFonts w:ascii="Calibri" w:eastAsia="Times New Roman" w:hAnsi="Calibri" w:cs="Calibri"/>
          <w:sz w:val="24"/>
          <w:szCs w:val="24"/>
          <w:highlight w:val="yellow"/>
        </w:rPr>
        <w:t>Ensure that t</w:t>
      </w:r>
      <w:r w:rsidR="00366049" w:rsidRPr="00F97B27">
        <w:rPr>
          <w:rFonts w:ascii="Calibri" w:eastAsia="Times New Roman" w:hAnsi="Calibri" w:cs="Calibri"/>
          <w:sz w:val="24"/>
          <w:szCs w:val="24"/>
          <w:highlight w:val="yellow"/>
        </w:rPr>
        <w:t>he measurement screen displays the following feedback:</w:t>
      </w:r>
    </w:p>
    <w:p w14:paraId="642033FF" w14:textId="77777777" w:rsidR="0054732C" w:rsidRPr="00F97B27" w:rsidRDefault="0054732C" w:rsidP="00ED6A6E">
      <w:pPr>
        <w:pStyle w:val="ListParagraph"/>
        <w:spacing w:after="0" w:line="240" w:lineRule="auto"/>
        <w:ind w:left="0"/>
        <w:jc w:val="both"/>
        <w:rPr>
          <w:rFonts w:ascii="Calibri" w:eastAsia="Times New Roman" w:hAnsi="Calibri" w:cs="Calibri"/>
          <w:sz w:val="24"/>
          <w:szCs w:val="24"/>
          <w:highlight w:val="yellow"/>
        </w:rPr>
      </w:pPr>
    </w:p>
    <w:p w14:paraId="19015A6F" w14:textId="1A59441E" w:rsidR="00366049" w:rsidRPr="00F97B27" w:rsidRDefault="00366049" w:rsidP="00ED6A6E">
      <w:pPr>
        <w:widowControl/>
        <w:numPr>
          <w:ilvl w:val="2"/>
          <w:numId w:val="28"/>
        </w:numPr>
        <w:ind w:left="0" w:firstLine="0"/>
        <w:rPr>
          <w:rFonts w:eastAsia="Times New Roman"/>
          <w:highlight w:val="yellow"/>
        </w:rPr>
      </w:pPr>
      <w:r w:rsidRPr="00F97B27">
        <w:rPr>
          <w:rFonts w:eastAsia="Times New Roman"/>
          <w:bCs/>
          <w:highlight w:val="yellow"/>
        </w:rPr>
        <w:t>RF waveform</w:t>
      </w:r>
      <w:r w:rsidRPr="00F97B27">
        <w:rPr>
          <w:rFonts w:eastAsia="Times New Roman"/>
          <w:highlight w:val="yellow"/>
        </w:rPr>
        <w:t xml:space="preserve">: </w:t>
      </w:r>
      <w:r w:rsidR="003A77A2" w:rsidRPr="00F97B27">
        <w:rPr>
          <w:rFonts w:eastAsia="Times New Roman"/>
          <w:highlight w:val="yellow"/>
        </w:rPr>
        <w:t>Ensure that it d</w:t>
      </w:r>
      <w:r w:rsidRPr="00F97B27">
        <w:rPr>
          <w:rFonts w:eastAsia="Times New Roman"/>
          <w:highlight w:val="yellow"/>
        </w:rPr>
        <w:t>isplays the raw ultrasound echo signal from the carotid artery</w:t>
      </w:r>
      <w:r w:rsidR="00653DB0" w:rsidRPr="00F97B27">
        <w:rPr>
          <w:rFonts w:eastAsia="Times New Roman"/>
          <w:highlight w:val="yellow"/>
        </w:rPr>
        <w:t xml:space="preserve"> (</w:t>
      </w:r>
      <w:r w:rsidR="00653DB0" w:rsidRPr="00F97B27">
        <w:rPr>
          <w:rFonts w:eastAsia="Times New Roman"/>
          <w:b/>
          <w:bCs/>
          <w:highlight w:val="yellow"/>
        </w:rPr>
        <w:t xml:space="preserve">Figure </w:t>
      </w:r>
      <w:r w:rsidR="00437577" w:rsidRPr="00F97B27">
        <w:rPr>
          <w:rFonts w:eastAsia="Times New Roman"/>
          <w:b/>
          <w:bCs/>
          <w:highlight w:val="yellow"/>
        </w:rPr>
        <w:t>4</w:t>
      </w:r>
      <w:r w:rsidR="00653DB0" w:rsidRPr="00F97B27">
        <w:rPr>
          <w:rFonts w:eastAsia="Times New Roman"/>
          <w:highlight w:val="yellow"/>
        </w:rPr>
        <w:t xml:space="preserve">, </w:t>
      </w:r>
      <w:r w:rsidR="008273D0" w:rsidRPr="00F97B27">
        <w:rPr>
          <w:rFonts w:eastAsia="Times New Roman"/>
          <w:highlight w:val="yellow"/>
        </w:rPr>
        <w:t>right column)</w:t>
      </w:r>
      <w:r w:rsidRPr="00F97B27">
        <w:rPr>
          <w:rFonts w:eastAsia="Times New Roman"/>
          <w:highlight w:val="yellow"/>
        </w:rPr>
        <w:t>.</w:t>
      </w:r>
    </w:p>
    <w:p w14:paraId="55E0B8C4" w14:textId="77777777" w:rsidR="0054732C" w:rsidRPr="00F97B27" w:rsidRDefault="0054732C" w:rsidP="00ED6A6E">
      <w:pPr>
        <w:widowControl/>
        <w:rPr>
          <w:rFonts w:eastAsia="Times New Roman"/>
          <w:highlight w:val="yellow"/>
        </w:rPr>
      </w:pPr>
    </w:p>
    <w:p w14:paraId="63F70327" w14:textId="6DF9DDDB" w:rsidR="00366049" w:rsidRPr="00F97B27" w:rsidRDefault="00366049" w:rsidP="00ED6A6E">
      <w:pPr>
        <w:widowControl/>
        <w:numPr>
          <w:ilvl w:val="2"/>
          <w:numId w:val="28"/>
        </w:numPr>
        <w:ind w:left="0" w:firstLine="0"/>
        <w:rPr>
          <w:rFonts w:eastAsia="Times New Roman"/>
          <w:highlight w:val="yellow"/>
        </w:rPr>
      </w:pPr>
      <w:r w:rsidRPr="00F97B27">
        <w:rPr>
          <w:rFonts w:eastAsia="Times New Roman"/>
          <w:bCs/>
          <w:highlight w:val="yellow"/>
        </w:rPr>
        <w:t xml:space="preserve">Signal </w:t>
      </w:r>
      <w:r w:rsidR="003A77A2" w:rsidRPr="00F97B27">
        <w:rPr>
          <w:rFonts w:eastAsia="Times New Roman"/>
          <w:bCs/>
          <w:highlight w:val="yellow"/>
        </w:rPr>
        <w:t>quality bars</w:t>
      </w:r>
      <w:r w:rsidRPr="00F97B27">
        <w:rPr>
          <w:rFonts w:eastAsia="Times New Roman"/>
          <w:highlight w:val="yellow"/>
        </w:rPr>
        <w:t>: Indicate the quality of echo signals for the near wall (NW) and far wall (FW) of the artery.</w:t>
      </w:r>
      <w:r w:rsidR="008273D0" w:rsidRPr="00F97B27">
        <w:rPr>
          <w:rFonts w:eastAsia="Times New Roman"/>
          <w:highlight w:val="yellow"/>
        </w:rPr>
        <w:t xml:space="preserve"> These are situated right below the RF waveform.</w:t>
      </w:r>
    </w:p>
    <w:p w14:paraId="1AB93E68" w14:textId="77777777" w:rsidR="0054732C" w:rsidRPr="00F97B27" w:rsidRDefault="0054732C" w:rsidP="00ED6A6E">
      <w:pPr>
        <w:widowControl/>
        <w:rPr>
          <w:rFonts w:eastAsia="Times New Roman"/>
          <w:highlight w:val="yellow"/>
        </w:rPr>
      </w:pPr>
    </w:p>
    <w:p w14:paraId="1640DD2A" w14:textId="17EDBF20" w:rsidR="00366049" w:rsidRPr="00F97B27" w:rsidRDefault="00366049" w:rsidP="00ED6A6E">
      <w:pPr>
        <w:widowControl/>
        <w:numPr>
          <w:ilvl w:val="2"/>
          <w:numId w:val="28"/>
        </w:numPr>
        <w:ind w:left="0" w:firstLine="0"/>
        <w:rPr>
          <w:rFonts w:eastAsia="Times New Roman"/>
          <w:highlight w:val="yellow"/>
        </w:rPr>
      </w:pPr>
      <w:r w:rsidRPr="00F97B27">
        <w:rPr>
          <w:rFonts w:eastAsia="Times New Roman"/>
          <w:bCs/>
          <w:highlight w:val="yellow"/>
        </w:rPr>
        <w:t xml:space="preserve">Progress </w:t>
      </w:r>
      <w:r w:rsidR="00574A6A" w:rsidRPr="00F97B27">
        <w:rPr>
          <w:rFonts w:eastAsia="Times New Roman"/>
          <w:bCs/>
          <w:highlight w:val="yellow"/>
        </w:rPr>
        <w:t>b</w:t>
      </w:r>
      <w:r w:rsidRPr="00F97B27">
        <w:rPr>
          <w:rFonts w:eastAsia="Times New Roman"/>
          <w:bCs/>
          <w:highlight w:val="yellow"/>
        </w:rPr>
        <w:t>ar</w:t>
      </w:r>
      <w:r w:rsidRPr="00F97B27">
        <w:rPr>
          <w:rFonts w:eastAsia="Times New Roman"/>
          <w:highlight w:val="yellow"/>
        </w:rPr>
        <w:t xml:space="preserve">: </w:t>
      </w:r>
      <w:r w:rsidR="00574A6A" w:rsidRPr="00F97B27">
        <w:rPr>
          <w:rFonts w:eastAsia="Times New Roman"/>
          <w:highlight w:val="yellow"/>
        </w:rPr>
        <w:t>Ensure that it i</w:t>
      </w:r>
      <w:r w:rsidRPr="00F97B27">
        <w:rPr>
          <w:rFonts w:eastAsia="Times New Roman"/>
          <w:highlight w:val="yellow"/>
        </w:rPr>
        <w:t>ndicates progress as valid cardiac cycles are recorded.</w:t>
      </w:r>
    </w:p>
    <w:p w14:paraId="40543AD4" w14:textId="77777777" w:rsidR="0054732C" w:rsidRPr="00F97B27" w:rsidRDefault="0054732C" w:rsidP="00ED6A6E">
      <w:pPr>
        <w:widowControl/>
        <w:rPr>
          <w:rFonts w:eastAsia="Times New Roman"/>
          <w:highlight w:val="yellow"/>
        </w:rPr>
      </w:pPr>
    </w:p>
    <w:p w14:paraId="5171609C" w14:textId="1CC89563" w:rsidR="00366049" w:rsidRPr="00F97B27" w:rsidRDefault="00366049" w:rsidP="00ED6A6E">
      <w:pPr>
        <w:widowControl/>
        <w:numPr>
          <w:ilvl w:val="2"/>
          <w:numId w:val="28"/>
        </w:numPr>
        <w:ind w:left="0" w:firstLine="0"/>
        <w:rPr>
          <w:rFonts w:eastAsia="Times New Roman"/>
          <w:highlight w:val="yellow"/>
        </w:rPr>
      </w:pPr>
      <w:r w:rsidRPr="00F97B27">
        <w:rPr>
          <w:rFonts w:eastAsia="Times New Roman"/>
          <w:bCs/>
          <w:highlight w:val="yellow"/>
        </w:rPr>
        <w:t xml:space="preserve">Pulse </w:t>
      </w:r>
      <w:r w:rsidR="00574A6A" w:rsidRPr="00F97B27">
        <w:rPr>
          <w:rFonts w:eastAsia="Times New Roman"/>
          <w:bCs/>
          <w:highlight w:val="yellow"/>
        </w:rPr>
        <w:t>w</w:t>
      </w:r>
      <w:r w:rsidRPr="00F97B27">
        <w:rPr>
          <w:rFonts w:eastAsia="Times New Roman"/>
          <w:bCs/>
          <w:highlight w:val="yellow"/>
        </w:rPr>
        <w:t>aveforms</w:t>
      </w:r>
      <w:r w:rsidRPr="00F97B27">
        <w:rPr>
          <w:rFonts w:eastAsia="Times New Roman"/>
          <w:highlight w:val="yellow"/>
        </w:rPr>
        <w:t>: Show carotid distension and femoral pressure pulse waveforms.</w:t>
      </w:r>
    </w:p>
    <w:p w14:paraId="406E448C" w14:textId="77777777" w:rsidR="0054732C" w:rsidRPr="00F97B27" w:rsidRDefault="0054732C" w:rsidP="00ED6A6E">
      <w:pPr>
        <w:widowControl/>
        <w:rPr>
          <w:rFonts w:eastAsia="Times New Roman"/>
          <w:highlight w:val="yellow"/>
        </w:rPr>
      </w:pPr>
    </w:p>
    <w:p w14:paraId="4DD623EE" w14:textId="23F9DF96" w:rsidR="0054732C" w:rsidRPr="00F97B27" w:rsidRDefault="00366049" w:rsidP="00ED6A6E">
      <w:pPr>
        <w:pStyle w:val="ListParagraph"/>
        <w:numPr>
          <w:ilvl w:val="1"/>
          <w:numId w:val="28"/>
        </w:numPr>
        <w:spacing w:after="0" w:line="240" w:lineRule="auto"/>
        <w:ind w:left="0" w:firstLine="0"/>
        <w:jc w:val="both"/>
        <w:rPr>
          <w:rFonts w:ascii="Calibri" w:eastAsia="Times New Roman" w:hAnsi="Calibri" w:cs="Calibri"/>
          <w:sz w:val="24"/>
          <w:szCs w:val="24"/>
          <w:highlight w:val="yellow"/>
        </w:rPr>
      </w:pPr>
      <w:r w:rsidRPr="00F97B27">
        <w:rPr>
          <w:rFonts w:ascii="Calibri" w:eastAsia="Times New Roman" w:hAnsi="Calibri" w:cs="Calibri"/>
          <w:sz w:val="24"/>
          <w:szCs w:val="24"/>
          <w:highlight w:val="yellow"/>
        </w:rPr>
        <w:t>Move and orient the probe to locate the carotid artery</w:t>
      </w:r>
      <w:r w:rsidR="008273D0" w:rsidRPr="00F97B27">
        <w:rPr>
          <w:rFonts w:ascii="Calibri" w:eastAsia="Times New Roman" w:hAnsi="Calibri" w:cs="Calibri"/>
          <w:sz w:val="24"/>
          <w:szCs w:val="24"/>
          <w:highlight w:val="yellow"/>
        </w:rPr>
        <w:t xml:space="preserve"> (refer</w:t>
      </w:r>
      <w:r w:rsidR="00322B43" w:rsidRPr="00F97B27">
        <w:rPr>
          <w:rFonts w:ascii="Calibri" w:eastAsia="Times New Roman" w:hAnsi="Calibri" w:cs="Calibri"/>
          <w:sz w:val="24"/>
          <w:szCs w:val="24"/>
          <w:highlight w:val="yellow"/>
        </w:rPr>
        <w:t xml:space="preserve"> to</w:t>
      </w:r>
      <w:r w:rsidR="008273D0" w:rsidRPr="00F97B27">
        <w:rPr>
          <w:rFonts w:ascii="Calibri" w:eastAsia="Times New Roman" w:hAnsi="Calibri" w:cs="Calibri"/>
          <w:sz w:val="24"/>
          <w:szCs w:val="24"/>
          <w:highlight w:val="yellow"/>
        </w:rPr>
        <w:t xml:space="preserve"> </w:t>
      </w:r>
      <w:r w:rsidR="008273D0" w:rsidRPr="00F97B27">
        <w:rPr>
          <w:rFonts w:ascii="Calibri" w:eastAsia="Times New Roman" w:hAnsi="Calibri" w:cs="Calibri"/>
          <w:b/>
          <w:bCs/>
          <w:sz w:val="24"/>
          <w:szCs w:val="24"/>
          <w:highlight w:val="yellow"/>
        </w:rPr>
        <w:t xml:space="preserve">Figure </w:t>
      </w:r>
      <w:r w:rsidR="00437577" w:rsidRPr="00F97B27">
        <w:rPr>
          <w:rFonts w:ascii="Calibri" w:eastAsia="Times New Roman" w:hAnsi="Calibri" w:cs="Calibri"/>
          <w:b/>
          <w:bCs/>
          <w:sz w:val="24"/>
          <w:szCs w:val="24"/>
          <w:highlight w:val="yellow"/>
        </w:rPr>
        <w:t>4</w:t>
      </w:r>
      <w:r w:rsidR="008273D0" w:rsidRPr="00F97B27">
        <w:rPr>
          <w:rFonts w:ascii="Calibri" w:eastAsia="Times New Roman" w:hAnsi="Calibri" w:cs="Calibri"/>
          <w:sz w:val="24"/>
          <w:szCs w:val="24"/>
          <w:highlight w:val="yellow"/>
        </w:rPr>
        <w:t>)</w:t>
      </w:r>
      <w:r w:rsidRPr="00F97B27">
        <w:rPr>
          <w:rFonts w:ascii="Calibri" w:eastAsia="Times New Roman" w:hAnsi="Calibri" w:cs="Calibri"/>
          <w:sz w:val="24"/>
          <w:szCs w:val="24"/>
          <w:highlight w:val="yellow"/>
        </w:rPr>
        <w:t xml:space="preserve"> using the RF waveform display.</w:t>
      </w:r>
    </w:p>
    <w:p w14:paraId="1A402145" w14:textId="77777777" w:rsidR="0054732C" w:rsidRPr="00F97B27" w:rsidRDefault="0054732C" w:rsidP="00ED6A6E">
      <w:pPr>
        <w:pStyle w:val="ListParagraph"/>
        <w:spacing w:after="0" w:line="240" w:lineRule="auto"/>
        <w:ind w:left="0"/>
        <w:jc w:val="both"/>
        <w:rPr>
          <w:rFonts w:ascii="Calibri" w:eastAsia="Times New Roman" w:hAnsi="Calibri" w:cs="Calibri"/>
          <w:sz w:val="24"/>
          <w:szCs w:val="24"/>
          <w:highlight w:val="yellow"/>
        </w:rPr>
      </w:pPr>
    </w:p>
    <w:p w14:paraId="1E50FF30" w14:textId="65A3D4C6" w:rsidR="00366049" w:rsidRPr="00F97B27" w:rsidRDefault="00322B43" w:rsidP="00ED6A6E">
      <w:pPr>
        <w:pStyle w:val="ListParagraph"/>
        <w:spacing w:after="0" w:line="240" w:lineRule="auto"/>
        <w:ind w:left="0"/>
        <w:jc w:val="both"/>
        <w:rPr>
          <w:rFonts w:ascii="Calibri" w:eastAsia="Times New Roman" w:hAnsi="Calibri" w:cs="Calibri"/>
          <w:sz w:val="24"/>
          <w:szCs w:val="24"/>
          <w:highlight w:val="yellow"/>
        </w:rPr>
      </w:pPr>
      <w:r w:rsidRPr="00F97B27">
        <w:rPr>
          <w:rFonts w:ascii="Calibri" w:eastAsia="Times New Roman" w:hAnsi="Calibri" w:cs="Calibri"/>
          <w:sz w:val="24"/>
          <w:szCs w:val="24"/>
          <w:highlight w:val="yellow"/>
        </w:rPr>
        <w:t xml:space="preserve">NOTE: </w:t>
      </w:r>
      <w:r w:rsidR="00366049" w:rsidRPr="00F97B27">
        <w:rPr>
          <w:rFonts w:ascii="Calibri" w:eastAsia="Times New Roman" w:hAnsi="Calibri" w:cs="Calibri"/>
          <w:sz w:val="24"/>
          <w:szCs w:val="24"/>
          <w:highlight w:val="yellow"/>
        </w:rPr>
        <w:t>Proper placement is confirmed when two vertically aligned echo patterns (corresponding to the artery’s near and far walls) exhibit opposite-phase motion.</w:t>
      </w:r>
    </w:p>
    <w:p w14:paraId="370D528C" w14:textId="77777777" w:rsidR="0054732C" w:rsidRPr="00F97B27" w:rsidRDefault="0054732C" w:rsidP="00ED6A6E">
      <w:pPr>
        <w:pStyle w:val="ListParagraph"/>
        <w:spacing w:after="0" w:line="240" w:lineRule="auto"/>
        <w:ind w:left="0"/>
        <w:jc w:val="both"/>
        <w:rPr>
          <w:rFonts w:ascii="Calibri" w:eastAsia="Times New Roman" w:hAnsi="Calibri" w:cs="Calibri"/>
          <w:sz w:val="24"/>
          <w:szCs w:val="24"/>
          <w:highlight w:val="yellow"/>
        </w:rPr>
      </w:pPr>
    </w:p>
    <w:p w14:paraId="245A8598" w14:textId="1D7DF701" w:rsidR="00366049" w:rsidRPr="00F97B27" w:rsidRDefault="0004274C" w:rsidP="00ED6A6E">
      <w:pPr>
        <w:pStyle w:val="ListParagraph"/>
        <w:numPr>
          <w:ilvl w:val="1"/>
          <w:numId w:val="28"/>
        </w:numPr>
        <w:spacing w:after="0" w:line="240" w:lineRule="auto"/>
        <w:ind w:left="0" w:firstLine="0"/>
        <w:jc w:val="both"/>
        <w:rPr>
          <w:rFonts w:ascii="Calibri" w:eastAsia="Times New Roman" w:hAnsi="Calibri" w:cs="Calibri"/>
          <w:sz w:val="24"/>
          <w:szCs w:val="24"/>
          <w:highlight w:val="yellow"/>
        </w:rPr>
      </w:pPr>
      <w:r w:rsidRPr="00F97B27">
        <w:rPr>
          <w:rFonts w:ascii="Calibri" w:eastAsia="Times New Roman" w:hAnsi="Calibri" w:cs="Calibri"/>
          <w:sz w:val="24"/>
          <w:szCs w:val="24"/>
          <w:highlight w:val="yellow"/>
        </w:rPr>
        <w:t>Ensure that the a</w:t>
      </w:r>
      <w:r w:rsidR="00366049" w:rsidRPr="00F97B27">
        <w:rPr>
          <w:rFonts w:ascii="Calibri" w:eastAsia="Times New Roman" w:hAnsi="Calibri" w:cs="Calibri"/>
          <w:sz w:val="24"/>
          <w:szCs w:val="24"/>
          <w:highlight w:val="yellow"/>
        </w:rPr>
        <w:t>rtery detection is visually indicated by a pair of cursors bounding the artery walls.</w:t>
      </w:r>
    </w:p>
    <w:p w14:paraId="5D4E6DF9" w14:textId="77777777" w:rsidR="0054732C" w:rsidRPr="00F97B27" w:rsidRDefault="0054732C" w:rsidP="00ED6A6E">
      <w:pPr>
        <w:pStyle w:val="ListParagraph"/>
        <w:spacing w:after="0" w:line="240" w:lineRule="auto"/>
        <w:ind w:left="0"/>
        <w:jc w:val="both"/>
        <w:rPr>
          <w:rFonts w:ascii="Calibri" w:eastAsia="Times New Roman" w:hAnsi="Calibri" w:cs="Calibri"/>
          <w:sz w:val="24"/>
          <w:szCs w:val="24"/>
          <w:highlight w:val="yellow"/>
        </w:rPr>
      </w:pPr>
    </w:p>
    <w:p w14:paraId="565032FD" w14:textId="68C55607" w:rsidR="00366049" w:rsidRPr="00F97B27" w:rsidRDefault="0004274C" w:rsidP="00ED6A6E">
      <w:pPr>
        <w:pStyle w:val="ListParagraph"/>
        <w:spacing w:after="0" w:line="240" w:lineRule="auto"/>
        <w:ind w:left="0"/>
        <w:jc w:val="both"/>
        <w:rPr>
          <w:rFonts w:ascii="Calibri" w:eastAsia="Times New Roman" w:hAnsi="Calibri" w:cs="Calibri"/>
          <w:sz w:val="24"/>
          <w:szCs w:val="24"/>
          <w:highlight w:val="yellow"/>
        </w:rPr>
      </w:pPr>
      <w:r w:rsidRPr="00F97B27">
        <w:rPr>
          <w:rFonts w:ascii="Calibri" w:eastAsia="Times New Roman" w:hAnsi="Calibri" w:cs="Calibri"/>
          <w:sz w:val="24"/>
          <w:szCs w:val="24"/>
          <w:highlight w:val="yellow"/>
        </w:rPr>
        <w:t xml:space="preserve">NOTE: </w:t>
      </w:r>
      <w:r w:rsidR="00366049" w:rsidRPr="00F97B27">
        <w:rPr>
          <w:rFonts w:ascii="Calibri" w:eastAsia="Times New Roman" w:hAnsi="Calibri" w:cs="Calibri"/>
          <w:sz w:val="24"/>
          <w:szCs w:val="24"/>
          <w:highlight w:val="yellow"/>
        </w:rPr>
        <w:t xml:space="preserve">The femoral cuff inflates automatically during this process. A change in waveform color from </w:t>
      </w:r>
      <w:r w:rsidR="00366049" w:rsidRPr="00F97B27">
        <w:rPr>
          <w:rFonts w:ascii="Calibri" w:eastAsia="Times New Roman" w:hAnsi="Calibri" w:cs="Calibri"/>
          <w:bCs/>
          <w:sz w:val="24"/>
          <w:szCs w:val="24"/>
          <w:highlight w:val="yellow"/>
        </w:rPr>
        <w:t>red to blue</w:t>
      </w:r>
      <w:r w:rsidR="00366049" w:rsidRPr="00F97B27">
        <w:rPr>
          <w:rFonts w:ascii="Calibri" w:eastAsia="Times New Roman" w:hAnsi="Calibri" w:cs="Calibri"/>
          <w:sz w:val="24"/>
          <w:szCs w:val="24"/>
          <w:highlight w:val="yellow"/>
        </w:rPr>
        <w:t xml:space="preserve"> indicates adequate cuff inflation.</w:t>
      </w:r>
      <w:r w:rsidR="00411522" w:rsidRPr="00F97B27">
        <w:rPr>
          <w:rFonts w:ascii="Calibri" w:eastAsia="Times New Roman" w:hAnsi="Calibri" w:cs="Calibri"/>
          <w:sz w:val="24"/>
          <w:szCs w:val="24"/>
          <w:highlight w:val="yellow"/>
        </w:rPr>
        <w:t xml:space="preserve"> </w:t>
      </w:r>
      <w:r w:rsidR="00366049" w:rsidRPr="00F97B27">
        <w:rPr>
          <w:rFonts w:ascii="Calibri" w:eastAsia="Times New Roman" w:hAnsi="Calibri" w:cs="Calibri"/>
          <w:sz w:val="24"/>
          <w:szCs w:val="24"/>
          <w:highlight w:val="yellow"/>
        </w:rPr>
        <w:t>Once the probe is stably held, both carotid and femoral waveforms appear.</w:t>
      </w:r>
      <w:r w:rsidR="00366049" w:rsidRPr="00F97B27">
        <w:rPr>
          <w:rFonts w:ascii="Calibri" w:eastAsia="Times New Roman" w:hAnsi="Calibri" w:cs="Calibri"/>
          <w:sz w:val="24"/>
          <w:szCs w:val="24"/>
        </w:rPr>
        <w:t xml:space="preserve"> These signals are quasi-periodic in nature.</w:t>
      </w:r>
    </w:p>
    <w:p w14:paraId="22B67ECE" w14:textId="77777777" w:rsidR="00411522" w:rsidRPr="00F97B27" w:rsidRDefault="00411522" w:rsidP="00ED6A6E">
      <w:pPr>
        <w:pStyle w:val="ListParagraph"/>
        <w:spacing w:after="0" w:line="240" w:lineRule="auto"/>
        <w:ind w:left="0"/>
        <w:jc w:val="both"/>
        <w:rPr>
          <w:rFonts w:ascii="Calibri" w:eastAsia="Times New Roman" w:hAnsi="Calibri" w:cs="Calibri"/>
          <w:sz w:val="24"/>
          <w:szCs w:val="24"/>
          <w:highlight w:val="yellow"/>
        </w:rPr>
      </w:pPr>
    </w:p>
    <w:p w14:paraId="5DC0FCE2" w14:textId="2A005C85" w:rsidR="00366049" w:rsidRPr="00F97B27" w:rsidRDefault="002E64F4" w:rsidP="00ED6A6E">
      <w:pPr>
        <w:pStyle w:val="ListParagraph"/>
        <w:numPr>
          <w:ilvl w:val="1"/>
          <w:numId w:val="28"/>
        </w:numPr>
        <w:spacing w:after="0" w:line="240" w:lineRule="auto"/>
        <w:ind w:left="0" w:firstLine="0"/>
        <w:jc w:val="both"/>
        <w:rPr>
          <w:rFonts w:ascii="Calibri" w:eastAsia="Times New Roman" w:hAnsi="Calibri" w:cs="Calibri"/>
          <w:sz w:val="24"/>
          <w:szCs w:val="24"/>
          <w:highlight w:val="yellow"/>
        </w:rPr>
      </w:pPr>
      <w:r w:rsidRPr="00F97B27">
        <w:rPr>
          <w:rFonts w:ascii="Calibri" w:eastAsia="Times New Roman" w:hAnsi="Calibri" w:cs="Calibri"/>
          <w:sz w:val="24"/>
          <w:szCs w:val="24"/>
          <w:highlight w:val="yellow"/>
        </w:rPr>
        <w:t xml:space="preserve"> </w:t>
      </w:r>
      <w:r w:rsidR="00411522" w:rsidRPr="00F97B27">
        <w:rPr>
          <w:rFonts w:ascii="Calibri" w:eastAsia="Times New Roman" w:hAnsi="Calibri" w:cs="Calibri"/>
          <w:sz w:val="24"/>
          <w:szCs w:val="24"/>
          <w:highlight w:val="yellow"/>
        </w:rPr>
        <w:t>Record t</w:t>
      </w:r>
      <w:r w:rsidRPr="00F97B27">
        <w:rPr>
          <w:rFonts w:ascii="Calibri" w:eastAsia="Times New Roman" w:hAnsi="Calibri" w:cs="Calibri"/>
          <w:sz w:val="24"/>
          <w:szCs w:val="24"/>
          <w:highlight w:val="yellow"/>
        </w:rPr>
        <w:t>he waveforms for a user-defined duration, which is indicated by the filling progress bar. The default setting requires at least 10 high-quality cardiac cycles from both the carotid and femoral arteries.</w:t>
      </w:r>
    </w:p>
    <w:p w14:paraId="7C29CD05" w14:textId="77777777" w:rsidR="0054732C" w:rsidRPr="00ED6A6E" w:rsidRDefault="0054732C" w:rsidP="00ED6A6E">
      <w:pPr>
        <w:pStyle w:val="ListParagraph"/>
        <w:spacing w:after="0" w:line="240" w:lineRule="auto"/>
        <w:ind w:left="0"/>
        <w:jc w:val="both"/>
        <w:rPr>
          <w:rFonts w:ascii="Calibri" w:eastAsia="Times New Roman" w:hAnsi="Calibri" w:cs="Calibri"/>
          <w:sz w:val="24"/>
          <w:szCs w:val="24"/>
        </w:rPr>
      </w:pPr>
    </w:p>
    <w:p w14:paraId="4FB2564C" w14:textId="1B302D9E" w:rsidR="00366049" w:rsidRPr="00ED6A6E" w:rsidRDefault="00411522" w:rsidP="00ED6A6E">
      <w:pPr>
        <w:pStyle w:val="ListParagraph"/>
        <w:spacing w:after="0" w:line="240" w:lineRule="auto"/>
        <w:ind w:left="0"/>
        <w:jc w:val="both"/>
        <w:rPr>
          <w:rFonts w:ascii="Calibri" w:eastAsia="Times New Roman" w:hAnsi="Calibri" w:cs="Calibri"/>
          <w:sz w:val="24"/>
          <w:szCs w:val="24"/>
        </w:rPr>
      </w:pPr>
      <w:r w:rsidRPr="00F97B27">
        <w:rPr>
          <w:rFonts w:ascii="Calibri" w:eastAsia="Times New Roman" w:hAnsi="Calibri" w:cs="Calibri"/>
          <w:sz w:val="24"/>
          <w:szCs w:val="24"/>
          <w:highlight w:val="yellow"/>
        </w:rPr>
        <w:t xml:space="preserve">NOTE: </w:t>
      </w:r>
      <w:r w:rsidR="00366049" w:rsidRPr="00F97B27">
        <w:rPr>
          <w:rFonts w:ascii="Calibri" w:eastAsia="Times New Roman" w:hAnsi="Calibri" w:cs="Calibri"/>
          <w:sz w:val="24"/>
          <w:szCs w:val="24"/>
          <w:highlight w:val="yellow"/>
        </w:rPr>
        <w:t xml:space="preserve">Upon successful acquisition of valid data, the progress bar reaches its maximum, and the </w:t>
      </w:r>
      <w:r w:rsidR="00366049" w:rsidRPr="00F97B27">
        <w:rPr>
          <w:rFonts w:ascii="Calibri" w:eastAsia="Times New Roman" w:hAnsi="Calibri" w:cs="Calibri"/>
          <w:bCs/>
          <w:sz w:val="24"/>
          <w:szCs w:val="24"/>
          <w:highlight w:val="yellow"/>
        </w:rPr>
        <w:t>Results</w:t>
      </w:r>
      <w:r w:rsidR="00366049" w:rsidRPr="00F97B27">
        <w:rPr>
          <w:rFonts w:ascii="Calibri" w:eastAsia="Times New Roman" w:hAnsi="Calibri" w:cs="Calibri"/>
          <w:sz w:val="24"/>
          <w:szCs w:val="24"/>
          <w:highlight w:val="yellow"/>
        </w:rPr>
        <w:t xml:space="preserve"> page is displayed.</w:t>
      </w:r>
      <w:r w:rsidR="002E64F4" w:rsidRPr="00ED6A6E">
        <w:rPr>
          <w:rFonts w:ascii="Calibri" w:eastAsia="Times New Roman" w:hAnsi="Calibri" w:cs="Calibri"/>
          <w:sz w:val="24"/>
          <w:szCs w:val="24"/>
        </w:rPr>
        <w:t xml:space="preserve"> The number of cycles required for results, and consequently the recording duration, is configurable by the operator.</w:t>
      </w:r>
    </w:p>
    <w:p w14:paraId="0863E10F" w14:textId="77777777" w:rsidR="00411522" w:rsidRPr="00ED6A6E" w:rsidRDefault="00411522" w:rsidP="00ED6A6E">
      <w:pPr>
        <w:pStyle w:val="ListParagraph"/>
        <w:spacing w:after="0" w:line="240" w:lineRule="auto"/>
        <w:ind w:left="0"/>
        <w:jc w:val="both"/>
        <w:rPr>
          <w:rFonts w:ascii="Calibri" w:eastAsia="Times New Roman" w:hAnsi="Calibri" w:cs="Calibri"/>
          <w:sz w:val="24"/>
          <w:szCs w:val="24"/>
        </w:rPr>
      </w:pPr>
    </w:p>
    <w:p w14:paraId="1ECC750C" w14:textId="789A6020" w:rsidR="00306E8F" w:rsidRPr="00F97B27" w:rsidRDefault="00214621" w:rsidP="00ED6A6E">
      <w:pPr>
        <w:pStyle w:val="ListParagraph"/>
        <w:numPr>
          <w:ilvl w:val="0"/>
          <w:numId w:val="34"/>
        </w:numPr>
        <w:spacing w:after="0" w:line="240" w:lineRule="auto"/>
        <w:ind w:left="0" w:firstLine="0"/>
        <w:jc w:val="both"/>
        <w:rPr>
          <w:rFonts w:ascii="Calibri" w:eastAsia="Times New Roman" w:hAnsi="Calibri" w:cs="Calibri"/>
          <w:b/>
          <w:sz w:val="24"/>
          <w:szCs w:val="24"/>
          <w:highlight w:val="yellow"/>
        </w:rPr>
      </w:pPr>
      <w:r w:rsidRPr="00F97B27">
        <w:rPr>
          <w:rFonts w:ascii="Calibri" w:eastAsia="Times New Roman" w:hAnsi="Calibri" w:cs="Calibri"/>
          <w:b/>
          <w:sz w:val="24"/>
          <w:szCs w:val="24"/>
          <w:highlight w:val="yellow"/>
        </w:rPr>
        <w:t>Obtain</w:t>
      </w:r>
      <w:r w:rsidR="00411522" w:rsidRPr="00F97B27">
        <w:rPr>
          <w:rFonts w:ascii="Calibri" w:eastAsia="Times New Roman" w:hAnsi="Calibri" w:cs="Calibri"/>
          <w:b/>
          <w:sz w:val="24"/>
          <w:szCs w:val="24"/>
          <w:highlight w:val="yellow"/>
        </w:rPr>
        <w:t>ing</w:t>
      </w:r>
      <w:r w:rsidRPr="00F97B27">
        <w:rPr>
          <w:rFonts w:ascii="Calibri" w:eastAsia="Times New Roman" w:hAnsi="Calibri" w:cs="Calibri"/>
          <w:b/>
          <w:sz w:val="24"/>
          <w:szCs w:val="24"/>
          <w:highlight w:val="yellow"/>
        </w:rPr>
        <w:t xml:space="preserve"> </w:t>
      </w:r>
      <w:r w:rsidR="00411522" w:rsidRPr="00F97B27">
        <w:rPr>
          <w:rFonts w:ascii="Calibri" w:eastAsia="Times New Roman" w:hAnsi="Calibri" w:cs="Calibri"/>
          <w:b/>
          <w:sz w:val="24"/>
          <w:szCs w:val="24"/>
          <w:highlight w:val="yellow"/>
        </w:rPr>
        <w:t>device outputs</w:t>
      </w:r>
    </w:p>
    <w:p w14:paraId="65BD9AC5" w14:textId="77777777" w:rsidR="00411522" w:rsidRPr="00F97B27" w:rsidRDefault="00411522" w:rsidP="00ED6A6E">
      <w:pPr>
        <w:pStyle w:val="ListParagraph"/>
        <w:spacing w:after="0" w:line="240" w:lineRule="auto"/>
        <w:ind w:left="0"/>
        <w:jc w:val="both"/>
        <w:rPr>
          <w:rFonts w:ascii="Calibri" w:eastAsia="Times New Roman" w:hAnsi="Calibri" w:cs="Calibri"/>
          <w:b/>
          <w:sz w:val="24"/>
          <w:szCs w:val="24"/>
          <w:highlight w:val="yellow"/>
        </w:rPr>
      </w:pPr>
    </w:p>
    <w:p w14:paraId="3C393E97" w14:textId="06AD44AE" w:rsidR="00214621" w:rsidRPr="00F97B27" w:rsidRDefault="00BE2908" w:rsidP="00ED6A6E">
      <w:pPr>
        <w:pStyle w:val="ListParagraph"/>
        <w:numPr>
          <w:ilvl w:val="1"/>
          <w:numId w:val="34"/>
        </w:numPr>
        <w:spacing w:after="0" w:line="240" w:lineRule="auto"/>
        <w:ind w:left="0" w:firstLine="0"/>
        <w:jc w:val="both"/>
        <w:rPr>
          <w:rFonts w:ascii="Calibri" w:eastAsia="Times New Roman" w:hAnsi="Calibri" w:cs="Calibri"/>
          <w:sz w:val="24"/>
          <w:szCs w:val="24"/>
          <w:highlight w:val="yellow"/>
        </w:rPr>
      </w:pPr>
      <w:r w:rsidRPr="00F97B27">
        <w:rPr>
          <w:rFonts w:ascii="Calibri" w:eastAsia="Times New Roman" w:hAnsi="Calibri" w:cs="Calibri"/>
          <w:sz w:val="24"/>
          <w:szCs w:val="24"/>
          <w:highlight w:val="yellow"/>
        </w:rPr>
        <w:t>Check the l</w:t>
      </w:r>
      <w:r w:rsidR="00214621" w:rsidRPr="00F97B27">
        <w:rPr>
          <w:rFonts w:ascii="Calibri" w:eastAsia="Times New Roman" w:hAnsi="Calibri" w:cs="Calibri"/>
          <w:sz w:val="24"/>
          <w:szCs w:val="24"/>
          <w:highlight w:val="yellow"/>
        </w:rPr>
        <w:t>ist of direct measurements</w:t>
      </w:r>
      <w:r w:rsidR="004334E6" w:rsidRPr="00F97B27">
        <w:rPr>
          <w:rFonts w:ascii="Calibri" w:eastAsia="Times New Roman" w:hAnsi="Calibri" w:cs="Calibri"/>
          <w:sz w:val="24"/>
          <w:szCs w:val="24"/>
          <w:highlight w:val="yellow"/>
        </w:rPr>
        <w:t>:</w:t>
      </w:r>
    </w:p>
    <w:p w14:paraId="373901D5" w14:textId="77777777" w:rsidR="007D243C" w:rsidRPr="00F97B27" w:rsidRDefault="007D243C" w:rsidP="00ED6A6E">
      <w:pPr>
        <w:pStyle w:val="ListParagraph"/>
        <w:spacing w:after="0" w:line="240" w:lineRule="auto"/>
        <w:ind w:left="0"/>
        <w:jc w:val="both"/>
        <w:rPr>
          <w:rFonts w:ascii="Calibri" w:eastAsia="Times New Roman" w:hAnsi="Calibri" w:cs="Calibri"/>
          <w:sz w:val="24"/>
          <w:szCs w:val="24"/>
          <w:highlight w:val="yellow"/>
        </w:rPr>
      </w:pPr>
    </w:p>
    <w:p w14:paraId="241DE86E" w14:textId="1B738708" w:rsidR="00214621" w:rsidRPr="00F97B27" w:rsidRDefault="00214621" w:rsidP="00ED6A6E">
      <w:pPr>
        <w:pStyle w:val="ListParagraph"/>
        <w:numPr>
          <w:ilvl w:val="2"/>
          <w:numId w:val="34"/>
        </w:numPr>
        <w:spacing w:after="0" w:line="240" w:lineRule="auto"/>
        <w:ind w:left="0" w:firstLine="0"/>
        <w:jc w:val="both"/>
        <w:rPr>
          <w:rFonts w:ascii="Calibri" w:eastAsia="Times New Roman" w:hAnsi="Calibri" w:cs="Calibri"/>
          <w:sz w:val="24"/>
          <w:szCs w:val="24"/>
          <w:highlight w:val="yellow"/>
        </w:rPr>
      </w:pPr>
      <w:r w:rsidRPr="00F97B27">
        <w:rPr>
          <w:rFonts w:ascii="Calibri" w:eastAsia="Times New Roman" w:hAnsi="Calibri" w:cs="Calibri"/>
          <w:sz w:val="24"/>
          <w:szCs w:val="24"/>
          <w:highlight w:val="yellow"/>
        </w:rPr>
        <w:t xml:space="preserve">Brachial blood pressure (SBP, DBP, MAP) by </w:t>
      </w:r>
      <w:r w:rsidR="00DD1649" w:rsidRPr="00F97B27">
        <w:rPr>
          <w:rFonts w:ascii="Calibri" w:eastAsia="Times New Roman" w:hAnsi="Calibri" w:cs="Calibri"/>
          <w:sz w:val="24"/>
          <w:szCs w:val="24"/>
          <w:highlight w:val="yellow"/>
        </w:rPr>
        <w:t>o</w:t>
      </w:r>
      <w:r w:rsidRPr="00F97B27">
        <w:rPr>
          <w:rFonts w:ascii="Calibri" w:eastAsia="Times New Roman" w:hAnsi="Calibri" w:cs="Calibri"/>
          <w:sz w:val="24"/>
          <w:szCs w:val="24"/>
          <w:highlight w:val="yellow"/>
        </w:rPr>
        <w:t>scillometry</w:t>
      </w:r>
      <w:r w:rsidR="00FD7A81" w:rsidRPr="00F97B27">
        <w:rPr>
          <w:rFonts w:ascii="Calibri" w:eastAsia="Times New Roman" w:hAnsi="Calibri" w:cs="Calibri"/>
          <w:sz w:val="24"/>
          <w:szCs w:val="24"/>
          <w:highlight w:val="yellow"/>
        </w:rPr>
        <w:t>.</w:t>
      </w:r>
    </w:p>
    <w:p w14:paraId="04A0C1E8" w14:textId="77777777" w:rsidR="007D243C" w:rsidRPr="00F97B27" w:rsidRDefault="007D243C" w:rsidP="00ED6A6E">
      <w:pPr>
        <w:pStyle w:val="ListParagraph"/>
        <w:spacing w:after="0" w:line="240" w:lineRule="auto"/>
        <w:ind w:left="0"/>
        <w:jc w:val="both"/>
        <w:rPr>
          <w:rFonts w:ascii="Calibri" w:eastAsia="Times New Roman" w:hAnsi="Calibri" w:cs="Calibri"/>
          <w:sz w:val="24"/>
          <w:szCs w:val="24"/>
          <w:highlight w:val="yellow"/>
        </w:rPr>
      </w:pPr>
    </w:p>
    <w:p w14:paraId="3E26AF05" w14:textId="0BF446DE" w:rsidR="00214621" w:rsidRPr="00F97B27" w:rsidRDefault="00214621" w:rsidP="00ED6A6E">
      <w:pPr>
        <w:pStyle w:val="ListParagraph"/>
        <w:numPr>
          <w:ilvl w:val="2"/>
          <w:numId w:val="34"/>
        </w:numPr>
        <w:spacing w:after="0" w:line="240" w:lineRule="auto"/>
        <w:ind w:left="0" w:firstLine="0"/>
        <w:jc w:val="both"/>
        <w:rPr>
          <w:rFonts w:ascii="Calibri" w:eastAsia="Times New Roman" w:hAnsi="Calibri" w:cs="Calibri"/>
          <w:sz w:val="24"/>
          <w:szCs w:val="24"/>
          <w:highlight w:val="yellow"/>
        </w:rPr>
      </w:pPr>
      <w:r w:rsidRPr="00F97B27">
        <w:rPr>
          <w:rFonts w:ascii="Calibri" w:eastAsia="Times New Roman" w:hAnsi="Calibri" w:cs="Calibri"/>
          <w:sz w:val="24"/>
          <w:szCs w:val="24"/>
          <w:highlight w:val="yellow"/>
        </w:rPr>
        <w:t xml:space="preserve">Carotid diameter pulse waveform and </w:t>
      </w:r>
      <w:r w:rsidR="00EB4C61" w:rsidRPr="00F97B27">
        <w:rPr>
          <w:rFonts w:ascii="Calibri" w:eastAsia="Times New Roman" w:hAnsi="Calibri" w:cs="Calibri"/>
          <w:sz w:val="24"/>
          <w:szCs w:val="24"/>
          <w:highlight w:val="yellow"/>
        </w:rPr>
        <w:t>absolute values</w:t>
      </w:r>
      <w:r w:rsidRPr="00F97B27">
        <w:rPr>
          <w:rFonts w:ascii="Calibri" w:eastAsia="Times New Roman" w:hAnsi="Calibri" w:cs="Calibri"/>
          <w:sz w:val="24"/>
          <w:szCs w:val="24"/>
          <w:highlight w:val="yellow"/>
        </w:rPr>
        <w:t xml:space="preserve"> (systolic, diastolic, peak distension) by ultrasound</w:t>
      </w:r>
      <w:r w:rsidR="00FD7A81" w:rsidRPr="00F97B27">
        <w:rPr>
          <w:rFonts w:ascii="Calibri" w:eastAsia="Times New Roman" w:hAnsi="Calibri" w:cs="Calibri"/>
          <w:sz w:val="24"/>
          <w:szCs w:val="24"/>
          <w:highlight w:val="yellow"/>
        </w:rPr>
        <w:t>.</w:t>
      </w:r>
    </w:p>
    <w:p w14:paraId="4CAC06C0" w14:textId="77777777" w:rsidR="007D243C" w:rsidRPr="00F97B27" w:rsidRDefault="007D243C" w:rsidP="00ED6A6E">
      <w:pPr>
        <w:rPr>
          <w:rFonts w:eastAsia="Times New Roman"/>
          <w:highlight w:val="yellow"/>
        </w:rPr>
      </w:pPr>
    </w:p>
    <w:p w14:paraId="26A3BABF" w14:textId="5771D5D0" w:rsidR="00214621" w:rsidRPr="00F97B27" w:rsidRDefault="00214621" w:rsidP="00ED6A6E">
      <w:pPr>
        <w:pStyle w:val="ListParagraph"/>
        <w:numPr>
          <w:ilvl w:val="2"/>
          <w:numId w:val="34"/>
        </w:numPr>
        <w:spacing w:after="0" w:line="240" w:lineRule="auto"/>
        <w:ind w:left="0" w:firstLine="0"/>
        <w:jc w:val="both"/>
        <w:rPr>
          <w:rFonts w:ascii="Calibri" w:eastAsia="Times New Roman" w:hAnsi="Calibri" w:cs="Calibri"/>
          <w:sz w:val="24"/>
          <w:szCs w:val="24"/>
          <w:highlight w:val="yellow"/>
        </w:rPr>
      </w:pPr>
      <w:r w:rsidRPr="00F97B27">
        <w:rPr>
          <w:rFonts w:ascii="Calibri" w:eastAsia="Times New Roman" w:hAnsi="Calibri" w:cs="Calibri"/>
          <w:sz w:val="24"/>
          <w:szCs w:val="24"/>
          <w:highlight w:val="yellow"/>
        </w:rPr>
        <w:t>Femoral pressure pulse waveform by cuff transducer</w:t>
      </w:r>
      <w:r w:rsidR="00FD7A81" w:rsidRPr="00F97B27">
        <w:rPr>
          <w:rFonts w:ascii="Calibri" w:eastAsia="Times New Roman" w:hAnsi="Calibri" w:cs="Calibri"/>
          <w:sz w:val="24"/>
          <w:szCs w:val="24"/>
          <w:highlight w:val="yellow"/>
        </w:rPr>
        <w:t>.</w:t>
      </w:r>
    </w:p>
    <w:p w14:paraId="40FBF2FC" w14:textId="77777777" w:rsidR="007D243C" w:rsidRPr="00F97B27" w:rsidRDefault="007D243C" w:rsidP="00ED6A6E">
      <w:pPr>
        <w:rPr>
          <w:rFonts w:eastAsia="Times New Roman"/>
          <w:highlight w:val="yellow"/>
        </w:rPr>
      </w:pPr>
    </w:p>
    <w:p w14:paraId="40C1C3CF" w14:textId="184E21FA" w:rsidR="00EB4C61" w:rsidRPr="00F97B27" w:rsidRDefault="00214621" w:rsidP="00ED6A6E">
      <w:pPr>
        <w:pStyle w:val="ListParagraph"/>
        <w:numPr>
          <w:ilvl w:val="2"/>
          <w:numId w:val="34"/>
        </w:numPr>
        <w:spacing w:after="0" w:line="240" w:lineRule="auto"/>
        <w:ind w:left="0" w:firstLine="0"/>
        <w:jc w:val="both"/>
        <w:rPr>
          <w:rFonts w:ascii="Calibri" w:eastAsia="Times New Roman" w:hAnsi="Calibri" w:cs="Calibri"/>
          <w:sz w:val="24"/>
          <w:szCs w:val="24"/>
          <w:highlight w:val="yellow"/>
        </w:rPr>
      </w:pPr>
      <w:r w:rsidRPr="00F97B27">
        <w:rPr>
          <w:rFonts w:ascii="Calibri" w:eastAsia="Times New Roman" w:hAnsi="Calibri" w:cs="Calibri"/>
          <w:sz w:val="24"/>
          <w:szCs w:val="24"/>
          <w:highlight w:val="yellow"/>
        </w:rPr>
        <w:t>Carotid–femoral pulse transit time (</w:t>
      </w:r>
      <w:proofErr w:type="spellStart"/>
      <w:r w:rsidRPr="00F97B27">
        <w:rPr>
          <w:rFonts w:ascii="Calibri" w:eastAsia="Times New Roman" w:hAnsi="Calibri" w:cs="Calibri"/>
          <w:sz w:val="24"/>
          <w:szCs w:val="24"/>
          <w:highlight w:val="yellow"/>
        </w:rPr>
        <w:t>cf</w:t>
      </w:r>
      <w:proofErr w:type="spellEnd"/>
      <w:r w:rsidRPr="00F97B27">
        <w:rPr>
          <w:rFonts w:ascii="Calibri" w:eastAsia="Times New Roman" w:hAnsi="Calibri" w:cs="Calibri"/>
          <w:sz w:val="24"/>
          <w:szCs w:val="24"/>
          <w:highlight w:val="yellow"/>
        </w:rPr>
        <w:t xml:space="preserve">-PTT) </w:t>
      </w:r>
      <w:r w:rsidR="00EB4C61" w:rsidRPr="00F97B27">
        <w:rPr>
          <w:rFonts w:ascii="Calibri" w:eastAsia="Times New Roman" w:hAnsi="Calibri" w:cs="Calibri"/>
          <w:sz w:val="24"/>
          <w:szCs w:val="24"/>
          <w:highlight w:val="yellow"/>
        </w:rPr>
        <w:t>measured directly from the time delay between the acquired carotid and femoral waveforms, without conversion to an estimated pressure waveform.</w:t>
      </w:r>
    </w:p>
    <w:p w14:paraId="3323B2B9" w14:textId="77777777" w:rsidR="007D243C" w:rsidRPr="00F97B27" w:rsidRDefault="007D243C" w:rsidP="00ED6A6E">
      <w:pPr>
        <w:rPr>
          <w:rFonts w:eastAsia="Times New Roman"/>
          <w:highlight w:val="yellow"/>
        </w:rPr>
      </w:pPr>
    </w:p>
    <w:p w14:paraId="61AB1CBF" w14:textId="553A69E4" w:rsidR="00DD1649" w:rsidRPr="00F97B27" w:rsidRDefault="00BE2908" w:rsidP="00ED6A6E">
      <w:pPr>
        <w:pStyle w:val="ListParagraph"/>
        <w:numPr>
          <w:ilvl w:val="1"/>
          <w:numId w:val="34"/>
        </w:numPr>
        <w:spacing w:after="0" w:line="240" w:lineRule="auto"/>
        <w:ind w:left="0" w:firstLine="0"/>
        <w:jc w:val="both"/>
        <w:rPr>
          <w:rFonts w:ascii="Calibri" w:eastAsia="Times New Roman" w:hAnsi="Calibri" w:cs="Calibri"/>
          <w:sz w:val="24"/>
          <w:szCs w:val="24"/>
          <w:highlight w:val="yellow"/>
        </w:rPr>
      </w:pPr>
      <w:r w:rsidRPr="00F97B27">
        <w:rPr>
          <w:rFonts w:ascii="Calibri" w:eastAsia="Times New Roman" w:hAnsi="Calibri" w:cs="Calibri"/>
          <w:sz w:val="24"/>
          <w:szCs w:val="24"/>
          <w:highlight w:val="yellow"/>
        </w:rPr>
        <w:t>Check the l</w:t>
      </w:r>
      <w:r w:rsidR="00DD1649" w:rsidRPr="00F97B27">
        <w:rPr>
          <w:rFonts w:ascii="Calibri" w:eastAsia="Times New Roman" w:hAnsi="Calibri" w:cs="Calibri"/>
          <w:sz w:val="24"/>
          <w:szCs w:val="24"/>
          <w:highlight w:val="yellow"/>
        </w:rPr>
        <w:t xml:space="preserve">ist of </w:t>
      </w:r>
      <w:r w:rsidR="004334E6" w:rsidRPr="00F97B27">
        <w:rPr>
          <w:rFonts w:ascii="Calibri" w:eastAsia="Times New Roman" w:hAnsi="Calibri" w:cs="Calibri"/>
          <w:sz w:val="24"/>
          <w:szCs w:val="24"/>
          <w:highlight w:val="yellow"/>
        </w:rPr>
        <w:t>d</w:t>
      </w:r>
      <w:r w:rsidR="00DD1649" w:rsidRPr="00F97B27">
        <w:rPr>
          <w:rFonts w:ascii="Calibri" w:eastAsia="Times New Roman" w:hAnsi="Calibri" w:cs="Calibri"/>
          <w:sz w:val="24"/>
          <w:szCs w:val="24"/>
          <w:highlight w:val="yellow"/>
        </w:rPr>
        <w:t>erived measurements</w:t>
      </w:r>
      <w:r w:rsidR="004334E6" w:rsidRPr="00F97B27">
        <w:rPr>
          <w:rFonts w:ascii="Calibri" w:eastAsia="Times New Roman" w:hAnsi="Calibri" w:cs="Calibri"/>
          <w:sz w:val="24"/>
          <w:szCs w:val="24"/>
          <w:highlight w:val="yellow"/>
        </w:rPr>
        <w:t>:</w:t>
      </w:r>
    </w:p>
    <w:p w14:paraId="4C6DCE0D" w14:textId="77777777" w:rsidR="007D243C" w:rsidRPr="00F97B27" w:rsidRDefault="007D243C" w:rsidP="00ED6A6E">
      <w:pPr>
        <w:pStyle w:val="ListParagraph"/>
        <w:spacing w:after="0" w:line="240" w:lineRule="auto"/>
        <w:ind w:left="0"/>
        <w:jc w:val="both"/>
        <w:rPr>
          <w:rFonts w:ascii="Calibri" w:eastAsia="Times New Roman" w:hAnsi="Calibri" w:cs="Calibri"/>
          <w:sz w:val="24"/>
          <w:szCs w:val="24"/>
          <w:highlight w:val="yellow"/>
        </w:rPr>
      </w:pPr>
    </w:p>
    <w:p w14:paraId="72D47ACF" w14:textId="4DC2AD71" w:rsidR="004334E6" w:rsidRPr="00ED62C7" w:rsidRDefault="00DD1649" w:rsidP="00ED6A6E">
      <w:pPr>
        <w:pStyle w:val="ListParagraph"/>
        <w:numPr>
          <w:ilvl w:val="2"/>
          <w:numId w:val="34"/>
        </w:numPr>
        <w:spacing w:after="0" w:line="240" w:lineRule="auto"/>
        <w:ind w:left="0" w:firstLine="0"/>
        <w:jc w:val="both"/>
        <w:rPr>
          <w:rFonts w:ascii="Calibri" w:eastAsia="Times New Roman" w:hAnsi="Calibri" w:cs="Calibri"/>
          <w:sz w:val="24"/>
          <w:szCs w:val="24"/>
        </w:rPr>
      </w:pPr>
      <w:r w:rsidRPr="00ED62C7">
        <w:rPr>
          <w:rFonts w:ascii="Calibri" w:eastAsia="Times New Roman" w:hAnsi="Calibri" w:cs="Calibri"/>
          <w:sz w:val="24"/>
          <w:szCs w:val="24"/>
          <w:highlight w:val="yellow"/>
        </w:rPr>
        <w:t>Central blood pressure (PS, PD)</w:t>
      </w:r>
      <w:r w:rsidR="004334E6" w:rsidRPr="00ED62C7">
        <w:rPr>
          <w:rFonts w:ascii="Calibri" w:eastAsia="Times New Roman" w:hAnsi="Calibri" w:cs="Calibri"/>
          <w:sz w:val="24"/>
          <w:szCs w:val="24"/>
          <w:highlight w:val="yellow"/>
        </w:rPr>
        <w:t xml:space="preserve"> derived from brachial blood pressure and carotid diameter waveforms.</w:t>
      </w:r>
      <w:r w:rsidR="004334E6" w:rsidRPr="00ED62C7">
        <w:rPr>
          <w:rFonts w:ascii="Calibri" w:eastAsia="Times New Roman" w:hAnsi="Calibri" w:cs="Calibri"/>
          <w:sz w:val="24"/>
          <w:szCs w:val="24"/>
        </w:rPr>
        <w:t xml:space="preserve"> </w:t>
      </w:r>
      <w:r w:rsidR="00550061" w:rsidRPr="00ED62C7">
        <w:rPr>
          <w:rFonts w:ascii="Calibri" w:eastAsia="Times New Roman" w:hAnsi="Calibri" w:cs="Calibri"/>
          <w:sz w:val="24"/>
          <w:szCs w:val="24"/>
        </w:rPr>
        <w:t>(</w:t>
      </w:r>
      <w:r w:rsidR="004334E6" w:rsidRPr="00ED62C7">
        <w:rPr>
          <w:rFonts w:ascii="Calibri" w:eastAsia="Times New Roman" w:hAnsi="Calibri" w:cs="Calibri"/>
          <w:sz w:val="24"/>
          <w:szCs w:val="24"/>
        </w:rPr>
        <w:t>It is obtained by calibrating the diameter waveform using a fundamental nonlinear pressure–diameter relationship, under the assumption of consistent end-diastolic and mean pressures across the arterial tree</w:t>
      </w:r>
      <w:r w:rsidR="00495557" w:rsidRPr="00ED62C7">
        <w:rPr>
          <w:rFonts w:ascii="Calibri" w:hAnsi="Calibri" w:cs="Calibri"/>
          <w:sz w:val="24"/>
          <w:szCs w:val="24"/>
          <w:vertAlign w:val="superscript"/>
        </w:rPr>
        <w:t>21,22</w:t>
      </w:r>
      <w:r w:rsidR="004334E6" w:rsidRPr="00ED62C7">
        <w:rPr>
          <w:rFonts w:ascii="Calibri" w:eastAsia="Times New Roman" w:hAnsi="Calibri" w:cs="Calibri"/>
          <w:sz w:val="24"/>
          <w:szCs w:val="24"/>
        </w:rPr>
        <w:t>.</w:t>
      </w:r>
      <w:r w:rsidR="00550061" w:rsidRPr="00ED62C7">
        <w:rPr>
          <w:rFonts w:ascii="Calibri" w:eastAsia="Times New Roman" w:hAnsi="Calibri" w:cs="Calibri"/>
          <w:sz w:val="24"/>
          <w:szCs w:val="24"/>
        </w:rPr>
        <w:t>)</w:t>
      </w:r>
    </w:p>
    <w:p w14:paraId="7A9487AD" w14:textId="77777777" w:rsidR="007D243C" w:rsidRPr="00ED6A6E" w:rsidRDefault="007D243C" w:rsidP="00ED6A6E">
      <w:pPr>
        <w:pStyle w:val="ListParagraph"/>
        <w:spacing w:after="0" w:line="240" w:lineRule="auto"/>
        <w:ind w:left="0"/>
        <w:jc w:val="both"/>
        <w:rPr>
          <w:rFonts w:ascii="Calibri" w:eastAsia="Times New Roman" w:hAnsi="Calibri" w:cs="Calibri"/>
          <w:sz w:val="24"/>
          <w:szCs w:val="24"/>
        </w:rPr>
      </w:pPr>
    </w:p>
    <w:p w14:paraId="118B02B8" w14:textId="560261F6" w:rsidR="00DD1649" w:rsidRPr="00ED6A6E" w:rsidRDefault="00DD1649" w:rsidP="00ED6A6E">
      <w:pPr>
        <w:pStyle w:val="ListParagraph"/>
        <w:numPr>
          <w:ilvl w:val="2"/>
          <w:numId w:val="34"/>
        </w:numPr>
        <w:spacing w:after="0" w:line="240" w:lineRule="auto"/>
        <w:ind w:left="0" w:firstLine="0"/>
        <w:jc w:val="both"/>
        <w:rPr>
          <w:rFonts w:ascii="Calibri" w:eastAsia="Times New Roman" w:hAnsi="Calibri" w:cs="Calibri"/>
          <w:sz w:val="24"/>
          <w:szCs w:val="24"/>
        </w:rPr>
      </w:pPr>
      <w:r w:rsidRPr="00ED62C7">
        <w:rPr>
          <w:rFonts w:ascii="Calibri" w:eastAsia="Times New Roman" w:hAnsi="Calibri" w:cs="Calibri"/>
          <w:sz w:val="24"/>
          <w:szCs w:val="24"/>
          <w:highlight w:val="yellow"/>
        </w:rPr>
        <w:t xml:space="preserve">Carotid stiffness indices: stiffness index (β), elastic modulus (Ep), </w:t>
      </w:r>
      <w:r w:rsidR="00BE2908" w:rsidRPr="00ED62C7">
        <w:rPr>
          <w:rFonts w:ascii="Calibri" w:eastAsia="Times New Roman" w:hAnsi="Calibri" w:cs="Calibri"/>
          <w:sz w:val="24"/>
          <w:szCs w:val="24"/>
          <w:highlight w:val="yellow"/>
        </w:rPr>
        <w:t xml:space="preserve">and </w:t>
      </w:r>
      <w:r w:rsidRPr="00ED62C7">
        <w:rPr>
          <w:rFonts w:ascii="Calibri" w:eastAsia="Times New Roman" w:hAnsi="Calibri" w:cs="Calibri"/>
          <w:sz w:val="24"/>
          <w:szCs w:val="24"/>
          <w:highlight w:val="yellow"/>
        </w:rPr>
        <w:t>arterial compliance (AC)</w:t>
      </w:r>
      <w:r w:rsidR="004334E6" w:rsidRPr="00ED62C7">
        <w:rPr>
          <w:rFonts w:ascii="Calibri" w:eastAsia="Times New Roman" w:hAnsi="Calibri" w:cs="Calibri"/>
          <w:sz w:val="24"/>
          <w:szCs w:val="24"/>
          <w:highlight w:val="yellow"/>
        </w:rPr>
        <w:t xml:space="preserve"> evaluated using the direct measurements</w:t>
      </w:r>
      <w:r w:rsidR="004334E6" w:rsidRPr="00ED6A6E">
        <w:rPr>
          <w:rFonts w:ascii="Calibri" w:eastAsia="Times New Roman" w:hAnsi="Calibri" w:cs="Calibri"/>
          <w:sz w:val="24"/>
          <w:szCs w:val="24"/>
        </w:rPr>
        <w:t xml:space="preserve"> as shown in </w:t>
      </w:r>
      <w:r w:rsidR="004334E6" w:rsidRPr="00ED6A6E">
        <w:rPr>
          <w:rFonts w:ascii="Calibri" w:eastAsia="Times New Roman" w:hAnsi="Calibri" w:cs="Calibri"/>
          <w:b/>
          <w:bCs/>
          <w:sz w:val="24"/>
          <w:szCs w:val="24"/>
        </w:rPr>
        <w:t>Table</w:t>
      </w:r>
      <w:r w:rsidR="00BE2908" w:rsidRPr="00ED6A6E">
        <w:rPr>
          <w:rFonts w:ascii="Calibri" w:eastAsia="Times New Roman" w:hAnsi="Calibri" w:cs="Calibri"/>
          <w:b/>
          <w:bCs/>
          <w:sz w:val="24"/>
          <w:szCs w:val="24"/>
        </w:rPr>
        <w:t xml:space="preserve"> </w:t>
      </w:r>
      <w:r w:rsidR="004334E6" w:rsidRPr="00ED6A6E">
        <w:rPr>
          <w:rFonts w:ascii="Calibri" w:eastAsia="Times New Roman" w:hAnsi="Calibri" w:cs="Calibri"/>
          <w:b/>
          <w:bCs/>
          <w:sz w:val="24"/>
          <w:szCs w:val="24"/>
        </w:rPr>
        <w:t>1</w:t>
      </w:r>
      <w:r w:rsidR="00FD7A81" w:rsidRPr="00ED6A6E">
        <w:rPr>
          <w:rFonts w:ascii="Calibri" w:eastAsia="Times New Roman" w:hAnsi="Calibri" w:cs="Calibri"/>
          <w:sz w:val="24"/>
          <w:szCs w:val="24"/>
        </w:rPr>
        <w:t>.</w:t>
      </w:r>
    </w:p>
    <w:p w14:paraId="4C2EF8E6" w14:textId="77777777" w:rsidR="007D243C" w:rsidRPr="00ED6A6E" w:rsidRDefault="007D243C" w:rsidP="00ED6A6E">
      <w:pPr>
        <w:rPr>
          <w:rFonts w:eastAsia="Times New Roman"/>
        </w:rPr>
      </w:pPr>
    </w:p>
    <w:p w14:paraId="1CF405B7" w14:textId="12EE378F" w:rsidR="00DD1649" w:rsidRPr="00ED6A6E" w:rsidRDefault="00DD1649" w:rsidP="00ED6A6E">
      <w:pPr>
        <w:pStyle w:val="ListParagraph"/>
        <w:numPr>
          <w:ilvl w:val="2"/>
          <w:numId w:val="34"/>
        </w:numPr>
        <w:spacing w:after="0" w:line="240" w:lineRule="auto"/>
        <w:ind w:left="0" w:firstLine="0"/>
        <w:jc w:val="both"/>
        <w:rPr>
          <w:rFonts w:ascii="Calibri" w:eastAsia="Times New Roman" w:hAnsi="Calibri" w:cs="Calibri"/>
          <w:sz w:val="24"/>
          <w:szCs w:val="24"/>
        </w:rPr>
      </w:pPr>
      <w:bookmarkStart w:id="1" w:name="_GoBack"/>
      <w:bookmarkEnd w:id="1"/>
      <w:r w:rsidRPr="00ED62C7">
        <w:rPr>
          <w:rFonts w:ascii="Calibri" w:eastAsia="Times New Roman" w:hAnsi="Calibri" w:cs="Calibri"/>
          <w:sz w:val="24"/>
          <w:szCs w:val="24"/>
          <w:highlight w:val="yellow"/>
        </w:rPr>
        <w:t>Carotid–femoral pulse wave velocity (</w:t>
      </w:r>
      <w:proofErr w:type="spellStart"/>
      <w:r w:rsidRPr="00ED62C7">
        <w:rPr>
          <w:rFonts w:ascii="Calibri" w:eastAsia="Times New Roman" w:hAnsi="Calibri" w:cs="Calibri"/>
          <w:sz w:val="24"/>
          <w:szCs w:val="24"/>
          <w:highlight w:val="yellow"/>
        </w:rPr>
        <w:t>cf</w:t>
      </w:r>
      <w:proofErr w:type="spellEnd"/>
      <w:r w:rsidR="007D243C" w:rsidRPr="00ED62C7">
        <w:rPr>
          <w:rFonts w:ascii="Calibri" w:eastAsia="Times New Roman" w:hAnsi="Calibri" w:cs="Calibri"/>
          <w:sz w:val="24"/>
          <w:szCs w:val="24"/>
          <w:highlight w:val="yellow"/>
        </w:rPr>
        <w:t>-</w:t>
      </w:r>
      <w:r w:rsidRPr="00ED62C7">
        <w:rPr>
          <w:rFonts w:ascii="Calibri" w:eastAsia="Times New Roman" w:hAnsi="Calibri" w:cs="Calibri"/>
          <w:sz w:val="24"/>
          <w:szCs w:val="24"/>
          <w:highlight w:val="yellow"/>
        </w:rPr>
        <w:t>PWV), the gold-standard regional stiffness metric</w:t>
      </w:r>
      <w:r w:rsidR="004334E6" w:rsidRPr="00ED6A6E">
        <w:rPr>
          <w:rFonts w:ascii="Calibri" w:eastAsia="Times New Roman" w:hAnsi="Calibri" w:cs="Calibri"/>
          <w:sz w:val="24"/>
          <w:szCs w:val="24"/>
        </w:rPr>
        <w:t xml:space="preserve"> </w:t>
      </w:r>
      <w:r w:rsidR="007A13FE" w:rsidRPr="00ED6A6E">
        <w:rPr>
          <w:rFonts w:ascii="Calibri" w:eastAsia="Times New Roman" w:hAnsi="Calibri" w:cs="Calibri"/>
          <w:sz w:val="24"/>
          <w:szCs w:val="24"/>
        </w:rPr>
        <w:t>evaluated</w:t>
      </w:r>
      <w:r w:rsidR="004334E6" w:rsidRPr="00ED6A6E">
        <w:rPr>
          <w:rFonts w:ascii="Calibri" w:eastAsia="Times New Roman" w:hAnsi="Calibri" w:cs="Calibri"/>
          <w:sz w:val="24"/>
          <w:szCs w:val="24"/>
        </w:rPr>
        <w:t xml:space="preserve"> using the direct measurements as shown in </w:t>
      </w:r>
      <w:r w:rsidR="004334E6" w:rsidRPr="00ED6A6E">
        <w:rPr>
          <w:rFonts w:ascii="Calibri" w:eastAsia="Times New Roman" w:hAnsi="Calibri" w:cs="Calibri"/>
          <w:b/>
          <w:bCs/>
          <w:sz w:val="24"/>
          <w:szCs w:val="24"/>
        </w:rPr>
        <w:t>Table</w:t>
      </w:r>
      <w:r w:rsidR="00155396" w:rsidRPr="00ED6A6E">
        <w:rPr>
          <w:rFonts w:ascii="Calibri" w:eastAsia="Times New Roman" w:hAnsi="Calibri" w:cs="Calibri"/>
          <w:b/>
          <w:bCs/>
          <w:sz w:val="24"/>
          <w:szCs w:val="24"/>
        </w:rPr>
        <w:t xml:space="preserve"> </w:t>
      </w:r>
      <w:r w:rsidR="004334E6" w:rsidRPr="00ED6A6E">
        <w:rPr>
          <w:rFonts w:ascii="Calibri" w:eastAsia="Times New Roman" w:hAnsi="Calibri" w:cs="Calibri"/>
          <w:b/>
          <w:bCs/>
          <w:sz w:val="24"/>
          <w:szCs w:val="24"/>
        </w:rPr>
        <w:t>1</w:t>
      </w:r>
      <w:r w:rsidR="00FD7A81" w:rsidRPr="00ED6A6E">
        <w:rPr>
          <w:rFonts w:ascii="Calibri" w:eastAsia="Times New Roman" w:hAnsi="Calibri" w:cs="Calibri"/>
          <w:sz w:val="24"/>
          <w:szCs w:val="24"/>
        </w:rPr>
        <w:t>.</w:t>
      </w:r>
    </w:p>
    <w:p w14:paraId="06A7CEB2" w14:textId="77777777" w:rsidR="007D243C" w:rsidRPr="00ED6A6E" w:rsidRDefault="007D243C" w:rsidP="00ED6A6E">
      <w:pPr>
        <w:rPr>
          <w:rFonts w:eastAsia="Times New Roman"/>
        </w:rPr>
      </w:pPr>
    </w:p>
    <w:p w14:paraId="62D0DC94" w14:textId="5C86F63B" w:rsidR="00214621" w:rsidRPr="00ED6A6E" w:rsidRDefault="00CA66FC" w:rsidP="00ED6A6E">
      <w:pPr>
        <w:pStyle w:val="ListParagraph"/>
        <w:numPr>
          <w:ilvl w:val="0"/>
          <w:numId w:val="34"/>
        </w:numPr>
        <w:spacing w:after="0" w:line="240" w:lineRule="auto"/>
        <w:ind w:left="0" w:firstLine="0"/>
        <w:jc w:val="both"/>
        <w:rPr>
          <w:rFonts w:ascii="Calibri" w:eastAsia="Times New Roman" w:hAnsi="Calibri" w:cs="Calibri"/>
          <w:b/>
          <w:sz w:val="24"/>
          <w:szCs w:val="24"/>
        </w:rPr>
      </w:pPr>
      <w:r w:rsidRPr="00ED6A6E">
        <w:rPr>
          <w:rFonts w:ascii="Calibri" w:eastAsia="Times New Roman" w:hAnsi="Calibri" w:cs="Calibri"/>
          <w:b/>
          <w:sz w:val="24"/>
          <w:szCs w:val="24"/>
        </w:rPr>
        <w:t>Configur</w:t>
      </w:r>
      <w:r w:rsidR="00155396" w:rsidRPr="00ED6A6E">
        <w:rPr>
          <w:rFonts w:ascii="Calibri" w:eastAsia="Times New Roman" w:hAnsi="Calibri" w:cs="Calibri"/>
          <w:b/>
          <w:sz w:val="24"/>
          <w:szCs w:val="24"/>
        </w:rPr>
        <w:t>ation of</w:t>
      </w:r>
      <w:r w:rsidRPr="00ED6A6E">
        <w:rPr>
          <w:rFonts w:ascii="Calibri" w:eastAsia="Times New Roman" w:hAnsi="Calibri" w:cs="Calibri"/>
          <w:b/>
          <w:sz w:val="24"/>
          <w:szCs w:val="24"/>
        </w:rPr>
        <w:t xml:space="preserve"> the </w:t>
      </w:r>
      <w:r w:rsidR="00155396" w:rsidRPr="00ED6A6E">
        <w:rPr>
          <w:rFonts w:ascii="Calibri" w:eastAsia="Times New Roman" w:hAnsi="Calibri" w:cs="Calibri"/>
          <w:b/>
          <w:sz w:val="24"/>
          <w:szCs w:val="24"/>
        </w:rPr>
        <w:t>device for reliable measurements</w:t>
      </w:r>
    </w:p>
    <w:p w14:paraId="5C08A3A6" w14:textId="77777777" w:rsidR="00155396" w:rsidRPr="00ED6A6E" w:rsidRDefault="00155396" w:rsidP="00ED6A6E">
      <w:pPr>
        <w:pStyle w:val="ListParagraph"/>
        <w:spacing w:after="0" w:line="240" w:lineRule="auto"/>
        <w:ind w:left="0"/>
        <w:jc w:val="both"/>
        <w:rPr>
          <w:rFonts w:ascii="Calibri" w:eastAsia="Times New Roman" w:hAnsi="Calibri" w:cs="Calibri"/>
          <w:b/>
          <w:sz w:val="24"/>
          <w:szCs w:val="24"/>
        </w:rPr>
      </w:pPr>
    </w:p>
    <w:p w14:paraId="01AB0657" w14:textId="71B4D6D5" w:rsidR="00214621" w:rsidRPr="00ED6A6E" w:rsidRDefault="00F515D0" w:rsidP="00ED6A6E">
      <w:pPr>
        <w:pStyle w:val="ListParagraph"/>
        <w:numPr>
          <w:ilvl w:val="1"/>
          <w:numId w:val="34"/>
        </w:numPr>
        <w:spacing w:after="0" w:line="240" w:lineRule="auto"/>
        <w:ind w:left="0" w:firstLine="0"/>
        <w:jc w:val="both"/>
        <w:rPr>
          <w:rFonts w:ascii="Calibri" w:eastAsia="Times New Roman" w:hAnsi="Calibri" w:cs="Calibri"/>
          <w:sz w:val="24"/>
          <w:szCs w:val="24"/>
        </w:rPr>
      </w:pPr>
      <w:r w:rsidRPr="00ED6A6E">
        <w:rPr>
          <w:rFonts w:ascii="Calibri" w:eastAsia="Times New Roman" w:hAnsi="Calibri" w:cs="Calibri"/>
          <w:sz w:val="24"/>
          <w:szCs w:val="24"/>
        </w:rPr>
        <w:t>M</w:t>
      </w:r>
      <w:r w:rsidR="00EE514C" w:rsidRPr="00ED6A6E">
        <w:rPr>
          <w:rFonts w:ascii="Calibri" w:eastAsia="Times New Roman" w:hAnsi="Calibri" w:cs="Calibri"/>
          <w:sz w:val="24"/>
          <w:szCs w:val="24"/>
        </w:rPr>
        <w:t xml:space="preserve">easurement </w:t>
      </w:r>
      <w:r w:rsidR="00C43457" w:rsidRPr="00ED6A6E">
        <w:rPr>
          <w:rFonts w:ascii="Calibri" w:eastAsia="Times New Roman" w:hAnsi="Calibri" w:cs="Calibri"/>
          <w:sz w:val="24"/>
          <w:szCs w:val="24"/>
        </w:rPr>
        <w:t>s</w:t>
      </w:r>
      <w:r w:rsidR="00EE514C" w:rsidRPr="00ED6A6E">
        <w:rPr>
          <w:rFonts w:ascii="Calibri" w:eastAsia="Times New Roman" w:hAnsi="Calibri" w:cs="Calibri"/>
          <w:sz w:val="24"/>
          <w:szCs w:val="24"/>
        </w:rPr>
        <w:t>ettings:</w:t>
      </w:r>
    </w:p>
    <w:p w14:paraId="27C6BF2A" w14:textId="713B73F1" w:rsidR="00642793" w:rsidRPr="00ED6A6E" w:rsidRDefault="00642793" w:rsidP="00ED6A6E">
      <w:pPr>
        <w:rPr>
          <w:rFonts w:eastAsia="Times New Roman"/>
        </w:rPr>
      </w:pPr>
    </w:p>
    <w:p w14:paraId="733DCFB6" w14:textId="77777777" w:rsidR="009D62CF" w:rsidRPr="00ED6A6E" w:rsidRDefault="00EE514C" w:rsidP="00ED6A6E">
      <w:pPr>
        <w:pStyle w:val="ListParagraph"/>
        <w:numPr>
          <w:ilvl w:val="2"/>
          <w:numId w:val="34"/>
        </w:numPr>
        <w:spacing w:after="0" w:line="240" w:lineRule="auto"/>
        <w:ind w:left="0" w:firstLine="0"/>
        <w:jc w:val="both"/>
        <w:rPr>
          <w:rFonts w:ascii="Calibri" w:eastAsia="Times New Roman" w:hAnsi="Calibri" w:cs="Calibri"/>
          <w:sz w:val="24"/>
          <w:szCs w:val="24"/>
        </w:rPr>
      </w:pPr>
      <w:r w:rsidRPr="00ED6A6E">
        <w:rPr>
          <w:rFonts w:ascii="Calibri" w:eastAsia="Times New Roman" w:hAnsi="Calibri" w:cs="Calibri"/>
          <w:sz w:val="24"/>
          <w:szCs w:val="24"/>
        </w:rPr>
        <w:t xml:space="preserve">Set the transducer frequency to 10 </w:t>
      </w:r>
      <w:proofErr w:type="spellStart"/>
      <w:r w:rsidRPr="00ED6A6E">
        <w:rPr>
          <w:rFonts w:ascii="Calibri" w:eastAsia="Times New Roman" w:hAnsi="Calibri" w:cs="Calibri"/>
          <w:sz w:val="24"/>
          <w:szCs w:val="24"/>
        </w:rPr>
        <w:t>MHz.</w:t>
      </w:r>
      <w:proofErr w:type="spellEnd"/>
      <w:r w:rsidRPr="00ED6A6E">
        <w:rPr>
          <w:rFonts w:ascii="Calibri" w:eastAsia="Times New Roman" w:hAnsi="Calibri" w:cs="Calibri"/>
          <w:sz w:val="24"/>
          <w:szCs w:val="24"/>
        </w:rPr>
        <w:t xml:space="preserve"> </w:t>
      </w:r>
    </w:p>
    <w:p w14:paraId="5C3D7AFE" w14:textId="77777777" w:rsidR="009D62CF" w:rsidRPr="00ED6A6E" w:rsidRDefault="009D62CF" w:rsidP="00ED6A6E">
      <w:pPr>
        <w:pStyle w:val="ListParagraph"/>
        <w:spacing w:after="0" w:line="240" w:lineRule="auto"/>
        <w:ind w:left="0"/>
        <w:jc w:val="both"/>
        <w:rPr>
          <w:rFonts w:ascii="Calibri" w:eastAsia="Times New Roman" w:hAnsi="Calibri" w:cs="Calibri"/>
          <w:sz w:val="24"/>
          <w:szCs w:val="24"/>
        </w:rPr>
      </w:pPr>
    </w:p>
    <w:p w14:paraId="37892B30" w14:textId="43129542" w:rsidR="00EE514C" w:rsidRPr="00ED6A6E" w:rsidRDefault="009D62CF" w:rsidP="00ED6A6E">
      <w:pPr>
        <w:pStyle w:val="ListParagraph"/>
        <w:spacing w:after="0" w:line="240" w:lineRule="auto"/>
        <w:ind w:left="0"/>
        <w:jc w:val="both"/>
        <w:rPr>
          <w:rFonts w:ascii="Calibri" w:eastAsia="Times New Roman" w:hAnsi="Calibri" w:cs="Calibri"/>
          <w:sz w:val="24"/>
          <w:szCs w:val="24"/>
        </w:rPr>
      </w:pPr>
      <w:r w:rsidRPr="00ED6A6E">
        <w:rPr>
          <w:rFonts w:ascii="Calibri" w:eastAsia="Times New Roman" w:hAnsi="Calibri" w:cs="Calibri"/>
          <w:sz w:val="24"/>
          <w:szCs w:val="24"/>
        </w:rPr>
        <w:t>NOTE</w:t>
      </w:r>
      <w:r w:rsidR="00EE514C" w:rsidRPr="00ED6A6E">
        <w:rPr>
          <w:rFonts w:ascii="Calibri" w:eastAsia="Times New Roman" w:hAnsi="Calibri" w:cs="Calibri"/>
          <w:sz w:val="24"/>
          <w:szCs w:val="24"/>
        </w:rPr>
        <w:t>: A 5 MHz transducer is also supported and can be selected in the basic settings</w:t>
      </w:r>
      <w:r w:rsidR="00FD7A81" w:rsidRPr="00ED6A6E">
        <w:rPr>
          <w:rFonts w:ascii="Calibri" w:eastAsia="Times New Roman" w:hAnsi="Calibri" w:cs="Calibri"/>
          <w:sz w:val="24"/>
          <w:szCs w:val="24"/>
        </w:rPr>
        <w:t>.</w:t>
      </w:r>
    </w:p>
    <w:p w14:paraId="67C62DC1" w14:textId="77777777" w:rsidR="00642793" w:rsidRPr="00ED6A6E" w:rsidRDefault="00642793" w:rsidP="00ED6A6E">
      <w:pPr>
        <w:pStyle w:val="ListParagraph"/>
        <w:spacing w:after="0" w:line="240" w:lineRule="auto"/>
        <w:ind w:left="0"/>
        <w:jc w:val="both"/>
        <w:rPr>
          <w:rFonts w:ascii="Calibri" w:eastAsia="Times New Roman" w:hAnsi="Calibri" w:cs="Calibri"/>
          <w:sz w:val="24"/>
          <w:szCs w:val="24"/>
        </w:rPr>
      </w:pPr>
    </w:p>
    <w:p w14:paraId="244AA2B6" w14:textId="0AED2298" w:rsidR="00EE514C" w:rsidRPr="00ED6A6E" w:rsidRDefault="00EE514C" w:rsidP="00ED6A6E">
      <w:pPr>
        <w:pStyle w:val="ListParagraph"/>
        <w:numPr>
          <w:ilvl w:val="2"/>
          <w:numId w:val="34"/>
        </w:numPr>
        <w:spacing w:after="0" w:line="240" w:lineRule="auto"/>
        <w:ind w:left="0" w:firstLine="0"/>
        <w:jc w:val="both"/>
        <w:rPr>
          <w:rFonts w:ascii="Calibri" w:eastAsia="Times New Roman" w:hAnsi="Calibri" w:cs="Calibri"/>
          <w:sz w:val="24"/>
          <w:szCs w:val="24"/>
        </w:rPr>
      </w:pPr>
      <w:r w:rsidRPr="00ED6A6E">
        <w:rPr>
          <w:rFonts w:ascii="Calibri" w:eastAsia="Times New Roman" w:hAnsi="Calibri" w:cs="Calibri"/>
          <w:sz w:val="24"/>
          <w:szCs w:val="24"/>
        </w:rPr>
        <w:t xml:space="preserve">Set the ultrasound signal sampling rate to 80 </w:t>
      </w:r>
      <w:proofErr w:type="spellStart"/>
      <w:r w:rsidRPr="00ED6A6E">
        <w:rPr>
          <w:rFonts w:ascii="Calibri" w:eastAsia="Times New Roman" w:hAnsi="Calibri" w:cs="Calibri"/>
          <w:sz w:val="24"/>
          <w:szCs w:val="24"/>
        </w:rPr>
        <w:t>MHz</w:t>
      </w:r>
      <w:r w:rsidR="00FD7A81" w:rsidRPr="00ED6A6E">
        <w:rPr>
          <w:rFonts w:ascii="Calibri" w:eastAsia="Times New Roman" w:hAnsi="Calibri" w:cs="Calibri"/>
          <w:sz w:val="24"/>
          <w:szCs w:val="24"/>
        </w:rPr>
        <w:t>.</w:t>
      </w:r>
      <w:proofErr w:type="spellEnd"/>
    </w:p>
    <w:p w14:paraId="23E1335F" w14:textId="77777777" w:rsidR="00642793" w:rsidRPr="00ED6A6E" w:rsidRDefault="00642793" w:rsidP="00ED6A6E">
      <w:pPr>
        <w:rPr>
          <w:rFonts w:eastAsia="Times New Roman"/>
        </w:rPr>
      </w:pPr>
    </w:p>
    <w:p w14:paraId="5E50E486" w14:textId="70C62018" w:rsidR="00EE514C" w:rsidRPr="00ED6A6E" w:rsidRDefault="00EE514C" w:rsidP="00ED6A6E">
      <w:pPr>
        <w:pStyle w:val="ListParagraph"/>
        <w:numPr>
          <w:ilvl w:val="2"/>
          <w:numId w:val="34"/>
        </w:numPr>
        <w:spacing w:after="0" w:line="240" w:lineRule="auto"/>
        <w:ind w:left="0" w:firstLine="0"/>
        <w:jc w:val="both"/>
        <w:rPr>
          <w:rFonts w:ascii="Calibri" w:eastAsia="Times New Roman" w:hAnsi="Calibri" w:cs="Calibri"/>
          <w:sz w:val="24"/>
          <w:szCs w:val="24"/>
        </w:rPr>
      </w:pPr>
      <w:r w:rsidRPr="00ED6A6E">
        <w:rPr>
          <w:rFonts w:ascii="Calibri" w:eastAsia="Times New Roman" w:hAnsi="Calibri" w:cs="Calibri"/>
          <w:sz w:val="24"/>
          <w:szCs w:val="24"/>
        </w:rPr>
        <w:t>Set the ultrasound frame rate to 250 Hz</w:t>
      </w:r>
      <w:r w:rsidR="00FD7A81" w:rsidRPr="00ED6A6E">
        <w:rPr>
          <w:rFonts w:ascii="Calibri" w:eastAsia="Times New Roman" w:hAnsi="Calibri" w:cs="Calibri"/>
          <w:sz w:val="24"/>
          <w:szCs w:val="24"/>
        </w:rPr>
        <w:t>.</w:t>
      </w:r>
    </w:p>
    <w:p w14:paraId="7567E9A1" w14:textId="77777777" w:rsidR="00642793" w:rsidRPr="00ED6A6E" w:rsidRDefault="00642793" w:rsidP="00ED6A6E">
      <w:pPr>
        <w:rPr>
          <w:rFonts w:eastAsia="Times New Roman"/>
        </w:rPr>
      </w:pPr>
    </w:p>
    <w:p w14:paraId="605BE2A9" w14:textId="0C7CFA96" w:rsidR="00EE514C" w:rsidRPr="00ED6A6E" w:rsidRDefault="00EE514C" w:rsidP="00ED6A6E">
      <w:pPr>
        <w:pStyle w:val="ListParagraph"/>
        <w:numPr>
          <w:ilvl w:val="2"/>
          <w:numId w:val="34"/>
        </w:numPr>
        <w:spacing w:after="0" w:line="240" w:lineRule="auto"/>
        <w:ind w:left="0" w:firstLine="0"/>
        <w:jc w:val="both"/>
        <w:rPr>
          <w:rFonts w:ascii="Calibri" w:eastAsia="Times New Roman" w:hAnsi="Calibri" w:cs="Calibri"/>
          <w:sz w:val="24"/>
          <w:szCs w:val="24"/>
        </w:rPr>
      </w:pPr>
      <w:r w:rsidRPr="00ED6A6E">
        <w:rPr>
          <w:rFonts w:ascii="Calibri" w:eastAsia="Times New Roman" w:hAnsi="Calibri" w:cs="Calibri"/>
          <w:sz w:val="24"/>
          <w:szCs w:val="24"/>
        </w:rPr>
        <w:t>Set the femoral pressure pulse-wave sampling rate to 250 Hz</w:t>
      </w:r>
      <w:r w:rsidR="00FD7A81" w:rsidRPr="00ED6A6E">
        <w:rPr>
          <w:rFonts w:ascii="Calibri" w:eastAsia="Times New Roman" w:hAnsi="Calibri" w:cs="Calibri"/>
          <w:sz w:val="24"/>
          <w:szCs w:val="24"/>
        </w:rPr>
        <w:t>.</w:t>
      </w:r>
    </w:p>
    <w:p w14:paraId="3986B2D0" w14:textId="77777777" w:rsidR="00642793" w:rsidRPr="00ED6A6E" w:rsidRDefault="00642793" w:rsidP="00ED6A6E">
      <w:pPr>
        <w:rPr>
          <w:rFonts w:eastAsia="Times New Roman"/>
        </w:rPr>
      </w:pPr>
    </w:p>
    <w:p w14:paraId="40136282" w14:textId="4C2F5190" w:rsidR="00EE514C" w:rsidRPr="00ED6A6E" w:rsidRDefault="00EE514C" w:rsidP="00ED6A6E">
      <w:pPr>
        <w:pStyle w:val="ListParagraph"/>
        <w:numPr>
          <w:ilvl w:val="2"/>
          <w:numId w:val="34"/>
        </w:numPr>
        <w:spacing w:after="0" w:line="240" w:lineRule="auto"/>
        <w:ind w:left="0" w:firstLine="0"/>
        <w:jc w:val="both"/>
        <w:rPr>
          <w:rFonts w:ascii="Calibri" w:eastAsia="Times New Roman" w:hAnsi="Calibri" w:cs="Calibri"/>
          <w:sz w:val="24"/>
          <w:szCs w:val="24"/>
        </w:rPr>
      </w:pPr>
      <w:r w:rsidRPr="00ED6A6E">
        <w:rPr>
          <w:rFonts w:ascii="Calibri" w:eastAsia="Times New Roman" w:hAnsi="Calibri" w:cs="Calibri"/>
          <w:sz w:val="24"/>
          <w:szCs w:val="24"/>
        </w:rPr>
        <w:t xml:space="preserve">Apply a </w:t>
      </w:r>
      <w:proofErr w:type="spellStart"/>
      <w:r w:rsidRPr="00ED6A6E">
        <w:rPr>
          <w:rFonts w:ascii="Calibri" w:eastAsia="Times New Roman" w:hAnsi="Calibri" w:cs="Calibri"/>
          <w:sz w:val="24"/>
          <w:szCs w:val="24"/>
        </w:rPr>
        <w:t>Golay</w:t>
      </w:r>
      <w:proofErr w:type="spellEnd"/>
      <w:r w:rsidR="009D62CF" w:rsidRPr="00ED6A6E">
        <w:rPr>
          <w:rFonts w:ascii="Calibri" w:eastAsia="Times New Roman" w:hAnsi="Calibri" w:cs="Calibri"/>
          <w:sz w:val="24"/>
          <w:szCs w:val="24"/>
        </w:rPr>
        <w:t xml:space="preserve"> </w:t>
      </w:r>
      <w:r w:rsidRPr="00ED6A6E">
        <w:rPr>
          <w:rFonts w:ascii="Calibri" w:eastAsia="Times New Roman" w:hAnsi="Calibri" w:cs="Calibri"/>
          <w:sz w:val="24"/>
          <w:szCs w:val="24"/>
        </w:rPr>
        <w:t>filter with 20 side-points for signal smoothing</w:t>
      </w:r>
      <w:r w:rsidR="00FD7A81" w:rsidRPr="00ED6A6E">
        <w:rPr>
          <w:rFonts w:ascii="Calibri" w:eastAsia="Times New Roman" w:hAnsi="Calibri" w:cs="Calibri"/>
          <w:sz w:val="24"/>
          <w:szCs w:val="24"/>
        </w:rPr>
        <w:t>.</w:t>
      </w:r>
    </w:p>
    <w:p w14:paraId="2DEC49F3" w14:textId="77777777" w:rsidR="00642793" w:rsidRPr="00ED6A6E" w:rsidRDefault="00642793" w:rsidP="00ED6A6E">
      <w:pPr>
        <w:rPr>
          <w:rFonts w:eastAsia="Times New Roman"/>
        </w:rPr>
      </w:pPr>
    </w:p>
    <w:p w14:paraId="672FF013" w14:textId="7C7D4404" w:rsidR="00EE514C" w:rsidRPr="00ED6A6E" w:rsidRDefault="00EE514C" w:rsidP="00ED6A6E">
      <w:pPr>
        <w:pStyle w:val="ListParagraph"/>
        <w:numPr>
          <w:ilvl w:val="2"/>
          <w:numId w:val="34"/>
        </w:numPr>
        <w:spacing w:after="0" w:line="240" w:lineRule="auto"/>
        <w:ind w:left="0" w:firstLine="0"/>
        <w:jc w:val="both"/>
        <w:rPr>
          <w:rFonts w:ascii="Calibri" w:eastAsia="Times New Roman" w:hAnsi="Calibri" w:cs="Calibri"/>
          <w:sz w:val="24"/>
          <w:szCs w:val="24"/>
        </w:rPr>
      </w:pPr>
      <w:r w:rsidRPr="00ED6A6E">
        <w:rPr>
          <w:rFonts w:ascii="Calibri" w:eastAsia="Times New Roman" w:hAnsi="Calibri" w:cs="Calibri"/>
          <w:sz w:val="24"/>
          <w:szCs w:val="24"/>
        </w:rPr>
        <w:t xml:space="preserve">Set the cuff inflation pressure </w:t>
      </w:r>
      <w:r w:rsidR="00856A50" w:rsidRPr="00ED6A6E">
        <w:rPr>
          <w:rFonts w:ascii="Calibri" w:eastAsia="Times New Roman" w:hAnsi="Calibri" w:cs="Calibri"/>
          <w:sz w:val="24"/>
          <w:szCs w:val="24"/>
        </w:rPr>
        <w:t>set-point</w:t>
      </w:r>
      <w:r w:rsidRPr="00ED6A6E">
        <w:rPr>
          <w:rFonts w:ascii="Calibri" w:eastAsia="Times New Roman" w:hAnsi="Calibri" w:cs="Calibri"/>
          <w:sz w:val="24"/>
          <w:szCs w:val="24"/>
        </w:rPr>
        <w:t xml:space="preserve"> to 10 mmHg below the patient's DBP</w:t>
      </w:r>
      <w:r w:rsidR="00FD7A81" w:rsidRPr="00ED6A6E">
        <w:rPr>
          <w:rFonts w:ascii="Calibri" w:eastAsia="Times New Roman" w:hAnsi="Calibri" w:cs="Calibri"/>
          <w:sz w:val="24"/>
          <w:szCs w:val="24"/>
        </w:rPr>
        <w:t>.</w:t>
      </w:r>
    </w:p>
    <w:p w14:paraId="30470D19" w14:textId="77777777" w:rsidR="00642793" w:rsidRPr="00ED6A6E" w:rsidRDefault="00642793" w:rsidP="00ED6A6E">
      <w:pPr>
        <w:rPr>
          <w:rFonts w:eastAsia="Times New Roman"/>
        </w:rPr>
      </w:pPr>
    </w:p>
    <w:p w14:paraId="3E1EE916" w14:textId="68B02DA8" w:rsidR="00CA66FC" w:rsidRPr="00ED6A6E" w:rsidRDefault="00A41DE1" w:rsidP="00ED6A6E">
      <w:pPr>
        <w:pStyle w:val="ListParagraph"/>
        <w:numPr>
          <w:ilvl w:val="1"/>
          <w:numId w:val="34"/>
        </w:numPr>
        <w:spacing w:after="0" w:line="240" w:lineRule="auto"/>
        <w:ind w:left="0" w:firstLine="0"/>
        <w:jc w:val="both"/>
        <w:rPr>
          <w:rFonts w:ascii="Calibri" w:eastAsia="Times New Roman" w:hAnsi="Calibri" w:cs="Calibri"/>
          <w:b/>
          <w:sz w:val="24"/>
          <w:szCs w:val="24"/>
        </w:rPr>
      </w:pPr>
      <w:r w:rsidRPr="00ED6A6E">
        <w:rPr>
          <w:rFonts w:ascii="Calibri" w:eastAsia="Times New Roman" w:hAnsi="Calibri" w:cs="Calibri"/>
          <w:sz w:val="24"/>
          <w:szCs w:val="24"/>
        </w:rPr>
        <w:t xml:space="preserve">Probe </w:t>
      </w:r>
      <w:r w:rsidR="00F515D0" w:rsidRPr="00ED6A6E">
        <w:rPr>
          <w:rFonts w:ascii="Calibri" w:eastAsia="Times New Roman" w:hAnsi="Calibri" w:cs="Calibri"/>
          <w:sz w:val="24"/>
          <w:szCs w:val="24"/>
        </w:rPr>
        <w:t>h</w:t>
      </w:r>
      <w:r w:rsidRPr="00ED6A6E">
        <w:rPr>
          <w:rFonts w:ascii="Calibri" w:eastAsia="Times New Roman" w:hAnsi="Calibri" w:cs="Calibri"/>
          <w:sz w:val="24"/>
          <w:szCs w:val="24"/>
        </w:rPr>
        <w:t>andling:</w:t>
      </w:r>
    </w:p>
    <w:p w14:paraId="66392139" w14:textId="77777777" w:rsidR="00642793" w:rsidRPr="00ED6A6E" w:rsidRDefault="00642793" w:rsidP="00ED6A6E">
      <w:pPr>
        <w:rPr>
          <w:rFonts w:eastAsia="Times New Roman"/>
          <w:b/>
        </w:rPr>
      </w:pPr>
    </w:p>
    <w:p w14:paraId="70905515" w14:textId="3C1D889A" w:rsidR="00A41DE1" w:rsidRPr="00ED6A6E" w:rsidRDefault="00A41DE1" w:rsidP="00ED6A6E">
      <w:pPr>
        <w:pStyle w:val="ListParagraph"/>
        <w:numPr>
          <w:ilvl w:val="2"/>
          <w:numId w:val="34"/>
        </w:numPr>
        <w:spacing w:after="0" w:line="240" w:lineRule="auto"/>
        <w:ind w:left="0" w:firstLine="0"/>
        <w:jc w:val="both"/>
        <w:rPr>
          <w:rFonts w:ascii="Calibri" w:eastAsia="Times New Roman" w:hAnsi="Calibri" w:cs="Calibri"/>
          <w:sz w:val="24"/>
          <w:szCs w:val="24"/>
        </w:rPr>
      </w:pPr>
      <w:r w:rsidRPr="00ED6A6E">
        <w:rPr>
          <w:rFonts w:ascii="Calibri" w:eastAsia="Times New Roman" w:hAnsi="Calibri" w:cs="Calibri"/>
          <w:sz w:val="24"/>
          <w:szCs w:val="24"/>
        </w:rPr>
        <w:t xml:space="preserve">Refer to </w:t>
      </w:r>
      <w:r w:rsidRPr="00ED6A6E">
        <w:rPr>
          <w:rFonts w:ascii="Calibri" w:eastAsia="Times New Roman" w:hAnsi="Calibri" w:cs="Calibri"/>
          <w:b/>
          <w:bCs/>
          <w:sz w:val="24"/>
          <w:szCs w:val="24"/>
        </w:rPr>
        <w:t>Figure 3</w:t>
      </w:r>
      <w:r w:rsidRPr="00ED6A6E">
        <w:rPr>
          <w:rFonts w:ascii="Calibri" w:eastAsia="Times New Roman" w:hAnsi="Calibri" w:cs="Calibri"/>
          <w:sz w:val="24"/>
          <w:szCs w:val="24"/>
        </w:rPr>
        <w:t xml:space="preserve"> to identify the ideal region for palpation and transducer placement</w:t>
      </w:r>
      <w:r w:rsidR="00FD7A81" w:rsidRPr="00ED6A6E">
        <w:rPr>
          <w:rFonts w:ascii="Calibri" w:eastAsia="Times New Roman" w:hAnsi="Calibri" w:cs="Calibri"/>
          <w:sz w:val="24"/>
          <w:szCs w:val="24"/>
        </w:rPr>
        <w:t>.</w:t>
      </w:r>
    </w:p>
    <w:p w14:paraId="70945733" w14:textId="77777777" w:rsidR="00642793" w:rsidRPr="00ED6A6E" w:rsidRDefault="00642793" w:rsidP="00ED6A6E">
      <w:pPr>
        <w:pStyle w:val="ListParagraph"/>
        <w:spacing w:after="0" w:line="240" w:lineRule="auto"/>
        <w:ind w:left="0"/>
        <w:jc w:val="both"/>
        <w:rPr>
          <w:rFonts w:ascii="Calibri" w:eastAsia="Times New Roman" w:hAnsi="Calibri" w:cs="Calibri"/>
          <w:sz w:val="24"/>
          <w:szCs w:val="24"/>
        </w:rPr>
      </w:pPr>
    </w:p>
    <w:p w14:paraId="51D02BB1" w14:textId="1701522F" w:rsidR="00A41DE1" w:rsidRPr="00ED6A6E" w:rsidRDefault="00A41DE1" w:rsidP="00ED6A6E">
      <w:pPr>
        <w:pStyle w:val="ListParagraph"/>
        <w:numPr>
          <w:ilvl w:val="2"/>
          <w:numId w:val="34"/>
        </w:numPr>
        <w:spacing w:after="0" w:line="240" w:lineRule="auto"/>
        <w:ind w:left="0" w:firstLine="0"/>
        <w:jc w:val="both"/>
        <w:rPr>
          <w:rFonts w:ascii="Calibri" w:eastAsia="Times New Roman" w:hAnsi="Calibri" w:cs="Calibri"/>
          <w:sz w:val="24"/>
          <w:szCs w:val="24"/>
        </w:rPr>
      </w:pPr>
      <w:r w:rsidRPr="00ED6A6E">
        <w:rPr>
          <w:rFonts w:ascii="Calibri" w:eastAsia="Times New Roman" w:hAnsi="Calibri" w:cs="Calibri"/>
          <w:sz w:val="24"/>
          <w:szCs w:val="24"/>
        </w:rPr>
        <w:t>Palpate the indicated area to locate the strongest carotid pulse to ensure optimal signal quality</w:t>
      </w:r>
      <w:r w:rsidR="00FD7A81" w:rsidRPr="00ED6A6E">
        <w:rPr>
          <w:rFonts w:ascii="Calibri" w:eastAsia="Times New Roman" w:hAnsi="Calibri" w:cs="Calibri"/>
          <w:sz w:val="24"/>
          <w:szCs w:val="24"/>
        </w:rPr>
        <w:t>.</w:t>
      </w:r>
    </w:p>
    <w:p w14:paraId="213295BA" w14:textId="77777777" w:rsidR="00642793" w:rsidRPr="00ED6A6E" w:rsidRDefault="00642793" w:rsidP="00ED6A6E">
      <w:pPr>
        <w:rPr>
          <w:rFonts w:eastAsia="Times New Roman"/>
        </w:rPr>
      </w:pPr>
    </w:p>
    <w:p w14:paraId="474748F9" w14:textId="118941A2" w:rsidR="00A41DE1" w:rsidRPr="00ED6A6E" w:rsidRDefault="00A41DE1" w:rsidP="00ED6A6E">
      <w:pPr>
        <w:pStyle w:val="ListParagraph"/>
        <w:numPr>
          <w:ilvl w:val="2"/>
          <w:numId w:val="34"/>
        </w:numPr>
        <w:spacing w:after="0" w:line="240" w:lineRule="auto"/>
        <w:ind w:left="0" w:firstLine="0"/>
        <w:jc w:val="both"/>
        <w:rPr>
          <w:rFonts w:ascii="Calibri" w:eastAsia="Times New Roman" w:hAnsi="Calibri" w:cs="Calibri"/>
          <w:sz w:val="24"/>
          <w:szCs w:val="24"/>
        </w:rPr>
      </w:pPr>
      <w:r w:rsidRPr="00ED6A6E">
        <w:rPr>
          <w:rFonts w:ascii="Calibri" w:eastAsia="Times New Roman" w:hAnsi="Calibri" w:cs="Calibri"/>
          <w:sz w:val="24"/>
          <w:szCs w:val="24"/>
        </w:rPr>
        <w:t>Apply gentle and consistent pressure to maintain probe contact. Avoid applying excess pressure, as this can distort the signal and cause patient discomfort</w:t>
      </w:r>
      <w:r w:rsidR="00FD7A81" w:rsidRPr="00ED6A6E">
        <w:rPr>
          <w:rFonts w:ascii="Calibri" w:eastAsia="Times New Roman" w:hAnsi="Calibri" w:cs="Calibri"/>
          <w:sz w:val="24"/>
          <w:szCs w:val="24"/>
        </w:rPr>
        <w:t>.</w:t>
      </w:r>
    </w:p>
    <w:p w14:paraId="7F434AED" w14:textId="77777777" w:rsidR="00642793" w:rsidRPr="00ED6A6E" w:rsidRDefault="00642793" w:rsidP="00ED6A6E">
      <w:pPr>
        <w:rPr>
          <w:rFonts w:eastAsia="Times New Roman"/>
        </w:rPr>
      </w:pPr>
    </w:p>
    <w:p w14:paraId="7450981F" w14:textId="0A771C6D" w:rsidR="00A41DE1" w:rsidRPr="00ED6A6E" w:rsidRDefault="00A41DE1" w:rsidP="00ED6A6E">
      <w:pPr>
        <w:pStyle w:val="ListParagraph"/>
        <w:numPr>
          <w:ilvl w:val="2"/>
          <w:numId w:val="34"/>
        </w:numPr>
        <w:spacing w:after="0" w:line="240" w:lineRule="auto"/>
        <w:ind w:left="0" w:firstLine="0"/>
        <w:jc w:val="both"/>
        <w:rPr>
          <w:rFonts w:ascii="Calibri" w:eastAsia="Times New Roman" w:hAnsi="Calibri" w:cs="Calibri"/>
          <w:sz w:val="24"/>
          <w:szCs w:val="24"/>
        </w:rPr>
      </w:pPr>
      <w:r w:rsidRPr="00ED6A6E">
        <w:rPr>
          <w:rFonts w:ascii="Calibri" w:eastAsia="Times New Roman" w:hAnsi="Calibri" w:cs="Calibri"/>
          <w:sz w:val="24"/>
          <w:szCs w:val="24"/>
        </w:rPr>
        <w:t>If necessary, rest the operator’s wrist on a support surface to improve stability</w:t>
      </w:r>
      <w:r w:rsidR="00FD7A81" w:rsidRPr="00ED6A6E">
        <w:rPr>
          <w:rFonts w:ascii="Calibri" w:eastAsia="Times New Roman" w:hAnsi="Calibri" w:cs="Calibri"/>
          <w:sz w:val="24"/>
          <w:szCs w:val="24"/>
        </w:rPr>
        <w:t>.</w:t>
      </w:r>
    </w:p>
    <w:p w14:paraId="5793C233" w14:textId="77777777" w:rsidR="00642793" w:rsidRPr="00ED6A6E" w:rsidRDefault="00642793" w:rsidP="00ED6A6E">
      <w:pPr>
        <w:rPr>
          <w:rFonts w:eastAsia="Times New Roman"/>
        </w:rPr>
      </w:pPr>
    </w:p>
    <w:p w14:paraId="358C7D0F" w14:textId="2002535E" w:rsidR="00DA2EA4" w:rsidRPr="00ED6A6E" w:rsidRDefault="00DA2EA4" w:rsidP="00ED6A6E">
      <w:pPr>
        <w:pStyle w:val="ListParagraph"/>
        <w:numPr>
          <w:ilvl w:val="1"/>
          <w:numId w:val="34"/>
        </w:numPr>
        <w:spacing w:after="0" w:line="240" w:lineRule="auto"/>
        <w:ind w:left="0" w:firstLine="0"/>
        <w:jc w:val="both"/>
        <w:rPr>
          <w:rFonts w:ascii="Calibri" w:eastAsia="Times New Roman" w:hAnsi="Calibri" w:cs="Calibri"/>
          <w:sz w:val="24"/>
          <w:szCs w:val="24"/>
        </w:rPr>
      </w:pPr>
      <w:r w:rsidRPr="00ED6A6E">
        <w:rPr>
          <w:rFonts w:ascii="Calibri" w:eastAsia="Times New Roman" w:hAnsi="Calibri" w:cs="Calibri"/>
          <w:sz w:val="24"/>
          <w:szCs w:val="24"/>
        </w:rPr>
        <w:t xml:space="preserve">Cuff </w:t>
      </w:r>
      <w:r w:rsidR="00F515D0" w:rsidRPr="00ED6A6E">
        <w:rPr>
          <w:rFonts w:ascii="Calibri" w:eastAsia="Times New Roman" w:hAnsi="Calibri" w:cs="Calibri"/>
          <w:sz w:val="24"/>
          <w:szCs w:val="24"/>
        </w:rPr>
        <w:t>p</w:t>
      </w:r>
      <w:r w:rsidRPr="00ED6A6E">
        <w:rPr>
          <w:rFonts w:ascii="Calibri" w:eastAsia="Times New Roman" w:hAnsi="Calibri" w:cs="Calibri"/>
          <w:sz w:val="24"/>
          <w:szCs w:val="24"/>
        </w:rPr>
        <w:t>lacement:</w:t>
      </w:r>
    </w:p>
    <w:p w14:paraId="2780370B" w14:textId="77777777" w:rsidR="00642793" w:rsidRPr="00ED6A6E" w:rsidRDefault="00642793" w:rsidP="00ED6A6E">
      <w:pPr>
        <w:rPr>
          <w:rFonts w:eastAsia="Times New Roman"/>
        </w:rPr>
      </w:pPr>
    </w:p>
    <w:p w14:paraId="2D66A443" w14:textId="082111CA" w:rsidR="00DA2EA4" w:rsidRPr="00ED6A6E" w:rsidRDefault="00DA2EA4" w:rsidP="00ED6A6E">
      <w:pPr>
        <w:pStyle w:val="ListParagraph"/>
        <w:numPr>
          <w:ilvl w:val="2"/>
          <w:numId w:val="34"/>
        </w:numPr>
        <w:spacing w:after="0" w:line="240" w:lineRule="auto"/>
        <w:ind w:left="0" w:firstLine="0"/>
        <w:jc w:val="both"/>
        <w:rPr>
          <w:rFonts w:ascii="Calibri" w:eastAsia="Times New Roman" w:hAnsi="Calibri" w:cs="Calibri"/>
          <w:sz w:val="24"/>
          <w:szCs w:val="24"/>
        </w:rPr>
      </w:pPr>
      <w:r w:rsidRPr="00ED6A6E">
        <w:rPr>
          <w:rFonts w:ascii="Calibri" w:eastAsia="Times New Roman" w:hAnsi="Calibri" w:cs="Calibri"/>
          <w:sz w:val="24"/>
          <w:szCs w:val="24"/>
        </w:rPr>
        <w:t>Wrap the cuff around the mid-thigh, ensuring the hosepipe exits downward</w:t>
      </w:r>
      <w:r w:rsidR="00FD7A81" w:rsidRPr="00ED6A6E">
        <w:rPr>
          <w:rFonts w:ascii="Calibri" w:eastAsia="Times New Roman" w:hAnsi="Calibri" w:cs="Calibri"/>
          <w:sz w:val="24"/>
          <w:szCs w:val="24"/>
        </w:rPr>
        <w:t>.</w:t>
      </w:r>
    </w:p>
    <w:p w14:paraId="1E65C802" w14:textId="77777777" w:rsidR="00642793" w:rsidRPr="00ED6A6E" w:rsidRDefault="00642793" w:rsidP="00ED6A6E">
      <w:pPr>
        <w:rPr>
          <w:rFonts w:eastAsia="Times New Roman"/>
        </w:rPr>
      </w:pPr>
    </w:p>
    <w:p w14:paraId="55B867FE" w14:textId="4273A202" w:rsidR="00DA2EA4" w:rsidRPr="00ED6A6E" w:rsidRDefault="00DA2EA4" w:rsidP="00ED6A6E">
      <w:pPr>
        <w:pStyle w:val="ListParagraph"/>
        <w:numPr>
          <w:ilvl w:val="2"/>
          <w:numId w:val="34"/>
        </w:numPr>
        <w:spacing w:after="0" w:line="240" w:lineRule="auto"/>
        <w:ind w:left="0" w:firstLine="0"/>
        <w:jc w:val="both"/>
        <w:rPr>
          <w:rFonts w:ascii="Calibri" w:eastAsia="Times New Roman" w:hAnsi="Calibri" w:cs="Calibri"/>
          <w:sz w:val="24"/>
          <w:szCs w:val="24"/>
        </w:rPr>
      </w:pPr>
      <w:r w:rsidRPr="00ED6A6E">
        <w:rPr>
          <w:rFonts w:ascii="Calibri" w:eastAsia="Times New Roman" w:hAnsi="Calibri" w:cs="Calibri"/>
          <w:sz w:val="24"/>
          <w:szCs w:val="24"/>
        </w:rPr>
        <w:t>Position the Velcro wraps over the inner thigh</w:t>
      </w:r>
      <w:r w:rsidR="00FD7A81" w:rsidRPr="00ED6A6E">
        <w:rPr>
          <w:rFonts w:ascii="Calibri" w:eastAsia="Times New Roman" w:hAnsi="Calibri" w:cs="Calibri"/>
          <w:sz w:val="24"/>
          <w:szCs w:val="24"/>
        </w:rPr>
        <w:t>.</w:t>
      </w:r>
    </w:p>
    <w:p w14:paraId="096844E4" w14:textId="77777777" w:rsidR="00642793" w:rsidRPr="00ED6A6E" w:rsidRDefault="00642793" w:rsidP="00ED6A6E">
      <w:pPr>
        <w:rPr>
          <w:rFonts w:eastAsia="Times New Roman"/>
        </w:rPr>
      </w:pPr>
    </w:p>
    <w:p w14:paraId="1E7A6A52" w14:textId="3C47AA45" w:rsidR="00DA2EA4" w:rsidRPr="00ED6A6E" w:rsidRDefault="00DA2EA4" w:rsidP="00ED6A6E">
      <w:pPr>
        <w:pStyle w:val="ListParagraph"/>
        <w:numPr>
          <w:ilvl w:val="2"/>
          <w:numId w:val="34"/>
        </w:numPr>
        <w:spacing w:after="0" w:line="240" w:lineRule="auto"/>
        <w:ind w:left="0" w:firstLine="0"/>
        <w:jc w:val="both"/>
        <w:rPr>
          <w:rFonts w:ascii="Calibri" w:eastAsia="Times New Roman" w:hAnsi="Calibri" w:cs="Calibri"/>
          <w:sz w:val="24"/>
          <w:szCs w:val="24"/>
        </w:rPr>
      </w:pPr>
      <w:r w:rsidRPr="00ED6A6E">
        <w:rPr>
          <w:rFonts w:ascii="Calibri" w:eastAsia="Times New Roman" w:hAnsi="Calibri" w:cs="Calibri"/>
          <w:sz w:val="24"/>
          <w:szCs w:val="24"/>
        </w:rPr>
        <w:t>Ensure the cuff is snug by holding one end firmly on top of the thigh and wrapping clockwise with the other hand</w:t>
      </w:r>
      <w:r w:rsidR="00FD7A81" w:rsidRPr="00ED6A6E">
        <w:rPr>
          <w:rFonts w:ascii="Calibri" w:eastAsia="Times New Roman" w:hAnsi="Calibri" w:cs="Calibri"/>
          <w:sz w:val="24"/>
          <w:szCs w:val="24"/>
        </w:rPr>
        <w:t>.</w:t>
      </w:r>
    </w:p>
    <w:p w14:paraId="07621A62" w14:textId="77777777" w:rsidR="00642793" w:rsidRPr="00ED6A6E" w:rsidRDefault="00642793" w:rsidP="00ED6A6E">
      <w:pPr>
        <w:rPr>
          <w:rFonts w:eastAsia="Times New Roman"/>
        </w:rPr>
      </w:pPr>
    </w:p>
    <w:p w14:paraId="618D9A5F" w14:textId="0C90A05A" w:rsidR="00DA2EA4" w:rsidRPr="00ED6A6E" w:rsidRDefault="00DA2EA4" w:rsidP="00ED6A6E">
      <w:pPr>
        <w:pStyle w:val="ListParagraph"/>
        <w:numPr>
          <w:ilvl w:val="2"/>
          <w:numId w:val="34"/>
        </w:numPr>
        <w:spacing w:after="0" w:line="240" w:lineRule="auto"/>
        <w:ind w:left="0" w:firstLine="0"/>
        <w:jc w:val="both"/>
        <w:rPr>
          <w:rFonts w:ascii="Calibri" w:eastAsia="Times New Roman" w:hAnsi="Calibri" w:cs="Calibri"/>
          <w:sz w:val="24"/>
          <w:szCs w:val="24"/>
        </w:rPr>
      </w:pPr>
      <w:r w:rsidRPr="00ED6A6E">
        <w:rPr>
          <w:rFonts w:ascii="Calibri" w:eastAsia="Times New Roman" w:hAnsi="Calibri" w:cs="Calibri"/>
          <w:sz w:val="24"/>
          <w:szCs w:val="24"/>
        </w:rPr>
        <w:t>Verify that the hosepipe is not trapped beneath the cuff fabric</w:t>
      </w:r>
      <w:r w:rsidR="00FD7A81" w:rsidRPr="00ED6A6E">
        <w:rPr>
          <w:rFonts w:ascii="Calibri" w:eastAsia="Times New Roman" w:hAnsi="Calibri" w:cs="Calibri"/>
          <w:sz w:val="24"/>
          <w:szCs w:val="24"/>
        </w:rPr>
        <w:t>.</w:t>
      </w:r>
    </w:p>
    <w:p w14:paraId="0FC88CD1" w14:textId="77777777" w:rsidR="00F515D0" w:rsidRPr="00ED6A6E" w:rsidRDefault="00F515D0" w:rsidP="00ED6A6E">
      <w:pPr>
        <w:pStyle w:val="ListParagraph"/>
        <w:spacing w:after="0" w:line="240" w:lineRule="auto"/>
        <w:ind w:left="0"/>
        <w:jc w:val="both"/>
        <w:rPr>
          <w:rFonts w:ascii="Calibri" w:eastAsia="Times New Roman" w:hAnsi="Calibri" w:cs="Calibri"/>
          <w:sz w:val="24"/>
          <w:szCs w:val="24"/>
        </w:rPr>
      </w:pPr>
    </w:p>
    <w:p w14:paraId="79A12B05" w14:textId="5FA659D8" w:rsidR="00FD7A81" w:rsidRPr="00ED6A6E" w:rsidRDefault="00FD7A81" w:rsidP="00ED6A6E">
      <w:pPr>
        <w:pStyle w:val="ListParagraph"/>
        <w:numPr>
          <w:ilvl w:val="0"/>
          <w:numId w:val="34"/>
        </w:numPr>
        <w:spacing w:after="0" w:line="240" w:lineRule="auto"/>
        <w:ind w:left="0" w:firstLine="0"/>
        <w:jc w:val="both"/>
        <w:rPr>
          <w:rFonts w:ascii="Calibri" w:eastAsia="Times New Roman" w:hAnsi="Calibri" w:cs="Calibri"/>
          <w:b/>
          <w:sz w:val="24"/>
          <w:szCs w:val="24"/>
        </w:rPr>
      </w:pPr>
      <w:r w:rsidRPr="00ED6A6E">
        <w:rPr>
          <w:rFonts w:ascii="Calibri" w:eastAsia="Times New Roman" w:hAnsi="Calibri" w:cs="Calibri"/>
          <w:b/>
          <w:sz w:val="24"/>
          <w:szCs w:val="24"/>
        </w:rPr>
        <w:t>Us</w:t>
      </w:r>
      <w:r w:rsidR="00F515D0" w:rsidRPr="00ED6A6E">
        <w:rPr>
          <w:rFonts w:ascii="Calibri" w:eastAsia="Times New Roman" w:hAnsi="Calibri" w:cs="Calibri"/>
          <w:b/>
          <w:sz w:val="24"/>
          <w:szCs w:val="24"/>
        </w:rPr>
        <w:t>ing</w:t>
      </w:r>
      <w:r w:rsidRPr="00ED6A6E">
        <w:rPr>
          <w:rFonts w:ascii="Calibri" w:eastAsia="Times New Roman" w:hAnsi="Calibri" w:cs="Calibri"/>
          <w:b/>
          <w:sz w:val="24"/>
          <w:szCs w:val="24"/>
        </w:rPr>
        <w:t xml:space="preserve"> the software GUI for real-time measurement feedback</w:t>
      </w:r>
    </w:p>
    <w:p w14:paraId="10BD88B4" w14:textId="77777777" w:rsidR="00F515D0" w:rsidRPr="00ED6A6E" w:rsidRDefault="00F515D0" w:rsidP="00ED6A6E">
      <w:pPr>
        <w:pStyle w:val="ListParagraph"/>
        <w:spacing w:after="0" w:line="240" w:lineRule="auto"/>
        <w:ind w:left="0"/>
        <w:jc w:val="both"/>
        <w:rPr>
          <w:rFonts w:ascii="Calibri" w:eastAsia="Times New Roman" w:hAnsi="Calibri" w:cs="Calibri"/>
          <w:b/>
          <w:sz w:val="24"/>
          <w:szCs w:val="24"/>
        </w:rPr>
      </w:pPr>
    </w:p>
    <w:p w14:paraId="36FC5069" w14:textId="41145FD2" w:rsidR="00FD7A81" w:rsidRPr="00ED6A6E" w:rsidRDefault="00FD7A81" w:rsidP="00ED6A6E">
      <w:pPr>
        <w:pStyle w:val="ListParagraph"/>
        <w:numPr>
          <w:ilvl w:val="1"/>
          <w:numId w:val="34"/>
        </w:numPr>
        <w:spacing w:after="0" w:line="240" w:lineRule="auto"/>
        <w:ind w:left="0" w:firstLine="0"/>
        <w:jc w:val="both"/>
        <w:rPr>
          <w:rFonts w:ascii="Calibri" w:eastAsia="Times New Roman" w:hAnsi="Calibri" w:cs="Calibri"/>
          <w:sz w:val="24"/>
          <w:szCs w:val="24"/>
        </w:rPr>
      </w:pPr>
      <w:r w:rsidRPr="00ED6A6E">
        <w:rPr>
          <w:rFonts w:ascii="Calibri" w:eastAsia="Times New Roman" w:hAnsi="Calibri" w:cs="Calibri"/>
          <w:sz w:val="24"/>
          <w:szCs w:val="24"/>
        </w:rPr>
        <w:t>Observe the RF waveform display. Initially unstructured, two echo traces with opposite motion</w:t>
      </w:r>
      <w:r w:rsidR="00FC410C" w:rsidRPr="00ED6A6E">
        <w:rPr>
          <w:rFonts w:ascii="Calibri" w:eastAsia="Times New Roman" w:hAnsi="Calibri" w:cs="Calibri"/>
          <w:sz w:val="24"/>
          <w:szCs w:val="24"/>
        </w:rPr>
        <w:t xml:space="preserve"> </w:t>
      </w:r>
      <w:r w:rsidRPr="00ED6A6E">
        <w:rPr>
          <w:rFonts w:ascii="Calibri" w:eastAsia="Times New Roman" w:hAnsi="Calibri" w:cs="Calibri"/>
          <w:sz w:val="24"/>
          <w:szCs w:val="24"/>
        </w:rPr>
        <w:t>will appear in the upper third of the display once the artery is located.</w:t>
      </w:r>
    </w:p>
    <w:p w14:paraId="2053EFA3" w14:textId="77777777" w:rsidR="00D31D97" w:rsidRPr="00ED6A6E" w:rsidRDefault="00D31D97" w:rsidP="00ED6A6E">
      <w:pPr>
        <w:rPr>
          <w:rFonts w:eastAsia="Times New Roman"/>
        </w:rPr>
      </w:pPr>
    </w:p>
    <w:p w14:paraId="08A58DB6" w14:textId="781286D4" w:rsidR="00FD7A81" w:rsidRPr="00ED6A6E" w:rsidRDefault="00FD7A81" w:rsidP="00ED6A6E">
      <w:pPr>
        <w:pStyle w:val="ListParagraph"/>
        <w:numPr>
          <w:ilvl w:val="1"/>
          <w:numId w:val="34"/>
        </w:numPr>
        <w:spacing w:after="0" w:line="240" w:lineRule="auto"/>
        <w:ind w:left="0" w:firstLine="0"/>
        <w:jc w:val="both"/>
        <w:rPr>
          <w:rFonts w:ascii="Calibri" w:eastAsia="Times New Roman" w:hAnsi="Calibri" w:cs="Calibri"/>
          <w:sz w:val="24"/>
          <w:szCs w:val="24"/>
        </w:rPr>
      </w:pPr>
      <w:r w:rsidRPr="00ED6A6E">
        <w:rPr>
          <w:rFonts w:ascii="Calibri" w:eastAsia="Times New Roman" w:hAnsi="Calibri" w:cs="Calibri"/>
          <w:sz w:val="24"/>
          <w:szCs w:val="24"/>
        </w:rPr>
        <w:lastRenderedPageBreak/>
        <w:t>Monitor the signal quality bars adjacent to the RF waveform. Aim for a fill level above 50% (indicated by the bars turning from white to green).</w:t>
      </w:r>
    </w:p>
    <w:p w14:paraId="0BA61001" w14:textId="77777777" w:rsidR="00D31D97" w:rsidRPr="00ED6A6E" w:rsidRDefault="00D31D97" w:rsidP="00ED6A6E">
      <w:pPr>
        <w:rPr>
          <w:rFonts w:eastAsia="Times New Roman"/>
        </w:rPr>
      </w:pPr>
    </w:p>
    <w:p w14:paraId="4D954168" w14:textId="0BC2ABFD" w:rsidR="00DA2EA4" w:rsidRPr="00ED6A6E" w:rsidRDefault="00FD7A81" w:rsidP="00ED6A6E">
      <w:pPr>
        <w:pStyle w:val="ListParagraph"/>
        <w:numPr>
          <w:ilvl w:val="1"/>
          <w:numId w:val="34"/>
        </w:numPr>
        <w:spacing w:after="0" w:line="240" w:lineRule="auto"/>
        <w:ind w:left="0" w:firstLine="0"/>
        <w:jc w:val="both"/>
        <w:rPr>
          <w:rFonts w:ascii="Calibri" w:eastAsia="Times New Roman" w:hAnsi="Calibri" w:cs="Calibri"/>
          <w:sz w:val="24"/>
          <w:szCs w:val="24"/>
        </w:rPr>
      </w:pPr>
      <w:r w:rsidRPr="00ED6A6E">
        <w:rPr>
          <w:rFonts w:ascii="Calibri" w:eastAsia="Times New Roman" w:hAnsi="Calibri" w:cs="Calibri"/>
          <w:sz w:val="24"/>
          <w:szCs w:val="24"/>
        </w:rPr>
        <w:t>Use the displayed probe status, cuff status, femoral pressure waveform color, and other system diagnostics to guide the acquisition.</w:t>
      </w:r>
    </w:p>
    <w:p w14:paraId="41D21B4E" w14:textId="77777777" w:rsidR="00EF48FB" w:rsidRPr="00ED6A6E" w:rsidRDefault="00EF48FB" w:rsidP="00ED6A6E">
      <w:pPr>
        <w:pStyle w:val="ListParagraph"/>
        <w:spacing w:after="0" w:line="240" w:lineRule="auto"/>
        <w:ind w:left="0"/>
        <w:jc w:val="both"/>
        <w:rPr>
          <w:rFonts w:ascii="Calibri" w:eastAsia="Times New Roman" w:hAnsi="Calibri" w:cs="Calibri"/>
          <w:sz w:val="24"/>
          <w:szCs w:val="24"/>
        </w:rPr>
      </w:pPr>
    </w:p>
    <w:p w14:paraId="123EC5F0" w14:textId="31D3DA8B" w:rsidR="00306E8F" w:rsidRPr="00ED6A6E" w:rsidRDefault="00003B03" w:rsidP="00ED6A6E">
      <w:pPr>
        <w:pStyle w:val="ListParagraph"/>
        <w:numPr>
          <w:ilvl w:val="1"/>
          <w:numId w:val="34"/>
        </w:numPr>
        <w:spacing w:after="0" w:line="240" w:lineRule="auto"/>
        <w:ind w:left="0" w:firstLine="0"/>
        <w:jc w:val="both"/>
        <w:rPr>
          <w:rFonts w:ascii="Calibri" w:eastAsia="Times New Roman" w:hAnsi="Calibri" w:cs="Calibri"/>
          <w:bCs/>
          <w:sz w:val="24"/>
          <w:szCs w:val="24"/>
        </w:rPr>
      </w:pPr>
      <w:r w:rsidRPr="00ED6A6E">
        <w:rPr>
          <w:rFonts w:ascii="Calibri" w:eastAsia="Times New Roman" w:hAnsi="Calibri" w:cs="Calibri"/>
          <w:bCs/>
          <w:sz w:val="24"/>
          <w:szCs w:val="24"/>
        </w:rPr>
        <w:t>Ensur</w:t>
      </w:r>
      <w:r w:rsidR="00EF48FB" w:rsidRPr="00ED6A6E">
        <w:rPr>
          <w:rFonts w:ascii="Calibri" w:eastAsia="Times New Roman" w:hAnsi="Calibri" w:cs="Calibri"/>
          <w:bCs/>
          <w:sz w:val="24"/>
          <w:szCs w:val="24"/>
        </w:rPr>
        <w:t>e that</w:t>
      </w:r>
      <w:r w:rsidRPr="00ED6A6E">
        <w:rPr>
          <w:rFonts w:ascii="Calibri" w:eastAsia="Times New Roman" w:hAnsi="Calibri" w:cs="Calibri"/>
          <w:bCs/>
          <w:sz w:val="24"/>
          <w:szCs w:val="24"/>
        </w:rPr>
        <w:t xml:space="preserve"> the host computer is properly configured</w:t>
      </w:r>
      <w:r w:rsidR="00EF48FB" w:rsidRPr="00ED6A6E">
        <w:rPr>
          <w:rFonts w:ascii="Calibri" w:eastAsia="Times New Roman" w:hAnsi="Calibri" w:cs="Calibri"/>
          <w:bCs/>
          <w:sz w:val="24"/>
          <w:szCs w:val="24"/>
        </w:rPr>
        <w:t>.</w:t>
      </w:r>
    </w:p>
    <w:p w14:paraId="42E7022A" w14:textId="77777777" w:rsidR="00EF48FB" w:rsidRPr="00ED6A6E" w:rsidRDefault="00EF48FB" w:rsidP="00ED6A6E">
      <w:pPr>
        <w:pStyle w:val="ListParagraph"/>
        <w:spacing w:after="0" w:line="240" w:lineRule="auto"/>
        <w:ind w:left="0"/>
        <w:jc w:val="both"/>
        <w:rPr>
          <w:rFonts w:ascii="Calibri" w:eastAsia="Times New Roman" w:hAnsi="Calibri" w:cs="Calibri"/>
          <w:b/>
          <w:sz w:val="24"/>
          <w:szCs w:val="24"/>
        </w:rPr>
      </w:pPr>
    </w:p>
    <w:p w14:paraId="5F6BE093" w14:textId="170AA263" w:rsidR="00DA2EA4" w:rsidRPr="00ED6A6E" w:rsidRDefault="00CF3D17" w:rsidP="00ED6A6E">
      <w:pPr>
        <w:pStyle w:val="ListParagraph"/>
        <w:numPr>
          <w:ilvl w:val="1"/>
          <w:numId w:val="34"/>
        </w:numPr>
        <w:spacing w:after="0" w:line="240" w:lineRule="auto"/>
        <w:ind w:left="0" w:firstLine="0"/>
        <w:jc w:val="both"/>
        <w:rPr>
          <w:rFonts w:ascii="Calibri" w:eastAsia="Times New Roman" w:hAnsi="Calibri" w:cs="Calibri"/>
          <w:sz w:val="24"/>
          <w:szCs w:val="24"/>
        </w:rPr>
      </w:pPr>
      <w:r w:rsidRPr="00ED6A6E">
        <w:rPr>
          <w:rFonts w:ascii="Calibri" w:eastAsia="Times New Roman" w:hAnsi="Calibri" w:cs="Calibri"/>
          <w:sz w:val="24"/>
          <w:szCs w:val="24"/>
        </w:rPr>
        <w:t>Keep the host computer connected to a power outlet throughout the entire measurement procedure to prevent performance throttling that can adversely affect data acquisition and USB communication</w:t>
      </w:r>
      <w:r w:rsidR="00135736" w:rsidRPr="00ED6A6E">
        <w:rPr>
          <w:rFonts w:ascii="Calibri" w:eastAsia="Times New Roman" w:hAnsi="Calibri" w:cs="Calibri"/>
          <w:sz w:val="24"/>
          <w:szCs w:val="24"/>
        </w:rPr>
        <w:t>.</w:t>
      </w:r>
    </w:p>
    <w:p w14:paraId="06E75B82" w14:textId="77777777" w:rsidR="00D31D97" w:rsidRPr="00ED6A6E" w:rsidRDefault="00D31D97" w:rsidP="00ED6A6E">
      <w:pPr>
        <w:pStyle w:val="ListParagraph"/>
        <w:spacing w:after="0" w:line="240" w:lineRule="auto"/>
        <w:ind w:left="0"/>
        <w:jc w:val="both"/>
        <w:rPr>
          <w:rFonts w:ascii="Calibri" w:eastAsia="Times New Roman" w:hAnsi="Calibri" w:cs="Calibri"/>
          <w:sz w:val="24"/>
          <w:szCs w:val="24"/>
        </w:rPr>
      </w:pPr>
    </w:p>
    <w:p w14:paraId="08AF3300" w14:textId="7707499C" w:rsidR="006E4797" w:rsidRPr="00ED6A6E" w:rsidRDefault="00551D82" w:rsidP="00ED6A6E">
      <w:pPr>
        <w:pBdr>
          <w:top w:val="nil"/>
          <w:left w:val="nil"/>
          <w:bottom w:val="nil"/>
          <w:right w:val="nil"/>
          <w:between w:val="nil"/>
        </w:pBdr>
      </w:pPr>
      <w:r w:rsidRPr="00ED6A6E">
        <w:rPr>
          <w:b/>
        </w:rPr>
        <w:t xml:space="preserve">REPRESENTATIVE RESULTS: </w:t>
      </w:r>
    </w:p>
    <w:p w14:paraId="53CBEB76" w14:textId="18C3D3E2" w:rsidR="004F25D3" w:rsidRPr="00ED6A6E" w:rsidRDefault="00390052" w:rsidP="00ED6A6E">
      <w:pPr>
        <w:rPr>
          <w:rFonts w:eastAsia="Times New Roman"/>
          <w:noProof/>
        </w:rPr>
      </w:pPr>
      <w:r w:rsidRPr="00ED6A6E">
        <w:rPr>
          <w:rFonts w:eastAsia="Times New Roman"/>
          <w:b/>
          <w:bCs/>
          <w:noProof/>
        </w:rPr>
        <w:t>Figure 4</w:t>
      </w:r>
      <w:r w:rsidRPr="00ED6A6E">
        <w:rPr>
          <w:rFonts w:eastAsia="Times New Roman"/>
          <w:noProof/>
        </w:rPr>
        <w:t xml:space="preserve"> presents representative ultrasound recordings, illustrating both good- and poor-quality signals resulting from correct and incorrect probe orientation, respectively</w:t>
      </w:r>
      <w:r w:rsidR="00F84C3F" w:rsidRPr="00ED6A6E">
        <w:rPr>
          <w:rFonts w:eastAsia="Times New Roman"/>
          <w:noProof/>
        </w:rPr>
        <w:t>.</w:t>
      </w:r>
      <w:r w:rsidR="004F25D3" w:rsidRPr="00ED6A6E">
        <w:rPr>
          <w:rFonts w:eastAsia="Times New Roman"/>
          <w:noProof/>
        </w:rPr>
        <w:t xml:space="preserve"> </w:t>
      </w:r>
      <w:r w:rsidR="00601845" w:rsidRPr="00ED6A6E">
        <w:rPr>
          <w:rFonts w:eastAsia="Times New Roman"/>
          <w:noProof/>
        </w:rPr>
        <w:t xml:space="preserve">A sample results page is shown in </w:t>
      </w:r>
      <w:r w:rsidR="00601845" w:rsidRPr="00ED6A6E">
        <w:rPr>
          <w:rFonts w:eastAsia="Times New Roman"/>
          <w:b/>
          <w:bCs/>
          <w:noProof/>
        </w:rPr>
        <w:t>Figure 5</w:t>
      </w:r>
      <w:r w:rsidR="008C44CD" w:rsidRPr="00ED6A6E">
        <w:rPr>
          <w:rFonts w:eastAsia="Times New Roman"/>
          <w:noProof/>
        </w:rPr>
        <w:t>,</w:t>
      </w:r>
      <w:r w:rsidR="00601845" w:rsidRPr="00ED6A6E">
        <w:rPr>
          <w:rFonts w:eastAsia="Times New Roman"/>
          <w:noProof/>
        </w:rPr>
        <w:t xml:space="preserve"> </w:t>
      </w:r>
      <w:r w:rsidR="004F25D3" w:rsidRPr="00ED6A6E">
        <w:rPr>
          <w:rFonts w:eastAsia="Times New Roman"/>
          <w:noProof/>
        </w:rPr>
        <w:t xml:space="preserve">indicating the measured stiffness and blood pressure metrics. </w:t>
      </w:r>
      <w:r w:rsidR="00601845" w:rsidRPr="00ED6A6E">
        <w:rPr>
          <w:rFonts w:eastAsia="Times New Roman"/>
          <w:noProof/>
        </w:rPr>
        <w:t>(</w:t>
      </w:r>
      <w:r w:rsidR="004F25D3" w:rsidRPr="00ED6A6E">
        <w:rPr>
          <w:rFonts w:eastAsia="Times New Roman"/>
          <w:noProof/>
        </w:rPr>
        <w:t>N</w:t>
      </w:r>
      <w:r w:rsidR="00601845" w:rsidRPr="00ED6A6E">
        <w:rPr>
          <w:rFonts w:eastAsia="Times New Roman"/>
          <w:noProof/>
        </w:rPr>
        <w:t xml:space="preserve">ote that the page is loaded with results for illustration </w:t>
      </w:r>
      <w:r w:rsidR="008C44CD" w:rsidRPr="00ED6A6E">
        <w:rPr>
          <w:rFonts w:eastAsia="Times New Roman"/>
          <w:noProof/>
        </w:rPr>
        <w:t>purposes</w:t>
      </w:r>
      <w:r w:rsidR="00601845" w:rsidRPr="00ED6A6E">
        <w:rPr>
          <w:rFonts w:eastAsia="Times New Roman"/>
          <w:noProof/>
        </w:rPr>
        <w:t xml:space="preserve">). For </w:t>
      </w:r>
      <w:r w:rsidR="008C44CD" w:rsidRPr="00ED6A6E">
        <w:rPr>
          <w:rFonts w:eastAsia="Times New Roman"/>
          <w:noProof/>
        </w:rPr>
        <w:t xml:space="preserve">individual </w:t>
      </w:r>
      <w:r w:rsidR="00601845" w:rsidRPr="00ED6A6E">
        <w:rPr>
          <w:rFonts w:eastAsia="Times New Roman"/>
          <w:noProof/>
        </w:rPr>
        <w:t>stiffness measurement</w:t>
      </w:r>
      <w:r w:rsidR="00747B68" w:rsidRPr="00ED6A6E">
        <w:rPr>
          <w:rFonts w:eastAsia="Times New Roman"/>
          <w:noProof/>
        </w:rPr>
        <w:t xml:space="preserve">, </w:t>
      </w:r>
      <w:r w:rsidR="00601845" w:rsidRPr="00ED6A6E">
        <w:rPr>
          <w:rFonts w:eastAsia="Times New Roman"/>
          <w:noProof/>
        </w:rPr>
        <w:t xml:space="preserve">local and regional, the </w:t>
      </w:r>
      <w:r w:rsidR="008C44CD" w:rsidRPr="00ED6A6E">
        <w:rPr>
          <w:rFonts w:eastAsia="Times New Roman"/>
          <w:noProof/>
        </w:rPr>
        <w:t>age-associated</w:t>
      </w:r>
      <w:r w:rsidR="00601845" w:rsidRPr="00ED6A6E">
        <w:rPr>
          <w:rFonts w:eastAsia="Times New Roman"/>
          <w:noProof/>
        </w:rPr>
        <w:t xml:space="preserve"> reference ranges are adopted from the literature</w:t>
      </w:r>
      <w:r w:rsidR="00495557" w:rsidRPr="00ED6A6E">
        <w:rPr>
          <w:vertAlign w:val="superscript"/>
        </w:rPr>
        <w:t>23–26</w:t>
      </w:r>
      <w:r w:rsidR="00601845" w:rsidRPr="00ED6A6E">
        <w:rPr>
          <w:rFonts w:eastAsia="Times New Roman"/>
          <w:noProof/>
        </w:rPr>
        <w:t xml:space="preserve">. </w:t>
      </w:r>
      <w:r w:rsidR="00514D49" w:rsidRPr="00ED6A6E">
        <w:rPr>
          <w:rFonts w:eastAsia="Times New Roman"/>
          <w:noProof/>
        </w:rPr>
        <w:t xml:space="preserve">As shown in </w:t>
      </w:r>
      <w:r w:rsidR="00514D49" w:rsidRPr="00ED6A6E">
        <w:rPr>
          <w:rFonts w:eastAsia="Times New Roman"/>
          <w:b/>
          <w:bCs/>
          <w:noProof/>
        </w:rPr>
        <w:t>Figure 5</w:t>
      </w:r>
      <w:r w:rsidR="00514D49" w:rsidRPr="00ED6A6E">
        <w:rPr>
          <w:rFonts w:eastAsia="Times New Roman"/>
          <w:noProof/>
        </w:rPr>
        <w:t xml:space="preserve">, each stiffness metric is accompanied by a color-coded bar. If a measurement falls outside the 25th–75th percentile of the age-matched reference range, the marker is displayed in red; otherwise, it is shown in green. For example, the Beta stiffness index in </w:t>
      </w:r>
      <w:r w:rsidR="00514D49" w:rsidRPr="00ED6A6E">
        <w:rPr>
          <w:rFonts w:eastAsia="Times New Roman"/>
          <w:b/>
          <w:bCs/>
          <w:noProof/>
        </w:rPr>
        <w:t>Figure 5</w:t>
      </w:r>
      <w:r w:rsidR="00514D49" w:rsidRPr="00ED6A6E">
        <w:rPr>
          <w:rFonts w:eastAsia="Times New Roman"/>
          <w:noProof/>
        </w:rPr>
        <w:t xml:space="preserve"> is marked red, indicating a value outside the interquartile range</w:t>
      </w:r>
      <w:r w:rsidR="00601845" w:rsidRPr="00ED6A6E">
        <w:rPr>
          <w:rFonts w:eastAsia="Times New Roman"/>
          <w:noProof/>
        </w:rPr>
        <w:t xml:space="preserve">. </w:t>
      </w:r>
    </w:p>
    <w:p w14:paraId="42EBB762" w14:textId="77777777" w:rsidR="001F7D49" w:rsidRPr="00ED6A6E" w:rsidRDefault="001F7D49" w:rsidP="00ED6A6E">
      <w:pPr>
        <w:rPr>
          <w:rFonts w:eastAsia="Times New Roman"/>
          <w:noProof/>
        </w:rPr>
      </w:pPr>
    </w:p>
    <w:p w14:paraId="270A2A3A" w14:textId="7555AD78" w:rsidR="007B67C4" w:rsidRPr="00ED6A6E" w:rsidRDefault="00601845" w:rsidP="00ED6A6E">
      <w:pPr>
        <w:rPr>
          <w:rFonts w:eastAsia="Times New Roman"/>
        </w:rPr>
      </w:pPr>
      <w:r w:rsidRPr="00ED6A6E">
        <w:rPr>
          <w:rFonts w:eastAsia="Times New Roman"/>
          <w:noProof/>
        </w:rPr>
        <w:t xml:space="preserve">The pulse signals from </w:t>
      </w:r>
      <w:r w:rsidR="00747B68" w:rsidRPr="00ED6A6E">
        <w:rPr>
          <w:rFonts w:eastAsia="Times New Roman"/>
          <w:noProof/>
        </w:rPr>
        <w:t xml:space="preserve">the </w:t>
      </w:r>
      <w:r w:rsidRPr="00ED6A6E">
        <w:rPr>
          <w:rFonts w:eastAsia="Times New Roman"/>
          <w:noProof/>
        </w:rPr>
        <w:t>carotid and femoral locations are also shown for individual beats as a representative of measurement reliability.</w:t>
      </w:r>
      <w:r w:rsidR="00053B41" w:rsidRPr="00ED6A6E">
        <w:rPr>
          <w:rFonts w:eastAsia="Times New Roman"/>
          <w:noProof/>
        </w:rPr>
        <w:t xml:space="preserve"> The PWV measurements represent regional aortic stiffness, a widely accepted marker in the literature. Higher PWV values indicate increased arterial stiffness. Although the relationship between aortic stiffness and cardiovascular risk is continuous, the 20</w:t>
      </w:r>
      <w:r w:rsidR="005D76D2" w:rsidRPr="00ED6A6E">
        <w:rPr>
          <w:rFonts w:eastAsia="Times New Roman"/>
          <w:noProof/>
        </w:rPr>
        <w:t>18</w:t>
      </w:r>
      <w:r w:rsidR="00053B41" w:rsidRPr="00ED6A6E">
        <w:rPr>
          <w:rFonts w:eastAsia="Times New Roman"/>
          <w:noProof/>
        </w:rPr>
        <w:t xml:space="preserve"> ESC</w:t>
      </w:r>
      <w:r w:rsidR="008B18CA" w:rsidRPr="00ED6A6E">
        <w:rPr>
          <w:rFonts w:eastAsia="Times New Roman"/>
          <w:noProof/>
        </w:rPr>
        <w:t>/ESH</w:t>
      </w:r>
      <w:r w:rsidR="00053B41" w:rsidRPr="00ED6A6E">
        <w:rPr>
          <w:rFonts w:eastAsia="Times New Roman"/>
          <w:noProof/>
        </w:rPr>
        <w:t xml:space="preserve"> Hypertension Guidelines</w:t>
      </w:r>
      <w:r w:rsidR="00495557" w:rsidRPr="00ED6A6E">
        <w:rPr>
          <w:vertAlign w:val="superscript"/>
        </w:rPr>
        <w:t>27</w:t>
      </w:r>
      <w:r w:rsidR="00053B41" w:rsidRPr="00ED6A6E">
        <w:rPr>
          <w:rFonts w:eastAsia="Times New Roman"/>
          <w:noProof/>
        </w:rPr>
        <w:t xml:space="preserve"> </w:t>
      </w:r>
      <w:r w:rsidR="001F7D49" w:rsidRPr="00ED6A6E">
        <w:rPr>
          <w:rFonts w:eastAsia="Times New Roman"/>
          <w:noProof/>
        </w:rPr>
        <w:t>suggest</w:t>
      </w:r>
      <w:r w:rsidR="001666C9" w:rsidRPr="00ED6A6E">
        <w:rPr>
          <w:rFonts w:eastAsia="Times New Roman"/>
          <w:noProof/>
        </w:rPr>
        <w:t xml:space="preserve"> </w:t>
      </w:r>
      <w:r w:rsidR="00053B41" w:rsidRPr="00ED6A6E">
        <w:rPr>
          <w:rFonts w:eastAsia="Times New Roman"/>
          <w:noProof/>
        </w:rPr>
        <w:t>a conservative threshold of 1</w:t>
      </w:r>
      <w:r w:rsidR="005D76D2" w:rsidRPr="00ED6A6E">
        <w:rPr>
          <w:rFonts w:eastAsia="Times New Roman"/>
          <w:noProof/>
        </w:rPr>
        <w:t>0</w:t>
      </w:r>
      <w:r w:rsidR="00053B41" w:rsidRPr="00ED6A6E">
        <w:rPr>
          <w:rFonts w:eastAsia="Times New Roman"/>
          <w:noProof/>
        </w:rPr>
        <w:t xml:space="preserve"> m/s as indicative of significant aortic dysfunction in middle-aged hypertensive individuals. The other reported parameters are local, ultrasound-derived markers of vascular stiffness, for which reference values are available in specific demographic cohorts</w:t>
      </w:r>
      <w:r w:rsidR="00495557" w:rsidRPr="00ED6A6E">
        <w:rPr>
          <w:vertAlign w:val="superscript"/>
        </w:rPr>
        <w:t>24</w:t>
      </w:r>
      <w:r w:rsidR="00053B41" w:rsidRPr="00ED6A6E">
        <w:rPr>
          <w:rFonts w:eastAsia="Times New Roman"/>
          <w:noProof/>
        </w:rPr>
        <w:t>.</w:t>
      </w:r>
    </w:p>
    <w:p w14:paraId="079B5679" w14:textId="77777777" w:rsidR="006E4797" w:rsidRPr="00ED6A6E" w:rsidRDefault="006E4797" w:rsidP="00ED6A6E"/>
    <w:p w14:paraId="6D510784" w14:textId="609319ED" w:rsidR="006E4797" w:rsidRPr="00ED6A6E" w:rsidRDefault="00551D82" w:rsidP="00ED6A6E">
      <w:r w:rsidRPr="00ED6A6E">
        <w:rPr>
          <w:b/>
        </w:rPr>
        <w:t>FIGURE AND TABLE LEGENDS:</w:t>
      </w:r>
      <w:r w:rsidRPr="00ED6A6E">
        <w:t xml:space="preserve"> </w:t>
      </w:r>
    </w:p>
    <w:p w14:paraId="59782789" w14:textId="77777777" w:rsidR="00464A84" w:rsidRPr="00ED6A6E" w:rsidRDefault="00464A84" w:rsidP="00ED6A6E"/>
    <w:p w14:paraId="445FBC75" w14:textId="2AF31FF3" w:rsidR="0084671F" w:rsidRPr="00ED6A6E" w:rsidRDefault="00E57CF1" w:rsidP="00ED6A6E">
      <w:r w:rsidRPr="00ED6A6E">
        <w:rPr>
          <w:b/>
          <w:bCs/>
        </w:rPr>
        <w:t>Figure 1:</w:t>
      </w:r>
      <w:r w:rsidR="00E201CA" w:rsidRPr="00ED6A6E">
        <w:t xml:space="preserve"> </w:t>
      </w:r>
      <w:r w:rsidR="00E201CA" w:rsidRPr="00ED6A6E">
        <w:rPr>
          <w:b/>
          <w:bCs/>
        </w:rPr>
        <w:t>Components and Interfaces of the device</w:t>
      </w:r>
      <w:r w:rsidR="005E5758" w:rsidRPr="00ED6A6E">
        <w:t xml:space="preserve">. </w:t>
      </w:r>
      <w:r w:rsidR="0084671F" w:rsidRPr="00ED6A6E">
        <w:t>Illustration of various device interfaces to connect the components – power adaptor, hosepipe to the device and cuff, USB</w:t>
      </w:r>
      <w:r w:rsidR="005E5758" w:rsidRPr="00ED6A6E">
        <w:t>,</w:t>
      </w:r>
      <w:r w:rsidR="0084671F" w:rsidRPr="00ED6A6E">
        <w:t xml:space="preserve"> and probe connection.</w:t>
      </w:r>
    </w:p>
    <w:p w14:paraId="589A4F8F" w14:textId="5169A8DA" w:rsidR="006E4797" w:rsidRPr="00ED6A6E" w:rsidRDefault="006E4797" w:rsidP="00ED6A6E"/>
    <w:p w14:paraId="633C6877" w14:textId="395C410F" w:rsidR="0084671F" w:rsidRPr="00ED6A6E" w:rsidRDefault="00E57CF1" w:rsidP="00ED6A6E">
      <w:r w:rsidRPr="00ED6A6E">
        <w:rPr>
          <w:b/>
          <w:bCs/>
        </w:rPr>
        <w:t>Figure 2:</w:t>
      </w:r>
      <w:r w:rsidRPr="00ED6A6E">
        <w:t xml:space="preserve"> </w:t>
      </w:r>
      <w:r w:rsidR="00E201CA" w:rsidRPr="00ED6A6E">
        <w:rPr>
          <w:b/>
          <w:bCs/>
        </w:rPr>
        <w:t>Measurement of arterial path lengths</w:t>
      </w:r>
      <w:r w:rsidR="00F65501" w:rsidRPr="00ED6A6E">
        <w:t xml:space="preserve">. </w:t>
      </w:r>
      <w:r w:rsidR="0084671F" w:rsidRPr="00ED6A6E">
        <w:t xml:space="preserve">Arterial path length measurements, with the exact distances to be recorded </w:t>
      </w:r>
      <w:r w:rsidR="00BA6E35" w:rsidRPr="00ED6A6E">
        <w:t>and</w:t>
      </w:r>
      <w:r w:rsidR="0084671F" w:rsidRPr="00ED6A6E">
        <w:t xml:space="preserve"> entered (note: carotid-to-sternal notch length is measured </w:t>
      </w:r>
      <w:r w:rsidR="00BA6E35" w:rsidRPr="00ED6A6E">
        <w:t xml:space="preserve">in an </w:t>
      </w:r>
      <w:r w:rsidR="0084671F" w:rsidRPr="00ED6A6E">
        <w:t>inclined manner)</w:t>
      </w:r>
      <w:r w:rsidR="00F65501" w:rsidRPr="00ED6A6E">
        <w:t>.</w:t>
      </w:r>
    </w:p>
    <w:p w14:paraId="4CAC0430" w14:textId="77777777" w:rsidR="00464A84" w:rsidRPr="00ED6A6E" w:rsidRDefault="00464A84" w:rsidP="00ED6A6E"/>
    <w:p w14:paraId="5EB0BC4C" w14:textId="75039D01" w:rsidR="00E57CF1" w:rsidRPr="00ED6A6E" w:rsidRDefault="00E57CF1" w:rsidP="00ED6A6E">
      <w:r w:rsidRPr="00ED6A6E">
        <w:rPr>
          <w:b/>
          <w:bCs/>
        </w:rPr>
        <w:t>Figure 3:</w:t>
      </w:r>
      <w:r w:rsidRPr="00ED6A6E">
        <w:t xml:space="preserve"> </w:t>
      </w:r>
      <w:r w:rsidR="00E201CA" w:rsidRPr="00ED6A6E">
        <w:rPr>
          <w:b/>
          <w:bCs/>
        </w:rPr>
        <w:t>Location and probe orientation to capture carotid pulse waveforms</w:t>
      </w:r>
      <w:r w:rsidR="00AF0828" w:rsidRPr="00ED6A6E">
        <w:t xml:space="preserve">. </w:t>
      </w:r>
      <w:r w:rsidR="0084671F" w:rsidRPr="00ED6A6E">
        <w:t xml:space="preserve">Ideal location (left) for capturing carotid pulse waves—green </w:t>
      </w:r>
      <w:r w:rsidR="00E201CA" w:rsidRPr="00ED6A6E">
        <w:t xml:space="preserve">oval </w:t>
      </w:r>
      <w:r w:rsidR="0084671F" w:rsidRPr="00ED6A6E">
        <w:t xml:space="preserve">indicates the region where the carotid artery </w:t>
      </w:r>
      <w:r w:rsidR="0084671F" w:rsidRPr="00ED6A6E">
        <w:lastRenderedPageBreak/>
        <w:t xml:space="preserve">is in line of sight, pulse signals are strong, and motion </w:t>
      </w:r>
      <w:r w:rsidR="00BA6E35" w:rsidRPr="00ED6A6E">
        <w:t>artefacts</w:t>
      </w:r>
      <w:r w:rsidR="0084671F" w:rsidRPr="00ED6A6E">
        <w:t xml:space="preserve"> are minimal. The probe orientation</w:t>
      </w:r>
      <w:r w:rsidR="00E201CA" w:rsidRPr="00ED6A6E">
        <w:t xml:space="preserve"> </w:t>
      </w:r>
      <w:r w:rsidR="0084671F" w:rsidRPr="00ED6A6E">
        <w:t>(right)</w:t>
      </w:r>
      <w:r w:rsidR="00E201CA" w:rsidRPr="00ED6A6E">
        <w:t>, as indicated by the blue arrow,</w:t>
      </w:r>
      <w:r w:rsidR="0084671F" w:rsidRPr="00ED6A6E">
        <w:t xml:space="preserve"> is positioned at approximately 45° from the shoulder to enable high-quality recordings.</w:t>
      </w:r>
    </w:p>
    <w:p w14:paraId="52BFFA96" w14:textId="77777777" w:rsidR="00464A84" w:rsidRPr="00ED6A6E" w:rsidRDefault="00464A84" w:rsidP="00ED6A6E"/>
    <w:p w14:paraId="38E8A59B" w14:textId="1B02CA58" w:rsidR="0084671F" w:rsidRPr="00ED6A6E" w:rsidRDefault="00E57CF1" w:rsidP="00ED6A6E">
      <w:r w:rsidRPr="00ED6A6E">
        <w:rPr>
          <w:b/>
          <w:bCs/>
        </w:rPr>
        <w:t>Figure 4:</w:t>
      </w:r>
      <w:r w:rsidRPr="00ED6A6E">
        <w:t xml:space="preserve"> </w:t>
      </w:r>
      <w:r w:rsidR="00E201CA" w:rsidRPr="00ED6A6E">
        <w:rPr>
          <w:b/>
          <w:bCs/>
        </w:rPr>
        <w:t>Impact of the orientation of the probe on the signal quality</w:t>
      </w:r>
      <w:r w:rsidR="00A0055C" w:rsidRPr="00ED6A6E">
        <w:t xml:space="preserve">. </w:t>
      </w:r>
      <w:r w:rsidR="0084671F" w:rsidRPr="00ED6A6E">
        <w:t xml:space="preserve">Illustration of how probe orientation affects signal quality (wall echoes). Any misalignment that alters the </w:t>
      </w:r>
      <w:proofErr w:type="spellStart"/>
      <w:r w:rsidR="008C6831" w:rsidRPr="00ED6A6E">
        <w:t>visualisation</w:t>
      </w:r>
      <w:proofErr w:type="spellEnd"/>
      <w:r w:rsidR="0084671F" w:rsidRPr="00ED6A6E">
        <w:t xml:space="preserve"> of the arterial wall leads to a reduction in wall-echo signal amplitude, which in turn lowers the corresponding quality metric bar.</w:t>
      </w:r>
    </w:p>
    <w:p w14:paraId="5831B9CF" w14:textId="3AF59B58" w:rsidR="00E57CF1" w:rsidRPr="00ED6A6E" w:rsidRDefault="00E57CF1" w:rsidP="00ED6A6E"/>
    <w:p w14:paraId="32EAFD7D" w14:textId="22CD2358" w:rsidR="006E4797" w:rsidRPr="00ED6A6E" w:rsidRDefault="00E57CF1" w:rsidP="00ED6A6E">
      <w:pPr>
        <w:rPr>
          <w:b/>
          <w:bCs/>
        </w:rPr>
      </w:pPr>
      <w:r w:rsidRPr="00ED6A6E">
        <w:rPr>
          <w:b/>
          <w:bCs/>
        </w:rPr>
        <w:t>Figure 5:</w:t>
      </w:r>
      <w:r w:rsidRPr="00ED6A6E">
        <w:t xml:space="preserve"> </w:t>
      </w:r>
      <w:r w:rsidR="008C6831" w:rsidRPr="00ED6A6E">
        <w:rPr>
          <w:b/>
          <w:bCs/>
        </w:rPr>
        <w:t>Representative results of the measurement</w:t>
      </w:r>
      <w:r w:rsidR="00A0055C" w:rsidRPr="00ED6A6E">
        <w:rPr>
          <w:b/>
          <w:bCs/>
        </w:rPr>
        <w:t xml:space="preserve">. </w:t>
      </w:r>
      <w:r w:rsidR="0084671F" w:rsidRPr="00ED6A6E">
        <w:t>Representative measurement results</w:t>
      </w:r>
      <w:r w:rsidR="00D465E1" w:rsidRPr="00ED6A6E">
        <w:t xml:space="preserve"> using the image-free arterial stiffness measurement device</w:t>
      </w:r>
      <w:r w:rsidR="0084671F" w:rsidRPr="00ED6A6E">
        <w:t>, demonstrating beat-to-beat repeatability of signals, estimation of local and regional arterial stiffness, and patient data</w:t>
      </w:r>
      <w:r w:rsidR="00843C50" w:rsidRPr="00ED6A6E">
        <w:t>,</w:t>
      </w:r>
      <w:r w:rsidR="0084671F" w:rsidRPr="00ED6A6E">
        <w:t xml:space="preserve"> including blood pressure (BP) measurements.</w:t>
      </w:r>
    </w:p>
    <w:p w14:paraId="0B690176" w14:textId="77777777" w:rsidR="009F1845" w:rsidRPr="00ED6A6E" w:rsidRDefault="009F1845" w:rsidP="00ED6A6E"/>
    <w:p w14:paraId="42B86017" w14:textId="25AB8EA9" w:rsidR="009F1845" w:rsidRPr="00ED6A6E" w:rsidRDefault="009F1845" w:rsidP="00ED6A6E">
      <w:pPr>
        <w:rPr>
          <w:lang w:val="en-IN"/>
        </w:rPr>
      </w:pPr>
      <w:r w:rsidRPr="00ED6A6E">
        <w:rPr>
          <w:b/>
          <w:bCs/>
        </w:rPr>
        <w:t xml:space="preserve">Table 1: </w:t>
      </w:r>
      <w:r w:rsidR="0005688C" w:rsidRPr="00ED6A6E">
        <w:rPr>
          <w:b/>
          <w:bCs/>
        </w:rPr>
        <w:t>List of the derived measurements and their methods of calculation</w:t>
      </w:r>
      <w:r w:rsidR="00F663E1" w:rsidRPr="00ED6A6E">
        <w:rPr>
          <w:b/>
          <w:bCs/>
        </w:rPr>
        <w:t>.</w:t>
      </w:r>
      <w:r w:rsidR="0005688C" w:rsidRPr="00ED6A6E">
        <w:t xml:space="preserve"> (</w:t>
      </w:r>
      <m:oMath>
        <m:sSub>
          <m:sSubPr>
            <m:ctrlPr>
              <w:rPr>
                <w:rFonts w:ascii="Cambria Math" w:hAnsi="Cambria Math"/>
                <w:i/>
                <w:iCs/>
              </w:rPr>
            </m:ctrlPr>
          </m:sSubPr>
          <m:e>
            <m:r>
              <w:rPr>
                <w:rFonts w:ascii="Cambria Math" w:hAnsi="Cambria Math"/>
                <w:lang w:val="en-IN"/>
              </w:rPr>
              <m:t>P</m:t>
            </m:r>
          </m:e>
          <m:sub>
            <m:r>
              <w:rPr>
                <w:rFonts w:ascii="Cambria Math" w:hAnsi="Cambria Math"/>
                <w:lang w:val="en-IN"/>
              </w:rPr>
              <m:t>S</m:t>
            </m:r>
          </m:sub>
        </m:sSub>
      </m:oMath>
      <w:r w:rsidR="0005688C" w:rsidRPr="00ED6A6E">
        <w:t xml:space="preserve">: Central systolic pressure, </w:t>
      </w:r>
      <m:oMath>
        <m:sSub>
          <m:sSubPr>
            <m:ctrlPr>
              <w:rPr>
                <w:rFonts w:ascii="Cambria Math" w:hAnsi="Cambria Math"/>
                <w:i/>
                <w:iCs/>
              </w:rPr>
            </m:ctrlPr>
          </m:sSubPr>
          <m:e>
            <m:r>
              <w:rPr>
                <w:rFonts w:ascii="Cambria Math" w:hAnsi="Cambria Math"/>
                <w:lang w:val="en-IN"/>
              </w:rPr>
              <m:t>P</m:t>
            </m:r>
          </m:e>
          <m:sub>
            <m:r>
              <w:rPr>
                <w:rFonts w:ascii="Cambria Math" w:hAnsi="Cambria Math"/>
                <w:lang w:val="en-IN"/>
              </w:rPr>
              <m:t>D</m:t>
            </m:r>
          </m:sub>
        </m:sSub>
      </m:oMath>
      <w:r w:rsidR="0005688C" w:rsidRPr="00ED6A6E">
        <w:t xml:space="preserve">: Central diastolic pressure, </w:t>
      </w:r>
      <m:oMath>
        <m:sSub>
          <m:sSubPr>
            <m:ctrlPr>
              <w:rPr>
                <w:rFonts w:ascii="Cambria Math" w:hAnsi="Cambria Math"/>
                <w:i/>
                <w:iCs/>
              </w:rPr>
            </m:ctrlPr>
          </m:sSubPr>
          <m:e>
            <m:r>
              <w:rPr>
                <w:rFonts w:ascii="Cambria Math" w:hAnsi="Cambria Math"/>
                <w:lang w:val="en-IN"/>
              </w:rPr>
              <m:t>D</m:t>
            </m:r>
          </m:e>
          <m:sub>
            <m:r>
              <w:rPr>
                <w:rFonts w:ascii="Cambria Math" w:hAnsi="Cambria Math"/>
                <w:lang w:val="en-IN"/>
              </w:rPr>
              <m:t>D</m:t>
            </m:r>
          </m:sub>
        </m:sSub>
      </m:oMath>
      <w:r w:rsidR="0005688C" w:rsidRPr="00ED6A6E">
        <w:t>: Carotid end-diastolic diameter,</w:t>
      </w:r>
      <w:r w:rsidR="00F663E1" w:rsidRPr="00ED6A6E">
        <w:t xml:space="preserve"> </w:t>
      </w:r>
      <m:oMath>
        <m:r>
          <m:rPr>
            <m:sty m:val="p"/>
          </m:rPr>
          <w:rPr>
            <w:rFonts w:ascii="Cambria Math" w:hAnsi="Cambria Math"/>
            <w:lang w:val="en-IN"/>
          </w:rPr>
          <m:t>∆D</m:t>
        </m:r>
      </m:oMath>
      <w:r w:rsidR="0005688C" w:rsidRPr="00ED6A6E">
        <w:t>: Carotid distension, cf-Distance: Carotid-to-femoral distance, cf-PTT: Carotid-to-femoral pulse transit time)</w:t>
      </w:r>
      <w:r w:rsidR="00F663E1" w:rsidRPr="00ED6A6E">
        <w:t>.</w:t>
      </w:r>
    </w:p>
    <w:p w14:paraId="5F8D7AEE" w14:textId="77777777" w:rsidR="00464A84" w:rsidRPr="00ED6A6E" w:rsidRDefault="00464A84" w:rsidP="00ED6A6E">
      <w:pPr>
        <w:rPr>
          <w:b/>
        </w:rPr>
      </w:pPr>
    </w:p>
    <w:p w14:paraId="7C0B6465" w14:textId="7454C300" w:rsidR="006E4797" w:rsidRPr="00ED6A6E" w:rsidRDefault="00551D82" w:rsidP="00ED6A6E">
      <w:pPr>
        <w:rPr>
          <w:b/>
        </w:rPr>
      </w:pPr>
      <w:r w:rsidRPr="00ED6A6E">
        <w:rPr>
          <w:b/>
        </w:rPr>
        <w:t xml:space="preserve">DISCUSSION: </w:t>
      </w:r>
    </w:p>
    <w:p w14:paraId="0038218B" w14:textId="2FE22525" w:rsidR="00F032BC" w:rsidRPr="00ED6A6E" w:rsidRDefault="00F032BC" w:rsidP="00ED6A6E">
      <w:pPr>
        <w:pStyle w:val="NormalWeb"/>
        <w:spacing w:before="0" w:beforeAutospacing="0" w:after="0" w:afterAutospacing="0"/>
        <w:jc w:val="both"/>
        <w:rPr>
          <w:rFonts w:ascii="Calibri" w:hAnsi="Calibri" w:cs="Calibri"/>
        </w:rPr>
      </w:pPr>
      <w:r w:rsidRPr="00ED6A6E">
        <w:rPr>
          <w:rFonts w:ascii="Calibri" w:hAnsi="Calibri" w:cs="Calibri"/>
        </w:rPr>
        <w:t>The method described enables the simultaneous assessment of both local and regional arterial stiffness in humans using a single, image-free, ultrasound-based examination. This approach integrates a single-element piezoelectric ultrasound probe to capture carotid artery diameter waveforms for local stiffness assessment and a thigh cuff to record the femoral pulse waveform for determining carotid-femoral pulse wave velocity (</w:t>
      </w:r>
      <w:proofErr w:type="spellStart"/>
      <w:r w:rsidRPr="00ED6A6E">
        <w:rPr>
          <w:rFonts w:ascii="Calibri" w:hAnsi="Calibri" w:cs="Calibri"/>
        </w:rPr>
        <w:t>cf</w:t>
      </w:r>
      <w:proofErr w:type="spellEnd"/>
      <w:r w:rsidR="001F7D49" w:rsidRPr="00ED6A6E">
        <w:rPr>
          <w:rFonts w:ascii="Calibri" w:hAnsi="Calibri" w:cs="Calibri"/>
        </w:rPr>
        <w:t>-</w:t>
      </w:r>
      <w:r w:rsidRPr="00ED6A6E">
        <w:rPr>
          <w:rFonts w:ascii="Calibri" w:hAnsi="Calibri" w:cs="Calibri"/>
        </w:rPr>
        <w:t>PWV). This dual measurement approach provides a comprehensive assessment of arterial health within a single test, addressing the clinical need for integrated evaluation of vascular aging.</w:t>
      </w:r>
    </w:p>
    <w:p w14:paraId="7F887A7F" w14:textId="77777777" w:rsidR="00934755" w:rsidRPr="00ED6A6E" w:rsidRDefault="00934755" w:rsidP="00ED6A6E">
      <w:pPr>
        <w:pStyle w:val="NormalWeb"/>
        <w:spacing w:before="0" w:beforeAutospacing="0" w:after="0" w:afterAutospacing="0"/>
        <w:jc w:val="both"/>
        <w:rPr>
          <w:rFonts w:ascii="Calibri" w:hAnsi="Calibri" w:cs="Calibri"/>
        </w:rPr>
      </w:pPr>
    </w:p>
    <w:p w14:paraId="046B7265" w14:textId="2D3F357F" w:rsidR="00F032BC" w:rsidRPr="00ED6A6E" w:rsidRDefault="002947D2" w:rsidP="00ED6A6E">
      <w:pPr>
        <w:pStyle w:val="NormalWeb"/>
        <w:spacing w:before="0" w:beforeAutospacing="0" w:after="0" w:afterAutospacing="0"/>
        <w:jc w:val="both"/>
        <w:rPr>
          <w:rFonts w:ascii="Calibri" w:hAnsi="Calibri" w:cs="Calibri"/>
        </w:rPr>
      </w:pPr>
      <w:r w:rsidRPr="00ED6A6E">
        <w:rPr>
          <w:rFonts w:ascii="Calibri" w:hAnsi="Calibri" w:cs="Calibri"/>
        </w:rPr>
        <w:t>Reliable acquisition of length and pulse-waveform measurements is essential for the accuracy of the protocol. Length measurements are typically taken using a flexible, non-contoured measuring tape placed along the side of the patient, as this is the standard and field-friendly practice. Alternatively, calipers may be used where feasible, as they offer improved accuracy</w:t>
      </w:r>
      <w:r w:rsidR="00F032BC" w:rsidRPr="00ED6A6E">
        <w:rPr>
          <w:rFonts w:ascii="Calibri" w:hAnsi="Calibri" w:cs="Calibri"/>
        </w:rPr>
        <w:t>. The Artery Society guidelines recommend using 80% of the direct carotid-to-femoral site distance as a standard selection</w:t>
      </w:r>
      <w:r w:rsidR="00495557" w:rsidRPr="00ED6A6E">
        <w:rPr>
          <w:rFonts w:ascii="Calibri" w:hAnsi="Calibri" w:cs="Calibri"/>
          <w:vertAlign w:val="superscript"/>
        </w:rPr>
        <w:t>28</w:t>
      </w:r>
      <w:r w:rsidR="00F032BC" w:rsidRPr="00ED6A6E">
        <w:rPr>
          <w:rFonts w:ascii="Calibri" w:hAnsi="Calibri" w:cs="Calibri"/>
        </w:rPr>
        <w:t>. High-quality waveform acquisition further depends on proper probe orientation, consistent hold-down pressure, and appropriate cuff placement and firmness. Real-time waveform</w:t>
      </w:r>
      <w:r w:rsidR="001F7D49" w:rsidRPr="00ED6A6E">
        <w:rPr>
          <w:rFonts w:ascii="Calibri" w:hAnsi="Calibri" w:cs="Calibri"/>
        </w:rPr>
        <w:t>-</w:t>
      </w:r>
      <w:r w:rsidR="00F032BC" w:rsidRPr="00ED6A6E">
        <w:rPr>
          <w:rFonts w:ascii="Calibri" w:hAnsi="Calibri" w:cs="Calibri"/>
        </w:rPr>
        <w:t xml:space="preserve">quality feedback provided by the system allows operators to ensure high reproducibility. Final waveforms used for calculations are displayed on the results page to indicate beat-to-beat repeatability. </w:t>
      </w:r>
    </w:p>
    <w:p w14:paraId="6DDBC2B0" w14:textId="77777777" w:rsidR="00934755" w:rsidRPr="00ED6A6E" w:rsidRDefault="00934755" w:rsidP="00ED6A6E">
      <w:pPr>
        <w:pStyle w:val="NormalWeb"/>
        <w:spacing w:before="0" w:beforeAutospacing="0" w:after="0" w:afterAutospacing="0"/>
        <w:jc w:val="both"/>
        <w:rPr>
          <w:rFonts w:ascii="Calibri" w:hAnsi="Calibri" w:cs="Calibri"/>
        </w:rPr>
      </w:pPr>
    </w:p>
    <w:p w14:paraId="1C6B63B3" w14:textId="77777777" w:rsidR="00E02D23" w:rsidRPr="00ED6A6E" w:rsidRDefault="00E02D23" w:rsidP="00ED6A6E">
      <w:pPr>
        <w:pStyle w:val="NormalWeb"/>
        <w:spacing w:before="0" w:beforeAutospacing="0" w:after="0" w:afterAutospacing="0"/>
        <w:jc w:val="both"/>
        <w:rPr>
          <w:rFonts w:ascii="Calibri" w:hAnsi="Calibri" w:cs="Calibri"/>
        </w:rPr>
      </w:pPr>
      <w:r w:rsidRPr="00ED6A6E">
        <w:rPr>
          <w:rFonts w:ascii="Calibri" w:hAnsi="Calibri" w:cs="Calibri"/>
        </w:rPr>
        <w:t>Operators may occasionally encounter issues during the measurement process. A common problem is the absence or poor quality of ultrasound signals, which may result from a faulty or improperly connected probe. Similarly, a loose hose connection or a leaking cuff can lead to absent or poor-quality femoral pulse signals. To address these issues, the device performs a self-</w:t>
      </w:r>
      <w:r w:rsidRPr="00ED6A6E">
        <w:rPr>
          <w:rFonts w:ascii="Calibri" w:hAnsi="Calibri" w:cs="Calibri"/>
        </w:rPr>
        <w:lastRenderedPageBreak/>
        <w:t>diagnostic test during power-on and before entering the measurement page. Any detected errors are notified to the operator, prompting reconnection or replacement of the probe or cuff.</w:t>
      </w:r>
    </w:p>
    <w:p w14:paraId="55838B94" w14:textId="77777777" w:rsidR="00934755" w:rsidRPr="00ED6A6E" w:rsidRDefault="00934755" w:rsidP="00ED6A6E">
      <w:pPr>
        <w:pStyle w:val="NormalWeb"/>
        <w:spacing w:before="0" w:beforeAutospacing="0" w:after="0" w:afterAutospacing="0"/>
        <w:jc w:val="both"/>
        <w:rPr>
          <w:rFonts w:ascii="Calibri" w:hAnsi="Calibri" w:cs="Calibri"/>
        </w:rPr>
      </w:pPr>
    </w:p>
    <w:p w14:paraId="5EDC8884" w14:textId="77777777" w:rsidR="00E02D23" w:rsidRPr="00ED6A6E" w:rsidRDefault="00E02D23" w:rsidP="00ED6A6E">
      <w:pPr>
        <w:pStyle w:val="NormalWeb"/>
        <w:spacing w:before="0" w:beforeAutospacing="0" w:after="0" w:afterAutospacing="0"/>
        <w:jc w:val="both"/>
        <w:rPr>
          <w:rFonts w:ascii="Calibri" w:hAnsi="Calibri" w:cs="Calibri"/>
        </w:rPr>
      </w:pPr>
      <w:r w:rsidRPr="00ED6A6E">
        <w:rPr>
          <w:rFonts w:ascii="Calibri" w:hAnsi="Calibri" w:cs="Calibri"/>
        </w:rPr>
        <w:t>Another possible issue is improper connection with the host computer, caused by a faulty USB cable or device driver. These are automatically monitored by the device, and a constant blinking of the measurement status LED indicates such problems. In these cases, the operator can resolve the issue by replacing the USB cable and, if necessary, reinstalling or updating the device drivers on the host system.</w:t>
      </w:r>
    </w:p>
    <w:p w14:paraId="6F2B2184" w14:textId="77777777" w:rsidR="00934755" w:rsidRPr="00ED6A6E" w:rsidRDefault="00934755" w:rsidP="00ED6A6E">
      <w:pPr>
        <w:pStyle w:val="NormalWeb"/>
        <w:spacing w:before="0" w:beforeAutospacing="0" w:after="0" w:afterAutospacing="0"/>
        <w:jc w:val="both"/>
        <w:rPr>
          <w:rFonts w:ascii="Calibri" w:hAnsi="Calibri" w:cs="Calibri"/>
        </w:rPr>
      </w:pPr>
    </w:p>
    <w:p w14:paraId="29103634" w14:textId="1AD2E70F" w:rsidR="00F032BC" w:rsidRPr="00ED6A6E" w:rsidRDefault="008A619C" w:rsidP="00ED6A6E">
      <w:pPr>
        <w:pStyle w:val="NormalWeb"/>
        <w:spacing w:before="0" w:beforeAutospacing="0" w:after="0" w:afterAutospacing="0"/>
        <w:jc w:val="both"/>
        <w:rPr>
          <w:rFonts w:ascii="Calibri" w:hAnsi="Calibri" w:cs="Calibri"/>
        </w:rPr>
      </w:pPr>
      <w:r w:rsidRPr="00ED6A6E">
        <w:rPr>
          <w:rFonts w:ascii="Calibri" w:hAnsi="Calibri" w:cs="Calibri"/>
        </w:rPr>
        <w:t xml:space="preserve"> </w:t>
      </w:r>
      <w:r w:rsidR="00F032BC" w:rsidRPr="00ED6A6E">
        <w:rPr>
          <w:rFonts w:ascii="Calibri" w:hAnsi="Calibri" w:cs="Calibri"/>
        </w:rPr>
        <w:t>A limitation of th</w:t>
      </w:r>
      <w:r w:rsidR="0010291F" w:rsidRPr="00ED6A6E">
        <w:rPr>
          <w:rFonts w:ascii="Calibri" w:hAnsi="Calibri" w:cs="Calibri"/>
        </w:rPr>
        <w:t>e</w:t>
      </w:r>
      <w:r w:rsidR="00F032BC" w:rsidRPr="00ED6A6E">
        <w:rPr>
          <w:rFonts w:ascii="Calibri" w:hAnsi="Calibri" w:cs="Calibri"/>
        </w:rPr>
        <w:t xml:space="preserve"> method is the reliance on estimated central blood pressure derived from brachial BP measurements, which are used to scale carotid diameter based on established pressure-diameter relationships. This estimation could introduce variability in local stiffness calculations. However, the system also offers local stiffness indices calculated directly from brachial BP, consistent with methods employed in other ultrasound-based studies</w:t>
      </w:r>
      <w:r w:rsidR="00495557" w:rsidRPr="00ED6A6E">
        <w:rPr>
          <w:rFonts w:ascii="Calibri" w:hAnsi="Calibri" w:cs="Calibri"/>
          <w:vertAlign w:val="superscript"/>
        </w:rPr>
        <w:t>24,26</w:t>
      </w:r>
      <w:r w:rsidR="00F032BC" w:rsidRPr="00ED6A6E">
        <w:rPr>
          <w:rFonts w:ascii="Calibri" w:hAnsi="Calibri" w:cs="Calibri"/>
        </w:rPr>
        <w:t xml:space="preserve">. Another limitation relates to the challenge of consistent cuff placement on the thigh, particularly among female participants, where clothing or discomfort can affect measurement reliability. Therefore, special attention has to be given to </w:t>
      </w:r>
      <w:r w:rsidR="00180D2B" w:rsidRPr="00ED6A6E">
        <w:rPr>
          <w:rFonts w:ascii="Calibri" w:hAnsi="Calibri" w:cs="Calibri"/>
        </w:rPr>
        <w:t xml:space="preserve">acquire </w:t>
      </w:r>
      <w:r w:rsidR="00F032BC" w:rsidRPr="00ED6A6E">
        <w:rPr>
          <w:rFonts w:ascii="Calibri" w:hAnsi="Calibri" w:cs="Calibri"/>
        </w:rPr>
        <w:t>adequate quality recordings, including appropriately obtained length measurements by locating the top of the cuff. Immediate repetition of measurements is possible using the system’s built-in features if suboptimal waveforms are obtained.</w:t>
      </w:r>
    </w:p>
    <w:p w14:paraId="0AE81DCF" w14:textId="77777777" w:rsidR="00934755" w:rsidRPr="00ED6A6E" w:rsidRDefault="00934755" w:rsidP="00ED6A6E">
      <w:pPr>
        <w:pStyle w:val="NormalWeb"/>
        <w:spacing w:before="0" w:beforeAutospacing="0" w:after="0" w:afterAutospacing="0"/>
        <w:jc w:val="both"/>
        <w:rPr>
          <w:rFonts w:ascii="Calibri" w:hAnsi="Calibri" w:cs="Calibri"/>
        </w:rPr>
      </w:pPr>
    </w:p>
    <w:p w14:paraId="6B588BC5" w14:textId="17A0F85A" w:rsidR="00FD390E" w:rsidRPr="00ED6A6E" w:rsidRDefault="00F032BC" w:rsidP="00ED6A6E">
      <w:pPr>
        <w:pStyle w:val="NormalWeb"/>
        <w:spacing w:before="0" w:beforeAutospacing="0" w:after="0" w:afterAutospacing="0"/>
        <w:jc w:val="both"/>
        <w:rPr>
          <w:rFonts w:ascii="Calibri" w:hAnsi="Calibri" w:cs="Calibri"/>
        </w:rPr>
      </w:pPr>
      <w:r w:rsidRPr="00ED6A6E">
        <w:rPr>
          <w:rFonts w:ascii="Calibri" w:hAnsi="Calibri" w:cs="Calibri"/>
        </w:rPr>
        <w:t>A key strength of this method is its ability to measure both local and regional arterial stiffness in a single, easy-to-use, and affordable device. Traditional approaches to vascular aging assessment often require multiple devices, each with specific technical demands and costs</w:t>
      </w:r>
      <w:r w:rsidR="00495557" w:rsidRPr="00ED6A6E">
        <w:rPr>
          <w:rFonts w:ascii="Calibri" w:hAnsi="Calibri" w:cs="Calibri"/>
          <w:vertAlign w:val="superscript"/>
        </w:rPr>
        <w:t>29</w:t>
      </w:r>
      <w:r w:rsidRPr="00ED6A6E">
        <w:rPr>
          <w:rFonts w:ascii="Calibri" w:hAnsi="Calibri" w:cs="Calibri"/>
        </w:rPr>
        <w:t xml:space="preserve">. For example, ultrasound imaging is typically used for intima-media thickness (IMT) and local stiffness indices, tonometry for </w:t>
      </w:r>
      <w:proofErr w:type="spellStart"/>
      <w:r w:rsidRPr="00ED6A6E">
        <w:rPr>
          <w:rFonts w:ascii="Calibri" w:hAnsi="Calibri" w:cs="Calibri"/>
        </w:rPr>
        <w:t>cf</w:t>
      </w:r>
      <w:proofErr w:type="spellEnd"/>
      <w:r w:rsidR="00015A47" w:rsidRPr="00ED6A6E">
        <w:rPr>
          <w:rFonts w:ascii="Calibri" w:hAnsi="Calibri" w:cs="Calibri"/>
        </w:rPr>
        <w:t>-</w:t>
      </w:r>
      <w:r w:rsidRPr="00ED6A6E">
        <w:rPr>
          <w:rFonts w:ascii="Calibri" w:hAnsi="Calibri" w:cs="Calibri"/>
        </w:rPr>
        <w:t>PWV, and MRI for advanced structural assessments</w:t>
      </w:r>
      <w:r w:rsidR="00495557" w:rsidRPr="00ED6A6E">
        <w:rPr>
          <w:rFonts w:ascii="Calibri" w:hAnsi="Calibri" w:cs="Calibri"/>
          <w:vertAlign w:val="superscript"/>
        </w:rPr>
        <w:t>8</w:t>
      </w:r>
      <w:r w:rsidRPr="00ED6A6E">
        <w:rPr>
          <w:rFonts w:ascii="Calibri" w:hAnsi="Calibri" w:cs="Calibri"/>
        </w:rPr>
        <w:t xml:space="preserve">. The presented method integrates local stiffness indices, </w:t>
      </w:r>
      <w:proofErr w:type="spellStart"/>
      <w:r w:rsidRPr="00ED6A6E">
        <w:rPr>
          <w:rFonts w:ascii="Calibri" w:hAnsi="Calibri" w:cs="Calibri"/>
        </w:rPr>
        <w:t>cf</w:t>
      </w:r>
      <w:proofErr w:type="spellEnd"/>
      <w:r w:rsidR="00015A47" w:rsidRPr="00ED6A6E">
        <w:rPr>
          <w:rFonts w:ascii="Calibri" w:hAnsi="Calibri" w:cs="Calibri"/>
        </w:rPr>
        <w:t>-</w:t>
      </w:r>
      <w:r w:rsidRPr="00ED6A6E">
        <w:rPr>
          <w:rFonts w:ascii="Calibri" w:hAnsi="Calibri" w:cs="Calibri"/>
        </w:rPr>
        <w:t>PWV, and real-time waveform feedback in a single system, simplifying the process and reducing operator burden.</w:t>
      </w:r>
    </w:p>
    <w:p w14:paraId="75FE776F" w14:textId="77777777" w:rsidR="00934755" w:rsidRPr="00ED6A6E" w:rsidRDefault="00934755" w:rsidP="00ED6A6E">
      <w:pPr>
        <w:pStyle w:val="NormalWeb"/>
        <w:spacing w:before="0" w:beforeAutospacing="0" w:after="0" w:afterAutospacing="0"/>
        <w:jc w:val="both"/>
        <w:rPr>
          <w:rFonts w:ascii="Calibri" w:hAnsi="Calibri" w:cs="Calibri"/>
        </w:rPr>
      </w:pPr>
    </w:p>
    <w:p w14:paraId="04FDA4CC" w14:textId="32F28669" w:rsidR="0010291F" w:rsidRPr="00ED6A6E" w:rsidRDefault="00F032BC" w:rsidP="00ED6A6E">
      <w:pPr>
        <w:pStyle w:val="NormalWeb"/>
        <w:spacing w:before="0" w:beforeAutospacing="0" w:after="0" w:afterAutospacing="0"/>
        <w:jc w:val="both"/>
        <w:rPr>
          <w:rFonts w:ascii="Calibri" w:hAnsi="Calibri" w:cs="Calibri"/>
        </w:rPr>
      </w:pPr>
      <w:r w:rsidRPr="00ED6A6E">
        <w:rPr>
          <w:rFonts w:ascii="Calibri" w:hAnsi="Calibri" w:cs="Calibri"/>
        </w:rPr>
        <w:t>Unlike tonometry-based systems, which require applanation against an underlying rigid structure, the ultrasound-based approach preserves the integrity of the pulse morphology by avoiding the distortion that can result from hold-down pressure</w:t>
      </w:r>
      <w:r w:rsidR="00495557" w:rsidRPr="00ED6A6E">
        <w:rPr>
          <w:rFonts w:ascii="Calibri" w:hAnsi="Calibri" w:cs="Calibri"/>
          <w:vertAlign w:val="superscript"/>
        </w:rPr>
        <w:t>30</w:t>
      </w:r>
      <w:r w:rsidRPr="00ED6A6E">
        <w:rPr>
          <w:rFonts w:ascii="Calibri" w:hAnsi="Calibri" w:cs="Calibri"/>
        </w:rPr>
        <w:t>. This advantage facilitates reliable waveform capture even at carotid sites lacking a rigid underlying surface</w:t>
      </w:r>
      <w:r w:rsidRPr="00ED6A6E">
        <w:rPr>
          <w:rStyle w:val="CommentReference"/>
          <w:rFonts w:ascii="Calibri" w:eastAsia="Calibri" w:hAnsi="Calibri" w:cs="Calibri"/>
          <w:sz w:val="24"/>
          <w:szCs w:val="24"/>
        </w:rPr>
        <w:t>,</w:t>
      </w:r>
      <w:r w:rsidRPr="00ED6A6E">
        <w:rPr>
          <w:rFonts w:ascii="Calibri" w:hAnsi="Calibri" w:cs="Calibri"/>
        </w:rPr>
        <w:t xml:space="preserve"> thereby reducing operator variability and improving measurement reliability.</w:t>
      </w:r>
    </w:p>
    <w:p w14:paraId="201D3A0A" w14:textId="77777777" w:rsidR="00934755" w:rsidRPr="00ED6A6E" w:rsidRDefault="00934755" w:rsidP="00ED6A6E">
      <w:pPr>
        <w:pStyle w:val="NormalWeb"/>
        <w:spacing w:before="0" w:beforeAutospacing="0" w:after="0" w:afterAutospacing="0"/>
        <w:jc w:val="both"/>
        <w:rPr>
          <w:rFonts w:ascii="Calibri" w:hAnsi="Calibri" w:cs="Calibri"/>
        </w:rPr>
      </w:pPr>
    </w:p>
    <w:p w14:paraId="268D7299" w14:textId="4D3FC4FB" w:rsidR="00F032BC" w:rsidRPr="00ED6A6E" w:rsidRDefault="00F032BC" w:rsidP="00ED6A6E">
      <w:pPr>
        <w:pStyle w:val="NormalWeb"/>
        <w:spacing w:before="0" w:beforeAutospacing="0" w:after="0" w:afterAutospacing="0"/>
        <w:jc w:val="both"/>
        <w:rPr>
          <w:rFonts w:ascii="Calibri" w:hAnsi="Calibri" w:cs="Calibri"/>
        </w:rPr>
      </w:pPr>
      <w:r w:rsidRPr="00ED6A6E">
        <w:rPr>
          <w:rFonts w:ascii="Calibri" w:hAnsi="Calibri" w:cs="Calibri"/>
        </w:rPr>
        <w:t xml:space="preserve">Simultaneous measurement of local and regional stiffness offers complementary insights into vascular health. Regional stiffness indices, such as </w:t>
      </w:r>
      <w:proofErr w:type="spellStart"/>
      <w:r w:rsidRPr="00ED6A6E">
        <w:rPr>
          <w:rFonts w:ascii="Calibri" w:hAnsi="Calibri" w:cs="Calibri"/>
        </w:rPr>
        <w:t>cf</w:t>
      </w:r>
      <w:proofErr w:type="spellEnd"/>
      <w:r w:rsidR="00634388" w:rsidRPr="00ED6A6E">
        <w:rPr>
          <w:rFonts w:ascii="Calibri" w:hAnsi="Calibri" w:cs="Calibri"/>
        </w:rPr>
        <w:t>-</w:t>
      </w:r>
      <w:r w:rsidRPr="00ED6A6E">
        <w:rPr>
          <w:rFonts w:ascii="Calibri" w:hAnsi="Calibri" w:cs="Calibri"/>
        </w:rPr>
        <w:t>PWV, are recommended in clinical guidelines (e.g., ESC/ESH, 2018) for evaluating large artery stiffness</w:t>
      </w:r>
      <w:r w:rsidR="00495557" w:rsidRPr="00ED6A6E">
        <w:rPr>
          <w:rFonts w:ascii="Calibri" w:hAnsi="Calibri" w:cs="Calibri"/>
          <w:vertAlign w:val="superscript"/>
        </w:rPr>
        <w:t>27</w:t>
      </w:r>
      <w:r w:rsidRPr="00ED6A6E">
        <w:rPr>
          <w:rFonts w:ascii="Calibri" w:hAnsi="Calibri" w:cs="Calibri"/>
        </w:rPr>
        <w:t>, but they may mask localized structural abnormalities. In contrast, local stiffness measures can provide insights into functional stiffening and structural abnormalities at the site of measurement, offering early detection of focal arterial changes and their functional impact. Beyond stiffness-specific investigations, local indices have been explored as potential surrogates for cardiac afterload, for assessing conditions such as vascular Ehlers–Danlos syndrome</w:t>
      </w:r>
      <w:r w:rsidR="00495557" w:rsidRPr="00ED6A6E">
        <w:rPr>
          <w:rFonts w:ascii="Calibri" w:hAnsi="Calibri" w:cs="Calibri"/>
          <w:vertAlign w:val="superscript"/>
        </w:rPr>
        <w:t>31</w:t>
      </w:r>
      <w:r w:rsidRPr="00ED6A6E">
        <w:rPr>
          <w:rFonts w:ascii="Calibri" w:hAnsi="Calibri" w:cs="Calibri"/>
        </w:rPr>
        <w:t>, for continuous central BP monitoring</w:t>
      </w:r>
      <w:r w:rsidR="00495557" w:rsidRPr="00ED6A6E">
        <w:rPr>
          <w:rFonts w:ascii="Calibri" w:hAnsi="Calibri" w:cs="Calibri"/>
          <w:vertAlign w:val="superscript"/>
        </w:rPr>
        <w:t>32</w:t>
      </w:r>
      <w:r w:rsidRPr="00ED6A6E">
        <w:rPr>
          <w:rFonts w:ascii="Calibri" w:hAnsi="Calibri" w:cs="Calibri"/>
        </w:rPr>
        <w:t>, and for analyzing intra-cycle stiffness variations</w:t>
      </w:r>
      <w:r w:rsidR="00495557" w:rsidRPr="00ED6A6E">
        <w:rPr>
          <w:rFonts w:ascii="Calibri" w:hAnsi="Calibri" w:cs="Calibri"/>
          <w:vertAlign w:val="superscript"/>
        </w:rPr>
        <w:t>33</w:t>
      </w:r>
      <w:r w:rsidRPr="00ED6A6E">
        <w:rPr>
          <w:rFonts w:ascii="Calibri" w:hAnsi="Calibri" w:cs="Calibri"/>
        </w:rPr>
        <w:t>.</w:t>
      </w:r>
    </w:p>
    <w:p w14:paraId="496782AD" w14:textId="77777777" w:rsidR="00934755" w:rsidRPr="00ED6A6E" w:rsidRDefault="00934755" w:rsidP="00ED6A6E">
      <w:pPr>
        <w:pStyle w:val="NormalWeb"/>
        <w:spacing w:before="0" w:beforeAutospacing="0" w:after="0" w:afterAutospacing="0"/>
        <w:jc w:val="both"/>
        <w:rPr>
          <w:rFonts w:ascii="Calibri" w:hAnsi="Calibri" w:cs="Calibri"/>
        </w:rPr>
      </w:pPr>
    </w:p>
    <w:p w14:paraId="3D201596" w14:textId="539B4FB2" w:rsidR="00913DD8" w:rsidRPr="00ED6A6E" w:rsidRDefault="00F032BC" w:rsidP="00ED6A6E">
      <w:r w:rsidRPr="00ED6A6E">
        <w:t xml:space="preserve">By integrating both local and regional stiffness assessments, the presented method facilitates a more comprehensive </w:t>
      </w:r>
      <w:r w:rsidR="00DF4FAD" w:rsidRPr="00ED6A6E">
        <w:t>characterization</w:t>
      </w:r>
      <w:r w:rsidRPr="00ED6A6E">
        <w:t xml:space="preserve"> of vascular health, supporting high-throughput studies and large-scale epidemiological research. This approach holds promise for accelerating research on vascular aging and for developing composite vascular health scores. Overall, the method represents a significant advancement toward a comprehensive, non-invasive, and efficient evaluation of vascular health, balancing methodological rigor with clinical applicability.</w:t>
      </w:r>
    </w:p>
    <w:p w14:paraId="7A9A97D8" w14:textId="77777777" w:rsidR="00934755" w:rsidRPr="00ED6A6E" w:rsidRDefault="00934755" w:rsidP="00ED6A6E">
      <w:pPr>
        <w:rPr>
          <w:rFonts w:eastAsia="Times New Roman"/>
        </w:rPr>
      </w:pPr>
    </w:p>
    <w:p w14:paraId="7330C9C4" w14:textId="413BE691" w:rsidR="00913DD8" w:rsidRPr="00ED6A6E" w:rsidRDefault="00913DD8" w:rsidP="00ED6A6E">
      <w:pPr>
        <w:pStyle w:val="Heading3"/>
        <w:spacing w:before="0"/>
        <w:rPr>
          <w:rFonts w:ascii="Calibri" w:eastAsia="Times New Roman" w:hAnsi="Calibri" w:cs="Calibri"/>
          <w:color w:val="auto"/>
        </w:rPr>
      </w:pPr>
      <w:r w:rsidRPr="00ED6A6E">
        <w:rPr>
          <w:rFonts w:ascii="Calibri" w:eastAsia="Times New Roman" w:hAnsi="Calibri" w:cs="Calibri"/>
          <w:color w:val="auto"/>
        </w:rPr>
        <w:t>Modifications</w:t>
      </w:r>
    </w:p>
    <w:p w14:paraId="1F9282F8" w14:textId="1F495FF6" w:rsidR="00F53D6C" w:rsidRPr="00ED6A6E" w:rsidRDefault="00205A2E" w:rsidP="00ED6A6E">
      <w:pPr>
        <w:pStyle w:val="NormalWeb"/>
        <w:spacing w:before="0" w:beforeAutospacing="0" w:after="0" w:afterAutospacing="0"/>
        <w:jc w:val="both"/>
        <w:rPr>
          <w:rFonts w:ascii="Calibri" w:hAnsi="Calibri" w:cs="Calibri"/>
        </w:rPr>
      </w:pPr>
      <w:r w:rsidRPr="00ED6A6E">
        <w:rPr>
          <w:rFonts w:ascii="Calibri" w:hAnsi="Calibri" w:cs="Calibri"/>
        </w:rPr>
        <w:t xml:space="preserve">While the left side is typically preferred because of its direct branching from the aorta, measurements can also be performed on the right side when necessary by selecting “RCA” as the measurement site in the patient information section. Similarly, measurements are ideally performed with the subject in the supine posture. However, in field or camp settings where this may not be feasible, literature supports the use of </w:t>
      </w:r>
      <w:r w:rsidR="00752471" w:rsidRPr="00ED6A6E">
        <w:rPr>
          <w:rFonts w:ascii="Calibri" w:hAnsi="Calibri" w:cs="Calibri"/>
        </w:rPr>
        <w:t xml:space="preserve">a </w:t>
      </w:r>
      <w:r w:rsidRPr="00ED6A6E">
        <w:rPr>
          <w:rFonts w:ascii="Calibri" w:hAnsi="Calibri" w:cs="Calibri"/>
        </w:rPr>
        <w:t>sitting posture. In such cases, hydrostatic pressure changes may affect the absolute magnitude of local stiffness measurements, but the overall trends remain preserved</w:t>
      </w:r>
      <w:r w:rsidR="00530BDD" w:rsidRPr="00ED6A6E">
        <w:rPr>
          <w:rFonts w:ascii="Calibri" w:hAnsi="Calibri" w:cs="Calibri"/>
        </w:rPr>
        <w:t xml:space="preserve">. </w:t>
      </w:r>
    </w:p>
    <w:p w14:paraId="618AC184" w14:textId="77777777" w:rsidR="00934755" w:rsidRPr="00ED6A6E" w:rsidRDefault="00934755" w:rsidP="00ED6A6E">
      <w:pPr>
        <w:pStyle w:val="NormalWeb"/>
        <w:spacing w:before="0" w:beforeAutospacing="0" w:after="0" w:afterAutospacing="0"/>
        <w:jc w:val="both"/>
        <w:rPr>
          <w:rFonts w:ascii="Calibri" w:hAnsi="Calibri" w:cs="Calibri"/>
        </w:rPr>
      </w:pPr>
    </w:p>
    <w:p w14:paraId="59F37CC4" w14:textId="74370DD4" w:rsidR="006E4797" w:rsidRPr="00ED6A6E" w:rsidRDefault="00551D82" w:rsidP="00ED6A6E">
      <w:pPr>
        <w:pBdr>
          <w:top w:val="nil"/>
          <w:left w:val="nil"/>
          <w:bottom w:val="nil"/>
          <w:right w:val="nil"/>
          <w:between w:val="nil"/>
        </w:pBdr>
      </w:pPr>
      <w:r w:rsidRPr="00ED6A6E">
        <w:rPr>
          <w:b/>
        </w:rPr>
        <w:t xml:space="preserve">ACKNOWLEDGMENTS: </w:t>
      </w:r>
    </w:p>
    <w:p w14:paraId="6D064C88" w14:textId="4F417023" w:rsidR="006E4797" w:rsidRPr="00ED6A6E" w:rsidRDefault="00C4031C" w:rsidP="00ED6A6E">
      <w:r w:rsidRPr="00ED6A6E">
        <w:t>The a</w:t>
      </w:r>
      <w:r w:rsidR="00627CEF" w:rsidRPr="00ED6A6E">
        <w:t xml:space="preserve">uthors acknowledge the institutional </w:t>
      </w:r>
      <w:r w:rsidR="00316B47" w:rsidRPr="00ED6A6E">
        <w:t>grants</w:t>
      </w:r>
      <w:r w:rsidR="00627CEF" w:rsidRPr="00ED6A6E">
        <w:t xml:space="preserve"> provided by the Healthcare Technology Innovation Cent</w:t>
      </w:r>
      <w:r w:rsidR="00316B47" w:rsidRPr="00ED6A6E">
        <w:t>re</w:t>
      </w:r>
      <w:r w:rsidR="00627CEF" w:rsidRPr="00ED6A6E">
        <w:t>, IIT Madras</w:t>
      </w:r>
      <w:r w:rsidRPr="00ED6A6E">
        <w:t>,</w:t>
      </w:r>
      <w:r w:rsidR="00627CEF" w:rsidRPr="00ED6A6E">
        <w:t xml:space="preserve"> and the All India Institute of Medical Sciences</w:t>
      </w:r>
      <w:r w:rsidR="00316B47" w:rsidRPr="00ED6A6E">
        <w:t>, New Delhi, for supporting the development of this technology and the production and publication of this work.</w:t>
      </w:r>
    </w:p>
    <w:p w14:paraId="25B2FBBD" w14:textId="77777777" w:rsidR="006E4797" w:rsidRPr="00ED6A6E" w:rsidRDefault="006E4797" w:rsidP="00ED6A6E">
      <w:pPr>
        <w:rPr>
          <w:b/>
        </w:rPr>
      </w:pPr>
    </w:p>
    <w:p w14:paraId="5E703EBA" w14:textId="4FD9B59F" w:rsidR="006E4797" w:rsidRPr="00ED6A6E" w:rsidRDefault="00551D82" w:rsidP="00ED6A6E">
      <w:pPr>
        <w:pBdr>
          <w:top w:val="nil"/>
          <w:left w:val="nil"/>
          <w:bottom w:val="nil"/>
          <w:right w:val="nil"/>
          <w:between w:val="nil"/>
        </w:pBdr>
      </w:pPr>
      <w:r w:rsidRPr="00ED6A6E">
        <w:rPr>
          <w:b/>
        </w:rPr>
        <w:t xml:space="preserve">DISCLOSURES: </w:t>
      </w:r>
    </w:p>
    <w:p w14:paraId="132340D6" w14:textId="47114B14" w:rsidR="006E4797" w:rsidRPr="00ED6A6E" w:rsidRDefault="00627CEF" w:rsidP="00ED6A6E">
      <w:r w:rsidRPr="00ED6A6E">
        <w:t>Authors have no conflicts of interest to disclose</w:t>
      </w:r>
      <w:r w:rsidR="007358B9" w:rsidRPr="00ED6A6E">
        <w:t>.</w:t>
      </w:r>
    </w:p>
    <w:p w14:paraId="4A7B0E5C" w14:textId="77777777" w:rsidR="006E4797" w:rsidRPr="00ED6A6E" w:rsidRDefault="006E4797" w:rsidP="00ED6A6E"/>
    <w:p w14:paraId="6DE2B73C" w14:textId="17020D99" w:rsidR="006E4797" w:rsidRPr="00ED6A6E" w:rsidRDefault="00551D82" w:rsidP="00ED6A6E">
      <w:pPr>
        <w:rPr>
          <w:b/>
        </w:rPr>
      </w:pPr>
      <w:r w:rsidRPr="00ED6A6E">
        <w:rPr>
          <w:b/>
        </w:rPr>
        <w:t>REFERENCES:</w:t>
      </w:r>
      <w:r w:rsidRPr="00ED6A6E">
        <w:t xml:space="preserve"> </w:t>
      </w:r>
    </w:p>
    <w:p w14:paraId="3EEEE7EF" w14:textId="0D605ECC"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r w:rsidRPr="00ED6A6E">
        <w:rPr>
          <w:rFonts w:ascii="Calibri" w:hAnsi="Calibri" w:cs="Calibri"/>
        </w:rPr>
        <w:t xml:space="preserve">Pierce, G. L., </w:t>
      </w:r>
      <w:proofErr w:type="spellStart"/>
      <w:r w:rsidRPr="00ED6A6E">
        <w:rPr>
          <w:rFonts w:ascii="Calibri" w:hAnsi="Calibri" w:cs="Calibri"/>
        </w:rPr>
        <w:t>Coutinho</w:t>
      </w:r>
      <w:proofErr w:type="spellEnd"/>
      <w:r w:rsidRPr="00ED6A6E">
        <w:rPr>
          <w:rFonts w:ascii="Calibri" w:hAnsi="Calibri" w:cs="Calibri"/>
        </w:rPr>
        <w:t xml:space="preserve">, T. A., </w:t>
      </w:r>
      <w:proofErr w:type="spellStart"/>
      <w:r w:rsidRPr="00ED6A6E">
        <w:rPr>
          <w:rFonts w:ascii="Calibri" w:hAnsi="Calibri" w:cs="Calibri"/>
        </w:rPr>
        <w:t>DuBose</w:t>
      </w:r>
      <w:proofErr w:type="spellEnd"/>
      <w:r w:rsidRPr="00ED6A6E">
        <w:rPr>
          <w:rFonts w:ascii="Calibri" w:hAnsi="Calibri" w:cs="Calibri"/>
        </w:rPr>
        <w:t xml:space="preserve">, L. E., Donato, A. J. Is it good to have a stiff aorta with aging? Causes and consequences. </w:t>
      </w:r>
      <w:r w:rsidRPr="00ED6A6E">
        <w:rPr>
          <w:rStyle w:val="Emphasis"/>
          <w:rFonts w:ascii="Calibri" w:hAnsi="Calibri" w:cs="Calibri"/>
        </w:rPr>
        <w:t>Physiology.</w:t>
      </w:r>
      <w:r w:rsidRPr="00ED6A6E">
        <w:rPr>
          <w:rFonts w:ascii="Calibri" w:hAnsi="Calibri" w:cs="Calibri"/>
        </w:rPr>
        <w:t xml:space="preserve"> </w:t>
      </w:r>
      <w:r w:rsidRPr="00ED6A6E">
        <w:rPr>
          <w:rStyle w:val="Strong"/>
          <w:rFonts w:ascii="Calibri" w:hAnsi="Calibri" w:cs="Calibri"/>
        </w:rPr>
        <w:t>37</w:t>
      </w:r>
      <w:r w:rsidRPr="00ED6A6E">
        <w:rPr>
          <w:rFonts w:ascii="Calibri" w:hAnsi="Calibri" w:cs="Calibri"/>
        </w:rPr>
        <w:t xml:space="preserve"> (3), 154–173 (2022).</w:t>
      </w:r>
    </w:p>
    <w:p w14:paraId="6E448D32" w14:textId="52DA5E9E"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proofErr w:type="spellStart"/>
      <w:r w:rsidRPr="00ED6A6E">
        <w:rPr>
          <w:rFonts w:ascii="Calibri" w:hAnsi="Calibri" w:cs="Calibri"/>
        </w:rPr>
        <w:t>Chirinos</w:t>
      </w:r>
      <w:proofErr w:type="spellEnd"/>
      <w:r w:rsidRPr="00ED6A6E">
        <w:rPr>
          <w:rFonts w:ascii="Calibri" w:hAnsi="Calibri" w:cs="Calibri"/>
        </w:rPr>
        <w:t xml:space="preserve">, J. A., </w:t>
      </w:r>
      <w:proofErr w:type="spellStart"/>
      <w:r w:rsidRPr="00ED6A6E">
        <w:rPr>
          <w:rFonts w:ascii="Calibri" w:hAnsi="Calibri" w:cs="Calibri"/>
        </w:rPr>
        <w:t>Segers</w:t>
      </w:r>
      <w:proofErr w:type="spellEnd"/>
      <w:r w:rsidRPr="00ED6A6E">
        <w:rPr>
          <w:rFonts w:ascii="Calibri" w:hAnsi="Calibri" w:cs="Calibri"/>
        </w:rPr>
        <w:t xml:space="preserve">, P., Hughes, T., Townsend, R. Large-artery stiffness in health and disease. </w:t>
      </w:r>
      <w:r w:rsidRPr="00ED6A6E">
        <w:rPr>
          <w:rStyle w:val="Emphasis"/>
          <w:rFonts w:ascii="Calibri" w:hAnsi="Calibri" w:cs="Calibri"/>
        </w:rPr>
        <w:t xml:space="preserve">J Am </w:t>
      </w:r>
      <w:proofErr w:type="spellStart"/>
      <w:r w:rsidRPr="00ED6A6E">
        <w:rPr>
          <w:rStyle w:val="Emphasis"/>
          <w:rFonts w:ascii="Calibri" w:hAnsi="Calibri" w:cs="Calibri"/>
        </w:rPr>
        <w:t>Coll</w:t>
      </w:r>
      <w:proofErr w:type="spellEnd"/>
      <w:r w:rsidRPr="00ED6A6E">
        <w:rPr>
          <w:rStyle w:val="Emphasis"/>
          <w:rFonts w:ascii="Calibri" w:hAnsi="Calibri" w:cs="Calibri"/>
        </w:rPr>
        <w:t xml:space="preserve"> </w:t>
      </w:r>
      <w:proofErr w:type="spellStart"/>
      <w:r w:rsidRPr="00ED6A6E">
        <w:rPr>
          <w:rStyle w:val="Emphasis"/>
          <w:rFonts w:ascii="Calibri" w:hAnsi="Calibri" w:cs="Calibri"/>
        </w:rPr>
        <w:t>Cardiol</w:t>
      </w:r>
      <w:proofErr w:type="spellEnd"/>
      <w:r w:rsidRPr="00ED6A6E">
        <w:rPr>
          <w:rStyle w:val="Emphasis"/>
          <w:rFonts w:ascii="Calibri" w:hAnsi="Calibri" w:cs="Calibri"/>
        </w:rPr>
        <w:t>.</w:t>
      </w:r>
      <w:r w:rsidRPr="00ED6A6E">
        <w:rPr>
          <w:rFonts w:ascii="Calibri" w:hAnsi="Calibri" w:cs="Calibri"/>
        </w:rPr>
        <w:t xml:space="preserve"> </w:t>
      </w:r>
      <w:r w:rsidRPr="00ED6A6E">
        <w:rPr>
          <w:rStyle w:val="Strong"/>
          <w:rFonts w:ascii="Calibri" w:hAnsi="Calibri" w:cs="Calibri"/>
        </w:rPr>
        <w:t>74</w:t>
      </w:r>
      <w:r w:rsidRPr="00ED6A6E">
        <w:rPr>
          <w:rFonts w:ascii="Calibri" w:hAnsi="Calibri" w:cs="Calibri"/>
        </w:rPr>
        <w:t xml:space="preserve"> (9), 1237–1263 (2019).</w:t>
      </w:r>
    </w:p>
    <w:p w14:paraId="56E99B0B" w14:textId="1E6CB628"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proofErr w:type="spellStart"/>
      <w:r w:rsidRPr="00ED6A6E">
        <w:rPr>
          <w:rFonts w:ascii="Calibri" w:hAnsi="Calibri" w:cs="Calibri"/>
        </w:rPr>
        <w:t>Vlachopoulos</w:t>
      </w:r>
      <w:proofErr w:type="spellEnd"/>
      <w:r w:rsidRPr="00ED6A6E">
        <w:rPr>
          <w:rFonts w:ascii="Calibri" w:hAnsi="Calibri" w:cs="Calibri"/>
        </w:rPr>
        <w:t xml:space="preserve">, C., </w:t>
      </w:r>
      <w:proofErr w:type="spellStart"/>
      <w:r w:rsidRPr="00ED6A6E">
        <w:rPr>
          <w:rFonts w:ascii="Calibri" w:hAnsi="Calibri" w:cs="Calibri"/>
        </w:rPr>
        <w:t>Aznaouridis</w:t>
      </w:r>
      <w:proofErr w:type="spellEnd"/>
      <w:r w:rsidRPr="00ED6A6E">
        <w:rPr>
          <w:rFonts w:ascii="Calibri" w:hAnsi="Calibri" w:cs="Calibri"/>
        </w:rPr>
        <w:t xml:space="preserve">, K., </w:t>
      </w:r>
      <w:proofErr w:type="spellStart"/>
      <w:r w:rsidRPr="00ED6A6E">
        <w:rPr>
          <w:rFonts w:ascii="Calibri" w:hAnsi="Calibri" w:cs="Calibri"/>
        </w:rPr>
        <w:t>Stefanadis</w:t>
      </w:r>
      <w:proofErr w:type="spellEnd"/>
      <w:r w:rsidRPr="00ED6A6E">
        <w:rPr>
          <w:rFonts w:ascii="Calibri" w:hAnsi="Calibri" w:cs="Calibri"/>
        </w:rPr>
        <w:t xml:space="preserve">, C. Prediction of cardiovascular events and all-cause mortality with arterial stiffness: a systematic review and meta-analysis. </w:t>
      </w:r>
      <w:r w:rsidRPr="00ED6A6E">
        <w:rPr>
          <w:rStyle w:val="Emphasis"/>
          <w:rFonts w:ascii="Calibri" w:hAnsi="Calibri" w:cs="Calibri"/>
        </w:rPr>
        <w:t xml:space="preserve">J Am </w:t>
      </w:r>
      <w:proofErr w:type="spellStart"/>
      <w:r w:rsidRPr="00ED6A6E">
        <w:rPr>
          <w:rStyle w:val="Emphasis"/>
          <w:rFonts w:ascii="Calibri" w:hAnsi="Calibri" w:cs="Calibri"/>
        </w:rPr>
        <w:t>Coll</w:t>
      </w:r>
      <w:proofErr w:type="spellEnd"/>
      <w:r w:rsidRPr="00ED6A6E">
        <w:rPr>
          <w:rStyle w:val="Emphasis"/>
          <w:rFonts w:ascii="Calibri" w:hAnsi="Calibri" w:cs="Calibri"/>
        </w:rPr>
        <w:t xml:space="preserve"> </w:t>
      </w:r>
      <w:proofErr w:type="spellStart"/>
      <w:r w:rsidRPr="00ED6A6E">
        <w:rPr>
          <w:rStyle w:val="Emphasis"/>
          <w:rFonts w:ascii="Calibri" w:hAnsi="Calibri" w:cs="Calibri"/>
        </w:rPr>
        <w:t>Cardiol</w:t>
      </w:r>
      <w:proofErr w:type="spellEnd"/>
      <w:r w:rsidRPr="00ED6A6E">
        <w:rPr>
          <w:rStyle w:val="Emphasis"/>
          <w:rFonts w:ascii="Calibri" w:hAnsi="Calibri" w:cs="Calibri"/>
        </w:rPr>
        <w:t>.</w:t>
      </w:r>
      <w:r w:rsidRPr="00ED6A6E">
        <w:rPr>
          <w:rFonts w:ascii="Calibri" w:hAnsi="Calibri" w:cs="Calibri"/>
        </w:rPr>
        <w:t xml:space="preserve"> </w:t>
      </w:r>
      <w:r w:rsidRPr="00ED6A6E">
        <w:rPr>
          <w:rStyle w:val="Strong"/>
          <w:rFonts w:ascii="Calibri" w:hAnsi="Calibri" w:cs="Calibri"/>
        </w:rPr>
        <w:t>55</w:t>
      </w:r>
      <w:r w:rsidRPr="00ED6A6E">
        <w:rPr>
          <w:rFonts w:ascii="Calibri" w:hAnsi="Calibri" w:cs="Calibri"/>
        </w:rPr>
        <w:t xml:space="preserve"> (13), 1318–1327 (2010).</w:t>
      </w:r>
    </w:p>
    <w:p w14:paraId="5AEDD3C7" w14:textId="4B94DF71"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r w:rsidRPr="00ED6A6E">
        <w:rPr>
          <w:rFonts w:ascii="Calibri" w:hAnsi="Calibri" w:cs="Calibri"/>
        </w:rPr>
        <w:t xml:space="preserve">Mitchell, G. F., et al. Arterial stiffness and cardiovascular events: </w:t>
      </w:r>
      <w:proofErr w:type="gramStart"/>
      <w:r w:rsidRPr="00ED6A6E">
        <w:rPr>
          <w:rFonts w:ascii="Calibri" w:hAnsi="Calibri" w:cs="Calibri"/>
        </w:rPr>
        <w:t>the</w:t>
      </w:r>
      <w:proofErr w:type="gramEnd"/>
      <w:r w:rsidRPr="00ED6A6E">
        <w:rPr>
          <w:rFonts w:ascii="Calibri" w:hAnsi="Calibri" w:cs="Calibri"/>
        </w:rPr>
        <w:t xml:space="preserve"> Framingham Heart Study. </w:t>
      </w:r>
      <w:r w:rsidRPr="00ED6A6E">
        <w:rPr>
          <w:rStyle w:val="Emphasis"/>
          <w:rFonts w:ascii="Calibri" w:hAnsi="Calibri" w:cs="Calibri"/>
        </w:rPr>
        <w:t>Circulation.</w:t>
      </w:r>
      <w:r w:rsidRPr="00ED6A6E">
        <w:rPr>
          <w:rFonts w:ascii="Calibri" w:hAnsi="Calibri" w:cs="Calibri"/>
        </w:rPr>
        <w:t xml:space="preserve"> </w:t>
      </w:r>
      <w:r w:rsidRPr="00ED6A6E">
        <w:rPr>
          <w:rStyle w:val="Strong"/>
          <w:rFonts w:ascii="Calibri" w:hAnsi="Calibri" w:cs="Calibri"/>
        </w:rPr>
        <w:t>121</w:t>
      </w:r>
      <w:r w:rsidRPr="00ED6A6E">
        <w:rPr>
          <w:rFonts w:ascii="Calibri" w:hAnsi="Calibri" w:cs="Calibri"/>
        </w:rPr>
        <w:t xml:space="preserve"> (4), 505–511 (2010).</w:t>
      </w:r>
    </w:p>
    <w:p w14:paraId="70E270E0" w14:textId="2A835CE8"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r w:rsidRPr="00ED6A6E">
        <w:rPr>
          <w:rFonts w:ascii="Calibri" w:hAnsi="Calibri" w:cs="Calibri"/>
        </w:rPr>
        <w:t xml:space="preserve">Laurent, S. et al. Aortic stiffness is an independent predictor of all-cause and cardiovascular mortality in hypertensive patients. </w:t>
      </w:r>
      <w:r w:rsidRPr="00ED6A6E">
        <w:rPr>
          <w:rStyle w:val="Emphasis"/>
          <w:rFonts w:ascii="Calibri" w:hAnsi="Calibri" w:cs="Calibri"/>
        </w:rPr>
        <w:t>Hypertension.</w:t>
      </w:r>
      <w:r w:rsidRPr="00ED6A6E">
        <w:rPr>
          <w:rFonts w:ascii="Calibri" w:hAnsi="Calibri" w:cs="Calibri"/>
        </w:rPr>
        <w:t xml:space="preserve"> </w:t>
      </w:r>
      <w:r w:rsidRPr="00ED6A6E">
        <w:rPr>
          <w:rStyle w:val="Strong"/>
          <w:rFonts w:ascii="Calibri" w:hAnsi="Calibri" w:cs="Calibri"/>
        </w:rPr>
        <w:t>37</w:t>
      </w:r>
      <w:r w:rsidRPr="00ED6A6E">
        <w:rPr>
          <w:rFonts w:ascii="Calibri" w:hAnsi="Calibri" w:cs="Calibri"/>
        </w:rPr>
        <w:t xml:space="preserve"> (5), 1236–1241 (2001).</w:t>
      </w:r>
    </w:p>
    <w:p w14:paraId="3A113DAF" w14:textId="4BBA7D9D"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r w:rsidRPr="00ED6A6E">
        <w:rPr>
          <w:rFonts w:ascii="Calibri" w:hAnsi="Calibri" w:cs="Calibri"/>
        </w:rPr>
        <w:t>Ben-</w:t>
      </w:r>
      <w:proofErr w:type="spellStart"/>
      <w:r w:rsidRPr="00ED6A6E">
        <w:rPr>
          <w:rFonts w:ascii="Calibri" w:hAnsi="Calibri" w:cs="Calibri"/>
        </w:rPr>
        <w:t>Shlomo</w:t>
      </w:r>
      <w:proofErr w:type="spellEnd"/>
      <w:r w:rsidRPr="00ED6A6E">
        <w:rPr>
          <w:rFonts w:ascii="Calibri" w:hAnsi="Calibri" w:cs="Calibri"/>
        </w:rPr>
        <w:t xml:space="preserve">, Y. et al. Aortic pulse wave velocity improves cardiovascular event prediction: an individual participant meta-analysis of prospective observational data from 17,635 subjects. </w:t>
      </w:r>
      <w:r w:rsidRPr="00ED6A6E">
        <w:rPr>
          <w:rStyle w:val="Emphasis"/>
          <w:rFonts w:ascii="Calibri" w:hAnsi="Calibri" w:cs="Calibri"/>
        </w:rPr>
        <w:t xml:space="preserve">J Am </w:t>
      </w:r>
      <w:proofErr w:type="spellStart"/>
      <w:r w:rsidRPr="00ED6A6E">
        <w:rPr>
          <w:rStyle w:val="Emphasis"/>
          <w:rFonts w:ascii="Calibri" w:hAnsi="Calibri" w:cs="Calibri"/>
        </w:rPr>
        <w:t>Coll</w:t>
      </w:r>
      <w:proofErr w:type="spellEnd"/>
      <w:r w:rsidRPr="00ED6A6E">
        <w:rPr>
          <w:rStyle w:val="Emphasis"/>
          <w:rFonts w:ascii="Calibri" w:hAnsi="Calibri" w:cs="Calibri"/>
        </w:rPr>
        <w:t xml:space="preserve"> </w:t>
      </w:r>
      <w:proofErr w:type="spellStart"/>
      <w:r w:rsidRPr="00ED6A6E">
        <w:rPr>
          <w:rStyle w:val="Emphasis"/>
          <w:rFonts w:ascii="Calibri" w:hAnsi="Calibri" w:cs="Calibri"/>
        </w:rPr>
        <w:t>Cardiol</w:t>
      </w:r>
      <w:proofErr w:type="spellEnd"/>
      <w:r w:rsidRPr="00ED6A6E">
        <w:rPr>
          <w:rStyle w:val="Emphasis"/>
          <w:rFonts w:ascii="Calibri" w:hAnsi="Calibri" w:cs="Calibri"/>
        </w:rPr>
        <w:t>.</w:t>
      </w:r>
      <w:r w:rsidRPr="00ED6A6E">
        <w:rPr>
          <w:rFonts w:ascii="Calibri" w:hAnsi="Calibri" w:cs="Calibri"/>
        </w:rPr>
        <w:t xml:space="preserve"> </w:t>
      </w:r>
      <w:r w:rsidRPr="00ED6A6E">
        <w:rPr>
          <w:rStyle w:val="Strong"/>
          <w:rFonts w:ascii="Calibri" w:hAnsi="Calibri" w:cs="Calibri"/>
        </w:rPr>
        <w:t>63</w:t>
      </w:r>
      <w:r w:rsidRPr="00ED6A6E">
        <w:rPr>
          <w:rFonts w:ascii="Calibri" w:hAnsi="Calibri" w:cs="Calibri"/>
        </w:rPr>
        <w:t xml:space="preserve"> (7), 636–646 (2014).</w:t>
      </w:r>
    </w:p>
    <w:p w14:paraId="4278233D" w14:textId="2F77416E"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proofErr w:type="spellStart"/>
      <w:r w:rsidRPr="00ED6A6E">
        <w:rPr>
          <w:rFonts w:ascii="Calibri" w:hAnsi="Calibri" w:cs="Calibri"/>
        </w:rPr>
        <w:t>McEvoy</w:t>
      </w:r>
      <w:proofErr w:type="spellEnd"/>
      <w:r w:rsidRPr="00ED6A6E">
        <w:rPr>
          <w:rFonts w:ascii="Calibri" w:hAnsi="Calibri" w:cs="Calibri"/>
        </w:rPr>
        <w:t xml:space="preserve">, J. W. et al. 2024 ESC guidelines for the management of elevated blood pressure and hypertension. </w:t>
      </w:r>
      <w:proofErr w:type="spellStart"/>
      <w:r w:rsidRPr="00ED6A6E">
        <w:rPr>
          <w:rStyle w:val="Emphasis"/>
          <w:rFonts w:ascii="Calibri" w:hAnsi="Calibri" w:cs="Calibri"/>
        </w:rPr>
        <w:t>Eur</w:t>
      </w:r>
      <w:proofErr w:type="spellEnd"/>
      <w:r w:rsidRPr="00ED6A6E">
        <w:rPr>
          <w:rStyle w:val="Emphasis"/>
          <w:rFonts w:ascii="Calibri" w:hAnsi="Calibri" w:cs="Calibri"/>
        </w:rPr>
        <w:t xml:space="preserve"> Heart J.</w:t>
      </w:r>
      <w:r w:rsidRPr="00ED6A6E">
        <w:rPr>
          <w:rFonts w:ascii="Calibri" w:hAnsi="Calibri" w:cs="Calibri"/>
        </w:rPr>
        <w:t xml:space="preserve"> </w:t>
      </w:r>
      <w:r w:rsidRPr="00ED6A6E">
        <w:rPr>
          <w:rStyle w:val="Strong"/>
          <w:rFonts w:ascii="Calibri" w:hAnsi="Calibri" w:cs="Calibri"/>
        </w:rPr>
        <w:t>45</w:t>
      </w:r>
      <w:r w:rsidRPr="00ED6A6E">
        <w:rPr>
          <w:rFonts w:ascii="Calibri" w:hAnsi="Calibri" w:cs="Calibri"/>
        </w:rPr>
        <w:t xml:space="preserve"> (38), 3912–4018 (2024).</w:t>
      </w:r>
    </w:p>
    <w:p w14:paraId="15ECABA3" w14:textId="3B303C58"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proofErr w:type="spellStart"/>
      <w:r w:rsidRPr="00ED6A6E">
        <w:rPr>
          <w:rFonts w:ascii="Calibri" w:hAnsi="Calibri" w:cs="Calibri"/>
        </w:rPr>
        <w:t>Segers</w:t>
      </w:r>
      <w:proofErr w:type="spellEnd"/>
      <w:r w:rsidRPr="00ED6A6E">
        <w:rPr>
          <w:rFonts w:ascii="Calibri" w:hAnsi="Calibri" w:cs="Calibri"/>
        </w:rPr>
        <w:t xml:space="preserve">, P., </w:t>
      </w:r>
      <w:proofErr w:type="spellStart"/>
      <w:r w:rsidRPr="00ED6A6E">
        <w:rPr>
          <w:rFonts w:ascii="Calibri" w:hAnsi="Calibri" w:cs="Calibri"/>
        </w:rPr>
        <w:t>Rietzschel</w:t>
      </w:r>
      <w:proofErr w:type="spellEnd"/>
      <w:r w:rsidRPr="00ED6A6E">
        <w:rPr>
          <w:rFonts w:ascii="Calibri" w:hAnsi="Calibri" w:cs="Calibri"/>
        </w:rPr>
        <w:t xml:space="preserve">, E. R., </w:t>
      </w:r>
      <w:proofErr w:type="spellStart"/>
      <w:r w:rsidRPr="00ED6A6E">
        <w:rPr>
          <w:rFonts w:ascii="Calibri" w:hAnsi="Calibri" w:cs="Calibri"/>
        </w:rPr>
        <w:t>Chirinos</w:t>
      </w:r>
      <w:proofErr w:type="spellEnd"/>
      <w:r w:rsidRPr="00ED6A6E">
        <w:rPr>
          <w:rFonts w:ascii="Calibri" w:hAnsi="Calibri" w:cs="Calibri"/>
        </w:rPr>
        <w:t xml:space="preserve">, J. A. How to measure arterial stiffness in humans. </w:t>
      </w:r>
      <w:proofErr w:type="spellStart"/>
      <w:r w:rsidRPr="00ED6A6E">
        <w:rPr>
          <w:rStyle w:val="Emphasis"/>
          <w:rFonts w:ascii="Calibri" w:hAnsi="Calibri" w:cs="Calibri"/>
        </w:rPr>
        <w:t>Arterioscler</w:t>
      </w:r>
      <w:proofErr w:type="spellEnd"/>
      <w:r w:rsidRPr="00ED6A6E">
        <w:rPr>
          <w:rStyle w:val="Emphasis"/>
          <w:rFonts w:ascii="Calibri" w:hAnsi="Calibri" w:cs="Calibri"/>
        </w:rPr>
        <w:t xml:space="preserve"> </w:t>
      </w:r>
      <w:proofErr w:type="spellStart"/>
      <w:r w:rsidRPr="00ED6A6E">
        <w:rPr>
          <w:rStyle w:val="Emphasis"/>
          <w:rFonts w:ascii="Calibri" w:hAnsi="Calibri" w:cs="Calibri"/>
        </w:rPr>
        <w:t>Thromb</w:t>
      </w:r>
      <w:proofErr w:type="spellEnd"/>
      <w:r w:rsidRPr="00ED6A6E">
        <w:rPr>
          <w:rStyle w:val="Emphasis"/>
          <w:rFonts w:ascii="Calibri" w:hAnsi="Calibri" w:cs="Calibri"/>
        </w:rPr>
        <w:t xml:space="preserve"> </w:t>
      </w:r>
      <w:proofErr w:type="spellStart"/>
      <w:r w:rsidRPr="00ED6A6E">
        <w:rPr>
          <w:rStyle w:val="Emphasis"/>
          <w:rFonts w:ascii="Calibri" w:hAnsi="Calibri" w:cs="Calibri"/>
        </w:rPr>
        <w:t>Vasc</w:t>
      </w:r>
      <w:proofErr w:type="spellEnd"/>
      <w:r w:rsidRPr="00ED6A6E">
        <w:rPr>
          <w:rStyle w:val="Emphasis"/>
          <w:rFonts w:ascii="Calibri" w:hAnsi="Calibri" w:cs="Calibri"/>
        </w:rPr>
        <w:t xml:space="preserve"> Biol.</w:t>
      </w:r>
      <w:r w:rsidRPr="00ED6A6E">
        <w:rPr>
          <w:rFonts w:ascii="Calibri" w:hAnsi="Calibri" w:cs="Calibri"/>
        </w:rPr>
        <w:t xml:space="preserve"> </w:t>
      </w:r>
      <w:r w:rsidRPr="00ED6A6E">
        <w:rPr>
          <w:rStyle w:val="Strong"/>
          <w:rFonts w:ascii="Calibri" w:hAnsi="Calibri" w:cs="Calibri"/>
        </w:rPr>
        <w:t>40</w:t>
      </w:r>
      <w:r w:rsidRPr="00ED6A6E">
        <w:rPr>
          <w:rFonts w:ascii="Calibri" w:hAnsi="Calibri" w:cs="Calibri"/>
        </w:rPr>
        <w:t xml:space="preserve"> (5), 1034–1043 (2020).</w:t>
      </w:r>
    </w:p>
    <w:p w14:paraId="338142D7" w14:textId="53C96320"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r w:rsidRPr="00ED6A6E">
        <w:rPr>
          <w:rFonts w:ascii="Calibri" w:hAnsi="Calibri" w:cs="Calibri"/>
        </w:rPr>
        <w:lastRenderedPageBreak/>
        <w:t xml:space="preserve">Joseph, J., </w:t>
      </w:r>
      <w:proofErr w:type="spellStart"/>
      <w:r w:rsidRPr="00ED6A6E">
        <w:rPr>
          <w:rFonts w:ascii="Calibri" w:hAnsi="Calibri" w:cs="Calibri"/>
        </w:rPr>
        <w:t>Radhakrishnan</w:t>
      </w:r>
      <w:proofErr w:type="spellEnd"/>
      <w:r w:rsidRPr="00ED6A6E">
        <w:rPr>
          <w:rFonts w:ascii="Calibri" w:hAnsi="Calibri" w:cs="Calibri"/>
        </w:rPr>
        <w:t xml:space="preserve">, R., </w:t>
      </w:r>
      <w:proofErr w:type="spellStart"/>
      <w:r w:rsidRPr="00ED6A6E">
        <w:rPr>
          <w:rFonts w:ascii="Calibri" w:hAnsi="Calibri" w:cs="Calibri"/>
        </w:rPr>
        <w:t>Kusmakar</w:t>
      </w:r>
      <w:proofErr w:type="spellEnd"/>
      <w:r w:rsidRPr="00ED6A6E">
        <w:rPr>
          <w:rFonts w:ascii="Calibri" w:hAnsi="Calibri" w:cs="Calibri"/>
        </w:rPr>
        <w:t xml:space="preserve">, S., </w:t>
      </w:r>
      <w:proofErr w:type="spellStart"/>
      <w:r w:rsidRPr="00ED6A6E">
        <w:rPr>
          <w:rFonts w:ascii="Calibri" w:hAnsi="Calibri" w:cs="Calibri"/>
        </w:rPr>
        <w:t>Thrivikraman</w:t>
      </w:r>
      <w:proofErr w:type="spellEnd"/>
      <w:r w:rsidRPr="00ED6A6E">
        <w:rPr>
          <w:rFonts w:ascii="Calibri" w:hAnsi="Calibri" w:cs="Calibri"/>
        </w:rPr>
        <w:t>, A. S., Sivaprakasam, M. Technical validation of ARTSENS—an image</w:t>
      </w:r>
      <w:r w:rsidR="00AE76FD" w:rsidRPr="00ED6A6E">
        <w:rPr>
          <w:rFonts w:ascii="Calibri" w:hAnsi="Calibri" w:cs="Calibri"/>
        </w:rPr>
        <w:t>-</w:t>
      </w:r>
      <w:r w:rsidRPr="00ED6A6E">
        <w:rPr>
          <w:rFonts w:ascii="Calibri" w:hAnsi="Calibri" w:cs="Calibri"/>
        </w:rPr>
        <w:t xml:space="preserve">free device for evaluation of vascular stiffness. </w:t>
      </w:r>
      <w:r w:rsidRPr="00ED6A6E">
        <w:rPr>
          <w:rStyle w:val="Emphasis"/>
          <w:rFonts w:ascii="Calibri" w:hAnsi="Calibri" w:cs="Calibri"/>
        </w:rPr>
        <w:t xml:space="preserve">IEEE J </w:t>
      </w:r>
      <w:proofErr w:type="spellStart"/>
      <w:r w:rsidRPr="00ED6A6E">
        <w:rPr>
          <w:rStyle w:val="Emphasis"/>
          <w:rFonts w:ascii="Calibri" w:hAnsi="Calibri" w:cs="Calibri"/>
        </w:rPr>
        <w:t>Transl</w:t>
      </w:r>
      <w:proofErr w:type="spellEnd"/>
      <w:r w:rsidRPr="00ED6A6E">
        <w:rPr>
          <w:rStyle w:val="Emphasis"/>
          <w:rFonts w:ascii="Calibri" w:hAnsi="Calibri" w:cs="Calibri"/>
        </w:rPr>
        <w:t xml:space="preserve"> </w:t>
      </w:r>
      <w:proofErr w:type="spellStart"/>
      <w:r w:rsidRPr="00ED6A6E">
        <w:rPr>
          <w:rStyle w:val="Emphasis"/>
          <w:rFonts w:ascii="Calibri" w:hAnsi="Calibri" w:cs="Calibri"/>
        </w:rPr>
        <w:t>Eng</w:t>
      </w:r>
      <w:proofErr w:type="spellEnd"/>
      <w:r w:rsidRPr="00ED6A6E">
        <w:rPr>
          <w:rStyle w:val="Emphasis"/>
          <w:rFonts w:ascii="Calibri" w:hAnsi="Calibri" w:cs="Calibri"/>
        </w:rPr>
        <w:t xml:space="preserve"> Health Med.</w:t>
      </w:r>
      <w:r w:rsidRPr="00ED6A6E">
        <w:rPr>
          <w:rFonts w:ascii="Calibri" w:hAnsi="Calibri" w:cs="Calibri"/>
        </w:rPr>
        <w:t xml:space="preserve"> </w:t>
      </w:r>
      <w:r w:rsidRPr="00ED6A6E">
        <w:rPr>
          <w:rStyle w:val="Strong"/>
          <w:rFonts w:ascii="Calibri" w:hAnsi="Calibri" w:cs="Calibri"/>
        </w:rPr>
        <w:t>3</w:t>
      </w:r>
      <w:r w:rsidRPr="00ED6A6E">
        <w:rPr>
          <w:rFonts w:ascii="Calibri" w:hAnsi="Calibri" w:cs="Calibri"/>
        </w:rPr>
        <w:t>, 1900213 (2015).</w:t>
      </w:r>
    </w:p>
    <w:p w14:paraId="00EDF58C" w14:textId="2A199843"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proofErr w:type="spellStart"/>
      <w:r w:rsidRPr="00ED6A6E">
        <w:rPr>
          <w:rFonts w:ascii="Calibri" w:hAnsi="Calibri" w:cs="Calibri"/>
        </w:rPr>
        <w:t>Pintér</w:t>
      </w:r>
      <w:proofErr w:type="spellEnd"/>
      <w:r w:rsidRPr="00ED6A6E">
        <w:rPr>
          <w:rFonts w:ascii="Calibri" w:hAnsi="Calibri" w:cs="Calibri"/>
        </w:rPr>
        <w:t xml:space="preserve">, A., </w:t>
      </w:r>
      <w:proofErr w:type="spellStart"/>
      <w:r w:rsidRPr="00ED6A6E">
        <w:rPr>
          <w:rFonts w:ascii="Calibri" w:hAnsi="Calibri" w:cs="Calibri"/>
        </w:rPr>
        <w:t>Horváth</w:t>
      </w:r>
      <w:proofErr w:type="spellEnd"/>
      <w:r w:rsidRPr="00ED6A6E">
        <w:rPr>
          <w:rFonts w:ascii="Calibri" w:hAnsi="Calibri" w:cs="Calibri"/>
        </w:rPr>
        <w:t xml:space="preserve">, T., </w:t>
      </w:r>
      <w:proofErr w:type="spellStart"/>
      <w:r w:rsidRPr="00ED6A6E">
        <w:rPr>
          <w:rFonts w:ascii="Calibri" w:hAnsi="Calibri" w:cs="Calibri"/>
        </w:rPr>
        <w:t>Tóth</w:t>
      </w:r>
      <w:proofErr w:type="spellEnd"/>
      <w:r w:rsidRPr="00ED6A6E">
        <w:rPr>
          <w:rFonts w:ascii="Calibri" w:hAnsi="Calibri" w:cs="Calibri"/>
        </w:rPr>
        <w:t xml:space="preserve">, A., </w:t>
      </w:r>
      <w:proofErr w:type="spellStart"/>
      <w:r w:rsidRPr="00ED6A6E">
        <w:rPr>
          <w:rFonts w:ascii="Calibri" w:hAnsi="Calibri" w:cs="Calibri"/>
        </w:rPr>
        <w:t>Kádár</w:t>
      </w:r>
      <w:proofErr w:type="spellEnd"/>
      <w:r w:rsidRPr="00ED6A6E">
        <w:rPr>
          <w:rFonts w:ascii="Calibri" w:hAnsi="Calibri" w:cs="Calibri"/>
        </w:rPr>
        <w:t xml:space="preserve">, K., </w:t>
      </w:r>
      <w:proofErr w:type="spellStart"/>
      <w:r w:rsidRPr="00ED6A6E">
        <w:rPr>
          <w:rFonts w:ascii="Calibri" w:hAnsi="Calibri" w:cs="Calibri"/>
        </w:rPr>
        <w:t>Kollai</w:t>
      </w:r>
      <w:proofErr w:type="spellEnd"/>
      <w:r w:rsidRPr="00ED6A6E">
        <w:rPr>
          <w:rFonts w:ascii="Calibri" w:hAnsi="Calibri" w:cs="Calibri"/>
        </w:rPr>
        <w:t xml:space="preserve">, M. Impaired baroreflex function is related to reduced carotid artery elasticity in patients with tetralogy of </w:t>
      </w:r>
      <w:proofErr w:type="spellStart"/>
      <w:r w:rsidRPr="00ED6A6E">
        <w:rPr>
          <w:rFonts w:ascii="Calibri" w:hAnsi="Calibri" w:cs="Calibri"/>
        </w:rPr>
        <w:t>Fallot</w:t>
      </w:r>
      <w:proofErr w:type="spellEnd"/>
      <w:r w:rsidRPr="00ED6A6E">
        <w:rPr>
          <w:rFonts w:ascii="Calibri" w:hAnsi="Calibri" w:cs="Calibri"/>
        </w:rPr>
        <w:t xml:space="preserve">. </w:t>
      </w:r>
      <w:proofErr w:type="spellStart"/>
      <w:r w:rsidRPr="00ED6A6E">
        <w:rPr>
          <w:rStyle w:val="Emphasis"/>
          <w:rFonts w:ascii="Calibri" w:hAnsi="Calibri" w:cs="Calibri"/>
        </w:rPr>
        <w:t>Auton</w:t>
      </w:r>
      <w:proofErr w:type="spellEnd"/>
      <w:r w:rsidRPr="00ED6A6E">
        <w:rPr>
          <w:rStyle w:val="Emphasis"/>
          <w:rFonts w:ascii="Calibri" w:hAnsi="Calibri" w:cs="Calibri"/>
        </w:rPr>
        <w:t xml:space="preserve"> </w:t>
      </w:r>
      <w:proofErr w:type="spellStart"/>
      <w:r w:rsidRPr="00ED6A6E">
        <w:rPr>
          <w:rStyle w:val="Emphasis"/>
          <w:rFonts w:ascii="Calibri" w:hAnsi="Calibri" w:cs="Calibri"/>
        </w:rPr>
        <w:t>Neurosci</w:t>
      </w:r>
      <w:proofErr w:type="spellEnd"/>
      <w:r w:rsidRPr="00ED6A6E">
        <w:rPr>
          <w:rStyle w:val="Emphasis"/>
          <w:rFonts w:ascii="Calibri" w:hAnsi="Calibri" w:cs="Calibri"/>
        </w:rPr>
        <w:t>.</w:t>
      </w:r>
      <w:r w:rsidRPr="00ED6A6E">
        <w:rPr>
          <w:rFonts w:ascii="Calibri" w:hAnsi="Calibri" w:cs="Calibri"/>
        </w:rPr>
        <w:t xml:space="preserve"> </w:t>
      </w:r>
      <w:r w:rsidRPr="00ED6A6E">
        <w:rPr>
          <w:rStyle w:val="Strong"/>
          <w:rFonts w:ascii="Calibri" w:hAnsi="Calibri" w:cs="Calibri"/>
        </w:rPr>
        <w:t>183</w:t>
      </w:r>
      <w:r w:rsidRPr="00ED6A6E">
        <w:rPr>
          <w:rFonts w:ascii="Calibri" w:hAnsi="Calibri" w:cs="Calibri"/>
        </w:rPr>
        <w:t>, 94–99 (2014).</w:t>
      </w:r>
    </w:p>
    <w:p w14:paraId="43F19B41" w14:textId="2A32B169"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r w:rsidRPr="00ED6A6E">
        <w:rPr>
          <w:rFonts w:ascii="Calibri" w:hAnsi="Calibri" w:cs="Calibri"/>
        </w:rPr>
        <w:t xml:space="preserve">Sharman, J. E. et al. Impaired baroreflex sensitivity, carotid stiffness, and exaggerated exercise blood pressure: </w:t>
      </w:r>
      <w:r w:rsidR="00AE76FD" w:rsidRPr="00ED6A6E">
        <w:rPr>
          <w:rFonts w:ascii="Calibri" w:hAnsi="Calibri" w:cs="Calibri"/>
        </w:rPr>
        <w:t>A</w:t>
      </w:r>
      <w:r w:rsidRPr="00ED6A6E">
        <w:rPr>
          <w:rFonts w:ascii="Calibri" w:hAnsi="Calibri" w:cs="Calibri"/>
        </w:rPr>
        <w:t xml:space="preserve"> community-based analysis from the Paris Prospective Study III. </w:t>
      </w:r>
      <w:proofErr w:type="spellStart"/>
      <w:r w:rsidRPr="00ED6A6E">
        <w:rPr>
          <w:rStyle w:val="Emphasis"/>
          <w:rFonts w:ascii="Calibri" w:hAnsi="Calibri" w:cs="Calibri"/>
        </w:rPr>
        <w:t>Eur</w:t>
      </w:r>
      <w:proofErr w:type="spellEnd"/>
      <w:r w:rsidRPr="00ED6A6E">
        <w:rPr>
          <w:rStyle w:val="Emphasis"/>
          <w:rFonts w:ascii="Calibri" w:hAnsi="Calibri" w:cs="Calibri"/>
        </w:rPr>
        <w:t xml:space="preserve"> Heart J.</w:t>
      </w:r>
      <w:r w:rsidRPr="00ED6A6E">
        <w:rPr>
          <w:rFonts w:ascii="Calibri" w:hAnsi="Calibri" w:cs="Calibri"/>
        </w:rPr>
        <w:t xml:space="preserve"> </w:t>
      </w:r>
      <w:r w:rsidRPr="00ED6A6E">
        <w:rPr>
          <w:rStyle w:val="Strong"/>
          <w:rFonts w:ascii="Calibri" w:hAnsi="Calibri" w:cs="Calibri"/>
        </w:rPr>
        <w:t>39</w:t>
      </w:r>
      <w:r w:rsidRPr="00ED6A6E">
        <w:rPr>
          <w:rFonts w:ascii="Calibri" w:hAnsi="Calibri" w:cs="Calibri"/>
        </w:rPr>
        <w:t xml:space="preserve"> (7), 599–606 (2018).</w:t>
      </w:r>
    </w:p>
    <w:p w14:paraId="26DDEA94" w14:textId="0969C4E0"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r w:rsidRPr="00ED6A6E">
        <w:rPr>
          <w:rFonts w:ascii="Calibri" w:hAnsi="Calibri" w:cs="Calibri"/>
        </w:rPr>
        <w:t xml:space="preserve">Song, D. et al. Investigation on the differences of hemodynamics in normal common carotid, subclavian, and common femoral arteries using the vector flow technique. </w:t>
      </w:r>
      <w:r w:rsidRPr="00ED6A6E">
        <w:rPr>
          <w:rStyle w:val="Emphasis"/>
          <w:rFonts w:ascii="Calibri" w:hAnsi="Calibri" w:cs="Calibri"/>
        </w:rPr>
        <w:t xml:space="preserve">Front </w:t>
      </w:r>
      <w:proofErr w:type="spellStart"/>
      <w:r w:rsidRPr="00ED6A6E">
        <w:rPr>
          <w:rStyle w:val="Emphasis"/>
          <w:rFonts w:ascii="Calibri" w:hAnsi="Calibri" w:cs="Calibri"/>
        </w:rPr>
        <w:t>Cardiovasc</w:t>
      </w:r>
      <w:proofErr w:type="spellEnd"/>
      <w:r w:rsidRPr="00ED6A6E">
        <w:rPr>
          <w:rStyle w:val="Emphasis"/>
          <w:rFonts w:ascii="Calibri" w:hAnsi="Calibri" w:cs="Calibri"/>
        </w:rPr>
        <w:t xml:space="preserve"> Med.</w:t>
      </w:r>
      <w:r w:rsidRPr="00ED6A6E">
        <w:rPr>
          <w:rFonts w:ascii="Calibri" w:hAnsi="Calibri" w:cs="Calibri"/>
        </w:rPr>
        <w:t xml:space="preserve"> </w:t>
      </w:r>
      <w:r w:rsidRPr="00ED6A6E">
        <w:rPr>
          <w:rStyle w:val="Strong"/>
          <w:rFonts w:ascii="Calibri" w:hAnsi="Calibri" w:cs="Calibri"/>
        </w:rPr>
        <w:t>9</w:t>
      </w:r>
      <w:r w:rsidRPr="00ED6A6E">
        <w:rPr>
          <w:rFonts w:ascii="Calibri" w:hAnsi="Calibri" w:cs="Calibri"/>
        </w:rPr>
        <w:t>, 956023 (2022).</w:t>
      </w:r>
    </w:p>
    <w:p w14:paraId="2A7CE62A" w14:textId="2FBD9F97"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r w:rsidRPr="00ED6A6E">
        <w:rPr>
          <w:rFonts w:ascii="Calibri" w:hAnsi="Calibri" w:cs="Calibri"/>
        </w:rPr>
        <w:t xml:space="preserve">Lee, J. Hemodynamics in Doppler ultrasonography. </w:t>
      </w:r>
      <w:r w:rsidRPr="00ED6A6E">
        <w:rPr>
          <w:rStyle w:val="Emphasis"/>
          <w:rFonts w:ascii="Calibri" w:hAnsi="Calibri" w:cs="Calibri"/>
        </w:rPr>
        <w:t>Ultrasonography.</w:t>
      </w:r>
      <w:r w:rsidRPr="00ED6A6E">
        <w:rPr>
          <w:rFonts w:ascii="Calibri" w:hAnsi="Calibri" w:cs="Calibri"/>
        </w:rPr>
        <w:t xml:space="preserve"> </w:t>
      </w:r>
      <w:r w:rsidRPr="00ED6A6E">
        <w:rPr>
          <w:rStyle w:val="Strong"/>
          <w:rFonts w:ascii="Calibri" w:hAnsi="Calibri" w:cs="Calibri"/>
        </w:rPr>
        <w:t>43</w:t>
      </w:r>
      <w:r w:rsidRPr="00ED6A6E">
        <w:rPr>
          <w:rFonts w:ascii="Calibri" w:hAnsi="Calibri" w:cs="Calibri"/>
        </w:rPr>
        <w:t xml:space="preserve"> (6), 413–423 (2024).</w:t>
      </w:r>
    </w:p>
    <w:p w14:paraId="1496AE28" w14:textId="6A0F623C"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proofErr w:type="spellStart"/>
      <w:r w:rsidRPr="00ED6A6E">
        <w:rPr>
          <w:rFonts w:ascii="Calibri" w:hAnsi="Calibri" w:cs="Calibri"/>
        </w:rPr>
        <w:t>Nayak</w:t>
      </w:r>
      <w:proofErr w:type="spellEnd"/>
      <w:r w:rsidRPr="00ED6A6E">
        <w:rPr>
          <w:rFonts w:ascii="Calibri" w:hAnsi="Calibri" w:cs="Calibri"/>
        </w:rPr>
        <w:t xml:space="preserve">, K. S. et al. Cardiovascular magnetic resonance phase contrast imaging. </w:t>
      </w:r>
      <w:r w:rsidRPr="00ED6A6E">
        <w:rPr>
          <w:rStyle w:val="Emphasis"/>
          <w:rFonts w:ascii="Calibri" w:hAnsi="Calibri" w:cs="Calibri"/>
        </w:rPr>
        <w:t xml:space="preserve">J </w:t>
      </w:r>
      <w:proofErr w:type="spellStart"/>
      <w:r w:rsidRPr="00ED6A6E">
        <w:rPr>
          <w:rStyle w:val="Emphasis"/>
          <w:rFonts w:ascii="Calibri" w:hAnsi="Calibri" w:cs="Calibri"/>
        </w:rPr>
        <w:t>Cardiovasc</w:t>
      </w:r>
      <w:proofErr w:type="spellEnd"/>
      <w:r w:rsidRPr="00ED6A6E">
        <w:rPr>
          <w:rStyle w:val="Emphasis"/>
          <w:rFonts w:ascii="Calibri" w:hAnsi="Calibri" w:cs="Calibri"/>
        </w:rPr>
        <w:t xml:space="preserve"> </w:t>
      </w:r>
      <w:proofErr w:type="spellStart"/>
      <w:r w:rsidRPr="00ED6A6E">
        <w:rPr>
          <w:rStyle w:val="Emphasis"/>
          <w:rFonts w:ascii="Calibri" w:hAnsi="Calibri" w:cs="Calibri"/>
        </w:rPr>
        <w:t>Magn</w:t>
      </w:r>
      <w:proofErr w:type="spellEnd"/>
      <w:r w:rsidRPr="00ED6A6E">
        <w:rPr>
          <w:rStyle w:val="Emphasis"/>
          <w:rFonts w:ascii="Calibri" w:hAnsi="Calibri" w:cs="Calibri"/>
        </w:rPr>
        <w:t xml:space="preserve"> </w:t>
      </w:r>
      <w:proofErr w:type="spellStart"/>
      <w:r w:rsidRPr="00ED6A6E">
        <w:rPr>
          <w:rStyle w:val="Emphasis"/>
          <w:rFonts w:ascii="Calibri" w:hAnsi="Calibri" w:cs="Calibri"/>
        </w:rPr>
        <w:t>Reson</w:t>
      </w:r>
      <w:proofErr w:type="spellEnd"/>
      <w:r w:rsidRPr="00ED6A6E">
        <w:rPr>
          <w:rStyle w:val="Emphasis"/>
          <w:rFonts w:ascii="Calibri" w:hAnsi="Calibri" w:cs="Calibri"/>
        </w:rPr>
        <w:t>.</w:t>
      </w:r>
      <w:r w:rsidRPr="00ED6A6E">
        <w:rPr>
          <w:rFonts w:ascii="Calibri" w:hAnsi="Calibri" w:cs="Calibri"/>
        </w:rPr>
        <w:t xml:space="preserve"> </w:t>
      </w:r>
      <w:r w:rsidRPr="00ED6A6E">
        <w:rPr>
          <w:rStyle w:val="Strong"/>
          <w:rFonts w:ascii="Calibri" w:hAnsi="Calibri" w:cs="Calibri"/>
        </w:rPr>
        <w:t>17</w:t>
      </w:r>
      <w:r w:rsidRPr="00ED6A6E">
        <w:rPr>
          <w:rFonts w:ascii="Calibri" w:hAnsi="Calibri" w:cs="Calibri"/>
        </w:rPr>
        <w:t xml:space="preserve"> (1), 71 (2015).</w:t>
      </w:r>
    </w:p>
    <w:p w14:paraId="73A3E049" w14:textId="092B9B09"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r w:rsidRPr="00ED6A6E">
        <w:rPr>
          <w:rFonts w:ascii="Calibri" w:hAnsi="Calibri" w:cs="Calibri"/>
        </w:rPr>
        <w:t xml:space="preserve">Jarvis, K. et al. Aortic pulse wave velocity evaluated by 4D flow MRI across the adult lifespan. </w:t>
      </w:r>
      <w:r w:rsidRPr="00ED6A6E">
        <w:rPr>
          <w:rStyle w:val="Emphasis"/>
          <w:rFonts w:ascii="Calibri" w:hAnsi="Calibri" w:cs="Calibri"/>
        </w:rPr>
        <w:t xml:space="preserve">J </w:t>
      </w:r>
      <w:proofErr w:type="spellStart"/>
      <w:r w:rsidRPr="00ED6A6E">
        <w:rPr>
          <w:rStyle w:val="Emphasis"/>
          <w:rFonts w:ascii="Calibri" w:hAnsi="Calibri" w:cs="Calibri"/>
        </w:rPr>
        <w:t>Magn</w:t>
      </w:r>
      <w:proofErr w:type="spellEnd"/>
      <w:r w:rsidRPr="00ED6A6E">
        <w:rPr>
          <w:rStyle w:val="Emphasis"/>
          <w:rFonts w:ascii="Calibri" w:hAnsi="Calibri" w:cs="Calibri"/>
        </w:rPr>
        <w:t xml:space="preserve"> </w:t>
      </w:r>
      <w:proofErr w:type="spellStart"/>
      <w:r w:rsidRPr="00ED6A6E">
        <w:rPr>
          <w:rStyle w:val="Emphasis"/>
          <w:rFonts w:ascii="Calibri" w:hAnsi="Calibri" w:cs="Calibri"/>
        </w:rPr>
        <w:t>Reson</w:t>
      </w:r>
      <w:proofErr w:type="spellEnd"/>
      <w:r w:rsidRPr="00ED6A6E">
        <w:rPr>
          <w:rStyle w:val="Emphasis"/>
          <w:rFonts w:ascii="Calibri" w:hAnsi="Calibri" w:cs="Calibri"/>
        </w:rPr>
        <w:t xml:space="preserve"> Imaging.</w:t>
      </w:r>
      <w:r w:rsidRPr="00ED6A6E">
        <w:rPr>
          <w:rFonts w:ascii="Calibri" w:hAnsi="Calibri" w:cs="Calibri"/>
        </w:rPr>
        <w:t xml:space="preserve"> </w:t>
      </w:r>
      <w:r w:rsidRPr="00ED6A6E">
        <w:rPr>
          <w:rStyle w:val="Strong"/>
          <w:rFonts w:ascii="Calibri" w:hAnsi="Calibri" w:cs="Calibri"/>
        </w:rPr>
        <w:t>56</w:t>
      </w:r>
      <w:r w:rsidRPr="00ED6A6E">
        <w:rPr>
          <w:rFonts w:ascii="Calibri" w:hAnsi="Calibri" w:cs="Calibri"/>
        </w:rPr>
        <w:t xml:space="preserve"> (2), 464–473 (2022).</w:t>
      </w:r>
    </w:p>
    <w:p w14:paraId="70E053B7" w14:textId="1160919F"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proofErr w:type="spellStart"/>
      <w:r w:rsidRPr="00ED6A6E">
        <w:rPr>
          <w:rFonts w:ascii="Calibri" w:hAnsi="Calibri" w:cs="Calibri"/>
        </w:rPr>
        <w:t>Pandit</w:t>
      </w:r>
      <w:proofErr w:type="spellEnd"/>
      <w:r w:rsidRPr="00ED6A6E">
        <w:rPr>
          <w:rFonts w:ascii="Calibri" w:hAnsi="Calibri" w:cs="Calibri"/>
        </w:rPr>
        <w:t xml:space="preserve">, J. A., </w:t>
      </w:r>
      <w:proofErr w:type="spellStart"/>
      <w:r w:rsidRPr="00ED6A6E">
        <w:rPr>
          <w:rFonts w:ascii="Calibri" w:hAnsi="Calibri" w:cs="Calibri"/>
        </w:rPr>
        <w:t>Lores</w:t>
      </w:r>
      <w:proofErr w:type="spellEnd"/>
      <w:r w:rsidRPr="00ED6A6E">
        <w:rPr>
          <w:rFonts w:ascii="Calibri" w:hAnsi="Calibri" w:cs="Calibri"/>
        </w:rPr>
        <w:t xml:space="preserve">, E., </w:t>
      </w:r>
      <w:proofErr w:type="spellStart"/>
      <w:r w:rsidRPr="00ED6A6E">
        <w:rPr>
          <w:rFonts w:ascii="Calibri" w:hAnsi="Calibri" w:cs="Calibri"/>
        </w:rPr>
        <w:t>Batlle</w:t>
      </w:r>
      <w:proofErr w:type="spellEnd"/>
      <w:r w:rsidRPr="00ED6A6E">
        <w:rPr>
          <w:rFonts w:ascii="Calibri" w:hAnsi="Calibri" w:cs="Calibri"/>
        </w:rPr>
        <w:t xml:space="preserve">, D. Cuffless blood pressure monitoring. </w:t>
      </w:r>
      <w:proofErr w:type="spellStart"/>
      <w:r w:rsidRPr="00ED6A6E">
        <w:rPr>
          <w:rStyle w:val="Emphasis"/>
          <w:rFonts w:ascii="Calibri" w:hAnsi="Calibri" w:cs="Calibri"/>
        </w:rPr>
        <w:t>Clin</w:t>
      </w:r>
      <w:proofErr w:type="spellEnd"/>
      <w:r w:rsidRPr="00ED6A6E">
        <w:rPr>
          <w:rStyle w:val="Emphasis"/>
          <w:rFonts w:ascii="Calibri" w:hAnsi="Calibri" w:cs="Calibri"/>
        </w:rPr>
        <w:t xml:space="preserve"> J Am </w:t>
      </w:r>
      <w:proofErr w:type="spellStart"/>
      <w:r w:rsidRPr="00ED6A6E">
        <w:rPr>
          <w:rStyle w:val="Emphasis"/>
          <w:rFonts w:ascii="Calibri" w:hAnsi="Calibri" w:cs="Calibri"/>
        </w:rPr>
        <w:t>Soc</w:t>
      </w:r>
      <w:proofErr w:type="spellEnd"/>
      <w:r w:rsidRPr="00ED6A6E">
        <w:rPr>
          <w:rStyle w:val="Emphasis"/>
          <w:rFonts w:ascii="Calibri" w:hAnsi="Calibri" w:cs="Calibri"/>
        </w:rPr>
        <w:t xml:space="preserve"> </w:t>
      </w:r>
      <w:proofErr w:type="spellStart"/>
      <w:r w:rsidRPr="00ED6A6E">
        <w:rPr>
          <w:rStyle w:val="Emphasis"/>
          <w:rFonts w:ascii="Calibri" w:hAnsi="Calibri" w:cs="Calibri"/>
        </w:rPr>
        <w:t>Nephrol</w:t>
      </w:r>
      <w:proofErr w:type="spellEnd"/>
      <w:r w:rsidRPr="00ED6A6E">
        <w:rPr>
          <w:rStyle w:val="Emphasis"/>
          <w:rFonts w:ascii="Calibri" w:hAnsi="Calibri" w:cs="Calibri"/>
        </w:rPr>
        <w:t>.</w:t>
      </w:r>
      <w:r w:rsidRPr="00ED6A6E">
        <w:rPr>
          <w:rFonts w:ascii="Calibri" w:hAnsi="Calibri" w:cs="Calibri"/>
        </w:rPr>
        <w:t xml:space="preserve"> </w:t>
      </w:r>
      <w:r w:rsidRPr="00ED6A6E">
        <w:rPr>
          <w:rStyle w:val="Strong"/>
          <w:rFonts w:ascii="Calibri" w:hAnsi="Calibri" w:cs="Calibri"/>
        </w:rPr>
        <w:t>15</w:t>
      </w:r>
      <w:r w:rsidRPr="00ED6A6E">
        <w:rPr>
          <w:rFonts w:ascii="Calibri" w:hAnsi="Calibri" w:cs="Calibri"/>
        </w:rPr>
        <w:t xml:space="preserve"> (10), 1531–1538 (2020).</w:t>
      </w:r>
    </w:p>
    <w:p w14:paraId="68F895C7" w14:textId="40BF3237"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r w:rsidRPr="00ED6A6E">
        <w:rPr>
          <w:rFonts w:ascii="Calibri" w:hAnsi="Calibri" w:cs="Calibri"/>
        </w:rPr>
        <w:t xml:space="preserve">Mukkamala, R., </w:t>
      </w:r>
      <w:proofErr w:type="spellStart"/>
      <w:r w:rsidRPr="00ED6A6E">
        <w:rPr>
          <w:rFonts w:ascii="Calibri" w:hAnsi="Calibri" w:cs="Calibri"/>
        </w:rPr>
        <w:t>Stergiou</w:t>
      </w:r>
      <w:proofErr w:type="spellEnd"/>
      <w:r w:rsidRPr="00ED6A6E">
        <w:rPr>
          <w:rFonts w:ascii="Calibri" w:hAnsi="Calibri" w:cs="Calibri"/>
        </w:rPr>
        <w:t xml:space="preserve">, G. S., Avolio, A. P. Cuffless blood pressure measurement. </w:t>
      </w:r>
      <w:proofErr w:type="spellStart"/>
      <w:r w:rsidRPr="00ED6A6E">
        <w:rPr>
          <w:rStyle w:val="Emphasis"/>
          <w:rFonts w:ascii="Calibri" w:hAnsi="Calibri" w:cs="Calibri"/>
        </w:rPr>
        <w:t>Annu</w:t>
      </w:r>
      <w:proofErr w:type="spellEnd"/>
      <w:r w:rsidRPr="00ED6A6E">
        <w:rPr>
          <w:rStyle w:val="Emphasis"/>
          <w:rFonts w:ascii="Calibri" w:hAnsi="Calibri" w:cs="Calibri"/>
        </w:rPr>
        <w:t xml:space="preserve"> Rev Biomed Eng.</w:t>
      </w:r>
      <w:r w:rsidRPr="00ED6A6E">
        <w:rPr>
          <w:rFonts w:ascii="Calibri" w:hAnsi="Calibri" w:cs="Calibri"/>
        </w:rPr>
        <w:t xml:space="preserve"> </w:t>
      </w:r>
      <w:r w:rsidRPr="00ED6A6E">
        <w:rPr>
          <w:rStyle w:val="Strong"/>
          <w:rFonts w:ascii="Calibri" w:hAnsi="Calibri" w:cs="Calibri"/>
        </w:rPr>
        <w:t>24</w:t>
      </w:r>
      <w:r w:rsidRPr="00ED6A6E">
        <w:rPr>
          <w:rFonts w:ascii="Calibri" w:hAnsi="Calibri" w:cs="Calibri"/>
        </w:rPr>
        <w:t>, 203–230 (2022).</w:t>
      </w:r>
    </w:p>
    <w:p w14:paraId="2396EEB4" w14:textId="01F63D54"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r w:rsidRPr="00ED6A6E">
        <w:rPr>
          <w:rFonts w:ascii="Calibri" w:hAnsi="Calibri" w:cs="Calibri"/>
        </w:rPr>
        <w:t xml:space="preserve">Matsumura, K., Rolfe, P., Toda, S., </w:t>
      </w:r>
      <w:proofErr w:type="spellStart"/>
      <w:r w:rsidRPr="00ED6A6E">
        <w:rPr>
          <w:rFonts w:ascii="Calibri" w:hAnsi="Calibri" w:cs="Calibri"/>
        </w:rPr>
        <w:t>Yamakoshi</w:t>
      </w:r>
      <w:proofErr w:type="spellEnd"/>
      <w:r w:rsidRPr="00ED6A6E">
        <w:rPr>
          <w:rFonts w:ascii="Calibri" w:hAnsi="Calibri" w:cs="Calibri"/>
        </w:rPr>
        <w:t xml:space="preserve">, T. Cuffless blood pressure estimation using only a smartphone. </w:t>
      </w:r>
      <w:proofErr w:type="spellStart"/>
      <w:r w:rsidRPr="00ED6A6E">
        <w:rPr>
          <w:rStyle w:val="Emphasis"/>
          <w:rFonts w:ascii="Calibri" w:hAnsi="Calibri" w:cs="Calibri"/>
        </w:rPr>
        <w:t>Sci</w:t>
      </w:r>
      <w:proofErr w:type="spellEnd"/>
      <w:r w:rsidRPr="00ED6A6E">
        <w:rPr>
          <w:rStyle w:val="Emphasis"/>
          <w:rFonts w:ascii="Calibri" w:hAnsi="Calibri" w:cs="Calibri"/>
        </w:rPr>
        <w:t xml:space="preserve"> Rep.</w:t>
      </w:r>
      <w:r w:rsidRPr="00ED6A6E">
        <w:rPr>
          <w:rFonts w:ascii="Calibri" w:hAnsi="Calibri" w:cs="Calibri"/>
        </w:rPr>
        <w:t xml:space="preserve"> </w:t>
      </w:r>
      <w:r w:rsidRPr="00ED6A6E">
        <w:rPr>
          <w:rStyle w:val="Strong"/>
          <w:rFonts w:ascii="Calibri" w:hAnsi="Calibri" w:cs="Calibri"/>
        </w:rPr>
        <w:t>8</w:t>
      </w:r>
      <w:r w:rsidRPr="00ED6A6E">
        <w:rPr>
          <w:rFonts w:ascii="Calibri" w:hAnsi="Calibri" w:cs="Calibri"/>
        </w:rPr>
        <w:t xml:space="preserve"> (1), 7298 (2018).</w:t>
      </w:r>
    </w:p>
    <w:p w14:paraId="70502915" w14:textId="35C87664"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r w:rsidRPr="00ED6A6E">
        <w:rPr>
          <w:rFonts w:ascii="Calibri" w:hAnsi="Calibri" w:cs="Calibri"/>
        </w:rPr>
        <w:t>Joseph, J. et al. ARTSENS Pen—</w:t>
      </w:r>
      <w:r w:rsidR="006432A6" w:rsidRPr="00ED6A6E">
        <w:rPr>
          <w:rFonts w:ascii="Calibri" w:hAnsi="Calibri" w:cs="Calibri"/>
        </w:rPr>
        <w:t>P</w:t>
      </w:r>
      <w:r w:rsidRPr="00ED6A6E">
        <w:rPr>
          <w:rFonts w:ascii="Calibri" w:hAnsi="Calibri" w:cs="Calibri"/>
        </w:rPr>
        <w:t xml:space="preserve">ortable easy-to-use device for carotid stiffness measurement: technology validation and clinical-utility assessment. </w:t>
      </w:r>
      <w:r w:rsidRPr="00ED6A6E">
        <w:rPr>
          <w:rStyle w:val="Emphasis"/>
          <w:rFonts w:ascii="Calibri" w:hAnsi="Calibri" w:cs="Calibri"/>
        </w:rPr>
        <w:t xml:space="preserve">Biomed </w:t>
      </w:r>
      <w:proofErr w:type="spellStart"/>
      <w:r w:rsidRPr="00ED6A6E">
        <w:rPr>
          <w:rStyle w:val="Emphasis"/>
          <w:rFonts w:ascii="Calibri" w:hAnsi="Calibri" w:cs="Calibri"/>
        </w:rPr>
        <w:t>Phys</w:t>
      </w:r>
      <w:proofErr w:type="spellEnd"/>
      <w:r w:rsidRPr="00ED6A6E">
        <w:rPr>
          <w:rStyle w:val="Emphasis"/>
          <w:rFonts w:ascii="Calibri" w:hAnsi="Calibri" w:cs="Calibri"/>
        </w:rPr>
        <w:t xml:space="preserve"> </w:t>
      </w:r>
      <w:proofErr w:type="spellStart"/>
      <w:r w:rsidRPr="00ED6A6E">
        <w:rPr>
          <w:rStyle w:val="Emphasis"/>
          <w:rFonts w:ascii="Calibri" w:hAnsi="Calibri" w:cs="Calibri"/>
        </w:rPr>
        <w:t>Eng</w:t>
      </w:r>
      <w:proofErr w:type="spellEnd"/>
      <w:r w:rsidRPr="00ED6A6E">
        <w:rPr>
          <w:rStyle w:val="Emphasis"/>
          <w:rFonts w:ascii="Calibri" w:hAnsi="Calibri" w:cs="Calibri"/>
        </w:rPr>
        <w:t xml:space="preserve"> Express.</w:t>
      </w:r>
      <w:r w:rsidRPr="00ED6A6E">
        <w:rPr>
          <w:rFonts w:ascii="Calibri" w:hAnsi="Calibri" w:cs="Calibri"/>
        </w:rPr>
        <w:t xml:space="preserve"> </w:t>
      </w:r>
      <w:r w:rsidRPr="00ED6A6E">
        <w:rPr>
          <w:rStyle w:val="Strong"/>
          <w:rFonts w:ascii="Calibri" w:hAnsi="Calibri" w:cs="Calibri"/>
        </w:rPr>
        <w:t>6</w:t>
      </w:r>
      <w:r w:rsidRPr="00ED6A6E">
        <w:rPr>
          <w:rFonts w:ascii="Calibri" w:hAnsi="Calibri" w:cs="Calibri"/>
        </w:rPr>
        <w:t xml:space="preserve"> (2), 025013 (2020).</w:t>
      </w:r>
    </w:p>
    <w:p w14:paraId="4E450596" w14:textId="0BF37353"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r w:rsidRPr="00ED6A6E">
        <w:rPr>
          <w:rFonts w:ascii="Calibri" w:hAnsi="Calibri" w:cs="Calibri"/>
        </w:rPr>
        <w:t xml:space="preserve">Nabeel, P. M., Raj, K. V., Joseph, J. Image-free ultrasound for local and regional vascular stiffness assessment: the ARTSENS Plus. </w:t>
      </w:r>
      <w:r w:rsidRPr="00ED6A6E">
        <w:rPr>
          <w:rStyle w:val="Emphasis"/>
          <w:rFonts w:ascii="Calibri" w:hAnsi="Calibri" w:cs="Calibri"/>
        </w:rPr>
        <w:t xml:space="preserve">J </w:t>
      </w:r>
      <w:proofErr w:type="spellStart"/>
      <w:r w:rsidRPr="00ED6A6E">
        <w:rPr>
          <w:rStyle w:val="Emphasis"/>
          <w:rFonts w:ascii="Calibri" w:hAnsi="Calibri" w:cs="Calibri"/>
        </w:rPr>
        <w:t>Hypertens</w:t>
      </w:r>
      <w:proofErr w:type="spellEnd"/>
      <w:r w:rsidRPr="00ED6A6E">
        <w:rPr>
          <w:rStyle w:val="Emphasis"/>
          <w:rFonts w:ascii="Calibri" w:hAnsi="Calibri" w:cs="Calibri"/>
        </w:rPr>
        <w:t>.</w:t>
      </w:r>
      <w:r w:rsidRPr="00ED6A6E">
        <w:rPr>
          <w:rFonts w:ascii="Calibri" w:hAnsi="Calibri" w:cs="Calibri"/>
        </w:rPr>
        <w:t xml:space="preserve"> </w:t>
      </w:r>
      <w:r w:rsidRPr="00ED6A6E">
        <w:rPr>
          <w:rStyle w:val="Strong"/>
          <w:rFonts w:ascii="Calibri" w:hAnsi="Calibri" w:cs="Calibri"/>
        </w:rPr>
        <w:t>40</w:t>
      </w:r>
      <w:r w:rsidRPr="00ED6A6E">
        <w:rPr>
          <w:rFonts w:ascii="Calibri" w:hAnsi="Calibri" w:cs="Calibri"/>
        </w:rPr>
        <w:t xml:space="preserve"> (8), 1537–1544 (2022).</w:t>
      </w:r>
    </w:p>
    <w:p w14:paraId="48F4282E" w14:textId="159BDF8B"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r w:rsidRPr="00ED6A6E">
        <w:rPr>
          <w:rFonts w:ascii="Calibri" w:hAnsi="Calibri" w:cs="Calibri"/>
        </w:rPr>
        <w:t xml:space="preserve">Meinders, J. M., Hoeks, A. P. G. Simultaneous assessment of diameter and pressure waveforms in the carotid artery. </w:t>
      </w:r>
      <w:r w:rsidRPr="00ED6A6E">
        <w:rPr>
          <w:rStyle w:val="Emphasis"/>
          <w:rFonts w:ascii="Calibri" w:hAnsi="Calibri" w:cs="Calibri"/>
        </w:rPr>
        <w:t>Ultrasound Med Biol.</w:t>
      </w:r>
      <w:r w:rsidRPr="00ED6A6E">
        <w:rPr>
          <w:rFonts w:ascii="Calibri" w:hAnsi="Calibri" w:cs="Calibri"/>
        </w:rPr>
        <w:t xml:space="preserve"> </w:t>
      </w:r>
      <w:r w:rsidRPr="00ED6A6E">
        <w:rPr>
          <w:rStyle w:val="Strong"/>
          <w:rFonts w:ascii="Calibri" w:hAnsi="Calibri" w:cs="Calibri"/>
        </w:rPr>
        <w:t>30</w:t>
      </w:r>
      <w:r w:rsidRPr="00ED6A6E">
        <w:rPr>
          <w:rFonts w:ascii="Calibri" w:hAnsi="Calibri" w:cs="Calibri"/>
        </w:rPr>
        <w:t xml:space="preserve"> (2), 147–154 (2004).</w:t>
      </w:r>
    </w:p>
    <w:p w14:paraId="59B63AA3" w14:textId="65CA5A84"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proofErr w:type="spellStart"/>
      <w:r w:rsidRPr="00ED6A6E">
        <w:rPr>
          <w:rFonts w:ascii="Calibri" w:hAnsi="Calibri" w:cs="Calibri"/>
        </w:rPr>
        <w:t>Vermeersch</w:t>
      </w:r>
      <w:proofErr w:type="spellEnd"/>
      <w:r w:rsidRPr="00ED6A6E">
        <w:rPr>
          <w:rFonts w:ascii="Calibri" w:hAnsi="Calibri" w:cs="Calibri"/>
        </w:rPr>
        <w:t xml:space="preserve">, S. J. et al. Determining carotid artery pressure from scaled diameter waveforms: </w:t>
      </w:r>
      <w:r w:rsidR="006432A6" w:rsidRPr="00ED6A6E">
        <w:rPr>
          <w:rFonts w:ascii="Calibri" w:hAnsi="Calibri" w:cs="Calibri"/>
        </w:rPr>
        <w:t>C</w:t>
      </w:r>
      <w:r w:rsidRPr="00ED6A6E">
        <w:rPr>
          <w:rFonts w:ascii="Calibri" w:hAnsi="Calibri" w:cs="Calibri"/>
        </w:rPr>
        <w:t xml:space="preserve">omparison and validation of calibration techniques in 2026 subjects. </w:t>
      </w:r>
      <w:proofErr w:type="spellStart"/>
      <w:r w:rsidRPr="00ED6A6E">
        <w:rPr>
          <w:rStyle w:val="Emphasis"/>
          <w:rFonts w:ascii="Calibri" w:hAnsi="Calibri" w:cs="Calibri"/>
        </w:rPr>
        <w:t>Physiol</w:t>
      </w:r>
      <w:proofErr w:type="spellEnd"/>
      <w:r w:rsidRPr="00ED6A6E">
        <w:rPr>
          <w:rStyle w:val="Emphasis"/>
          <w:rFonts w:ascii="Calibri" w:hAnsi="Calibri" w:cs="Calibri"/>
        </w:rPr>
        <w:t xml:space="preserve"> Meas.</w:t>
      </w:r>
      <w:r w:rsidRPr="00ED6A6E">
        <w:rPr>
          <w:rFonts w:ascii="Calibri" w:hAnsi="Calibri" w:cs="Calibri"/>
        </w:rPr>
        <w:t xml:space="preserve"> </w:t>
      </w:r>
      <w:r w:rsidRPr="00ED6A6E">
        <w:rPr>
          <w:rStyle w:val="Strong"/>
          <w:rFonts w:ascii="Calibri" w:hAnsi="Calibri" w:cs="Calibri"/>
        </w:rPr>
        <w:t>29</w:t>
      </w:r>
      <w:r w:rsidRPr="00ED6A6E">
        <w:rPr>
          <w:rFonts w:ascii="Calibri" w:hAnsi="Calibri" w:cs="Calibri"/>
        </w:rPr>
        <w:t xml:space="preserve"> (11), 1267–1280 (2008).</w:t>
      </w:r>
    </w:p>
    <w:p w14:paraId="3EF45575" w14:textId="5BE26A77"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r w:rsidRPr="00ED6A6E">
        <w:rPr>
          <w:rFonts w:ascii="Calibri" w:hAnsi="Calibri" w:cs="Calibri"/>
        </w:rPr>
        <w:t xml:space="preserve">Reference Values for Arterial Stiffness’ Collaboration. Determinants of pulse wave velocity in healthy people and in the presence of cardiovascular risk factors: establishing normal and reference values. </w:t>
      </w:r>
      <w:proofErr w:type="spellStart"/>
      <w:r w:rsidRPr="00ED6A6E">
        <w:rPr>
          <w:rStyle w:val="Emphasis"/>
          <w:rFonts w:ascii="Calibri" w:hAnsi="Calibri" w:cs="Calibri"/>
        </w:rPr>
        <w:t>Eur</w:t>
      </w:r>
      <w:proofErr w:type="spellEnd"/>
      <w:r w:rsidRPr="00ED6A6E">
        <w:rPr>
          <w:rStyle w:val="Emphasis"/>
          <w:rFonts w:ascii="Calibri" w:hAnsi="Calibri" w:cs="Calibri"/>
        </w:rPr>
        <w:t xml:space="preserve"> Heart J.</w:t>
      </w:r>
      <w:r w:rsidRPr="00ED6A6E">
        <w:rPr>
          <w:rFonts w:ascii="Calibri" w:hAnsi="Calibri" w:cs="Calibri"/>
        </w:rPr>
        <w:t xml:space="preserve"> </w:t>
      </w:r>
      <w:r w:rsidRPr="00ED6A6E">
        <w:rPr>
          <w:rStyle w:val="Strong"/>
          <w:rFonts w:ascii="Calibri" w:hAnsi="Calibri" w:cs="Calibri"/>
        </w:rPr>
        <w:t>31</w:t>
      </w:r>
      <w:r w:rsidRPr="00ED6A6E">
        <w:rPr>
          <w:rFonts w:ascii="Calibri" w:hAnsi="Calibri" w:cs="Calibri"/>
        </w:rPr>
        <w:t xml:space="preserve"> (19), 2338–2350 (2010).</w:t>
      </w:r>
    </w:p>
    <w:p w14:paraId="3E7F45F7" w14:textId="50C54801"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proofErr w:type="spellStart"/>
      <w:r w:rsidRPr="00ED6A6E">
        <w:rPr>
          <w:rFonts w:ascii="Calibri" w:hAnsi="Calibri" w:cs="Calibri"/>
        </w:rPr>
        <w:t>Vriz</w:t>
      </w:r>
      <w:proofErr w:type="spellEnd"/>
      <w:r w:rsidRPr="00ED6A6E">
        <w:rPr>
          <w:rFonts w:ascii="Calibri" w:hAnsi="Calibri" w:cs="Calibri"/>
        </w:rPr>
        <w:t xml:space="preserve">, O. et al. Reference values of one-point carotid stiffness parameters determined by carotid echo-tracking and brachial pulse pressure in a large population of healthy subjects. </w:t>
      </w:r>
      <w:proofErr w:type="spellStart"/>
      <w:r w:rsidRPr="00ED6A6E">
        <w:rPr>
          <w:rStyle w:val="Emphasis"/>
          <w:rFonts w:ascii="Calibri" w:hAnsi="Calibri" w:cs="Calibri"/>
        </w:rPr>
        <w:t>Hypertens</w:t>
      </w:r>
      <w:proofErr w:type="spellEnd"/>
      <w:r w:rsidRPr="00ED6A6E">
        <w:rPr>
          <w:rStyle w:val="Emphasis"/>
          <w:rFonts w:ascii="Calibri" w:hAnsi="Calibri" w:cs="Calibri"/>
        </w:rPr>
        <w:t xml:space="preserve"> Res.</w:t>
      </w:r>
      <w:r w:rsidRPr="00ED6A6E">
        <w:rPr>
          <w:rFonts w:ascii="Calibri" w:hAnsi="Calibri" w:cs="Calibri"/>
        </w:rPr>
        <w:t xml:space="preserve"> </w:t>
      </w:r>
      <w:r w:rsidRPr="00ED6A6E">
        <w:rPr>
          <w:rStyle w:val="Strong"/>
          <w:rFonts w:ascii="Calibri" w:hAnsi="Calibri" w:cs="Calibri"/>
        </w:rPr>
        <w:t>40</w:t>
      </w:r>
      <w:r w:rsidRPr="00ED6A6E">
        <w:rPr>
          <w:rFonts w:ascii="Calibri" w:hAnsi="Calibri" w:cs="Calibri"/>
        </w:rPr>
        <w:t xml:space="preserve"> (7), 685–695 (2017).</w:t>
      </w:r>
    </w:p>
    <w:p w14:paraId="33ABF41E" w14:textId="28204F96"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proofErr w:type="spellStart"/>
      <w:r w:rsidRPr="00ED6A6E">
        <w:rPr>
          <w:rFonts w:ascii="Calibri" w:hAnsi="Calibri" w:cs="Calibri"/>
        </w:rPr>
        <w:t>Vriz</w:t>
      </w:r>
      <w:proofErr w:type="spellEnd"/>
      <w:r w:rsidRPr="00ED6A6E">
        <w:rPr>
          <w:rFonts w:ascii="Calibri" w:hAnsi="Calibri" w:cs="Calibri"/>
        </w:rPr>
        <w:t xml:space="preserve">, O. et al. Comparison of sequentially measured </w:t>
      </w:r>
      <w:proofErr w:type="spellStart"/>
      <w:r w:rsidRPr="00ED6A6E">
        <w:rPr>
          <w:rFonts w:ascii="Calibri" w:hAnsi="Calibri" w:cs="Calibri"/>
        </w:rPr>
        <w:t>Aloka</w:t>
      </w:r>
      <w:proofErr w:type="spellEnd"/>
      <w:r w:rsidRPr="00ED6A6E">
        <w:rPr>
          <w:rFonts w:ascii="Calibri" w:hAnsi="Calibri" w:cs="Calibri"/>
        </w:rPr>
        <w:t xml:space="preserve"> echo-tracking one-point pulse wave velocity with SphygmoCor carotid-femoral pulse wave velocity. </w:t>
      </w:r>
      <w:r w:rsidRPr="00ED6A6E">
        <w:rPr>
          <w:rStyle w:val="Emphasis"/>
          <w:rFonts w:ascii="Calibri" w:hAnsi="Calibri" w:cs="Calibri"/>
        </w:rPr>
        <w:t>SAGE Open Med.</w:t>
      </w:r>
      <w:r w:rsidRPr="00ED6A6E">
        <w:rPr>
          <w:rFonts w:ascii="Calibri" w:hAnsi="Calibri" w:cs="Calibri"/>
        </w:rPr>
        <w:t xml:space="preserve"> </w:t>
      </w:r>
      <w:r w:rsidRPr="00ED6A6E">
        <w:rPr>
          <w:rStyle w:val="Strong"/>
          <w:rFonts w:ascii="Calibri" w:hAnsi="Calibri" w:cs="Calibri"/>
        </w:rPr>
        <w:t>1</w:t>
      </w:r>
      <w:r w:rsidRPr="00ED6A6E">
        <w:rPr>
          <w:rFonts w:ascii="Calibri" w:hAnsi="Calibri" w:cs="Calibri"/>
        </w:rPr>
        <w:t>, 2050312113507563 (2013).</w:t>
      </w:r>
    </w:p>
    <w:p w14:paraId="66C0DF24" w14:textId="44AA730D"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proofErr w:type="spellStart"/>
      <w:r w:rsidRPr="00ED6A6E">
        <w:rPr>
          <w:rFonts w:ascii="Calibri" w:hAnsi="Calibri" w:cs="Calibri"/>
        </w:rPr>
        <w:lastRenderedPageBreak/>
        <w:t>Uejima</w:t>
      </w:r>
      <w:proofErr w:type="spellEnd"/>
      <w:r w:rsidRPr="00ED6A6E">
        <w:rPr>
          <w:rFonts w:ascii="Calibri" w:hAnsi="Calibri" w:cs="Calibri"/>
        </w:rPr>
        <w:t xml:space="preserve">, T. et al. Age-specific reference values for carotid arterial stiffness estimated by ultrasonic wall tracking. </w:t>
      </w:r>
      <w:r w:rsidRPr="00ED6A6E">
        <w:rPr>
          <w:rStyle w:val="Emphasis"/>
          <w:rFonts w:ascii="Calibri" w:hAnsi="Calibri" w:cs="Calibri"/>
        </w:rPr>
        <w:t xml:space="preserve">J Hum </w:t>
      </w:r>
      <w:proofErr w:type="spellStart"/>
      <w:r w:rsidRPr="00ED6A6E">
        <w:rPr>
          <w:rStyle w:val="Emphasis"/>
          <w:rFonts w:ascii="Calibri" w:hAnsi="Calibri" w:cs="Calibri"/>
        </w:rPr>
        <w:t>Hypertens</w:t>
      </w:r>
      <w:proofErr w:type="spellEnd"/>
      <w:r w:rsidRPr="00ED6A6E">
        <w:rPr>
          <w:rStyle w:val="Emphasis"/>
          <w:rFonts w:ascii="Calibri" w:hAnsi="Calibri" w:cs="Calibri"/>
        </w:rPr>
        <w:t>.</w:t>
      </w:r>
      <w:r w:rsidRPr="00ED6A6E">
        <w:rPr>
          <w:rFonts w:ascii="Calibri" w:hAnsi="Calibri" w:cs="Calibri"/>
        </w:rPr>
        <w:t xml:space="preserve"> </w:t>
      </w:r>
      <w:r w:rsidRPr="00ED6A6E">
        <w:rPr>
          <w:rStyle w:val="Strong"/>
          <w:rFonts w:ascii="Calibri" w:hAnsi="Calibri" w:cs="Calibri"/>
        </w:rPr>
        <w:t>34</w:t>
      </w:r>
      <w:r w:rsidRPr="00ED6A6E">
        <w:rPr>
          <w:rFonts w:ascii="Calibri" w:hAnsi="Calibri" w:cs="Calibri"/>
        </w:rPr>
        <w:t xml:space="preserve"> (3), 214–222 (2020).</w:t>
      </w:r>
    </w:p>
    <w:p w14:paraId="103D436B" w14:textId="4920A406"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r w:rsidRPr="00ED6A6E">
        <w:rPr>
          <w:rFonts w:ascii="Calibri" w:hAnsi="Calibri" w:cs="Calibri"/>
        </w:rPr>
        <w:t xml:space="preserve">Williams, B. et al. 2018 ESC/ESH guidelines for the management of arterial hypertension. </w:t>
      </w:r>
      <w:proofErr w:type="spellStart"/>
      <w:r w:rsidRPr="00ED6A6E">
        <w:rPr>
          <w:rStyle w:val="Emphasis"/>
          <w:rFonts w:ascii="Calibri" w:hAnsi="Calibri" w:cs="Calibri"/>
        </w:rPr>
        <w:t>Eur</w:t>
      </w:r>
      <w:proofErr w:type="spellEnd"/>
      <w:r w:rsidRPr="00ED6A6E">
        <w:rPr>
          <w:rStyle w:val="Emphasis"/>
          <w:rFonts w:ascii="Calibri" w:hAnsi="Calibri" w:cs="Calibri"/>
        </w:rPr>
        <w:t xml:space="preserve"> Heart J.</w:t>
      </w:r>
      <w:r w:rsidRPr="00ED6A6E">
        <w:rPr>
          <w:rFonts w:ascii="Calibri" w:hAnsi="Calibri" w:cs="Calibri"/>
        </w:rPr>
        <w:t xml:space="preserve"> </w:t>
      </w:r>
      <w:r w:rsidRPr="00ED6A6E">
        <w:rPr>
          <w:rStyle w:val="Strong"/>
          <w:rFonts w:ascii="Calibri" w:hAnsi="Calibri" w:cs="Calibri"/>
        </w:rPr>
        <w:t>39</w:t>
      </w:r>
      <w:r w:rsidRPr="00ED6A6E">
        <w:rPr>
          <w:rFonts w:ascii="Calibri" w:hAnsi="Calibri" w:cs="Calibri"/>
        </w:rPr>
        <w:t xml:space="preserve"> (33), 3021–3104 (2018).</w:t>
      </w:r>
    </w:p>
    <w:p w14:paraId="19502376" w14:textId="3F92DBFE"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r w:rsidRPr="00ED6A6E">
        <w:rPr>
          <w:rFonts w:ascii="Calibri" w:hAnsi="Calibri" w:cs="Calibri"/>
        </w:rPr>
        <w:t xml:space="preserve">Wilkinson, I. B. et al. ARTERY Society guidelines for validation of non-invasive haemodynamic measurement devices: part 1, arterial pulse wave velocity. </w:t>
      </w:r>
      <w:r w:rsidRPr="00ED6A6E">
        <w:rPr>
          <w:rStyle w:val="Emphasis"/>
          <w:rFonts w:ascii="Calibri" w:hAnsi="Calibri" w:cs="Calibri"/>
        </w:rPr>
        <w:t>Artery Res.</w:t>
      </w:r>
      <w:r w:rsidRPr="00ED6A6E">
        <w:rPr>
          <w:rFonts w:ascii="Calibri" w:hAnsi="Calibri" w:cs="Calibri"/>
        </w:rPr>
        <w:t xml:space="preserve"> </w:t>
      </w:r>
      <w:r w:rsidRPr="00ED6A6E">
        <w:rPr>
          <w:rStyle w:val="Strong"/>
          <w:rFonts w:ascii="Calibri" w:hAnsi="Calibri" w:cs="Calibri"/>
        </w:rPr>
        <w:t>4</w:t>
      </w:r>
      <w:r w:rsidRPr="00ED6A6E">
        <w:rPr>
          <w:rFonts w:ascii="Calibri" w:hAnsi="Calibri" w:cs="Calibri"/>
        </w:rPr>
        <w:t xml:space="preserve"> (2), 34–40 (2010).</w:t>
      </w:r>
    </w:p>
    <w:p w14:paraId="326D1333" w14:textId="7E90671C"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proofErr w:type="spellStart"/>
      <w:r w:rsidRPr="00ED6A6E">
        <w:rPr>
          <w:rFonts w:ascii="Calibri" w:hAnsi="Calibri" w:cs="Calibri"/>
        </w:rPr>
        <w:t>Climie</w:t>
      </w:r>
      <w:proofErr w:type="spellEnd"/>
      <w:r w:rsidRPr="00ED6A6E">
        <w:rPr>
          <w:rFonts w:ascii="Calibri" w:hAnsi="Calibri" w:cs="Calibri"/>
        </w:rPr>
        <w:t xml:space="preserve">, R. E. et al. Vascular ageing: </w:t>
      </w:r>
      <w:r w:rsidR="006432A6" w:rsidRPr="00ED6A6E">
        <w:rPr>
          <w:rFonts w:ascii="Calibri" w:hAnsi="Calibri" w:cs="Calibri"/>
        </w:rPr>
        <w:t>M</w:t>
      </w:r>
      <w:r w:rsidRPr="00ED6A6E">
        <w:rPr>
          <w:rFonts w:ascii="Calibri" w:hAnsi="Calibri" w:cs="Calibri"/>
        </w:rPr>
        <w:t xml:space="preserve">oving from bench towards bedside. </w:t>
      </w:r>
      <w:proofErr w:type="spellStart"/>
      <w:r w:rsidRPr="00ED6A6E">
        <w:rPr>
          <w:rStyle w:val="Emphasis"/>
          <w:rFonts w:ascii="Calibri" w:hAnsi="Calibri" w:cs="Calibri"/>
        </w:rPr>
        <w:t>Eur</w:t>
      </w:r>
      <w:proofErr w:type="spellEnd"/>
      <w:r w:rsidRPr="00ED6A6E">
        <w:rPr>
          <w:rStyle w:val="Emphasis"/>
          <w:rFonts w:ascii="Calibri" w:hAnsi="Calibri" w:cs="Calibri"/>
        </w:rPr>
        <w:t xml:space="preserve"> J </w:t>
      </w:r>
      <w:proofErr w:type="spellStart"/>
      <w:r w:rsidRPr="00ED6A6E">
        <w:rPr>
          <w:rStyle w:val="Emphasis"/>
          <w:rFonts w:ascii="Calibri" w:hAnsi="Calibri" w:cs="Calibri"/>
        </w:rPr>
        <w:t>Prev</w:t>
      </w:r>
      <w:proofErr w:type="spellEnd"/>
      <w:r w:rsidRPr="00ED6A6E">
        <w:rPr>
          <w:rStyle w:val="Emphasis"/>
          <w:rFonts w:ascii="Calibri" w:hAnsi="Calibri" w:cs="Calibri"/>
        </w:rPr>
        <w:t xml:space="preserve"> </w:t>
      </w:r>
      <w:proofErr w:type="spellStart"/>
      <w:r w:rsidRPr="00ED6A6E">
        <w:rPr>
          <w:rStyle w:val="Emphasis"/>
          <w:rFonts w:ascii="Calibri" w:hAnsi="Calibri" w:cs="Calibri"/>
        </w:rPr>
        <w:t>Cardiol</w:t>
      </w:r>
      <w:proofErr w:type="spellEnd"/>
      <w:r w:rsidRPr="00ED6A6E">
        <w:rPr>
          <w:rStyle w:val="Emphasis"/>
          <w:rFonts w:ascii="Calibri" w:hAnsi="Calibri" w:cs="Calibri"/>
        </w:rPr>
        <w:t>.</w:t>
      </w:r>
      <w:r w:rsidRPr="00ED6A6E">
        <w:rPr>
          <w:rFonts w:ascii="Calibri" w:hAnsi="Calibri" w:cs="Calibri"/>
        </w:rPr>
        <w:t xml:space="preserve"> </w:t>
      </w:r>
      <w:r w:rsidRPr="00ED6A6E">
        <w:rPr>
          <w:rStyle w:val="Strong"/>
          <w:rFonts w:ascii="Calibri" w:hAnsi="Calibri" w:cs="Calibri"/>
        </w:rPr>
        <w:t>30</w:t>
      </w:r>
      <w:r w:rsidRPr="00ED6A6E">
        <w:rPr>
          <w:rFonts w:ascii="Calibri" w:hAnsi="Calibri" w:cs="Calibri"/>
        </w:rPr>
        <w:t xml:space="preserve"> (11), 1101–1117 (2023).</w:t>
      </w:r>
    </w:p>
    <w:p w14:paraId="1D86613F" w14:textId="3C3DDC19"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r w:rsidRPr="00ED6A6E">
        <w:rPr>
          <w:rFonts w:ascii="Calibri" w:hAnsi="Calibri" w:cs="Calibri"/>
        </w:rPr>
        <w:t>Salvi, P.</w:t>
      </w:r>
      <w:r w:rsidR="006432A6" w:rsidRPr="00ED6A6E">
        <w:rPr>
          <w:rFonts w:ascii="Calibri" w:hAnsi="Calibri" w:cs="Calibri"/>
        </w:rPr>
        <w:t xml:space="preserve"> et al</w:t>
      </w:r>
      <w:r w:rsidRPr="00ED6A6E">
        <w:rPr>
          <w:rFonts w:ascii="Calibri" w:hAnsi="Calibri" w:cs="Calibri"/>
        </w:rPr>
        <w:t xml:space="preserve">. Validation of a new non-invasive portable tonometer for determining arterial pressure wave and pulse wave velocity: </w:t>
      </w:r>
      <w:proofErr w:type="gramStart"/>
      <w:r w:rsidRPr="00ED6A6E">
        <w:rPr>
          <w:rFonts w:ascii="Calibri" w:hAnsi="Calibri" w:cs="Calibri"/>
        </w:rPr>
        <w:t>the</w:t>
      </w:r>
      <w:proofErr w:type="gramEnd"/>
      <w:r w:rsidRPr="00ED6A6E">
        <w:rPr>
          <w:rFonts w:ascii="Calibri" w:hAnsi="Calibri" w:cs="Calibri"/>
        </w:rPr>
        <w:t xml:space="preserve"> </w:t>
      </w:r>
      <w:proofErr w:type="spellStart"/>
      <w:r w:rsidRPr="00ED6A6E">
        <w:rPr>
          <w:rFonts w:ascii="Calibri" w:hAnsi="Calibri" w:cs="Calibri"/>
        </w:rPr>
        <w:t>PulsePen</w:t>
      </w:r>
      <w:proofErr w:type="spellEnd"/>
      <w:r w:rsidRPr="00ED6A6E">
        <w:rPr>
          <w:rFonts w:ascii="Calibri" w:hAnsi="Calibri" w:cs="Calibri"/>
        </w:rPr>
        <w:t xml:space="preserve"> device. </w:t>
      </w:r>
      <w:r w:rsidRPr="00ED6A6E">
        <w:rPr>
          <w:rStyle w:val="Emphasis"/>
          <w:rFonts w:ascii="Calibri" w:hAnsi="Calibri" w:cs="Calibri"/>
        </w:rPr>
        <w:t xml:space="preserve">J </w:t>
      </w:r>
      <w:proofErr w:type="spellStart"/>
      <w:r w:rsidRPr="00ED6A6E">
        <w:rPr>
          <w:rStyle w:val="Emphasis"/>
          <w:rFonts w:ascii="Calibri" w:hAnsi="Calibri" w:cs="Calibri"/>
        </w:rPr>
        <w:t>Hypertens</w:t>
      </w:r>
      <w:proofErr w:type="spellEnd"/>
      <w:r w:rsidRPr="00ED6A6E">
        <w:rPr>
          <w:rStyle w:val="Emphasis"/>
          <w:rFonts w:ascii="Calibri" w:hAnsi="Calibri" w:cs="Calibri"/>
        </w:rPr>
        <w:t>.</w:t>
      </w:r>
      <w:r w:rsidRPr="00ED6A6E">
        <w:rPr>
          <w:rFonts w:ascii="Calibri" w:hAnsi="Calibri" w:cs="Calibri"/>
        </w:rPr>
        <w:t xml:space="preserve"> </w:t>
      </w:r>
      <w:r w:rsidRPr="00ED6A6E">
        <w:rPr>
          <w:rStyle w:val="Strong"/>
          <w:rFonts w:ascii="Calibri" w:hAnsi="Calibri" w:cs="Calibri"/>
        </w:rPr>
        <w:t>22</w:t>
      </w:r>
      <w:r w:rsidRPr="00ED6A6E">
        <w:rPr>
          <w:rFonts w:ascii="Calibri" w:hAnsi="Calibri" w:cs="Calibri"/>
        </w:rPr>
        <w:t xml:space="preserve"> (12), 2285–2293 (2004).</w:t>
      </w:r>
    </w:p>
    <w:p w14:paraId="474D7FEF" w14:textId="6D34DA8D"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proofErr w:type="spellStart"/>
      <w:r w:rsidRPr="00ED6A6E">
        <w:rPr>
          <w:rFonts w:ascii="Calibri" w:hAnsi="Calibri" w:cs="Calibri"/>
        </w:rPr>
        <w:t>Mirault</w:t>
      </w:r>
      <w:proofErr w:type="spellEnd"/>
      <w:r w:rsidRPr="00ED6A6E">
        <w:rPr>
          <w:rFonts w:ascii="Calibri" w:hAnsi="Calibri" w:cs="Calibri"/>
        </w:rPr>
        <w:t xml:space="preserve">, T. et al. Carotid stiffness change over the cardiac cycle by ultrafast ultrasound imaging in healthy volunteers and vascular Ehlers-Danlos syndrome. </w:t>
      </w:r>
      <w:r w:rsidRPr="00ED6A6E">
        <w:rPr>
          <w:rStyle w:val="Emphasis"/>
          <w:rFonts w:ascii="Calibri" w:hAnsi="Calibri" w:cs="Calibri"/>
        </w:rPr>
        <w:t xml:space="preserve">J </w:t>
      </w:r>
      <w:proofErr w:type="spellStart"/>
      <w:r w:rsidRPr="00ED6A6E">
        <w:rPr>
          <w:rStyle w:val="Emphasis"/>
          <w:rFonts w:ascii="Calibri" w:hAnsi="Calibri" w:cs="Calibri"/>
        </w:rPr>
        <w:t>Hypertens</w:t>
      </w:r>
      <w:proofErr w:type="spellEnd"/>
      <w:r w:rsidRPr="00ED6A6E">
        <w:rPr>
          <w:rStyle w:val="Emphasis"/>
          <w:rFonts w:ascii="Calibri" w:hAnsi="Calibri" w:cs="Calibri"/>
        </w:rPr>
        <w:t>.</w:t>
      </w:r>
      <w:r w:rsidRPr="00ED6A6E">
        <w:rPr>
          <w:rFonts w:ascii="Calibri" w:hAnsi="Calibri" w:cs="Calibri"/>
        </w:rPr>
        <w:t xml:space="preserve"> </w:t>
      </w:r>
      <w:r w:rsidRPr="00ED6A6E">
        <w:rPr>
          <w:rStyle w:val="Strong"/>
          <w:rFonts w:ascii="Calibri" w:hAnsi="Calibri" w:cs="Calibri"/>
        </w:rPr>
        <w:t>33</w:t>
      </w:r>
      <w:r w:rsidRPr="00ED6A6E">
        <w:rPr>
          <w:rFonts w:ascii="Calibri" w:hAnsi="Calibri" w:cs="Calibri"/>
        </w:rPr>
        <w:t xml:space="preserve"> (9), 1890–1896 (2015).</w:t>
      </w:r>
    </w:p>
    <w:p w14:paraId="0331C9B2" w14:textId="2FB371B7" w:rsidR="004E6B85" w:rsidRPr="00ED6A6E" w:rsidRDefault="004E6B85" w:rsidP="00ED6A6E">
      <w:pPr>
        <w:pStyle w:val="NormalWeb"/>
        <w:numPr>
          <w:ilvl w:val="0"/>
          <w:numId w:val="35"/>
        </w:numPr>
        <w:spacing w:before="0" w:beforeAutospacing="0" w:after="0" w:afterAutospacing="0"/>
        <w:ind w:left="0" w:firstLine="0"/>
        <w:jc w:val="both"/>
        <w:rPr>
          <w:rFonts w:ascii="Calibri" w:hAnsi="Calibri" w:cs="Calibri"/>
        </w:rPr>
      </w:pPr>
      <w:r w:rsidRPr="00ED6A6E">
        <w:rPr>
          <w:rFonts w:ascii="Calibri" w:hAnsi="Calibri" w:cs="Calibri"/>
        </w:rPr>
        <w:t xml:space="preserve">Raj, K. V., Nabeel, P. M., Chandran, D., Sivaprakasam, M., Joseph, J. High-frame-rate A-mode ultrasound for calibration-free cuffless carotid pressure: feasibility study using lower body negative pressure intervention. </w:t>
      </w:r>
      <w:r w:rsidRPr="00ED6A6E">
        <w:rPr>
          <w:rStyle w:val="Emphasis"/>
          <w:rFonts w:ascii="Calibri" w:hAnsi="Calibri" w:cs="Calibri"/>
        </w:rPr>
        <w:t>Blood Press.</w:t>
      </w:r>
      <w:r w:rsidRPr="00ED6A6E">
        <w:rPr>
          <w:rFonts w:ascii="Calibri" w:hAnsi="Calibri" w:cs="Calibri"/>
        </w:rPr>
        <w:t xml:space="preserve"> </w:t>
      </w:r>
      <w:r w:rsidRPr="00ED6A6E">
        <w:rPr>
          <w:rStyle w:val="Strong"/>
          <w:rFonts w:ascii="Calibri" w:hAnsi="Calibri" w:cs="Calibri"/>
        </w:rPr>
        <w:t>31</w:t>
      </w:r>
      <w:r w:rsidRPr="00ED6A6E">
        <w:rPr>
          <w:rFonts w:ascii="Calibri" w:hAnsi="Calibri" w:cs="Calibri"/>
        </w:rPr>
        <w:t xml:space="preserve"> (1), 19–30 (2022).</w:t>
      </w:r>
    </w:p>
    <w:p w14:paraId="56F236AE" w14:textId="5246AAD8" w:rsidR="004E6B85" w:rsidRPr="00ED6A6E" w:rsidRDefault="004E6B85" w:rsidP="00ED6A6E">
      <w:pPr>
        <w:pStyle w:val="NormalWeb"/>
        <w:numPr>
          <w:ilvl w:val="0"/>
          <w:numId w:val="35"/>
        </w:numPr>
        <w:pBdr>
          <w:top w:val="nil"/>
          <w:left w:val="nil"/>
          <w:bottom w:val="nil"/>
          <w:right w:val="nil"/>
          <w:between w:val="nil"/>
        </w:pBdr>
        <w:spacing w:before="0" w:beforeAutospacing="0" w:after="0" w:afterAutospacing="0"/>
        <w:ind w:left="0" w:firstLine="0"/>
        <w:jc w:val="both"/>
        <w:rPr>
          <w:rFonts w:ascii="Calibri" w:hAnsi="Calibri" w:cs="Calibri"/>
          <w:bCs/>
        </w:rPr>
      </w:pPr>
      <w:r w:rsidRPr="00ED6A6E">
        <w:rPr>
          <w:rFonts w:ascii="Calibri" w:hAnsi="Calibri" w:cs="Calibri"/>
        </w:rPr>
        <w:t xml:space="preserve">Manoj, R., P. M., N., V. V., A., Kiran, V. R., Joseph, J., Sivaprakasam, M. Demonstration of pressure-dependent inter and intra-cycle variations in local pulse wave velocity using excised bovine carotid artery. </w:t>
      </w:r>
      <w:proofErr w:type="spellStart"/>
      <w:r w:rsidRPr="00ED6A6E">
        <w:rPr>
          <w:rStyle w:val="Emphasis"/>
          <w:rFonts w:ascii="Calibri" w:hAnsi="Calibri" w:cs="Calibri"/>
        </w:rPr>
        <w:t>Annu</w:t>
      </w:r>
      <w:proofErr w:type="spellEnd"/>
      <w:r w:rsidRPr="00ED6A6E">
        <w:rPr>
          <w:rStyle w:val="Emphasis"/>
          <w:rFonts w:ascii="Calibri" w:hAnsi="Calibri" w:cs="Calibri"/>
        </w:rPr>
        <w:t xml:space="preserve"> </w:t>
      </w:r>
      <w:proofErr w:type="spellStart"/>
      <w:r w:rsidRPr="00ED6A6E">
        <w:rPr>
          <w:rStyle w:val="Emphasis"/>
          <w:rFonts w:ascii="Calibri" w:hAnsi="Calibri" w:cs="Calibri"/>
        </w:rPr>
        <w:t>Int</w:t>
      </w:r>
      <w:proofErr w:type="spellEnd"/>
      <w:r w:rsidRPr="00ED6A6E">
        <w:rPr>
          <w:rStyle w:val="Emphasis"/>
          <w:rFonts w:ascii="Calibri" w:hAnsi="Calibri" w:cs="Calibri"/>
        </w:rPr>
        <w:t xml:space="preserve"> </w:t>
      </w:r>
      <w:proofErr w:type="spellStart"/>
      <w:r w:rsidRPr="00ED6A6E">
        <w:rPr>
          <w:rStyle w:val="Emphasis"/>
          <w:rFonts w:ascii="Calibri" w:hAnsi="Calibri" w:cs="Calibri"/>
        </w:rPr>
        <w:t>Conf</w:t>
      </w:r>
      <w:proofErr w:type="spellEnd"/>
      <w:r w:rsidRPr="00ED6A6E">
        <w:rPr>
          <w:rStyle w:val="Emphasis"/>
          <w:rFonts w:ascii="Calibri" w:hAnsi="Calibri" w:cs="Calibri"/>
        </w:rPr>
        <w:t xml:space="preserve"> IEEE </w:t>
      </w:r>
      <w:proofErr w:type="spellStart"/>
      <w:r w:rsidRPr="00ED6A6E">
        <w:rPr>
          <w:rStyle w:val="Emphasis"/>
          <w:rFonts w:ascii="Calibri" w:hAnsi="Calibri" w:cs="Calibri"/>
        </w:rPr>
        <w:t>Eng</w:t>
      </w:r>
      <w:proofErr w:type="spellEnd"/>
      <w:r w:rsidRPr="00ED6A6E">
        <w:rPr>
          <w:rStyle w:val="Emphasis"/>
          <w:rFonts w:ascii="Calibri" w:hAnsi="Calibri" w:cs="Calibri"/>
        </w:rPr>
        <w:t xml:space="preserve"> Med </w:t>
      </w:r>
      <w:proofErr w:type="spellStart"/>
      <w:r w:rsidRPr="00ED6A6E">
        <w:rPr>
          <w:rStyle w:val="Emphasis"/>
          <w:rFonts w:ascii="Calibri" w:hAnsi="Calibri" w:cs="Calibri"/>
        </w:rPr>
        <w:t>Biol</w:t>
      </w:r>
      <w:proofErr w:type="spellEnd"/>
      <w:r w:rsidRPr="00ED6A6E">
        <w:rPr>
          <w:rStyle w:val="Emphasis"/>
          <w:rFonts w:ascii="Calibri" w:hAnsi="Calibri" w:cs="Calibri"/>
        </w:rPr>
        <w:t xml:space="preserve"> Soc.</w:t>
      </w:r>
      <w:r w:rsidRPr="00ED6A6E">
        <w:rPr>
          <w:rFonts w:ascii="Calibri" w:hAnsi="Calibri" w:cs="Calibri"/>
        </w:rPr>
        <w:t xml:space="preserve"> </w:t>
      </w:r>
      <w:r w:rsidRPr="00ED6A6E">
        <w:rPr>
          <w:rStyle w:val="Strong"/>
          <w:rFonts w:ascii="Calibri" w:hAnsi="Calibri" w:cs="Calibri"/>
        </w:rPr>
        <w:t>2020</w:t>
      </w:r>
      <w:r w:rsidRPr="00ED6A6E">
        <w:rPr>
          <w:rFonts w:ascii="Calibri" w:hAnsi="Calibri" w:cs="Calibri"/>
        </w:rPr>
        <w:t>, 2707–2710 (2020).</w:t>
      </w:r>
    </w:p>
    <w:sectPr w:rsidR="004E6B85" w:rsidRPr="00ED6A6E" w:rsidSect="00ED6A6E">
      <w:headerReference w:type="even" r:id="rId11"/>
      <w:headerReference w:type="default" r:id="rId12"/>
      <w:footerReference w:type="even" r:id="rId13"/>
      <w:headerReference w:type="first" r:id="rId14"/>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8E3659" w14:textId="77777777" w:rsidR="00BB59C4" w:rsidRDefault="00BB59C4">
      <w:r>
        <w:separator/>
      </w:r>
    </w:p>
  </w:endnote>
  <w:endnote w:type="continuationSeparator" w:id="0">
    <w:p w14:paraId="6E28F50D" w14:textId="77777777" w:rsidR="00BB59C4" w:rsidRDefault="00BB5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5172E" w14:textId="77777777" w:rsidR="008A619C" w:rsidRDefault="008A619C">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AFA505" w14:textId="77777777" w:rsidR="00BB59C4" w:rsidRDefault="00BB59C4">
      <w:r>
        <w:separator/>
      </w:r>
    </w:p>
  </w:footnote>
  <w:footnote w:type="continuationSeparator" w:id="0">
    <w:p w14:paraId="4A0D0F30" w14:textId="77777777" w:rsidR="00BB59C4" w:rsidRDefault="00BB59C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47F0" w14:textId="77777777" w:rsidR="008A619C" w:rsidRDefault="008A619C">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0A415" w14:textId="77777777" w:rsidR="008A619C" w:rsidRDefault="008A619C">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04647" w14:textId="629FEC61" w:rsidR="008A619C" w:rsidRDefault="008A619C">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90FF3"/>
    <w:multiLevelType w:val="hybridMultilevel"/>
    <w:tmpl w:val="1DE8B920"/>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8277E9A"/>
    <w:multiLevelType w:val="multilevel"/>
    <w:tmpl w:val="397A7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76E86"/>
    <w:multiLevelType w:val="hybridMultilevel"/>
    <w:tmpl w:val="91F25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360ADF"/>
    <w:multiLevelType w:val="multilevel"/>
    <w:tmpl w:val="805A77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8B3DE8"/>
    <w:multiLevelType w:val="multilevel"/>
    <w:tmpl w:val="495E1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9B5D36"/>
    <w:multiLevelType w:val="multilevel"/>
    <w:tmpl w:val="D9EA958A"/>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1" w15:restartNumberingAfterBreak="0">
    <w:nsid w:val="2536309B"/>
    <w:multiLevelType w:val="multilevel"/>
    <w:tmpl w:val="E2FED3D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B4C408B"/>
    <w:multiLevelType w:val="multilevel"/>
    <w:tmpl w:val="B2E80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E007A98"/>
    <w:multiLevelType w:val="multilevel"/>
    <w:tmpl w:val="FDE4D9C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0" w15:restartNumberingAfterBreak="0">
    <w:nsid w:val="369F1D9A"/>
    <w:multiLevelType w:val="hybridMultilevel"/>
    <w:tmpl w:val="8B1EA14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D13755B"/>
    <w:multiLevelType w:val="multilevel"/>
    <w:tmpl w:val="D570C5C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EE42B58"/>
    <w:multiLevelType w:val="multilevel"/>
    <w:tmpl w:val="D570C5C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A27191C"/>
    <w:multiLevelType w:val="multilevel"/>
    <w:tmpl w:val="FDE4D9C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755F43"/>
    <w:multiLevelType w:val="multilevel"/>
    <w:tmpl w:val="FDE4D9C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4"/>
  </w:num>
  <w:num w:numId="3">
    <w:abstractNumId w:val="32"/>
  </w:num>
  <w:num w:numId="4">
    <w:abstractNumId w:val="10"/>
  </w:num>
  <w:num w:numId="5">
    <w:abstractNumId w:val="26"/>
  </w:num>
  <w:num w:numId="6">
    <w:abstractNumId w:val="30"/>
  </w:num>
  <w:num w:numId="7">
    <w:abstractNumId w:val="19"/>
  </w:num>
  <w:num w:numId="8">
    <w:abstractNumId w:val="22"/>
  </w:num>
  <w:num w:numId="9">
    <w:abstractNumId w:val="12"/>
  </w:num>
  <w:num w:numId="10">
    <w:abstractNumId w:val="21"/>
  </w:num>
  <w:num w:numId="11">
    <w:abstractNumId w:val="25"/>
  </w:num>
  <w:num w:numId="12">
    <w:abstractNumId w:val="15"/>
  </w:num>
  <w:num w:numId="13">
    <w:abstractNumId w:val="35"/>
  </w:num>
  <w:num w:numId="14">
    <w:abstractNumId w:val="33"/>
  </w:num>
  <w:num w:numId="15">
    <w:abstractNumId w:val="17"/>
  </w:num>
  <w:num w:numId="16">
    <w:abstractNumId w:val="9"/>
  </w:num>
  <w:num w:numId="17">
    <w:abstractNumId w:val="7"/>
  </w:num>
  <w:num w:numId="18">
    <w:abstractNumId w:val="23"/>
  </w:num>
  <w:num w:numId="19">
    <w:abstractNumId w:val="14"/>
  </w:num>
  <w:num w:numId="20">
    <w:abstractNumId w:val="27"/>
  </w:num>
  <w:num w:numId="21">
    <w:abstractNumId w:val="3"/>
  </w:num>
  <w:num w:numId="22">
    <w:abstractNumId w:val="5"/>
  </w:num>
  <w:num w:numId="23">
    <w:abstractNumId w:val="13"/>
  </w:num>
  <w:num w:numId="24">
    <w:abstractNumId w:val="6"/>
  </w:num>
  <w:num w:numId="25">
    <w:abstractNumId w:val="1"/>
  </w:num>
  <w:num w:numId="26">
    <w:abstractNumId w:val="4"/>
  </w:num>
  <w:num w:numId="27">
    <w:abstractNumId w:val="11"/>
  </w:num>
  <w:num w:numId="28">
    <w:abstractNumId w:val="31"/>
  </w:num>
  <w:num w:numId="29">
    <w:abstractNumId w:val="2"/>
  </w:num>
  <w:num w:numId="30">
    <w:abstractNumId w:val="16"/>
  </w:num>
  <w:num w:numId="31">
    <w:abstractNumId w:val="34"/>
  </w:num>
  <w:num w:numId="32">
    <w:abstractNumId w:val="29"/>
  </w:num>
  <w:num w:numId="33">
    <w:abstractNumId w:val="28"/>
  </w:num>
  <w:num w:numId="34">
    <w:abstractNumId w:val="8"/>
  </w:num>
  <w:num w:numId="35">
    <w:abstractNumId w:val="20"/>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1DE4"/>
    <w:rsid w:val="00003B03"/>
    <w:rsid w:val="0000515B"/>
    <w:rsid w:val="00011457"/>
    <w:rsid w:val="000125C3"/>
    <w:rsid w:val="00013652"/>
    <w:rsid w:val="00015A47"/>
    <w:rsid w:val="00022E1F"/>
    <w:rsid w:val="00025EA7"/>
    <w:rsid w:val="00034A11"/>
    <w:rsid w:val="00034DD1"/>
    <w:rsid w:val="0004274C"/>
    <w:rsid w:val="0004355D"/>
    <w:rsid w:val="00052CCC"/>
    <w:rsid w:val="00053B41"/>
    <w:rsid w:val="0005688C"/>
    <w:rsid w:val="00057B67"/>
    <w:rsid w:val="00061E0E"/>
    <w:rsid w:val="0007506F"/>
    <w:rsid w:val="00076815"/>
    <w:rsid w:val="00081F44"/>
    <w:rsid w:val="00082A5F"/>
    <w:rsid w:val="000A423E"/>
    <w:rsid w:val="000A7DFF"/>
    <w:rsid w:val="000B0776"/>
    <w:rsid w:val="000B41B6"/>
    <w:rsid w:val="000D3F57"/>
    <w:rsid w:val="000D6608"/>
    <w:rsid w:val="000D7BAE"/>
    <w:rsid w:val="000E26C4"/>
    <w:rsid w:val="000E2ABF"/>
    <w:rsid w:val="000E3F21"/>
    <w:rsid w:val="000E4C51"/>
    <w:rsid w:val="000E5168"/>
    <w:rsid w:val="000E524E"/>
    <w:rsid w:val="000E741A"/>
    <w:rsid w:val="0010291F"/>
    <w:rsid w:val="001042BC"/>
    <w:rsid w:val="00135736"/>
    <w:rsid w:val="00147CBA"/>
    <w:rsid w:val="0015327B"/>
    <w:rsid w:val="00155396"/>
    <w:rsid w:val="001609BB"/>
    <w:rsid w:val="001624E4"/>
    <w:rsid w:val="001666C9"/>
    <w:rsid w:val="00180D2B"/>
    <w:rsid w:val="00181A81"/>
    <w:rsid w:val="00194C04"/>
    <w:rsid w:val="00194CE8"/>
    <w:rsid w:val="001959A2"/>
    <w:rsid w:val="00196568"/>
    <w:rsid w:val="001A1CA1"/>
    <w:rsid w:val="001B67AB"/>
    <w:rsid w:val="001B7113"/>
    <w:rsid w:val="001D28F0"/>
    <w:rsid w:val="001E55B7"/>
    <w:rsid w:val="001E5EC5"/>
    <w:rsid w:val="001F27C5"/>
    <w:rsid w:val="001F3109"/>
    <w:rsid w:val="001F7D49"/>
    <w:rsid w:val="00205A2E"/>
    <w:rsid w:val="002062F6"/>
    <w:rsid w:val="00207872"/>
    <w:rsid w:val="00210DD6"/>
    <w:rsid w:val="00212520"/>
    <w:rsid w:val="00214319"/>
    <w:rsid w:val="00214621"/>
    <w:rsid w:val="002230D6"/>
    <w:rsid w:val="00225EAF"/>
    <w:rsid w:val="00231FA0"/>
    <w:rsid w:val="00232028"/>
    <w:rsid w:val="0023296D"/>
    <w:rsid w:val="00232DDC"/>
    <w:rsid w:val="002416D1"/>
    <w:rsid w:val="00250730"/>
    <w:rsid w:val="00252077"/>
    <w:rsid w:val="0025256D"/>
    <w:rsid w:val="002554B7"/>
    <w:rsid w:val="00273EDD"/>
    <w:rsid w:val="0028274E"/>
    <w:rsid w:val="00285129"/>
    <w:rsid w:val="002943D6"/>
    <w:rsid w:val="002947D2"/>
    <w:rsid w:val="002A0125"/>
    <w:rsid w:val="002A7E30"/>
    <w:rsid w:val="002B52D3"/>
    <w:rsid w:val="002C0D43"/>
    <w:rsid w:val="002C7164"/>
    <w:rsid w:val="002E5295"/>
    <w:rsid w:val="002E64F4"/>
    <w:rsid w:val="00306E8F"/>
    <w:rsid w:val="0031649A"/>
    <w:rsid w:val="0031658E"/>
    <w:rsid w:val="00316B47"/>
    <w:rsid w:val="00322B43"/>
    <w:rsid w:val="00351087"/>
    <w:rsid w:val="003548DA"/>
    <w:rsid w:val="00363C16"/>
    <w:rsid w:val="00366049"/>
    <w:rsid w:val="00383570"/>
    <w:rsid w:val="00387CDA"/>
    <w:rsid w:val="00390052"/>
    <w:rsid w:val="003A5297"/>
    <w:rsid w:val="003A77A2"/>
    <w:rsid w:val="003B080C"/>
    <w:rsid w:val="003D67E2"/>
    <w:rsid w:val="003E2F8D"/>
    <w:rsid w:val="0040579A"/>
    <w:rsid w:val="00411522"/>
    <w:rsid w:val="00414ADE"/>
    <w:rsid w:val="00422BDF"/>
    <w:rsid w:val="00431200"/>
    <w:rsid w:val="004334E6"/>
    <w:rsid w:val="004361C8"/>
    <w:rsid w:val="00436F3D"/>
    <w:rsid w:val="00436F4D"/>
    <w:rsid w:val="00437127"/>
    <w:rsid w:val="00437577"/>
    <w:rsid w:val="00457078"/>
    <w:rsid w:val="004572CF"/>
    <w:rsid w:val="004620C9"/>
    <w:rsid w:val="00464A84"/>
    <w:rsid w:val="00475587"/>
    <w:rsid w:val="00477E7B"/>
    <w:rsid w:val="004939EE"/>
    <w:rsid w:val="00495557"/>
    <w:rsid w:val="004969D3"/>
    <w:rsid w:val="004C0985"/>
    <w:rsid w:val="004C698B"/>
    <w:rsid w:val="004D362E"/>
    <w:rsid w:val="004E6B85"/>
    <w:rsid w:val="004F1A41"/>
    <w:rsid w:val="004F1D5F"/>
    <w:rsid w:val="004F25D3"/>
    <w:rsid w:val="004F6AD9"/>
    <w:rsid w:val="004F718F"/>
    <w:rsid w:val="00513CCF"/>
    <w:rsid w:val="00514D49"/>
    <w:rsid w:val="00516914"/>
    <w:rsid w:val="00524ACE"/>
    <w:rsid w:val="00530BDD"/>
    <w:rsid w:val="00532305"/>
    <w:rsid w:val="0053370B"/>
    <w:rsid w:val="00542586"/>
    <w:rsid w:val="0054732C"/>
    <w:rsid w:val="00550061"/>
    <w:rsid w:val="00551D82"/>
    <w:rsid w:val="00560526"/>
    <w:rsid w:val="005734D7"/>
    <w:rsid w:val="00574A6A"/>
    <w:rsid w:val="00575E55"/>
    <w:rsid w:val="00575EC0"/>
    <w:rsid w:val="005763DE"/>
    <w:rsid w:val="00583EE2"/>
    <w:rsid w:val="0058505C"/>
    <w:rsid w:val="00585BF5"/>
    <w:rsid w:val="005A3AB8"/>
    <w:rsid w:val="005A637B"/>
    <w:rsid w:val="005C1F99"/>
    <w:rsid w:val="005D38F7"/>
    <w:rsid w:val="005D76D2"/>
    <w:rsid w:val="005E1EE7"/>
    <w:rsid w:val="005E2CA2"/>
    <w:rsid w:val="005E362C"/>
    <w:rsid w:val="005E5758"/>
    <w:rsid w:val="005F64FF"/>
    <w:rsid w:val="00601845"/>
    <w:rsid w:val="00604100"/>
    <w:rsid w:val="00615035"/>
    <w:rsid w:val="006206C3"/>
    <w:rsid w:val="00622578"/>
    <w:rsid w:val="006239A1"/>
    <w:rsid w:val="00625AEE"/>
    <w:rsid w:val="00627CEF"/>
    <w:rsid w:val="006323D3"/>
    <w:rsid w:val="00634388"/>
    <w:rsid w:val="00634672"/>
    <w:rsid w:val="00642793"/>
    <w:rsid w:val="006432A6"/>
    <w:rsid w:val="00647608"/>
    <w:rsid w:val="006527C7"/>
    <w:rsid w:val="0065314C"/>
    <w:rsid w:val="00653DB0"/>
    <w:rsid w:val="00655315"/>
    <w:rsid w:val="00665511"/>
    <w:rsid w:val="006755EE"/>
    <w:rsid w:val="00677A98"/>
    <w:rsid w:val="006816E2"/>
    <w:rsid w:val="006824BF"/>
    <w:rsid w:val="00697D20"/>
    <w:rsid w:val="006A1B0F"/>
    <w:rsid w:val="006A2578"/>
    <w:rsid w:val="006B1EDC"/>
    <w:rsid w:val="006C614A"/>
    <w:rsid w:val="006E303E"/>
    <w:rsid w:val="006E4797"/>
    <w:rsid w:val="006E7C64"/>
    <w:rsid w:val="00702ADE"/>
    <w:rsid w:val="0070444F"/>
    <w:rsid w:val="007077A2"/>
    <w:rsid w:val="007108A8"/>
    <w:rsid w:val="00713559"/>
    <w:rsid w:val="00714B81"/>
    <w:rsid w:val="00714BE0"/>
    <w:rsid w:val="007358B9"/>
    <w:rsid w:val="00736371"/>
    <w:rsid w:val="007476B0"/>
    <w:rsid w:val="00747B68"/>
    <w:rsid w:val="00751D3D"/>
    <w:rsid w:val="00752471"/>
    <w:rsid w:val="00755E7C"/>
    <w:rsid w:val="007A13FE"/>
    <w:rsid w:val="007A4BBA"/>
    <w:rsid w:val="007B488F"/>
    <w:rsid w:val="007B67C4"/>
    <w:rsid w:val="007B72A4"/>
    <w:rsid w:val="007C0662"/>
    <w:rsid w:val="007D243C"/>
    <w:rsid w:val="007D6BE0"/>
    <w:rsid w:val="007E6200"/>
    <w:rsid w:val="007F13E9"/>
    <w:rsid w:val="007F2030"/>
    <w:rsid w:val="00803F82"/>
    <w:rsid w:val="00805B0D"/>
    <w:rsid w:val="00813C5E"/>
    <w:rsid w:val="008273D0"/>
    <w:rsid w:val="00833B96"/>
    <w:rsid w:val="00833D47"/>
    <w:rsid w:val="00835549"/>
    <w:rsid w:val="00836987"/>
    <w:rsid w:val="008425A4"/>
    <w:rsid w:val="00843C50"/>
    <w:rsid w:val="008461C6"/>
    <w:rsid w:val="0084671F"/>
    <w:rsid w:val="0084694E"/>
    <w:rsid w:val="00850954"/>
    <w:rsid w:val="0085421A"/>
    <w:rsid w:val="00854E50"/>
    <w:rsid w:val="0085548D"/>
    <w:rsid w:val="008561FC"/>
    <w:rsid w:val="00856A50"/>
    <w:rsid w:val="00860BA4"/>
    <w:rsid w:val="008616FC"/>
    <w:rsid w:val="00872A5D"/>
    <w:rsid w:val="00887545"/>
    <w:rsid w:val="00892689"/>
    <w:rsid w:val="0089715C"/>
    <w:rsid w:val="008A4859"/>
    <w:rsid w:val="008A619C"/>
    <w:rsid w:val="008B18CA"/>
    <w:rsid w:val="008B2D50"/>
    <w:rsid w:val="008B35D2"/>
    <w:rsid w:val="008C046F"/>
    <w:rsid w:val="008C44CD"/>
    <w:rsid w:val="008C6831"/>
    <w:rsid w:val="008C6CDF"/>
    <w:rsid w:val="008D0EFA"/>
    <w:rsid w:val="008D293E"/>
    <w:rsid w:val="008E19AC"/>
    <w:rsid w:val="00904CFF"/>
    <w:rsid w:val="00910602"/>
    <w:rsid w:val="00913DD8"/>
    <w:rsid w:val="009174EA"/>
    <w:rsid w:val="00921B13"/>
    <w:rsid w:val="0093177B"/>
    <w:rsid w:val="00931FC7"/>
    <w:rsid w:val="00934755"/>
    <w:rsid w:val="009409EA"/>
    <w:rsid w:val="009425D7"/>
    <w:rsid w:val="009540AC"/>
    <w:rsid w:val="0096535E"/>
    <w:rsid w:val="009656D8"/>
    <w:rsid w:val="00972779"/>
    <w:rsid w:val="0097304F"/>
    <w:rsid w:val="00975394"/>
    <w:rsid w:val="0097634E"/>
    <w:rsid w:val="00983629"/>
    <w:rsid w:val="00983E13"/>
    <w:rsid w:val="00994F50"/>
    <w:rsid w:val="009A13EE"/>
    <w:rsid w:val="009B0B01"/>
    <w:rsid w:val="009C2486"/>
    <w:rsid w:val="009D62CF"/>
    <w:rsid w:val="009E318E"/>
    <w:rsid w:val="009E5972"/>
    <w:rsid w:val="009F1845"/>
    <w:rsid w:val="009F70D9"/>
    <w:rsid w:val="00A0055C"/>
    <w:rsid w:val="00A1684A"/>
    <w:rsid w:val="00A2102A"/>
    <w:rsid w:val="00A26092"/>
    <w:rsid w:val="00A364ED"/>
    <w:rsid w:val="00A41DE1"/>
    <w:rsid w:val="00A43F31"/>
    <w:rsid w:val="00A51B35"/>
    <w:rsid w:val="00A61636"/>
    <w:rsid w:val="00A624BE"/>
    <w:rsid w:val="00A86B7C"/>
    <w:rsid w:val="00AA2A3E"/>
    <w:rsid w:val="00AB4038"/>
    <w:rsid w:val="00AD23F5"/>
    <w:rsid w:val="00AD2DEE"/>
    <w:rsid w:val="00AD7711"/>
    <w:rsid w:val="00AE3761"/>
    <w:rsid w:val="00AE452E"/>
    <w:rsid w:val="00AE55CD"/>
    <w:rsid w:val="00AE76FD"/>
    <w:rsid w:val="00AE78D7"/>
    <w:rsid w:val="00AF0828"/>
    <w:rsid w:val="00B06069"/>
    <w:rsid w:val="00B1279E"/>
    <w:rsid w:val="00B57B1D"/>
    <w:rsid w:val="00B66177"/>
    <w:rsid w:val="00B81064"/>
    <w:rsid w:val="00B87681"/>
    <w:rsid w:val="00BA07C8"/>
    <w:rsid w:val="00BA63AE"/>
    <w:rsid w:val="00BA6E35"/>
    <w:rsid w:val="00BB392A"/>
    <w:rsid w:val="00BB59C4"/>
    <w:rsid w:val="00BC0B47"/>
    <w:rsid w:val="00BD3767"/>
    <w:rsid w:val="00BD4253"/>
    <w:rsid w:val="00BE22A2"/>
    <w:rsid w:val="00BE2769"/>
    <w:rsid w:val="00BE2908"/>
    <w:rsid w:val="00BE36FE"/>
    <w:rsid w:val="00BE7F4E"/>
    <w:rsid w:val="00C02C75"/>
    <w:rsid w:val="00C11D93"/>
    <w:rsid w:val="00C14275"/>
    <w:rsid w:val="00C2339B"/>
    <w:rsid w:val="00C23CF6"/>
    <w:rsid w:val="00C251D1"/>
    <w:rsid w:val="00C27C71"/>
    <w:rsid w:val="00C315D9"/>
    <w:rsid w:val="00C366E0"/>
    <w:rsid w:val="00C36F2E"/>
    <w:rsid w:val="00C4031C"/>
    <w:rsid w:val="00C43457"/>
    <w:rsid w:val="00C550F3"/>
    <w:rsid w:val="00C652D8"/>
    <w:rsid w:val="00C67759"/>
    <w:rsid w:val="00C74CE9"/>
    <w:rsid w:val="00C875D1"/>
    <w:rsid w:val="00C924BA"/>
    <w:rsid w:val="00C94307"/>
    <w:rsid w:val="00CA62A5"/>
    <w:rsid w:val="00CA66FC"/>
    <w:rsid w:val="00CB1713"/>
    <w:rsid w:val="00CB1783"/>
    <w:rsid w:val="00CD0EE6"/>
    <w:rsid w:val="00CE549B"/>
    <w:rsid w:val="00CF3D17"/>
    <w:rsid w:val="00D0039E"/>
    <w:rsid w:val="00D07A90"/>
    <w:rsid w:val="00D2510B"/>
    <w:rsid w:val="00D2675D"/>
    <w:rsid w:val="00D31D97"/>
    <w:rsid w:val="00D32CD7"/>
    <w:rsid w:val="00D465E1"/>
    <w:rsid w:val="00D57F1F"/>
    <w:rsid w:val="00D661BB"/>
    <w:rsid w:val="00D77C03"/>
    <w:rsid w:val="00D85F0E"/>
    <w:rsid w:val="00D8637A"/>
    <w:rsid w:val="00D86D57"/>
    <w:rsid w:val="00D871A9"/>
    <w:rsid w:val="00D92CA9"/>
    <w:rsid w:val="00D959E7"/>
    <w:rsid w:val="00DA154A"/>
    <w:rsid w:val="00DA2EA4"/>
    <w:rsid w:val="00DA3C5C"/>
    <w:rsid w:val="00DA7E3A"/>
    <w:rsid w:val="00DC0E61"/>
    <w:rsid w:val="00DC18A7"/>
    <w:rsid w:val="00DD0D2A"/>
    <w:rsid w:val="00DD1649"/>
    <w:rsid w:val="00DE3BC6"/>
    <w:rsid w:val="00DE3C5C"/>
    <w:rsid w:val="00DE65F3"/>
    <w:rsid w:val="00DF4FAD"/>
    <w:rsid w:val="00E02D23"/>
    <w:rsid w:val="00E03054"/>
    <w:rsid w:val="00E201CA"/>
    <w:rsid w:val="00E21215"/>
    <w:rsid w:val="00E22A8C"/>
    <w:rsid w:val="00E23DC0"/>
    <w:rsid w:val="00E26A14"/>
    <w:rsid w:val="00E37B8D"/>
    <w:rsid w:val="00E401D5"/>
    <w:rsid w:val="00E5468D"/>
    <w:rsid w:val="00E57CF1"/>
    <w:rsid w:val="00E61324"/>
    <w:rsid w:val="00E860C1"/>
    <w:rsid w:val="00E92EA2"/>
    <w:rsid w:val="00EA2AE0"/>
    <w:rsid w:val="00EA6484"/>
    <w:rsid w:val="00EB1E68"/>
    <w:rsid w:val="00EB4C61"/>
    <w:rsid w:val="00EC0237"/>
    <w:rsid w:val="00EC0649"/>
    <w:rsid w:val="00EC57F0"/>
    <w:rsid w:val="00ED62C7"/>
    <w:rsid w:val="00ED6A6E"/>
    <w:rsid w:val="00ED6C40"/>
    <w:rsid w:val="00EE26DC"/>
    <w:rsid w:val="00EE2ED4"/>
    <w:rsid w:val="00EE514C"/>
    <w:rsid w:val="00EE58DB"/>
    <w:rsid w:val="00EF48FB"/>
    <w:rsid w:val="00F032BC"/>
    <w:rsid w:val="00F07AD7"/>
    <w:rsid w:val="00F10A63"/>
    <w:rsid w:val="00F11098"/>
    <w:rsid w:val="00F11306"/>
    <w:rsid w:val="00F144D6"/>
    <w:rsid w:val="00F22FB1"/>
    <w:rsid w:val="00F306AF"/>
    <w:rsid w:val="00F36869"/>
    <w:rsid w:val="00F41DE1"/>
    <w:rsid w:val="00F515D0"/>
    <w:rsid w:val="00F53D6C"/>
    <w:rsid w:val="00F5768E"/>
    <w:rsid w:val="00F60FE7"/>
    <w:rsid w:val="00F65501"/>
    <w:rsid w:val="00F663E1"/>
    <w:rsid w:val="00F72213"/>
    <w:rsid w:val="00F73E67"/>
    <w:rsid w:val="00F8005C"/>
    <w:rsid w:val="00F81AFB"/>
    <w:rsid w:val="00F84C3F"/>
    <w:rsid w:val="00F9014E"/>
    <w:rsid w:val="00F97B27"/>
    <w:rsid w:val="00FA3B53"/>
    <w:rsid w:val="00FA67A1"/>
    <w:rsid w:val="00FA6C9C"/>
    <w:rsid w:val="00FB71C2"/>
    <w:rsid w:val="00FC2E68"/>
    <w:rsid w:val="00FC410C"/>
    <w:rsid w:val="00FC51B9"/>
    <w:rsid w:val="00FC7C29"/>
    <w:rsid w:val="00FD115C"/>
    <w:rsid w:val="00FD390E"/>
    <w:rsid w:val="00FD7A81"/>
    <w:rsid w:val="00FE0D3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link w:val="Heading2Char"/>
    <w:uiPriority w:val="9"/>
    <w:unhideWhenUsed/>
    <w:qFormat/>
    <w:pPr>
      <w:keepNext/>
      <w:outlineLvl w:val="1"/>
    </w:pPr>
    <w:rPr>
      <w:b/>
    </w:rPr>
  </w:style>
  <w:style w:type="paragraph" w:styleId="Heading3">
    <w:name w:val="heading 3"/>
    <w:basedOn w:val="Normal"/>
    <w:next w:val="Normal"/>
    <w:link w:val="Heading3Char"/>
    <w:uiPriority w:val="9"/>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Caption">
    <w:name w:val="caption"/>
    <w:basedOn w:val="Normal"/>
    <w:next w:val="Normal"/>
    <w:uiPriority w:val="35"/>
    <w:unhideWhenUsed/>
    <w:qFormat/>
    <w:rsid w:val="001B7113"/>
    <w:pPr>
      <w:widowControl/>
      <w:spacing w:after="200"/>
      <w:jc w:val="left"/>
    </w:pPr>
    <w:rPr>
      <w:rFonts w:asciiTheme="minorHAnsi" w:eastAsiaTheme="minorHAnsi" w:hAnsiTheme="minorHAnsi" w:cstheme="minorBidi"/>
      <w:i/>
      <w:iCs/>
      <w:color w:val="1F497D" w:themeColor="text2"/>
      <w:kern w:val="2"/>
      <w:sz w:val="18"/>
      <w:szCs w:val="18"/>
      <w:lang w:val="en-IN"/>
      <w14:ligatures w14:val="standardContextual"/>
    </w:rPr>
  </w:style>
  <w:style w:type="paragraph" w:styleId="NormalWeb">
    <w:name w:val="Normal (Web)"/>
    <w:basedOn w:val="Normal"/>
    <w:uiPriority w:val="99"/>
    <w:unhideWhenUsed/>
    <w:rsid w:val="00F032BC"/>
    <w:pPr>
      <w:widowControl/>
      <w:spacing w:before="100" w:beforeAutospacing="1" w:after="100" w:afterAutospacing="1"/>
      <w:jc w:val="left"/>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2B52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52D3"/>
    <w:rPr>
      <w:rFonts w:ascii="Segoe UI" w:hAnsi="Segoe UI" w:cs="Segoe UI"/>
      <w:sz w:val="18"/>
      <w:szCs w:val="18"/>
    </w:rPr>
  </w:style>
  <w:style w:type="character" w:styleId="Emphasis">
    <w:name w:val="Emphasis"/>
    <w:basedOn w:val="DefaultParagraphFont"/>
    <w:uiPriority w:val="20"/>
    <w:qFormat/>
    <w:rsid w:val="00E02D23"/>
    <w:rPr>
      <w:i/>
      <w:iCs/>
    </w:rPr>
  </w:style>
  <w:style w:type="character" w:customStyle="1" w:styleId="Heading2Char">
    <w:name w:val="Heading 2 Char"/>
    <w:basedOn w:val="DefaultParagraphFont"/>
    <w:link w:val="Heading2"/>
    <w:uiPriority w:val="9"/>
    <w:rsid w:val="00A51B35"/>
    <w:rPr>
      <w:b/>
    </w:rPr>
  </w:style>
  <w:style w:type="character" w:customStyle="1" w:styleId="Heading3Char">
    <w:name w:val="Heading 3 Char"/>
    <w:basedOn w:val="DefaultParagraphFont"/>
    <w:link w:val="Heading3"/>
    <w:uiPriority w:val="9"/>
    <w:rsid w:val="00A51B35"/>
    <w:rPr>
      <w:rFonts w:ascii="Cambria" w:eastAsia="Cambria" w:hAnsi="Cambria" w:cs="Cambria"/>
      <w:b/>
      <w:color w:val="4F81BD"/>
    </w:rPr>
  </w:style>
  <w:style w:type="table" w:styleId="TableGrid">
    <w:name w:val="Table Grid"/>
    <w:basedOn w:val="TableNormal"/>
    <w:uiPriority w:val="39"/>
    <w:rsid w:val="00A51B35"/>
    <w:pPr>
      <w:widowControl/>
      <w:jc w:val="left"/>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2554B7"/>
    <w:rPr>
      <w:color w:val="605E5C"/>
      <w:shd w:val="clear" w:color="auto" w:fill="E1DFDD"/>
    </w:rPr>
  </w:style>
  <w:style w:type="paragraph" w:styleId="Bibliography">
    <w:name w:val="Bibliography"/>
    <w:basedOn w:val="Normal"/>
    <w:next w:val="Normal"/>
    <w:uiPriority w:val="37"/>
    <w:unhideWhenUsed/>
    <w:rsid w:val="00931FC7"/>
    <w:pPr>
      <w:tabs>
        <w:tab w:val="left" w:pos="384"/>
      </w:tabs>
      <w:ind w:left="384" w:hanging="384"/>
    </w:pPr>
  </w:style>
  <w:style w:type="character" w:styleId="PlaceholderText">
    <w:name w:val="Placeholder Text"/>
    <w:basedOn w:val="DefaultParagraphFont"/>
    <w:uiPriority w:val="99"/>
    <w:semiHidden/>
    <w:rsid w:val="00F60FE7"/>
    <w:rPr>
      <w:color w:val="808080"/>
    </w:rPr>
  </w:style>
  <w:style w:type="character" w:styleId="Strong">
    <w:name w:val="Strong"/>
    <w:basedOn w:val="DefaultParagraphFont"/>
    <w:uiPriority w:val="22"/>
    <w:qFormat/>
    <w:rsid w:val="004E6B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625362">
      <w:bodyDiv w:val="1"/>
      <w:marLeft w:val="0"/>
      <w:marRight w:val="0"/>
      <w:marTop w:val="0"/>
      <w:marBottom w:val="0"/>
      <w:divBdr>
        <w:top w:val="none" w:sz="0" w:space="0" w:color="auto"/>
        <w:left w:val="none" w:sz="0" w:space="0" w:color="auto"/>
        <w:bottom w:val="none" w:sz="0" w:space="0" w:color="auto"/>
        <w:right w:val="none" w:sz="0" w:space="0" w:color="auto"/>
      </w:divBdr>
    </w:div>
    <w:div w:id="476141968">
      <w:bodyDiv w:val="1"/>
      <w:marLeft w:val="0"/>
      <w:marRight w:val="0"/>
      <w:marTop w:val="0"/>
      <w:marBottom w:val="0"/>
      <w:divBdr>
        <w:top w:val="none" w:sz="0" w:space="0" w:color="auto"/>
        <w:left w:val="none" w:sz="0" w:space="0" w:color="auto"/>
        <w:bottom w:val="none" w:sz="0" w:space="0" w:color="auto"/>
        <w:right w:val="none" w:sz="0" w:space="0" w:color="auto"/>
      </w:divBdr>
    </w:div>
    <w:div w:id="1110465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jkiran.v@htic.iitm.ac.in"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jayaraj@ee.iitm.ac.in"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dinu.chandran@aiims.edu" TargetMode="External"/><Relationship Id="rId4" Type="http://schemas.openxmlformats.org/officeDocument/2006/relationships/webSettings" Target="webSettings.xml"/><Relationship Id="rId9" Type="http://schemas.openxmlformats.org/officeDocument/2006/relationships/hyperlink" Target="mailto:nabeel@htic.iitm.ac.i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5005</Words>
  <Characters>28533</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2025-12-10T14:20:00Z</dcterms:created>
  <dcterms:modified xsi:type="dcterms:W3CDTF">2025-12-26T05:25:00Z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zotero-version="7.0.30"&gt;&lt;session id="fkNHxK63"/&gt;&lt;style id="http://www.zotero.org/styles/journal-of-visualized-experiments" hasBibliography="1" bibliographyStyleHasBeenSet="1"/&gt;&lt;prefs&gt;&lt;pref name="fieldType" value="Field"/&gt;&lt;/prefs&gt;&lt;/d</vt:lpwstr>
  </property>
  <property fmtid="{D5CDD505-2E9C-101B-9397-08002B2CF9AE}" pid="4" name="ZOTERO_PREF_2">
    <vt:lpwstr>ata&gt;</vt:lpwstr>
  </property>
</Properties>
</file>