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B817A1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54954">
        <w:rPr>
          <w:rFonts w:eastAsia="Times New Roman" w:cstheme="minorHAnsi"/>
          <w:b/>
        </w:rPr>
        <w:t>68994</w:t>
      </w:r>
    </w:p>
    <w:p w14:paraId="2F6924E5" w14:textId="702BC22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54954">
        <w:rPr>
          <w:rFonts w:eastAsia="Times New Roman" w:cstheme="minorHAnsi"/>
          <w:b/>
        </w:rPr>
        <w:t>Poornima G</w:t>
      </w:r>
    </w:p>
    <w:p w14:paraId="6FB9233B" w14:textId="6FEAA76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54954" w:rsidRPr="00733871">
          <w:rPr>
            <w:rStyle w:val="Hyperlink"/>
            <w:rFonts w:eastAsia="Times New Roman" w:cstheme="minorHAnsi"/>
            <w:b/>
          </w:rPr>
          <w:t>https://review.jove.com/account/file-uploader?src=21043218</w:t>
        </w:r>
      </w:hyperlink>
      <w:r w:rsidR="0095495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EB335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54954" w:rsidRPr="00954954">
        <w:rPr>
          <w:rStyle w:val="ArticleTitle"/>
          <w:rFonts w:cstheme="minorHAnsi"/>
        </w:rPr>
        <w:t>Assessment of Waste-Derived Biochars on the Health and Biological Activity of Soil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F54062A" w14:textId="1A115DD8" w:rsidR="00954954" w:rsidRPr="00954954" w:rsidRDefault="00954954" w:rsidP="00954954">
      <w:pPr>
        <w:outlineLvl w:val="0"/>
        <w:rPr>
          <w:rFonts w:eastAsia="Times New Roman" w:cstheme="minorHAnsi"/>
          <w:b/>
          <w:sz w:val="28"/>
          <w:szCs w:val="28"/>
        </w:rPr>
      </w:pPr>
      <w:r w:rsidRPr="00954954">
        <w:rPr>
          <w:rFonts w:eastAsia="Times New Roman" w:cstheme="minorHAnsi"/>
          <w:b/>
          <w:sz w:val="28"/>
          <w:szCs w:val="28"/>
        </w:rPr>
        <w:t xml:space="preserve">Anshu Shaw, Rafaella Denissa Muscalu, Lenka </w:t>
      </w:r>
      <w:proofErr w:type="spellStart"/>
      <w:r w:rsidRPr="00954954">
        <w:rPr>
          <w:rFonts w:eastAsia="Times New Roman" w:cstheme="minorHAnsi"/>
          <w:b/>
          <w:sz w:val="28"/>
          <w:szCs w:val="28"/>
        </w:rPr>
        <w:t>Wimmerova</w:t>
      </w:r>
      <w:proofErr w:type="spellEnd"/>
    </w:p>
    <w:p w14:paraId="657D51F9" w14:textId="77777777" w:rsidR="00954954" w:rsidRPr="00954954" w:rsidRDefault="00954954" w:rsidP="00954954">
      <w:pPr>
        <w:outlineLvl w:val="0"/>
        <w:rPr>
          <w:rFonts w:eastAsia="Times New Roman" w:cstheme="minorHAnsi"/>
          <w:b/>
          <w:sz w:val="28"/>
          <w:szCs w:val="28"/>
        </w:rPr>
      </w:pPr>
    </w:p>
    <w:p w14:paraId="74A3CDA1" w14:textId="634AC749" w:rsidR="00D6314B" w:rsidRPr="00954954" w:rsidRDefault="00954954" w:rsidP="00954954">
      <w:pPr>
        <w:outlineLvl w:val="0"/>
        <w:rPr>
          <w:rFonts w:eastAsia="Times New Roman" w:cstheme="minorHAnsi"/>
          <w:bCs/>
          <w:sz w:val="28"/>
          <w:szCs w:val="28"/>
        </w:rPr>
      </w:pPr>
      <w:r w:rsidRPr="00954954">
        <w:rPr>
          <w:rFonts w:eastAsia="Times New Roman" w:cstheme="minorHAnsi"/>
          <w:bCs/>
          <w:sz w:val="28"/>
          <w:szCs w:val="28"/>
        </w:rPr>
        <w:t>Department of Applied Ecology, Faculty of Environmental Sciences, Czech University of Life Sciences Prague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C6D2937" w:rsidR="004E0C5A" w:rsidRDefault="00954954" w:rsidP="004E0C5A">
      <w:pPr>
        <w:outlineLvl w:val="0"/>
        <w:rPr>
          <w:rFonts w:eastAsia="Times New Roman" w:cstheme="minorHAnsi"/>
        </w:rPr>
      </w:pPr>
      <w:bookmarkStart w:id="0" w:name="_Hlk25233958"/>
      <w:r w:rsidRPr="00954954">
        <w:rPr>
          <w:rFonts w:eastAsia="Times New Roman" w:cstheme="minorHAnsi"/>
        </w:rPr>
        <w:t>Anshu Shaw</w:t>
      </w:r>
      <w:r w:rsidRPr="00954954">
        <w:rPr>
          <w:rFonts w:eastAsia="Times New Roman" w:cstheme="minorHAnsi"/>
        </w:rPr>
        <w:tab/>
      </w:r>
      <w:r w:rsidRPr="00954954">
        <w:rPr>
          <w:rFonts w:eastAsia="Times New Roman" w:cstheme="minorHAnsi"/>
        </w:rPr>
        <w:tab/>
        <w:t>shawa@fzp.czu.cz</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6350CDB" w14:textId="5952C96B" w:rsidR="00954954" w:rsidRPr="00954954" w:rsidRDefault="00954954" w:rsidP="00954954">
      <w:pPr>
        <w:widowControl w:val="0"/>
        <w:jc w:val="both"/>
        <w:rPr>
          <w:rFonts w:ascii="Calibri" w:eastAsia="Calibri" w:hAnsi="Calibri" w:cs="Calibri"/>
          <w:color w:val="auto"/>
        </w:rPr>
      </w:pPr>
      <w:r w:rsidRPr="00954954">
        <w:rPr>
          <w:rFonts w:ascii="Calibri" w:eastAsia="Calibri" w:hAnsi="Calibri" w:cs="Calibri"/>
          <w:color w:val="auto"/>
        </w:rPr>
        <w:t xml:space="preserve">Rafaella Denissa </w:t>
      </w:r>
      <w:proofErr w:type="gramStart"/>
      <w:r w:rsidRPr="00954954">
        <w:rPr>
          <w:rFonts w:ascii="Calibri" w:eastAsia="Calibri" w:hAnsi="Calibri" w:cs="Calibri"/>
          <w:color w:val="auto"/>
        </w:rPr>
        <w:t xml:space="preserve">Muscalu  </w:t>
      </w:r>
      <w:r>
        <w:rPr>
          <w:rFonts w:ascii="Calibri" w:eastAsia="Calibri" w:hAnsi="Calibri" w:cs="Calibri"/>
          <w:color w:val="auto"/>
        </w:rPr>
        <w:tab/>
      </w:r>
      <w:proofErr w:type="gramEnd"/>
      <w:r>
        <w:fldChar w:fldCharType="begin"/>
      </w:r>
      <w:r>
        <w:instrText>HYPERLINK "mailto:xmusr010@studenti.czu.cz"</w:instrText>
      </w:r>
      <w:r>
        <w:fldChar w:fldCharType="separate"/>
      </w:r>
      <w:r w:rsidRPr="00954954">
        <w:rPr>
          <w:rStyle w:val="Hyperlink"/>
          <w:rFonts w:ascii="Calibri" w:eastAsia="Calibri" w:hAnsi="Calibri" w:cs="Calibri"/>
        </w:rPr>
        <w:t>xmusr010@studenti.czu.cz</w:t>
      </w:r>
      <w:r>
        <w:fldChar w:fldCharType="end"/>
      </w:r>
      <w:r w:rsidRPr="00954954">
        <w:rPr>
          <w:rFonts w:ascii="Calibri" w:eastAsia="Calibri" w:hAnsi="Calibri" w:cs="Calibri"/>
          <w:color w:val="auto"/>
        </w:rPr>
        <w:t xml:space="preserve">; </w:t>
      </w:r>
      <w:hyperlink r:id="rId8" w:history="1">
        <w:r w:rsidRPr="00954954">
          <w:rPr>
            <w:rFonts w:ascii="Calibri" w:eastAsia="Calibri" w:hAnsi="Calibri" w:cs="Calibri"/>
            <w:color w:val="0000FF"/>
            <w:u w:val="single"/>
          </w:rPr>
          <w:t>rafaellamuscalu@gmail.com</w:t>
        </w:r>
      </w:hyperlink>
    </w:p>
    <w:p w14:paraId="12916965" w14:textId="061E53C5" w:rsidR="003B5E26" w:rsidRPr="00B07A3B" w:rsidRDefault="00954954" w:rsidP="00954954">
      <w:pPr>
        <w:outlineLvl w:val="0"/>
        <w:rPr>
          <w:rFonts w:cstheme="minorHAnsi"/>
          <w:b/>
          <w:sz w:val="22"/>
          <w:szCs w:val="22"/>
        </w:rPr>
      </w:pPr>
      <w:r w:rsidRPr="00954954">
        <w:rPr>
          <w:rFonts w:ascii="Calibri" w:eastAsia="Calibri" w:hAnsi="Calibri" w:cs="Calibri"/>
          <w:color w:val="auto"/>
        </w:rPr>
        <w:t xml:space="preserve">Lenka Wimmerova </w:t>
      </w:r>
      <w:r>
        <w:rPr>
          <w:rFonts w:ascii="Calibri" w:eastAsia="Calibri" w:hAnsi="Calibri" w:cs="Calibri"/>
          <w:color w:val="auto"/>
        </w:rPr>
        <w:tab/>
      </w:r>
      <w:r>
        <w:rPr>
          <w:rFonts w:ascii="Calibri" w:eastAsia="Calibri" w:hAnsi="Calibri" w:cs="Calibri"/>
          <w:color w:val="auto"/>
        </w:rPr>
        <w:tab/>
      </w:r>
      <w:r w:rsidRPr="00954954">
        <w:rPr>
          <w:rFonts w:ascii="Calibri" w:eastAsia="Calibri" w:hAnsi="Calibri" w:cs="Calibri"/>
          <w:color w:val="auto"/>
        </w:rPr>
        <w:t xml:space="preserve"> </w:t>
      </w:r>
      <w:hyperlink r:id="rId9" w:history="1">
        <w:r w:rsidRPr="00954954">
          <w:rPr>
            <w:rFonts w:ascii="Calibri" w:eastAsia="Calibri" w:hAnsi="Calibri" w:cs="Calibri"/>
            <w:color w:val="0000FF"/>
            <w:u w:val="single"/>
          </w:rPr>
          <w:t>wimmerova@fzp.czu.cz</w:t>
        </w:r>
      </w:hyperlink>
    </w:p>
    <w:p w14:paraId="58B7D0B7" w14:textId="02485F36" w:rsidR="00954954" w:rsidRDefault="00954954" w:rsidP="00954954">
      <w:pPr>
        <w:outlineLvl w:val="0"/>
        <w:rPr>
          <w:rFonts w:eastAsia="Times New Roman" w:cstheme="minorHAnsi"/>
        </w:rPr>
      </w:pPr>
      <w:r w:rsidRPr="00954954">
        <w:rPr>
          <w:rFonts w:eastAsia="Times New Roman" w:cstheme="minorHAnsi"/>
        </w:rPr>
        <w:t>Anshu Shaw</w:t>
      </w:r>
      <w:r w:rsidRPr="00954954">
        <w:rPr>
          <w:rFonts w:eastAsia="Times New Roman" w:cstheme="minorHAnsi"/>
        </w:rPr>
        <w:tab/>
      </w:r>
      <w:r w:rsidRPr="00954954">
        <w:rPr>
          <w:rFonts w:eastAsia="Times New Roman" w:cstheme="minorHAnsi"/>
        </w:rPr>
        <w:tab/>
      </w:r>
      <w:r>
        <w:rPr>
          <w:rFonts w:eastAsia="Times New Roman" w:cstheme="minorHAnsi"/>
        </w:rPr>
        <w:tab/>
      </w:r>
      <w:r w:rsidRPr="00954954">
        <w:rPr>
          <w:rFonts w:eastAsia="Times New Roman" w:cstheme="minorHAnsi"/>
        </w:rPr>
        <w:t>shawa@fzp.czu.cz</w:t>
      </w:r>
    </w:p>
    <w:p w14:paraId="6F84F159" w14:textId="1ECEE588" w:rsidR="003B5E26" w:rsidRPr="00B07A3B" w:rsidRDefault="00954954" w:rsidP="009A0E7C">
      <w:pPr>
        <w:outlineLvl w:val="0"/>
        <w:rPr>
          <w:rFonts w:cstheme="minorHAnsi"/>
          <w:b/>
          <w:sz w:val="22"/>
          <w:szCs w:val="22"/>
        </w:rPr>
      </w:pPr>
      <w:r>
        <w:rPr>
          <w:rFonts w:cstheme="minorHAnsi"/>
          <w:b/>
          <w:sz w:val="22"/>
          <w:szCs w:val="22"/>
        </w:rPr>
        <w:tab/>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EA5A41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66FE2">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90F566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66FE2">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20F87AE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D23875">
        <w:rPr>
          <w:rFonts w:eastAsia="Times New Roman" w:cstheme="minorHAnsi"/>
          <w:b/>
          <w:bCs/>
        </w:rPr>
        <w:t>Yes.</w:t>
      </w:r>
    </w:p>
    <w:p w14:paraId="63770740" w14:textId="5CF5F7CD"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D23875">
        <w:rPr>
          <w:rFonts w:eastAsia="Times New Roman" w:cstheme="minorHAnsi"/>
        </w:rPr>
        <w:t xml:space="preserve">The centrifuge is placed in another lab, but </w:t>
      </w:r>
      <w:r w:rsidR="00932A4D">
        <w:rPr>
          <w:rFonts w:eastAsia="Times New Roman" w:cstheme="minorHAnsi"/>
        </w:rPr>
        <w:t xml:space="preserve">in the </w:t>
      </w:r>
      <w:r w:rsidR="00D23875">
        <w:rPr>
          <w:rFonts w:eastAsia="Times New Roman" w:cstheme="minorHAnsi"/>
        </w:rPr>
        <w:t>same faculty. It is 2 minutes away from the main filming location.</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EEE6EE1"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BE73C4">
        <w:rPr>
          <w:rFonts w:eastAsia="Times New Roman" w:cstheme="minorHAnsi"/>
          <w:b/>
          <w:bCs/>
        </w:rPr>
        <w:t>No.</w:t>
      </w:r>
      <w:r w:rsidR="00251AF3" w:rsidRPr="00B07A3B">
        <w:rPr>
          <w:rFonts w:eastAsia="Times New Roman" w:cstheme="minorHAnsi"/>
        </w:rPr>
        <w:t xml:space="preserve">  </w:t>
      </w:r>
    </w:p>
    <w:p w14:paraId="026AE309" w14:textId="59CD7BB3" w:rsidR="00890DD2" w:rsidRDefault="00890DD2" w:rsidP="00890DD2">
      <w:pPr>
        <w:spacing w:before="120"/>
        <w:ind w:left="720"/>
        <w:rPr>
          <w:rStyle w:val="AuthorName"/>
          <w:rFonts w:eastAsia="Times"/>
        </w:rPr>
      </w:pPr>
    </w:p>
    <w:p w14:paraId="2A47E806" w14:textId="77777777" w:rsidR="00631B84" w:rsidRDefault="00631B84" w:rsidP="00890DD2">
      <w:pPr>
        <w:spacing w:before="120"/>
        <w:ind w:left="720"/>
        <w:rPr>
          <w:rFonts w:eastAsia="Times New Roman" w:cstheme="minorHAnsi"/>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3F096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B6C34">
        <w:rPr>
          <w:rFonts w:cstheme="minorHAnsi"/>
          <w:bCs/>
          <w:sz w:val="22"/>
          <w:szCs w:val="22"/>
        </w:rPr>
        <w:t>25</w:t>
      </w:r>
    </w:p>
    <w:p w14:paraId="5AAC9C6C" w14:textId="5587BB9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1B6C34">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1A174242" w:rsidR="007D61A8" w:rsidRPr="001B2114" w:rsidRDefault="001B2114" w:rsidP="001B2114">
      <w:pPr>
        <w:pStyle w:val="ListParagraph"/>
        <w:rPr>
          <w:rFonts w:ascii="Calibri" w:hAnsi="Calibri" w:cs="Calibri"/>
          <w:highlight w:val="yellow"/>
        </w:rPr>
      </w:pPr>
      <w:r w:rsidRPr="0032078E">
        <w:rPr>
          <w:rFonts w:ascii="Calibri" w:hAnsi="Calibri" w:cs="Calibri"/>
          <w:b/>
          <w:bCs/>
          <w:highlight w:val="yellow"/>
        </w:rPr>
        <w:t xml:space="preserve">Authors: </w:t>
      </w:r>
      <w:r w:rsidRPr="00636F9D">
        <w:rPr>
          <w:rFonts w:ascii="Calibri" w:hAnsi="Calibri" w:cs="Calibri"/>
          <w:highlight w:val="yellow"/>
        </w:rPr>
        <w:t xml:space="preserve">We can have only </w:t>
      </w:r>
      <w:proofErr w:type="spellStart"/>
      <w:r w:rsidRPr="00636F9D">
        <w:rPr>
          <w:rFonts w:ascii="Calibri" w:hAnsi="Calibri" w:cs="Calibri"/>
          <w:highlight w:val="yellow"/>
        </w:rPr>
        <w:t>upto</w:t>
      </w:r>
      <w:proofErr w:type="spellEnd"/>
      <w:r w:rsidRPr="00636F9D">
        <w:rPr>
          <w:rFonts w:ascii="Calibri" w:hAnsi="Calibri" w:cs="Calibri"/>
          <w:highlight w:val="yellow"/>
        </w:rPr>
        <w:t xml:space="preserve"> 5 interview statements in the video. Hence </w:t>
      </w:r>
      <w:r>
        <w:rPr>
          <w:rFonts w:ascii="Calibri" w:hAnsi="Calibri" w:cs="Calibri"/>
          <w:highlight w:val="yellow"/>
        </w:rPr>
        <w:t>other</w:t>
      </w:r>
      <w:r w:rsidRPr="00636F9D">
        <w:rPr>
          <w:rFonts w:ascii="Calibri" w:hAnsi="Calibri" w:cs="Calibri"/>
          <w:highlight w:val="yellow"/>
        </w:rPr>
        <w:t xml:space="preserve"> question</w:t>
      </w:r>
      <w:r>
        <w:rPr>
          <w:rFonts w:ascii="Calibri" w:hAnsi="Calibri" w:cs="Calibri"/>
          <w:highlight w:val="yellow"/>
        </w:rPr>
        <w:t>s</w:t>
      </w:r>
      <w:r w:rsidRPr="00636F9D">
        <w:rPr>
          <w:rFonts w:ascii="Calibri" w:hAnsi="Calibri" w:cs="Calibri"/>
          <w:highlight w:val="yellow"/>
        </w:rPr>
        <w:t xml:space="preserve"> ha</w:t>
      </w:r>
      <w:r>
        <w:rPr>
          <w:rFonts w:ascii="Calibri" w:hAnsi="Calibri" w:cs="Calibri"/>
          <w:highlight w:val="yellow"/>
        </w:rPr>
        <w:t>ve</w:t>
      </w:r>
      <w:r w:rsidRPr="00636F9D">
        <w:rPr>
          <w:rFonts w:ascii="Calibri" w:hAnsi="Calibri" w:cs="Calibri"/>
          <w:highlight w:val="yellow"/>
        </w:rPr>
        <w:t xml:space="preserve"> been deleted</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30580EA" w:rsidR="007D61A8" w:rsidRPr="001B2114" w:rsidRDefault="000A0D1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Lenka Wimmerova</w:t>
      </w:r>
      <w:r w:rsidR="00927B12">
        <w:rPr>
          <w:rStyle w:val="AuthorName"/>
          <w:rFonts w:asciiTheme="minorHAnsi" w:eastAsia="Times" w:hAnsiTheme="minorHAnsi" w:cstheme="minorHAnsi"/>
        </w:rPr>
        <w:t>:</w:t>
      </w:r>
      <w:r w:rsidR="005A33C6" w:rsidRPr="005A33C6">
        <w:rPr>
          <w:rFonts w:cstheme="minorHAnsi"/>
        </w:rPr>
        <w:t xml:space="preserve"> </w:t>
      </w:r>
      <w:r w:rsidRPr="000A0D19">
        <w:rPr>
          <w:rFonts w:cstheme="minorHAnsi"/>
        </w:rPr>
        <w:t xml:space="preserve">We study how different biochars affect soil health. </w:t>
      </w:r>
      <w:r w:rsidR="001B2114">
        <w:rPr>
          <w:rFonts w:cstheme="minorHAnsi"/>
        </w:rPr>
        <w:t>W</w:t>
      </w:r>
      <w:r w:rsidRPr="000A0D19">
        <w:rPr>
          <w:rFonts w:cstheme="minorHAnsi"/>
        </w:rPr>
        <w:t>e test their impact on microbes, plants, and invertebrates to understand benefits and possible risks.</w:t>
      </w:r>
    </w:p>
    <w:p w14:paraId="2A67E8A8" w14:textId="4E585663" w:rsidR="001B2114" w:rsidRPr="00B07A3B" w:rsidRDefault="001B2114" w:rsidP="001B211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5EED9C0" w:rsidR="007D61A8" w:rsidRPr="001B2114" w:rsidRDefault="00F65798" w:rsidP="00D75084">
      <w:pPr>
        <w:pStyle w:val="ListParagraph"/>
        <w:numPr>
          <w:ilvl w:val="1"/>
          <w:numId w:val="3"/>
        </w:numPr>
        <w:spacing w:before="120" w:after="240"/>
        <w:contextualSpacing w:val="0"/>
        <w:rPr>
          <w:rFonts w:eastAsia="Times New Roman" w:cstheme="minorHAnsi"/>
        </w:rPr>
      </w:pPr>
      <w:r w:rsidRPr="00F65798">
        <w:rPr>
          <w:rFonts w:ascii="Calibri" w:hAnsi="Calibri" w:cstheme="minorHAnsi"/>
          <w:b/>
          <w:color w:val="auto"/>
          <w:u w:val="single"/>
        </w:rPr>
        <w:t>Lenka Wimmerova</w:t>
      </w:r>
      <w:r w:rsidR="007D61A8" w:rsidRPr="00B07A3B">
        <w:rPr>
          <w:rFonts w:eastAsia="Times New Roman" w:cstheme="minorHAnsi"/>
          <w:b/>
          <w:bCs/>
          <w:u w:val="single"/>
        </w:rPr>
        <w:t>:</w:t>
      </w:r>
      <w:r w:rsidR="007D61A8" w:rsidRPr="00B07A3B">
        <w:rPr>
          <w:rFonts w:eastAsia="Times New Roman" w:cstheme="minorHAnsi"/>
        </w:rPr>
        <w:t xml:space="preserve"> </w:t>
      </w:r>
      <w:r w:rsidRPr="00F65798">
        <w:rPr>
          <w:rFonts w:cstheme="minorHAnsi"/>
        </w:rPr>
        <w:t>Researchers now focus on biochars from diverse wastes</w:t>
      </w:r>
      <w:r>
        <w:rPr>
          <w:rFonts w:cstheme="minorHAnsi"/>
        </w:rPr>
        <w:t xml:space="preserve">. </w:t>
      </w:r>
      <w:r w:rsidRPr="00F65798">
        <w:rPr>
          <w:rFonts w:cstheme="minorHAnsi"/>
        </w:rPr>
        <w:t>There is also more focus on</w:t>
      </w:r>
      <w:r>
        <w:rPr>
          <w:rFonts w:cstheme="minorHAnsi"/>
        </w:rPr>
        <w:t xml:space="preserve"> long-term</w:t>
      </w:r>
      <w:r w:rsidRPr="00F65798">
        <w:rPr>
          <w:rFonts w:cstheme="minorHAnsi"/>
        </w:rPr>
        <w:t xml:space="preserve"> field experiments, beyond standard laboratory </w:t>
      </w:r>
      <w:r>
        <w:rPr>
          <w:rFonts w:cstheme="minorHAnsi"/>
        </w:rPr>
        <w:t>testing.</w:t>
      </w:r>
    </w:p>
    <w:p w14:paraId="799E1BEB" w14:textId="36EC0167" w:rsidR="001B2114" w:rsidRPr="00D75084" w:rsidRDefault="001B2114" w:rsidP="001B2114">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3.2.1</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5FACDB73" w:rsidR="00D75084" w:rsidRPr="001B2114" w:rsidRDefault="00AB6211"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Anshu Shaw</w:t>
      </w:r>
      <w:r w:rsidR="00D75084" w:rsidRPr="00B07A3B">
        <w:rPr>
          <w:rFonts w:eastAsia="Times New Roman" w:cstheme="minorHAnsi"/>
          <w:b/>
          <w:bCs/>
          <w:u w:val="single"/>
        </w:rPr>
        <w:t>:</w:t>
      </w:r>
      <w:r w:rsidR="00D75084" w:rsidRPr="00B07A3B">
        <w:rPr>
          <w:rFonts w:eastAsia="Times New Roman" w:cstheme="minorHAnsi"/>
        </w:rPr>
        <w:t xml:space="preserve"> </w:t>
      </w:r>
      <w:r w:rsidR="00F65798">
        <w:rPr>
          <w:rFonts w:eastAsia="Times New Roman" w:cstheme="minorHAnsi"/>
        </w:rPr>
        <w:t xml:space="preserve">There are advanced technologies like </w:t>
      </w:r>
      <w:r w:rsidR="00F65798" w:rsidRPr="00F65798">
        <w:rPr>
          <w:rFonts w:cstheme="minorHAnsi"/>
        </w:rPr>
        <w:t>DNA sequencing for microbes, soil structure</w:t>
      </w:r>
      <w:r w:rsidR="00F65798">
        <w:rPr>
          <w:rFonts w:cstheme="minorHAnsi"/>
        </w:rPr>
        <w:t xml:space="preserve"> imaging</w:t>
      </w:r>
      <w:r w:rsidR="00F65798" w:rsidRPr="00F65798">
        <w:rPr>
          <w:rFonts w:cstheme="minorHAnsi"/>
        </w:rPr>
        <w:t xml:space="preserve">, </w:t>
      </w:r>
      <w:r w:rsidR="00F65798">
        <w:rPr>
          <w:rFonts w:cstheme="minorHAnsi"/>
        </w:rPr>
        <w:t xml:space="preserve">and </w:t>
      </w:r>
      <w:r w:rsidR="00F65798" w:rsidRPr="00F65798">
        <w:rPr>
          <w:rFonts w:cstheme="minorHAnsi"/>
        </w:rPr>
        <w:t>sensors for</w:t>
      </w:r>
      <w:r w:rsidR="00F65798">
        <w:rPr>
          <w:rFonts w:cstheme="minorHAnsi"/>
        </w:rPr>
        <w:t xml:space="preserve"> </w:t>
      </w:r>
      <w:r w:rsidR="00F65798" w:rsidRPr="00F65798">
        <w:rPr>
          <w:rFonts w:cstheme="minorHAnsi"/>
        </w:rPr>
        <w:t>monitoring moisture, gases, and nutrients</w:t>
      </w:r>
      <w:r w:rsidR="00F65798">
        <w:rPr>
          <w:rFonts w:cstheme="minorHAnsi"/>
        </w:rPr>
        <w:t xml:space="preserve"> related to </w:t>
      </w:r>
      <w:proofErr w:type="spellStart"/>
      <w:r w:rsidR="00F65798">
        <w:rPr>
          <w:rFonts w:cstheme="minorHAnsi"/>
        </w:rPr>
        <w:t>biochars</w:t>
      </w:r>
      <w:proofErr w:type="spellEnd"/>
      <w:r w:rsidR="00F65798">
        <w:rPr>
          <w:rFonts w:cstheme="minorHAnsi"/>
        </w:rPr>
        <w:t>.</w:t>
      </w:r>
    </w:p>
    <w:p w14:paraId="41F806C1" w14:textId="45D197FD" w:rsidR="001B2114" w:rsidRPr="00D75084" w:rsidRDefault="001B2114" w:rsidP="001B2114">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4.1.1</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A6570DF" w:rsidR="00D75084" w:rsidRPr="001B2114" w:rsidRDefault="00AB621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Anshu Shaw</w:t>
      </w:r>
      <w:r w:rsidR="00D75084" w:rsidRPr="00B07A3B">
        <w:rPr>
          <w:rFonts w:eastAsia="Times New Roman" w:cstheme="minorHAnsi"/>
          <w:b/>
          <w:bCs/>
          <w:u w:val="single"/>
        </w:rPr>
        <w:t>:</w:t>
      </w:r>
      <w:r w:rsidR="00D75084" w:rsidRPr="00B07A3B">
        <w:rPr>
          <w:rFonts w:eastAsia="Times New Roman" w:cstheme="minorHAnsi"/>
        </w:rPr>
        <w:t xml:space="preserve"> </w:t>
      </w:r>
      <w:r w:rsidRPr="00AB6211">
        <w:rPr>
          <w:rFonts w:cstheme="minorHAnsi"/>
        </w:rPr>
        <w:t xml:space="preserve">Biochars are never the same. Their properties change with feedstock and temperature, which makes it </w:t>
      </w:r>
      <w:r>
        <w:rPr>
          <w:rFonts w:cstheme="minorHAnsi"/>
        </w:rPr>
        <w:t>challenging</w:t>
      </w:r>
      <w:r w:rsidRPr="00AB6211">
        <w:rPr>
          <w:rFonts w:cstheme="minorHAnsi"/>
        </w:rPr>
        <w:t xml:space="preserve"> to standardize</w:t>
      </w:r>
      <w:r>
        <w:rPr>
          <w:rFonts w:cstheme="minorHAnsi"/>
        </w:rPr>
        <w:t xml:space="preserve"> </w:t>
      </w:r>
      <w:r w:rsidRPr="00AB6211">
        <w:rPr>
          <w:rFonts w:cstheme="minorHAnsi"/>
        </w:rPr>
        <w:t>experiments</w:t>
      </w:r>
      <w:r>
        <w:rPr>
          <w:rFonts w:cstheme="minorHAnsi"/>
        </w:rPr>
        <w:t xml:space="preserve"> or link to field conditions.</w:t>
      </w:r>
    </w:p>
    <w:p w14:paraId="3EF2A244" w14:textId="4DF3232C" w:rsidR="001B2114" w:rsidRPr="00D75084" w:rsidRDefault="001B2114" w:rsidP="001B211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5.1.1</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13D96F3" w:rsidR="007D61A8" w:rsidRPr="001B2114" w:rsidRDefault="00AB6211" w:rsidP="00333FA4">
      <w:pPr>
        <w:pStyle w:val="ListParagraph"/>
        <w:numPr>
          <w:ilvl w:val="1"/>
          <w:numId w:val="3"/>
        </w:numPr>
        <w:spacing w:before="120"/>
        <w:contextualSpacing w:val="0"/>
        <w:rPr>
          <w:rFonts w:eastAsia="Times New Roman" w:cstheme="minorHAnsi"/>
        </w:rPr>
      </w:pPr>
      <w:r w:rsidRPr="00AB6211">
        <w:rPr>
          <w:rStyle w:val="AuthorName"/>
          <w:rFonts w:asciiTheme="minorHAnsi" w:eastAsia="Times" w:hAnsiTheme="minorHAnsi" w:cstheme="minorHAnsi"/>
        </w:rPr>
        <w:t>Rafaella Denissa Muscalu</w:t>
      </w:r>
      <w:r w:rsidR="007D61A8" w:rsidRPr="00B07A3B">
        <w:rPr>
          <w:rFonts w:eastAsia="Times New Roman" w:cstheme="minorHAnsi"/>
          <w:b/>
          <w:bCs/>
          <w:u w:val="single"/>
        </w:rPr>
        <w:t>:</w:t>
      </w:r>
      <w:r w:rsidR="007D61A8" w:rsidRPr="00B07A3B">
        <w:rPr>
          <w:rFonts w:eastAsia="Times New Roman" w:cstheme="minorHAnsi"/>
        </w:rPr>
        <w:t xml:space="preserve"> </w:t>
      </w:r>
      <w:r w:rsidRPr="00AB6211">
        <w:t>Our study shows that biochar effects depend strongly on the feedstock</w:t>
      </w:r>
      <w:r>
        <w:t xml:space="preserve"> type and the organism tested upon. </w:t>
      </w:r>
      <w:r w:rsidRPr="00AB6211">
        <w:t xml:space="preserve">Some stimulate microbes and plants, while others </w:t>
      </w:r>
      <w:r>
        <w:t>were</w:t>
      </w:r>
      <w:r w:rsidRPr="00AB6211">
        <w:t xml:space="preserve"> toxic to soil organisms.</w:t>
      </w:r>
    </w:p>
    <w:p w14:paraId="23DFEDEC" w14:textId="1FE36C7E" w:rsidR="001B2114" w:rsidRPr="00B07A3B" w:rsidRDefault="001B2114" w:rsidP="001B211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lastRenderedPageBreak/>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3.3.1</w:t>
      </w:r>
    </w:p>
    <w:p w14:paraId="539B9D0E" w14:textId="77777777" w:rsidR="007D61A8" w:rsidRPr="00B07A3B" w:rsidRDefault="007D61A8" w:rsidP="007D61A8">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079BE934" w:rsidR="00FF25E5" w:rsidRPr="00C058AE" w:rsidRDefault="00FF25E5" w:rsidP="00BC6EDF">
      <w:pPr>
        <w:contextualSpacing/>
        <w:outlineLvl w:val="0"/>
        <w:rPr>
          <w:rFonts w:cstheme="minorHAnsi"/>
        </w:rPr>
      </w:pPr>
      <w:r w:rsidRPr="00000E22">
        <w:rPr>
          <w:rFonts w:cstheme="minorHAnsi"/>
        </w:rPr>
        <w:br w:type="page"/>
      </w:r>
    </w:p>
    <w:p w14:paraId="2A467797" w14:textId="263C4AEA" w:rsidR="00992857" w:rsidRPr="00B07A3B" w:rsidRDefault="00DC2504" w:rsidP="001B2114">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B8C1863" w:rsidR="00CE10F2" w:rsidRDefault="001B6C34" w:rsidP="00A13CC3">
      <w:pPr>
        <w:pStyle w:val="ListParagraph"/>
        <w:numPr>
          <w:ilvl w:val="0"/>
          <w:numId w:val="3"/>
        </w:numPr>
        <w:spacing w:before="120"/>
        <w:contextualSpacing w:val="0"/>
        <w:rPr>
          <w:rFonts w:cstheme="minorHAnsi"/>
          <w:b/>
          <w:bCs/>
        </w:rPr>
      </w:pPr>
      <w:r w:rsidRPr="001B6C34">
        <w:rPr>
          <w:rFonts w:cstheme="minorHAnsi"/>
          <w:b/>
          <w:bCs/>
        </w:rPr>
        <w:t>Preparation</w:t>
      </w:r>
      <w:r>
        <w:rPr>
          <w:rFonts w:cstheme="minorHAnsi"/>
          <w:b/>
          <w:bCs/>
        </w:rPr>
        <w:t xml:space="preserve"> and pH Measurement</w:t>
      </w:r>
      <w:r w:rsidRPr="001B6C34">
        <w:rPr>
          <w:rFonts w:cstheme="minorHAnsi"/>
          <w:b/>
          <w:bCs/>
        </w:rPr>
        <w:t xml:space="preserve"> of Soil-Biochar Mixtures</w:t>
      </w:r>
    </w:p>
    <w:p w14:paraId="314C5FBA" w14:textId="36677709"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76157">
        <w:rPr>
          <w:rFonts w:cstheme="minorHAnsi"/>
        </w:rPr>
        <w:t>Anshu Shaw</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03A8B45" w14:textId="35EBCF74" w:rsidR="00F00D1B" w:rsidRPr="00D453DE" w:rsidRDefault="00F00D1B" w:rsidP="00F00D1B">
      <w:pPr>
        <w:pStyle w:val="Narration"/>
        <w:numPr>
          <w:ilvl w:val="1"/>
          <w:numId w:val="3"/>
        </w:numPr>
        <w:rPr>
          <w:lang w:eastAsia="en-IN"/>
        </w:rPr>
      </w:pPr>
      <w:r w:rsidRPr="00D453DE">
        <w:rPr>
          <w:lang w:eastAsia="en-IN"/>
        </w:rPr>
        <w:t xml:space="preserve">To begin, </w:t>
      </w:r>
      <w:r>
        <w:rPr>
          <w:lang w:eastAsia="en-IN"/>
        </w:rPr>
        <w:t>obtain the</w:t>
      </w:r>
      <w:r w:rsidRPr="00D453DE">
        <w:rPr>
          <w:lang w:eastAsia="en-IN"/>
        </w:rPr>
        <w:t xml:space="preserve"> topsoil </w:t>
      </w:r>
      <w:r>
        <w:rPr>
          <w:lang w:eastAsia="en-IN"/>
        </w:rPr>
        <w:t xml:space="preserve">collected </w:t>
      </w:r>
      <w:r w:rsidRPr="00D453DE">
        <w:rPr>
          <w:lang w:eastAsia="en-IN"/>
        </w:rPr>
        <w:t xml:space="preserve">from the experimental field </w:t>
      </w:r>
      <w:r w:rsidRPr="00D453DE">
        <w:rPr>
          <w:b/>
          <w:bCs/>
          <w:lang w:eastAsia="en-IN"/>
        </w:rPr>
        <w:t>[1]</w:t>
      </w:r>
      <w:r w:rsidRPr="00D453DE">
        <w:rPr>
          <w:lang w:eastAsia="en-IN"/>
        </w:rPr>
        <w:t>.</w:t>
      </w:r>
    </w:p>
    <w:p w14:paraId="70FDAF4E" w14:textId="39A234D3" w:rsidR="00F00D1B" w:rsidRDefault="00F00D1B" w:rsidP="00F00D1B">
      <w:pPr>
        <w:pStyle w:val="ShotDescription"/>
        <w:numPr>
          <w:ilvl w:val="2"/>
          <w:numId w:val="3"/>
        </w:numPr>
        <w:rPr>
          <w:lang w:val="en-IN" w:eastAsia="en-IN"/>
        </w:rPr>
      </w:pPr>
      <w:r w:rsidRPr="00D453DE">
        <w:rPr>
          <w:lang w:val="en-IN" w:eastAsia="en-IN"/>
        </w:rPr>
        <w:t xml:space="preserve">WIDE: Talent </w:t>
      </w:r>
      <w:r>
        <w:rPr>
          <w:lang w:val="en-IN" w:eastAsia="en-IN"/>
        </w:rPr>
        <w:t>placing the container with soil on the work bench</w:t>
      </w:r>
      <w:r w:rsidRPr="00D453DE">
        <w:rPr>
          <w:lang w:val="en-IN" w:eastAsia="en-IN"/>
        </w:rPr>
        <w:t>.</w:t>
      </w:r>
    </w:p>
    <w:p w14:paraId="5F9CCD8A" w14:textId="77777777" w:rsidR="00F00D1B" w:rsidRPr="00D453DE" w:rsidRDefault="00F00D1B" w:rsidP="00F00D1B">
      <w:pPr>
        <w:pStyle w:val="ShotDescription"/>
        <w:ind w:firstLine="0"/>
        <w:rPr>
          <w:lang w:val="en-IN" w:eastAsia="en-IN"/>
        </w:rPr>
      </w:pPr>
    </w:p>
    <w:p w14:paraId="4F3B29FD" w14:textId="41481781" w:rsidR="00F00D1B" w:rsidRPr="00D453DE" w:rsidRDefault="00F00D1B" w:rsidP="00F00D1B">
      <w:pPr>
        <w:pStyle w:val="Narration"/>
        <w:numPr>
          <w:ilvl w:val="1"/>
          <w:numId w:val="3"/>
        </w:numPr>
        <w:rPr>
          <w:lang w:eastAsia="en-IN"/>
        </w:rPr>
      </w:pPr>
      <w:r w:rsidRPr="00D453DE">
        <w:rPr>
          <w:lang w:eastAsia="en-IN"/>
        </w:rPr>
        <w:t xml:space="preserve">Using gloved hands, manually remove visible surface debris such as plant material or stones </w:t>
      </w:r>
      <w:r w:rsidRPr="00D453DE">
        <w:rPr>
          <w:b/>
          <w:bCs/>
          <w:lang w:eastAsia="en-IN"/>
        </w:rPr>
        <w:t>[1]</w:t>
      </w:r>
      <w:r>
        <w:rPr>
          <w:b/>
          <w:bCs/>
          <w:lang w:eastAsia="en-IN"/>
        </w:rPr>
        <w:t xml:space="preserve"> </w:t>
      </w:r>
      <w:r w:rsidRPr="00F00D1B">
        <w:rPr>
          <w:lang w:eastAsia="en-IN"/>
        </w:rPr>
        <w:t>and</w:t>
      </w:r>
      <w:r w:rsidRPr="00D453DE">
        <w:rPr>
          <w:lang w:eastAsia="en-IN"/>
        </w:rPr>
        <w:t xml:space="preserve"> </w:t>
      </w:r>
      <w:r>
        <w:rPr>
          <w:lang w:eastAsia="en-IN"/>
        </w:rPr>
        <w:t>s</w:t>
      </w:r>
      <w:r w:rsidRPr="00D453DE">
        <w:rPr>
          <w:lang w:eastAsia="en-IN"/>
        </w:rPr>
        <w:t xml:space="preserve">ieve the soil to a particle size of less than 5 </w:t>
      </w:r>
      <w:proofErr w:type="spellStart"/>
      <w:r w:rsidRPr="00D453DE">
        <w:rPr>
          <w:lang w:eastAsia="en-IN"/>
        </w:rPr>
        <w:t>millimeters</w:t>
      </w:r>
      <w:proofErr w:type="spellEnd"/>
      <w:r w:rsidRPr="00D453DE">
        <w:rPr>
          <w:lang w:eastAsia="en-IN"/>
        </w:rPr>
        <w:t xml:space="preserve"> to eliminate finer debris </w:t>
      </w:r>
      <w:r w:rsidRPr="00D453DE">
        <w:rPr>
          <w:b/>
          <w:bCs/>
          <w:lang w:eastAsia="en-IN"/>
        </w:rPr>
        <w:t>[2]</w:t>
      </w:r>
      <w:r w:rsidRPr="00D453DE">
        <w:rPr>
          <w:lang w:eastAsia="en-IN"/>
        </w:rPr>
        <w:t>.</w:t>
      </w:r>
    </w:p>
    <w:p w14:paraId="2BC6A30E" w14:textId="77777777" w:rsidR="00F00D1B" w:rsidRDefault="00F00D1B" w:rsidP="00F00D1B">
      <w:pPr>
        <w:pStyle w:val="ShotDescription"/>
        <w:numPr>
          <w:ilvl w:val="2"/>
          <w:numId w:val="3"/>
        </w:numPr>
        <w:rPr>
          <w:lang w:val="en-IN" w:eastAsia="en-IN"/>
        </w:rPr>
      </w:pPr>
      <w:r w:rsidRPr="00D453DE">
        <w:rPr>
          <w:lang w:val="en-IN" w:eastAsia="en-IN"/>
        </w:rPr>
        <w:t>Talent removing debris by hand from a tray of collected soil.</w:t>
      </w:r>
    </w:p>
    <w:p w14:paraId="7E6A293F" w14:textId="77777777" w:rsidR="00F00D1B" w:rsidRDefault="00F00D1B" w:rsidP="00F00D1B">
      <w:pPr>
        <w:pStyle w:val="ShotDescription"/>
        <w:numPr>
          <w:ilvl w:val="2"/>
          <w:numId w:val="3"/>
        </w:numPr>
        <w:rPr>
          <w:lang w:val="en-IN" w:eastAsia="en-IN"/>
        </w:rPr>
      </w:pPr>
      <w:r w:rsidRPr="00D453DE">
        <w:rPr>
          <w:lang w:val="en-IN" w:eastAsia="en-IN"/>
        </w:rPr>
        <w:t>Talent pouring soil into a sieve and shaking or tapping to collect finer particles below.</w:t>
      </w:r>
    </w:p>
    <w:p w14:paraId="48F0F05B" w14:textId="77777777" w:rsidR="00F00D1B" w:rsidRPr="00D453DE" w:rsidRDefault="00F00D1B" w:rsidP="00F00D1B">
      <w:pPr>
        <w:pStyle w:val="ShotDescription"/>
        <w:ind w:firstLine="0"/>
        <w:rPr>
          <w:lang w:val="en-IN" w:eastAsia="en-IN"/>
        </w:rPr>
      </w:pPr>
    </w:p>
    <w:p w14:paraId="49BD5BEF" w14:textId="5BA5A91F" w:rsidR="00F00D1B" w:rsidRPr="00D453DE" w:rsidRDefault="00F00D1B" w:rsidP="00F00D1B">
      <w:pPr>
        <w:pStyle w:val="Narration"/>
        <w:numPr>
          <w:ilvl w:val="1"/>
          <w:numId w:val="3"/>
        </w:numPr>
        <w:rPr>
          <w:lang w:eastAsia="en-IN"/>
        </w:rPr>
      </w:pPr>
      <w:r>
        <w:rPr>
          <w:lang w:eastAsia="en-IN"/>
        </w:rPr>
        <w:t>Now, w</w:t>
      </w:r>
      <w:r w:rsidRPr="00D453DE">
        <w:rPr>
          <w:lang w:eastAsia="en-IN"/>
        </w:rPr>
        <w:t xml:space="preserve">eigh 100 grams of the sieved soil using a digital balance </w:t>
      </w:r>
      <w:r w:rsidRPr="00D453DE">
        <w:rPr>
          <w:b/>
          <w:bCs/>
          <w:lang w:eastAsia="en-IN"/>
        </w:rPr>
        <w:t>[1]</w:t>
      </w:r>
      <w:r>
        <w:rPr>
          <w:lang w:eastAsia="en-IN"/>
        </w:rPr>
        <w:t xml:space="preserve"> and</w:t>
      </w:r>
      <w:r w:rsidRPr="00D453DE">
        <w:rPr>
          <w:lang w:eastAsia="en-IN"/>
        </w:rPr>
        <w:t xml:space="preserve"> </w:t>
      </w:r>
      <w:r>
        <w:rPr>
          <w:lang w:eastAsia="en-IN"/>
        </w:rPr>
        <w:t>t</w:t>
      </w:r>
      <w:r w:rsidRPr="00D453DE">
        <w:rPr>
          <w:lang w:eastAsia="en-IN"/>
        </w:rPr>
        <w:t xml:space="preserve">ransfer </w:t>
      </w:r>
      <w:r>
        <w:rPr>
          <w:lang w:eastAsia="en-IN"/>
        </w:rPr>
        <w:t xml:space="preserve">it </w:t>
      </w:r>
      <w:r w:rsidRPr="00D453DE">
        <w:rPr>
          <w:lang w:eastAsia="en-IN"/>
        </w:rPr>
        <w:t xml:space="preserve">into </w:t>
      </w:r>
      <w:proofErr w:type="spellStart"/>
      <w:r w:rsidRPr="00D453DE">
        <w:rPr>
          <w:lang w:eastAsia="en-IN"/>
        </w:rPr>
        <w:t>labeled</w:t>
      </w:r>
      <w:proofErr w:type="spellEnd"/>
      <w:r w:rsidRPr="00D453DE">
        <w:rPr>
          <w:lang w:eastAsia="en-IN"/>
        </w:rPr>
        <w:t xml:space="preserve"> test containers </w:t>
      </w:r>
      <w:r w:rsidRPr="00D453DE">
        <w:rPr>
          <w:b/>
          <w:bCs/>
          <w:lang w:eastAsia="en-IN"/>
        </w:rPr>
        <w:t>[2]</w:t>
      </w:r>
      <w:r w:rsidRPr="00D453DE">
        <w:rPr>
          <w:lang w:eastAsia="en-IN"/>
        </w:rPr>
        <w:t>.</w:t>
      </w:r>
    </w:p>
    <w:p w14:paraId="007CB805" w14:textId="77777777" w:rsidR="00F00D1B" w:rsidRDefault="00F00D1B" w:rsidP="00F00D1B">
      <w:pPr>
        <w:pStyle w:val="ShotDescription"/>
        <w:numPr>
          <w:ilvl w:val="2"/>
          <w:numId w:val="3"/>
        </w:numPr>
        <w:rPr>
          <w:lang w:val="en-IN" w:eastAsia="en-IN"/>
        </w:rPr>
      </w:pPr>
      <w:r w:rsidRPr="00D453DE">
        <w:rPr>
          <w:lang w:val="en-IN" w:eastAsia="en-IN"/>
        </w:rPr>
        <w:t>Talent weighing sieved soil on a digital balance until the display reads 100 grams.</w:t>
      </w:r>
    </w:p>
    <w:p w14:paraId="4BAC4346" w14:textId="77777777" w:rsidR="00F00D1B" w:rsidRDefault="00F00D1B" w:rsidP="00F00D1B">
      <w:pPr>
        <w:pStyle w:val="ShotDescription"/>
        <w:numPr>
          <w:ilvl w:val="2"/>
          <w:numId w:val="3"/>
        </w:numPr>
        <w:rPr>
          <w:lang w:val="en-IN" w:eastAsia="en-IN"/>
        </w:rPr>
      </w:pPr>
      <w:r w:rsidRPr="00D453DE">
        <w:rPr>
          <w:lang w:val="en-IN" w:eastAsia="en-IN"/>
        </w:rPr>
        <w:t>Talent pouring 100 grams of soil into separate plastic test containers.</w:t>
      </w:r>
    </w:p>
    <w:p w14:paraId="62C92EDE" w14:textId="77777777" w:rsidR="00F00D1B" w:rsidRPr="00D453DE" w:rsidRDefault="00F00D1B" w:rsidP="00F00D1B">
      <w:pPr>
        <w:pStyle w:val="ShotDescription"/>
        <w:ind w:firstLine="0"/>
        <w:rPr>
          <w:lang w:val="en-IN" w:eastAsia="en-IN"/>
        </w:rPr>
      </w:pPr>
    </w:p>
    <w:p w14:paraId="2A9DBBC2" w14:textId="6CC5F4FD" w:rsidR="00F00D1B" w:rsidRPr="00D453DE" w:rsidRDefault="00F00D1B" w:rsidP="00F00D1B">
      <w:pPr>
        <w:pStyle w:val="Narration"/>
        <w:numPr>
          <w:ilvl w:val="1"/>
          <w:numId w:val="3"/>
        </w:numPr>
        <w:rPr>
          <w:lang w:eastAsia="en-IN"/>
        </w:rPr>
      </w:pPr>
      <w:r w:rsidRPr="00D453DE">
        <w:rPr>
          <w:lang w:eastAsia="en-IN"/>
        </w:rPr>
        <w:t xml:space="preserve">Add 1 gram, 5 grams, or 10 grams of each biochar type per 100 grams of soil to prepare 1, 5, and 10 percent soil-biochar amendments on a weight-to-weight basis </w:t>
      </w:r>
      <w:r w:rsidRPr="00D453DE">
        <w:rPr>
          <w:b/>
          <w:bCs/>
          <w:lang w:eastAsia="en-IN"/>
        </w:rPr>
        <w:t>[1]</w:t>
      </w:r>
      <w:r w:rsidRPr="00D453DE">
        <w:rPr>
          <w:lang w:eastAsia="en-IN"/>
        </w:rPr>
        <w:t>.</w:t>
      </w:r>
    </w:p>
    <w:p w14:paraId="0038D2EE" w14:textId="536DE836" w:rsidR="00F00D1B" w:rsidRDefault="00F00D1B" w:rsidP="00F00D1B">
      <w:pPr>
        <w:pStyle w:val="ShotDescription"/>
        <w:numPr>
          <w:ilvl w:val="2"/>
          <w:numId w:val="3"/>
        </w:numPr>
        <w:rPr>
          <w:lang w:val="en-IN" w:eastAsia="en-IN"/>
        </w:rPr>
      </w:pPr>
      <w:r w:rsidRPr="00D453DE">
        <w:rPr>
          <w:lang w:val="en-IN" w:eastAsia="en-IN"/>
        </w:rPr>
        <w:t>Talent measuring biochar on a balance and adding it to</w:t>
      </w:r>
      <w:r>
        <w:rPr>
          <w:lang w:val="en-IN" w:eastAsia="en-IN"/>
        </w:rPr>
        <w:t xml:space="preserve"> a</w:t>
      </w:r>
      <w:r w:rsidRPr="00D453DE">
        <w:rPr>
          <w:lang w:val="en-IN" w:eastAsia="en-IN"/>
        </w:rPr>
        <w:t xml:space="preserve"> container with 100 grams of soil.</w:t>
      </w:r>
      <w:r>
        <w:rPr>
          <w:lang w:val="en-IN" w:eastAsia="en-IN"/>
        </w:rPr>
        <w:t xml:space="preserve"> </w:t>
      </w:r>
      <w:r w:rsidRPr="00F00D1B">
        <w:rPr>
          <w:highlight w:val="yellow"/>
          <w:lang w:val="en-IN" w:eastAsia="en-IN"/>
        </w:rPr>
        <w:t>Authors, please place 2 more containers with soil just beside the one to which biochar is being added</w:t>
      </w:r>
    </w:p>
    <w:p w14:paraId="4B358DA0" w14:textId="77777777" w:rsidR="00F00D1B" w:rsidRPr="00D453DE" w:rsidRDefault="00F00D1B" w:rsidP="00F00D1B">
      <w:pPr>
        <w:pStyle w:val="ShotDescription"/>
        <w:ind w:firstLine="0"/>
        <w:rPr>
          <w:lang w:val="en-IN" w:eastAsia="en-IN"/>
        </w:rPr>
      </w:pPr>
    </w:p>
    <w:p w14:paraId="017500DD" w14:textId="6C4B47A0" w:rsidR="00F00D1B" w:rsidRPr="00D453DE" w:rsidRDefault="00F00D1B" w:rsidP="00F00D1B">
      <w:pPr>
        <w:pStyle w:val="Narration"/>
        <w:numPr>
          <w:ilvl w:val="1"/>
          <w:numId w:val="3"/>
        </w:numPr>
        <w:rPr>
          <w:lang w:eastAsia="en-IN"/>
        </w:rPr>
      </w:pPr>
      <w:r>
        <w:rPr>
          <w:lang w:eastAsia="en-IN"/>
        </w:rPr>
        <w:t>Next, a</w:t>
      </w:r>
      <w:r w:rsidRPr="00D453DE">
        <w:rPr>
          <w:lang w:eastAsia="en-IN"/>
        </w:rPr>
        <w:t xml:space="preserve">dd distilled water to each container to reach 60 percent of the soil’s maximum water holding capacity </w:t>
      </w:r>
      <w:r w:rsidRPr="00D453DE">
        <w:rPr>
          <w:b/>
          <w:bCs/>
          <w:lang w:eastAsia="en-IN"/>
        </w:rPr>
        <w:t>[1]</w:t>
      </w:r>
      <w:r>
        <w:rPr>
          <w:lang w:eastAsia="en-IN"/>
        </w:rPr>
        <w:t xml:space="preserve"> and </w:t>
      </w:r>
      <w:r w:rsidRPr="00D453DE">
        <w:rPr>
          <w:lang w:eastAsia="en-IN"/>
        </w:rPr>
        <w:t xml:space="preserve">mix the contents of each container </w:t>
      </w:r>
      <w:r>
        <w:rPr>
          <w:lang w:eastAsia="en-IN"/>
        </w:rPr>
        <w:t>with a spatula</w:t>
      </w:r>
      <w:r w:rsidRPr="00D453DE">
        <w:rPr>
          <w:lang w:eastAsia="en-IN"/>
        </w:rPr>
        <w:t xml:space="preserve"> to ensure uniform distribution of soil, biochar, and water </w:t>
      </w:r>
      <w:r w:rsidRPr="00D453DE">
        <w:rPr>
          <w:b/>
          <w:bCs/>
          <w:lang w:eastAsia="en-IN"/>
        </w:rPr>
        <w:t>[</w:t>
      </w:r>
      <w:r>
        <w:rPr>
          <w:b/>
          <w:bCs/>
          <w:lang w:eastAsia="en-IN"/>
        </w:rPr>
        <w:t>2</w:t>
      </w:r>
      <w:r w:rsidRPr="00D453DE">
        <w:rPr>
          <w:b/>
          <w:bCs/>
          <w:lang w:eastAsia="en-IN"/>
        </w:rPr>
        <w:t>]</w:t>
      </w:r>
      <w:r w:rsidRPr="00D453DE">
        <w:rPr>
          <w:lang w:eastAsia="en-IN"/>
        </w:rPr>
        <w:t>.</w:t>
      </w:r>
    </w:p>
    <w:p w14:paraId="740438B7" w14:textId="77777777" w:rsidR="00F00D1B" w:rsidRPr="00D453DE" w:rsidRDefault="00F00D1B" w:rsidP="00F00D1B">
      <w:pPr>
        <w:pStyle w:val="ShotDescription"/>
        <w:numPr>
          <w:ilvl w:val="2"/>
          <w:numId w:val="3"/>
        </w:numPr>
        <w:rPr>
          <w:lang w:val="en-IN" w:eastAsia="en-IN"/>
        </w:rPr>
      </w:pPr>
      <w:r w:rsidRPr="00D453DE">
        <w:rPr>
          <w:lang w:val="en-IN" w:eastAsia="en-IN"/>
        </w:rPr>
        <w:t>Talent using a pipette or measuring cylinder to add distilled water into each test container.</w:t>
      </w:r>
    </w:p>
    <w:p w14:paraId="7566A0AA" w14:textId="77777777" w:rsidR="00F00D1B" w:rsidRDefault="00F00D1B" w:rsidP="00F00D1B">
      <w:pPr>
        <w:pStyle w:val="ShotDescription"/>
        <w:numPr>
          <w:ilvl w:val="2"/>
          <w:numId w:val="3"/>
        </w:numPr>
        <w:rPr>
          <w:lang w:val="en-IN" w:eastAsia="en-IN"/>
        </w:rPr>
      </w:pPr>
      <w:r w:rsidRPr="00D453DE">
        <w:rPr>
          <w:lang w:val="en-IN" w:eastAsia="en-IN"/>
        </w:rPr>
        <w:t>Talent using a metal spatula to mix the contents in each container, showing even blending.</w:t>
      </w:r>
    </w:p>
    <w:p w14:paraId="0310F3FB" w14:textId="77777777" w:rsidR="00F00D1B" w:rsidRPr="00D453DE" w:rsidRDefault="00F00D1B" w:rsidP="00F00D1B">
      <w:pPr>
        <w:pStyle w:val="ShotDescription"/>
        <w:ind w:firstLine="0"/>
        <w:rPr>
          <w:lang w:val="en-IN" w:eastAsia="en-IN"/>
        </w:rPr>
      </w:pPr>
    </w:p>
    <w:p w14:paraId="7D2EA07A" w14:textId="77777777" w:rsidR="00F00D1B" w:rsidRPr="00D453DE" w:rsidRDefault="00F00D1B" w:rsidP="00F00D1B">
      <w:pPr>
        <w:pStyle w:val="Narration"/>
        <w:numPr>
          <w:ilvl w:val="1"/>
          <w:numId w:val="3"/>
        </w:numPr>
        <w:rPr>
          <w:lang w:eastAsia="en-IN"/>
        </w:rPr>
      </w:pPr>
      <w:r w:rsidRPr="00D453DE">
        <w:rPr>
          <w:lang w:eastAsia="en-IN"/>
        </w:rPr>
        <w:lastRenderedPageBreak/>
        <w:t xml:space="preserve">Weigh each container after mixing and record the weight </w:t>
      </w:r>
      <w:r w:rsidRPr="00D453DE">
        <w:rPr>
          <w:b/>
          <w:bCs/>
          <w:lang w:eastAsia="en-IN"/>
        </w:rPr>
        <w:t>[1]</w:t>
      </w:r>
      <w:r w:rsidRPr="00D453DE">
        <w:rPr>
          <w:lang w:eastAsia="en-IN"/>
        </w:rPr>
        <w:t xml:space="preserve">. Cover the containers with parafilm to minimize evaporation </w:t>
      </w:r>
      <w:r w:rsidRPr="00D453DE">
        <w:rPr>
          <w:b/>
          <w:bCs/>
          <w:lang w:eastAsia="en-IN"/>
        </w:rPr>
        <w:t>[2]</w:t>
      </w:r>
      <w:r w:rsidRPr="00D453DE">
        <w:rPr>
          <w:lang w:eastAsia="en-IN"/>
        </w:rPr>
        <w:t>.</w:t>
      </w:r>
    </w:p>
    <w:p w14:paraId="00CF58F1" w14:textId="77777777" w:rsidR="00F00D1B" w:rsidRDefault="00F00D1B" w:rsidP="00F00D1B">
      <w:pPr>
        <w:pStyle w:val="ShotDescription"/>
        <w:numPr>
          <w:ilvl w:val="2"/>
          <w:numId w:val="3"/>
        </w:numPr>
        <w:rPr>
          <w:lang w:val="en-IN" w:eastAsia="en-IN"/>
        </w:rPr>
      </w:pPr>
      <w:r w:rsidRPr="00D453DE">
        <w:rPr>
          <w:lang w:val="en-IN" w:eastAsia="en-IN"/>
        </w:rPr>
        <w:t>Talent placing each test container on a digital balance and recording the displayed weight.</w:t>
      </w:r>
    </w:p>
    <w:p w14:paraId="2D93C954" w14:textId="77777777" w:rsidR="00F00D1B" w:rsidRDefault="00F00D1B" w:rsidP="00F00D1B">
      <w:pPr>
        <w:pStyle w:val="ShotDescription"/>
        <w:numPr>
          <w:ilvl w:val="2"/>
          <w:numId w:val="3"/>
        </w:numPr>
        <w:rPr>
          <w:lang w:val="en-IN" w:eastAsia="en-IN"/>
        </w:rPr>
      </w:pPr>
      <w:r w:rsidRPr="00D453DE">
        <w:rPr>
          <w:lang w:val="en-IN" w:eastAsia="en-IN"/>
        </w:rPr>
        <w:t>Talent sealing the mouth of each container with stretched parafilm.</w:t>
      </w:r>
    </w:p>
    <w:p w14:paraId="5D889F31" w14:textId="77777777" w:rsidR="00F00D1B" w:rsidRPr="00D453DE" w:rsidRDefault="00F00D1B" w:rsidP="00F00D1B">
      <w:pPr>
        <w:pStyle w:val="ShotDescription"/>
        <w:ind w:firstLine="0"/>
        <w:rPr>
          <w:lang w:val="en-IN" w:eastAsia="en-IN"/>
        </w:rPr>
      </w:pPr>
    </w:p>
    <w:p w14:paraId="199F62B4" w14:textId="2438A66F" w:rsidR="00F00D1B" w:rsidRPr="00D453DE" w:rsidRDefault="00F00D1B" w:rsidP="00F00D1B">
      <w:pPr>
        <w:pStyle w:val="Narration"/>
        <w:numPr>
          <w:ilvl w:val="1"/>
          <w:numId w:val="3"/>
        </w:numPr>
        <w:rPr>
          <w:lang w:eastAsia="en-IN"/>
        </w:rPr>
      </w:pPr>
      <w:r>
        <w:rPr>
          <w:lang w:eastAsia="en-IN"/>
        </w:rPr>
        <w:t>Then, p</w:t>
      </w:r>
      <w:r w:rsidRPr="00D453DE">
        <w:rPr>
          <w:lang w:eastAsia="en-IN"/>
        </w:rPr>
        <w:t xml:space="preserve">lace the containers in an incubator set at 27 degrees Celsius for 10 days </w:t>
      </w:r>
      <w:r w:rsidRPr="00D453DE">
        <w:rPr>
          <w:b/>
          <w:bCs/>
          <w:lang w:eastAsia="en-IN"/>
        </w:rPr>
        <w:t>[1]</w:t>
      </w:r>
      <w:r w:rsidRPr="00D453DE">
        <w:rPr>
          <w:lang w:eastAsia="en-IN"/>
        </w:rPr>
        <w:t>.</w:t>
      </w:r>
    </w:p>
    <w:p w14:paraId="129A4170" w14:textId="77777777" w:rsidR="00F00D1B" w:rsidRDefault="00F00D1B" w:rsidP="00F00D1B">
      <w:pPr>
        <w:pStyle w:val="ShotDescription"/>
        <w:numPr>
          <w:ilvl w:val="2"/>
          <w:numId w:val="3"/>
        </w:numPr>
        <w:rPr>
          <w:lang w:val="en-IN" w:eastAsia="en-IN"/>
        </w:rPr>
      </w:pPr>
      <w:r w:rsidRPr="00D453DE">
        <w:rPr>
          <w:lang w:val="en-IN" w:eastAsia="en-IN"/>
        </w:rPr>
        <w:t>Talent placing the parafilm-covered containers into a temperature-controlled incubator.</w:t>
      </w:r>
    </w:p>
    <w:p w14:paraId="6FDAFA37" w14:textId="77777777" w:rsidR="00F00D1B" w:rsidRPr="00D453DE" w:rsidRDefault="00F00D1B" w:rsidP="00F00D1B">
      <w:pPr>
        <w:pStyle w:val="ShotDescription"/>
        <w:ind w:firstLine="0"/>
        <w:rPr>
          <w:lang w:val="en-IN" w:eastAsia="en-IN"/>
        </w:rPr>
      </w:pPr>
    </w:p>
    <w:p w14:paraId="1440D358" w14:textId="292F2DF8" w:rsidR="00F00D1B" w:rsidRPr="00D453DE" w:rsidRDefault="00F00D1B" w:rsidP="00F00D1B">
      <w:pPr>
        <w:pStyle w:val="Narration"/>
        <w:numPr>
          <w:ilvl w:val="1"/>
          <w:numId w:val="3"/>
        </w:numPr>
        <w:rPr>
          <w:lang w:eastAsia="en-IN"/>
        </w:rPr>
      </w:pPr>
      <w:r>
        <w:rPr>
          <w:lang w:eastAsia="en-IN"/>
        </w:rPr>
        <w:t>For pH measurement, w</w:t>
      </w:r>
      <w:r w:rsidRPr="00D453DE">
        <w:rPr>
          <w:lang w:eastAsia="en-IN"/>
        </w:rPr>
        <w:t xml:space="preserve">eigh 10 grams of soil-biochar mixture into </w:t>
      </w:r>
      <w:r>
        <w:rPr>
          <w:lang w:eastAsia="en-IN"/>
        </w:rPr>
        <w:t xml:space="preserve">a </w:t>
      </w:r>
      <w:r w:rsidRPr="00D453DE">
        <w:rPr>
          <w:lang w:eastAsia="en-IN"/>
        </w:rPr>
        <w:t>50</w:t>
      </w:r>
      <w:r>
        <w:rPr>
          <w:lang w:eastAsia="en-IN"/>
        </w:rPr>
        <w:t>-</w:t>
      </w:r>
      <w:r w:rsidRPr="00D453DE">
        <w:rPr>
          <w:lang w:eastAsia="en-IN"/>
        </w:rPr>
        <w:t xml:space="preserve">milliliter conical tube using a balance </w:t>
      </w:r>
      <w:r w:rsidRPr="00D453DE">
        <w:rPr>
          <w:b/>
          <w:bCs/>
          <w:lang w:eastAsia="en-IN"/>
        </w:rPr>
        <w:t>[1]</w:t>
      </w:r>
      <w:r>
        <w:rPr>
          <w:lang w:eastAsia="en-IN"/>
        </w:rPr>
        <w:t xml:space="preserve"> and a</w:t>
      </w:r>
      <w:r w:rsidRPr="00D453DE">
        <w:rPr>
          <w:lang w:eastAsia="en-IN"/>
        </w:rPr>
        <w:t xml:space="preserve">dd 25 </w:t>
      </w:r>
      <w:proofErr w:type="spellStart"/>
      <w:r w:rsidRPr="00D453DE">
        <w:rPr>
          <w:lang w:eastAsia="en-IN"/>
        </w:rPr>
        <w:t>milliliters</w:t>
      </w:r>
      <w:proofErr w:type="spellEnd"/>
      <w:r w:rsidRPr="00D453DE">
        <w:rPr>
          <w:lang w:eastAsia="en-IN"/>
        </w:rPr>
        <w:t xml:space="preserve"> of distilled water to </w:t>
      </w:r>
      <w:r>
        <w:rPr>
          <w:lang w:eastAsia="en-IN"/>
        </w:rPr>
        <w:t>the</w:t>
      </w:r>
      <w:r w:rsidRPr="00D453DE">
        <w:rPr>
          <w:lang w:eastAsia="en-IN"/>
        </w:rPr>
        <w:t xml:space="preserve"> tube </w:t>
      </w:r>
      <w:r w:rsidRPr="00D453DE">
        <w:rPr>
          <w:b/>
          <w:bCs/>
          <w:lang w:eastAsia="en-IN"/>
        </w:rPr>
        <w:t>[</w:t>
      </w:r>
      <w:r>
        <w:rPr>
          <w:b/>
          <w:bCs/>
          <w:lang w:eastAsia="en-IN"/>
        </w:rPr>
        <w:t>2</w:t>
      </w:r>
      <w:r w:rsidRPr="00D453DE">
        <w:rPr>
          <w:b/>
          <w:bCs/>
          <w:lang w:eastAsia="en-IN"/>
        </w:rPr>
        <w:t>]</w:t>
      </w:r>
      <w:r w:rsidRPr="00D453DE">
        <w:rPr>
          <w:lang w:eastAsia="en-IN"/>
        </w:rPr>
        <w:t>.</w:t>
      </w:r>
      <w:r>
        <w:rPr>
          <w:lang w:eastAsia="en-IN"/>
        </w:rPr>
        <w:t xml:space="preserve"> </w:t>
      </w:r>
      <w:r w:rsidRPr="00D453DE">
        <w:rPr>
          <w:lang w:eastAsia="en-IN"/>
        </w:rPr>
        <w:t xml:space="preserve">Shake the tube </w:t>
      </w:r>
      <w:r>
        <w:rPr>
          <w:lang w:eastAsia="en-IN"/>
        </w:rPr>
        <w:t>using</w:t>
      </w:r>
      <w:r w:rsidRPr="00D453DE">
        <w:rPr>
          <w:lang w:eastAsia="en-IN"/>
        </w:rPr>
        <w:t xml:space="preserve"> a vortex mixer at medium speed </w:t>
      </w:r>
      <w:r w:rsidRPr="00D453DE">
        <w:rPr>
          <w:b/>
          <w:bCs/>
          <w:lang w:eastAsia="en-IN"/>
        </w:rPr>
        <w:t>[</w:t>
      </w:r>
      <w:r>
        <w:rPr>
          <w:b/>
          <w:bCs/>
          <w:lang w:eastAsia="en-IN"/>
        </w:rPr>
        <w:t>3</w:t>
      </w:r>
      <w:r w:rsidRPr="00D453DE">
        <w:rPr>
          <w:b/>
          <w:bCs/>
          <w:lang w:eastAsia="en-IN"/>
        </w:rPr>
        <w:t>]</w:t>
      </w:r>
      <w:r w:rsidRPr="00D453DE">
        <w:rPr>
          <w:lang w:eastAsia="en-IN"/>
        </w:rPr>
        <w:t xml:space="preserve"> </w:t>
      </w:r>
      <w:r>
        <w:rPr>
          <w:lang w:eastAsia="en-IN"/>
        </w:rPr>
        <w:t>and f</w:t>
      </w:r>
      <w:r w:rsidRPr="00D453DE">
        <w:rPr>
          <w:lang w:eastAsia="en-IN"/>
        </w:rPr>
        <w:t xml:space="preserve">ilter the contents using Whatman number 1 filter paper into </w:t>
      </w:r>
      <w:r>
        <w:rPr>
          <w:lang w:eastAsia="en-IN"/>
        </w:rPr>
        <w:t xml:space="preserve">a </w:t>
      </w:r>
      <w:r w:rsidRPr="00D453DE">
        <w:rPr>
          <w:lang w:eastAsia="en-IN"/>
        </w:rPr>
        <w:t xml:space="preserve">clean 100 </w:t>
      </w:r>
      <w:proofErr w:type="spellStart"/>
      <w:r w:rsidRPr="00D453DE">
        <w:rPr>
          <w:lang w:eastAsia="en-IN"/>
        </w:rPr>
        <w:t>milliliter</w:t>
      </w:r>
      <w:proofErr w:type="spellEnd"/>
      <w:r w:rsidRPr="00D453DE">
        <w:rPr>
          <w:lang w:eastAsia="en-IN"/>
        </w:rPr>
        <w:t xml:space="preserve"> beaker </w:t>
      </w:r>
      <w:r w:rsidRPr="00D453DE">
        <w:rPr>
          <w:b/>
          <w:bCs/>
          <w:lang w:eastAsia="en-IN"/>
        </w:rPr>
        <w:t>[</w:t>
      </w:r>
      <w:r>
        <w:rPr>
          <w:b/>
          <w:bCs/>
          <w:lang w:eastAsia="en-IN"/>
        </w:rPr>
        <w:t>4</w:t>
      </w:r>
      <w:r w:rsidRPr="00D453DE">
        <w:rPr>
          <w:b/>
          <w:bCs/>
          <w:lang w:eastAsia="en-IN"/>
        </w:rPr>
        <w:t>]</w:t>
      </w:r>
      <w:r w:rsidRPr="00D453DE">
        <w:rPr>
          <w:lang w:eastAsia="en-IN"/>
        </w:rPr>
        <w:t>.</w:t>
      </w:r>
    </w:p>
    <w:p w14:paraId="51F91A1B" w14:textId="14FBDF68" w:rsidR="00F00D1B" w:rsidRDefault="00F00D1B" w:rsidP="00F00D1B">
      <w:pPr>
        <w:pStyle w:val="ShotDescription"/>
        <w:numPr>
          <w:ilvl w:val="2"/>
          <w:numId w:val="3"/>
        </w:numPr>
        <w:rPr>
          <w:lang w:val="en-IN" w:eastAsia="en-IN"/>
        </w:rPr>
      </w:pPr>
      <w:r w:rsidRPr="00D453DE">
        <w:rPr>
          <w:lang w:val="en-IN" w:eastAsia="en-IN"/>
        </w:rPr>
        <w:t xml:space="preserve">Talent measuring out 10 grams of soil-biochar mixture and transferring it into </w:t>
      </w:r>
      <w:proofErr w:type="spellStart"/>
      <w:r w:rsidRPr="00D453DE">
        <w:rPr>
          <w:lang w:val="en-IN" w:eastAsia="en-IN"/>
        </w:rPr>
        <w:t>labeled</w:t>
      </w:r>
      <w:proofErr w:type="spellEnd"/>
      <w:r w:rsidRPr="00D453DE">
        <w:rPr>
          <w:lang w:val="en-IN" w:eastAsia="en-IN"/>
        </w:rPr>
        <w:t xml:space="preserve"> 50 </w:t>
      </w:r>
      <w:proofErr w:type="spellStart"/>
      <w:r w:rsidRPr="00D453DE">
        <w:rPr>
          <w:lang w:val="en-IN" w:eastAsia="en-IN"/>
        </w:rPr>
        <w:t>milliliter</w:t>
      </w:r>
      <w:proofErr w:type="spellEnd"/>
      <w:r w:rsidRPr="00D453DE">
        <w:rPr>
          <w:lang w:val="en-IN" w:eastAsia="en-IN"/>
        </w:rPr>
        <w:t xml:space="preserve"> conical tube.</w:t>
      </w:r>
    </w:p>
    <w:p w14:paraId="1CFFEDA0" w14:textId="78019E21" w:rsidR="00F00D1B" w:rsidRDefault="00F00D1B" w:rsidP="00F00D1B">
      <w:pPr>
        <w:pStyle w:val="ShotDescription"/>
        <w:numPr>
          <w:ilvl w:val="2"/>
          <w:numId w:val="3"/>
        </w:numPr>
        <w:rPr>
          <w:lang w:val="en-IN" w:eastAsia="en-IN"/>
        </w:rPr>
      </w:pPr>
      <w:r w:rsidRPr="00D453DE">
        <w:rPr>
          <w:lang w:val="en-IN" w:eastAsia="en-IN"/>
        </w:rPr>
        <w:t xml:space="preserve">Talent pouring 25 </w:t>
      </w:r>
      <w:proofErr w:type="spellStart"/>
      <w:r w:rsidRPr="00D453DE">
        <w:rPr>
          <w:lang w:val="en-IN" w:eastAsia="en-IN"/>
        </w:rPr>
        <w:t>milliliters</w:t>
      </w:r>
      <w:proofErr w:type="spellEnd"/>
      <w:r w:rsidRPr="00D453DE">
        <w:rPr>
          <w:lang w:val="en-IN" w:eastAsia="en-IN"/>
        </w:rPr>
        <w:t xml:space="preserve"> of distilled water into </w:t>
      </w:r>
      <w:r>
        <w:rPr>
          <w:lang w:val="en-IN" w:eastAsia="en-IN"/>
        </w:rPr>
        <w:t>the</w:t>
      </w:r>
      <w:r w:rsidRPr="00D453DE">
        <w:rPr>
          <w:lang w:val="en-IN" w:eastAsia="en-IN"/>
        </w:rPr>
        <w:t xml:space="preserve"> conical tube using a measuring cylinder.</w:t>
      </w:r>
    </w:p>
    <w:p w14:paraId="761410D3" w14:textId="69567518" w:rsidR="00F00D1B" w:rsidRDefault="00F00D1B" w:rsidP="00F00D1B">
      <w:pPr>
        <w:pStyle w:val="ShotDescription"/>
        <w:numPr>
          <w:ilvl w:val="2"/>
          <w:numId w:val="3"/>
        </w:numPr>
        <w:rPr>
          <w:lang w:val="en-IN" w:eastAsia="en-IN"/>
        </w:rPr>
      </w:pPr>
      <w:r w:rsidRPr="00D453DE">
        <w:rPr>
          <w:lang w:val="en-IN" w:eastAsia="en-IN"/>
        </w:rPr>
        <w:t xml:space="preserve">Talent </w:t>
      </w:r>
      <w:r w:rsidR="003B2000">
        <w:rPr>
          <w:lang w:val="en-IN" w:eastAsia="en-IN"/>
        </w:rPr>
        <w:t>manually mixing the contents by tube inversion.</w:t>
      </w:r>
    </w:p>
    <w:p w14:paraId="7AD6725F" w14:textId="5AD15C5C" w:rsidR="00F00D1B" w:rsidRDefault="00F00D1B" w:rsidP="00F00D1B">
      <w:pPr>
        <w:pStyle w:val="ShotDescription"/>
        <w:numPr>
          <w:ilvl w:val="2"/>
          <w:numId w:val="3"/>
        </w:numPr>
        <w:rPr>
          <w:lang w:val="en-IN" w:eastAsia="en-IN"/>
        </w:rPr>
      </w:pPr>
      <w:r w:rsidRPr="00D453DE">
        <w:rPr>
          <w:lang w:val="en-IN" w:eastAsia="en-IN"/>
        </w:rPr>
        <w:t xml:space="preserve">Talent </w:t>
      </w:r>
      <w:r w:rsidR="001B2114">
        <w:rPr>
          <w:lang w:val="en-IN" w:eastAsia="en-IN"/>
        </w:rPr>
        <w:t>pouring</w:t>
      </w:r>
      <w:r w:rsidRPr="00D453DE">
        <w:rPr>
          <w:lang w:val="en-IN" w:eastAsia="en-IN"/>
        </w:rPr>
        <w:t xml:space="preserve"> the mixture</w:t>
      </w:r>
      <w:r w:rsidR="001B2114">
        <w:rPr>
          <w:lang w:val="en-IN" w:eastAsia="en-IN"/>
        </w:rPr>
        <w:t xml:space="preserve"> onto</w:t>
      </w:r>
      <w:r w:rsidRPr="00D453DE">
        <w:rPr>
          <w:lang w:val="en-IN" w:eastAsia="en-IN"/>
        </w:rPr>
        <w:t xml:space="preserve"> Whatman number 1 filter paper.</w:t>
      </w:r>
      <w:r w:rsidR="001B2114">
        <w:rPr>
          <w:lang w:val="en-IN" w:eastAsia="en-IN"/>
        </w:rPr>
        <w:t xml:space="preserve"> </w:t>
      </w:r>
      <w:r w:rsidR="001B2114" w:rsidRPr="001B2114">
        <w:rPr>
          <w:b/>
          <w:bCs/>
          <w:highlight w:val="yellow"/>
          <w:lang w:val="en-IN" w:eastAsia="en-IN"/>
        </w:rPr>
        <w:t>Authors</w:t>
      </w:r>
      <w:r w:rsidR="001B2114" w:rsidRPr="001B2114">
        <w:rPr>
          <w:highlight w:val="yellow"/>
          <w:lang w:val="en-IN" w:eastAsia="en-IN"/>
        </w:rPr>
        <w:t>: Please show only pouring and leave it at that. We need not show the entire process</w:t>
      </w:r>
    </w:p>
    <w:p w14:paraId="5BDAC2C3" w14:textId="77777777" w:rsidR="00F00D1B" w:rsidRPr="00D453DE" w:rsidRDefault="00F00D1B" w:rsidP="00F00D1B">
      <w:pPr>
        <w:pStyle w:val="ShotDescription"/>
        <w:ind w:firstLine="0"/>
        <w:rPr>
          <w:lang w:val="en-IN" w:eastAsia="en-IN"/>
        </w:rPr>
      </w:pPr>
    </w:p>
    <w:p w14:paraId="0FEEB34E" w14:textId="44AC8666" w:rsidR="00F00D1B" w:rsidRPr="00D453DE" w:rsidRDefault="00F00D1B" w:rsidP="00F00D1B">
      <w:pPr>
        <w:pStyle w:val="Narration"/>
        <w:numPr>
          <w:ilvl w:val="1"/>
          <w:numId w:val="3"/>
        </w:numPr>
        <w:rPr>
          <w:lang w:eastAsia="en-IN"/>
        </w:rPr>
      </w:pPr>
      <w:r>
        <w:rPr>
          <w:lang w:eastAsia="en-IN"/>
        </w:rPr>
        <w:t>Now, m</w:t>
      </w:r>
      <w:r w:rsidRPr="00D453DE">
        <w:rPr>
          <w:lang w:eastAsia="en-IN"/>
        </w:rPr>
        <w:t xml:space="preserve">easure the pH of the filtrate at room temperature between 20 and 25 degrees Celsius using a calibrated pH meter </w:t>
      </w:r>
      <w:r w:rsidRPr="00D453DE">
        <w:rPr>
          <w:b/>
          <w:bCs/>
          <w:lang w:eastAsia="en-IN"/>
        </w:rPr>
        <w:t>[1]</w:t>
      </w:r>
      <w:r w:rsidRPr="00D453DE">
        <w:rPr>
          <w:lang w:eastAsia="en-IN"/>
        </w:rPr>
        <w:t>.</w:t>
      </w:r>
    </w:p>
    <w:p w14:paraId="53617680" w14:textId="77777777" w:rsidR="00F00D1B" w:rsidRPr="00D453DE" w:rsidRDefault="00F00D1B" w:rsidP="00F00D1B">
      <w:pPr>
        <w:pStyle w:val="ShotDescription"/>
        <w:numPr>
          <w:ilvl w:val="2"/>
          <w:numId w:val="3"/>
        </w:numPr>
        <w:rPr>
          <w:lang w:val="en-IN" w:eastAsia="en-IN"/>
        </w:rPr>
      </w:pPr>
      <w:r w:rsidRPr="00D453DE">
        <w:rPr>
          <w:lang w:val="en-IN" w:eastAsia="en-IN"/>
        </w:rPr>
        <w:t>Talent dipping the electrode of a digital pH meter into the beaker and reading the value displayed on the device.</w:t>
      </w:r>
    </w:p>
    <w:p w14:paraId="5D0BEB0F" w14:textId="77777777" w:rsidR="00F00D1B" w:rsidRDefault="00F00D1B" w:rsidP="00F00D1B">
      <w:pPr>
        <w:rPr>
          <w:lang w:val="en-GB"/>
        </w:rPr>
      </w:pPr>
    </w:p>
    <w:p w14:paraId="2D458122" w14:textId="77777777" w:rsidR="00F00D1B" w:rsidRDefault="00F00D1B" w:rsidP="00F00D1B">
      <w:pPr>
        <w:rPr>
          <w:lang w:val="en-GB"/>
        </w:rPr>
      </w:pPr>
    </w:p>
    <w:p w14:paraId="5E77B14B" w14:textId="77777777" w:rsidR="00F00D1B" w:rsidRDefault="00F00D1B" w:rsidP="00F00D1B">
      <w:pPr>
        <w:rPr>
          <w:lang w:val="en-GB"/>
        </w:rPr>
      </w:pPr>
    </w:p>
    <w:p w14:paraId="30D97013" w14:textId="77777777" w:rsidR="00F00D1B" w:rsidRDefault="00F00D1B" w:rsidP="00F00D1B">
      <w:pPr>
        <w:rPr>
          <w:lang w:val="en-GB"/>
        </w:rPr>
      </w:pPr>
    </w:p>
    <w:p w14:paraId="20AD5CF9" w14:textId="4EF2E1D2" w:rsidR="00F00D1B" w:rsidRPr="0068676F" w:rsidRDefault="00BA67C0" w:rsidP="0068676F">
      <w:pPr>
        <w:pStyle w:val="ListParagraph"/>
        <w:numPr>
          <w:ilvl w:val="0"/>
          <w:numId w:val="3"/>
        </w:numPr>
        <w:rPr>
          <w:b/>
          <w:bCs/>
          <w:lang w:val="en-GB"/>
        </w:rPr>
      </w:pPr>
      <w:r w:rsidRPr="0068676F">
        <w:rPr>
          <w:b/>
          <w:bCs/>
          <w:lang w:val="en-GB"/>
        </w:rPr>
        <w:t>Phytotoxicity Test</w:t>
      </w:r>
      <w:r w:rsidR="0068676F">
        <w:rPr>
          <w:b/>
          <w:bCs/>
          <w:lang w:val="en-GB"/>
        </w:rPr>
        <w:t xml:space="preserve"> with the Soil Sample</w:t>
      </w:r>
    </w:p>
    <w:p w14:paraId="660DAA99" w14:textId="3AFBEE4E" w:rsidR="001B6C34" w:rsidRPr="00BA67C0" w:rsidRDefault="001B6C34" w:rsidP="00F00D1B">
      <w:pPr>
        <w:rPr>
          <w:b/>
          <w:bCs/>
          <w:lang w:val="en-GB"/>
        </w:rPr>
      </w:pPr>
      <w:r>
        <w:rPr>
          <w:rFonts w:cstheme="minorHAnsi"/>
          <w:b/>
          <w:bCs/>
        </w:rPr>
        <w:t xml:space="preserve">Demonstrator: </w:t>
      </w:r>
      <w:r w:rsidR="00076157" w:rsidRPr="00076157">
        <w:rPr>
          <w:rFonts w:cstheme="minorHAnsi"/>
        </w:rPr>
        <w:t>Rafaella Denissa Muscalu</w:t>
      </w:r>
      <w:r>
        <w:rPr>
          <w:rFonts w:cstheme="minorHAnsi"/>
        </w:rPr>
        <w:t xml:space="preserve"> </w:t>
      </w:r>
    </w:p>
    <w:p w14:paraId="35D48EA8" w14:textId="15B9D652" w:rsidR="00F00D1B" w:rsidRPr="00D453DE" w:rsidRDefault="00F00D1B" w:rsidP="001B6C34">
      <w:pPr>
        <w:pStyle w:val="Narration"/>
        <w:numPr>
          <w:ilvl w:val="1"/>
          <w:numId w:val="3"/>
        </w:numPr>
        <w:rPr>
          <w:lang w:eastAsia="en-IN"/>
        </w:rPr>
      </w:pPr>
      <w:r w:rsidRPr="00D453DE">
        <w:rPr>
          <w:lang w:eastAsia="en-IN"/>
        </w:rPr>
        <w:t xml:space="preserve">Add 20 grams of the incubated soil-biochar mixture into </w:t>
      </w:r>
      <w:r>
        <w:rPr>
          <w:lang w:eastAsia="en-IN"/>
        </w:rPr>
        <w:t xml:space="preserve">a </w:t>
      </w:r>
      <w:r w:rsidRPr="00D453DE">
        <w:rPr>
          <w:lang w:eastAsia="en-IN"/>
        </w:rPr>
        <w:t xml:space="preserve">clean 9-centimeter Petri dish </w:t>
      </w:r>
      <w:r w:rsidRPr="00D453DE">
        <w:rPr>
          <w:b/>
          <w:bCs/>
          <w:lang w:eastAsia="en-IN"/>
        </w:rPr>
        <w:t>[1]</w:t>
      </w:r>
      <w:r w:rsidRPr="00D453DE">
        <w:rPr>
          <w:lang w:eastAsia="en-IN"/>
        </w:rPr>
        <w:t xml:space="preserve">. Using a clean spatula, gently flatten the soil surface to create an even layer </w:t>
      </w:r>
      <w:r w:rsidRPr="00D453DE">
        <w:rPr>
          <w:b/>
          <w:bCs/>
          <w:lang w:eastAsia="en-IN"/>
        </w:rPr>
        <w:t>[2]</w:t>
      </w:r>
      <w:r w:rsidRPr="00D453DE">
        <w:rPr>
          <w:lang w:eastAsia="en-IN"/>
        </w:rPr>
        <w:t>.</w:t>
      </w:r>
      <w:r w:rsidR="001B6C34">
        <w:rPr>
          <w:lang w:eastAsia="en-IN"/>
        </w:rPr>
        <w:t xml:space="preserve"> </w:t>
      </w:r>
      <w:r w:rsidR="001B6C34" w:rsidRPr="00D453DE">
        <w:rPr>
          <w:lang w:eastAsia="en-IN"/>
        </w:rPr>
        <w:t xml:space="preserve">Prepare three replicates for each biochar concentration and set up two unamended </w:t>
      </w:r>
      <w:r w:rsidR="001B6C34" w:rsidRPr="00D453DE">
        <w:rPr>
          <w:lang w:eastAsia="en-IN"/>
        </w:rPr>
        <w:lastRenderedPageBreak/>
        <w:t xml:space="preserve">control dishes </w:t>
      </w:r>
      <w:r w:rsidR="001B6C34" w:rsidRPr="00D453DE">
        <w:rPr>
          <w:b/>
          <w:bCs/>
          <w:lang w:eastAsia="en-IN"/>
        </w:rPr>
        <w:t>[</w:t>
      </w:r>
      <w:r w:rsidR="001B6C34">
        <w:rPr>
          <w:b/>
          <w:bCs/>
          <w:lang w:eastAsia="en-IN"/>
        </w:rPr>
        <w:t>3</w:t>
      </w:r>
      <w:r w:rsidR="001B6C34" w:rsidRPr="00D453DE">
        <w:rPr>
          <w:b/>
          <w:bCs/>
          <w:lang w:eastAsia="en-IN"/>
        </w:rPr>
        <w:t>]</w:t>
      </w:r>
      <w:r w:rsidR="001B6C34" w:rsidRPr="00D453DE">
        <w:rPr>
          <w:lang w:eastAsia="en-IN"/>
        </w:rPr>
        <w:t>.</w:t>
      </w:r>
    </w:p>
    <w:p w14:paraId="36718079" w14:textId="6F3DEF56" w:rsidR="00F00D1B" w:rsidRDefault="00F00D1B" w:rsidP="001B6C34">
      <w:pPr>
        <w:pStyle w:val="ShotDescription"/>
        <w:numPr>
          <w:ilvl w:val="2"/>
          <w:numId w:val="3"/>
        </w:numPr>
        <w:rPr>
          <w:lang w:val="en-IN" w:eastAsia="en-IN"/>
        </w:rPr>
      </w:pPr>
      <w:r w:rsidRPr="00D453DE">
        <w:rPr>
          <w:lang w:val="en-IN" w:eastAsia="en-IN"/>
        </w:rPr>
        <w:t>Talent spooning 20 grams of the soil-biochar mixture into</w:t>
      </w:r>
      <w:r>
        <w:rPr>
          <w:lang w:val="en-IN" w:eastAsia="en-IN"/>
        </w:rPr>
        <w:t xml:space="preserve"> an</w:t>
      </w:r>
      <w:r w:rsidRPr="00D453DE">
        <w:rPr>
          <w:lang w:val="en-IN" w:eastAsia="en-IN"/>
        </w:rPr>
        <w:t xml:space="preserve"> open Petri dish.</w:t>
      </w:r>
    </w:p>
    <w:p w14:paraId="3B5A79B3" w14:textId="38D576F7" w:rsidR="00F00D1B" w:rsidRDefault="00F00D1B" w:rsidP="001B6C34">
      <w:pPr>
        <w:pStyle w:val="ShotDescription"/>
        <w:numPr>
          <w:ilvl w:val="2"/>
          <w:numId w:val="3"/>
        </w:numPr>
        <w:rPr>
          <w:lang w:val="en-IN" w:eastAsia="en-IN"/>
        </w:rPr>
      </w:pPr>
      <w:r w:rsidRPr="00D453DE">
        <w:rPr>
          <w:lang w:val="en-IN" w:eastAsia="en-IN"/>
        </w:rPr>
        <w:t xml:space="preserve">Talent using a clean spatula to gently level the soil surface inside </w:t>
      </w:r>
      <w:r>
        <w:rPr>
          <w:lang w:val="en-IN" w:eastAsia="en-IN"/>
        </w:rPr>
        <w:t>the</w:t>
      </w:r>
      <w:r w:rsidRPr="00D453DE">
        <w:rPr>
          <w:lang w:val="en-IN" w:eastAsia="en-IN"/>
        </w:rPr>
        <w:t xml:space="preserve"> Petri dish.</w:t>
      </w:r>
    </w:p>
    <w:p w14:paraId="06C5C71C" w14:textId="7041BA71" w:rsidR="00F00D1B" w:rsidRDefault="00F00D1B" w:rsidP="001B6C34">
      <w:pPr>
        <w:pStyle w:val="ShotDescription"/>
        <w:numPr>
          <w:ilvl w:val="2"/>
          <w:numId w:val="3"/>
        </w:numPr>
        <w:rPr>
          <w:lang w:val="en-IN" w:eastAsia="en-IN"/>
        </w:rPr>
      </w:pPr>
      <w:r w:rsidRPr="00D453DE">
        <w:rPr>
          <w:lang w:val="en-IN" w:eastAsia="en-IN"/>
        </w:rPr>
        <w:t xml:space="preserve">Talent </w:t>
      </w:r>
      <w:proofErr w:type="spellStart"/>
      <w:r w:rsidRPr="00D453DE">
        <w:rPr>
          <w:lang w:val="en-IN" w:eastAsia="en-IN"/>
        </w:rPr>
        <w:t>labeling</w:t>
      </w:r>
      <w:proofErr w:type="spellEnd"/>
      <w:r w:rsidRPr="00D453DE">
        <w:rPr>
          <w:lang w:val="en-IN" w:eastAsia="en-IN"/>
        </w:rPr>
        <w:t xml:space="preserve"> and arranging multiple Petri dishes.</w:t>
      </w:r>
    </w:p>
    <w:p w14:paraId="56B96838" w14:textId="77777777" w:rsidR="00F00D1B" w:rsidRPr="00D453DE" w:rsidRDefault="00F00D1B" w:rsidP="00F00D1B">
      <w:pPr>
        <w:pStyle w:val="ShotDescription"/>
        <w:ind w:firstLine="0"/>
        <w:rPr>
          <w:lang w:val="en-IN" w:eastAsia="en-IN"/>
        </w:rPr>
      </w:pPr>
    </w:p>
    <w:p w14:paraId="6C7440E8" w14:textId="3AD402B2" w:rsidR="00F00D1B" w:rsidRPr="00D453DE" w:rsidRDefault="00F00D1B" w:rsidP="001B6C34">
      <w:pPr>
        <w:pStyle w:val="Narration"/>
        <w:numPr>
          <w:ilvl w:val="1"/>
          <w:numId w:val="3"/>
        </w:numPr>
        <w:rPr>
          <w:lang w:eastAsia="en-IN"/>
        </w:rPr>
      </w:pPr>
      <w:r w:rsidRPr="00D453DE">
        <w:rPr>
          <w:lang w:eastAsia="en-IN"/>
        </w:rPr>
        <w:t xml:space="preserve">Place 10 </w:t>
      </w:r>
      <w:r w:rsidRPr="00D453DE">
        <w:rPr>
          <w:i/>
          <w:iCs/>
          <w:lang w:eastAsia="en-IN"/>
        </w:rPr>
        <w:t>Sinapis alba</w:t>
      </w:r>
      <w:r w:rsidRPr="00D453DE">
        <w:rPr>
          <w:lang w:eastAsia="en-IN"/>
        </w:rPr>
        <w:t xml:space="preserve"> seeds evenly spaced on the surface of the soil in </w:t>
      </w:r>
      <w:r>
        <w:rPr>
          <w:lang w:eastAsia="en-IN"/>
        </w:rPr>
        <w:t>the</w:t>
      </w:r>
      <w:r w:rsidRPr="00D453DE">
        <w:rPr>
          <w:lang w:eastAsia="en-IN"/>
        </w:rPr>
        <w:t xml:space="preserve"> Petri dish </w:t>
      </w:r>
      <w:r w:rsidRPr="00D453DE">
        <w:rPr>
          <w:b/>
          <w:bCs/>
          <w:lang w:eastAsia="en-IN"/>
        </w:rPr>
        <w:t>[1]</w:t>
      </w:r>
      <w:r w:rsidRPr="00D453DE">
        <w:rPr>
          <w:lang w:eastAsia="en-IN"/>
        </w:rPr>
        <w:t xml:space="preserve"> </w:t>
      </w:r>
      <w:r>
        <w:rPr>
          <w:lang w:eastAsia="en-IN"/>
        </w:rPr>
        <w:t xml:space="preserve">and let </w:t>
      </w:r>
      <w:r w:rsidRPr="00D453DE">
        <w:rPr>
          <w:lang w:eastAsia="en-IN"/>
        </w:rPr>
        <w:t xml:space="preserve">the seeds rest naturally on the surface without pressing them into the soil </w:t>
      </w:r>
      <w:r w:rsidRPr="00D453DE">
        <w:rPr>
          <w:b/>
          <w:bCs/>
          <w:lang w:eastAsia="en-IN"/>
        </w:rPr>
        <w:t>[2]</w:t>
      </w:r>
      <w:r w:rsidRPr="00D453DE">
        <w:rPr>
          <w:lang w:eastAsia="en-IN"/>
        </w:rPr>
        <w:t>.</w:t>
      </w:r>
    </w:p>
    <w:p w14:paraId="42EAE5EA" w14:textId="77777777" w:rsidR="00F00D1B" w:rsidRDefault="00F00D1B" w:rsidP="001B6C34">
      <w:pPr>
        <w:pStyle w:val="ShotDescription"/>
        <w:numPr>
          <w:ilvl w:val="2"/>
          <w:numId w:val="3"/>
        </w:numPr>
        <w:rPr>
          <w:lang w:val="en-IN" w:eastAsia="en-IN"/>
        </w:rPr>
      </w:pPr>
      <w:r w:rsidRPr="00D453DE">
        <w:rPr>
          <w:lang w:val="en-IN" w:eastAsia="en-IN"/>
        </w:rPr>
        <w:t>Talent carefully placing 10 seeds, spaced evenly, on top of the soil in each dish.</w:t>
      </w:r>
    </w:p>
    <w:p w14:paraId="48830F8F" w14:textId="77777777" w:rsidR="00F00D1B" w:rsidRDefault="00F00D1B" w:rsidP="001B6C34">
      <w:pPr>
        <w:pStyle w:val="ShotDescription"/>
        <w:numPr>
          <w:ilvl w:val="2"/>
          <w:numId w:val="3"/>
        </w:numPr>
        <w:rPr>
          <w:lang w:val="en-IN" w:eastAsia="en-IN"/>
        </w:rPr>
      </w:pPr>
      <w:r w:rsidRPr="00D453DE">
        <w:rPr>
          <w:lang w:val="en-IN" w:eastAsia="en-IN"/>
        </w:rPr>
        <w:t>Close-up shot showing seeds sitting gently on the soil surface without being embedded.</w:t>
      </w:r>
    </w:p>
    <w:p w14:paraId="1D71744F" w14:textId="77777777" w:rsidR="00F00D1B" w:rsidRPr="00D453DE" w:rsidRDefault="00F00D1B" w:rsidP="00F00D1B">
      <w:pPr>
        <w:pStyle w:val="ShotDescription"/>
        <w:ind w:firstLine="0"/>
        <w:rPr>
          <w:lang w:val="en-IN" w:eastAsia="en-IN"/>
        </w:rPr>
      </w:pPr>
    </w:p>
    <w:p w14:paraId="66F8BAB6" w14:textId="686789C2" w:rsidR="00F00D1B" w:rsidRPr="00D453DE" w:rsidRDefault="00F00D1B" w:rsidP="001B6C34">
      <w:pPr>
        <w:pStyle w:val="Narration"/>
        <w:numPr>
          <w:ilvl w:val="1"/>
          <w:numId w:val="3"/>
        </w:numPr>
        <w:rPr>
          <w:lang w:eastAsia="en-IN"/>
        </w:rPr>
      </w:pPr>
      <w:r w:rsidRPr="00D453DE">
        <w:rPr>
          <w:lang w:eastAsia="en-IN"/>
        </w:rPr>
        <w:t xml:space="preserve">Cover the Petri dish with </w:t>
      </w:r>
      <w:r>
        <w:rPr>
          <w:lang w:eastAsia="en-IN"/>
        </w:rPr>
        <w:t>its lid</w:t>
      </w:r>
      <w:r w:rsidRPr="00D453DE">
        <w:rPr>
          <w:lang w:eastAsia="en-IN"/>
        </w:rPr>
        <w:t xml:space="preserve"> </w:t>
      </w:r>
      <w:r w:rsidRPr="00D453DE">
        <w:rPr>
          <w:b/>
          <w:bCs/>
          <w:lang w:eastAsia="en-IN"/>
        </w:rPr>
        <w:t>[1]</w:t>
      </w:r>
      <w:r w:rsidRPr="00D453DE">
        <w:rPr>
          <w:lang w:eastAsia="en-IN"/>
        </w:rPr>
        <w:t xml:space="preserve"> </w:t>
      </w:r>
      <w:r>
        <w:rPr>
          <w:lang w:eastAsia="en-IN"/>
        </w:rPr>
        <w:t>and p</w:t>
      </w:r>
      <w:r w:rsidRPr="00D453DE">
        <w:rPr>
          <w:lang w:eastAsia="en-IN"/>
        </w:rPr>
        <w:t xml:space="preserve">lace </w:t>
      </w:r>
      <w:r>
        <w:rPr>
          <w:lang w:eastAsia="en-IN"/>
        </w:rPr>
        <w:t xml:space="preserve">it </w:t>
      </w:r>
      <w:r w:rsidRPr="00D453DE">
        <w:rPr>
          <w:lang w:eastAsia="en-IN"/>
        </w:rPr>
        <w:t>in an incubator set at</w:t>
      </w:r>
      <w:r>
        <w:rPr>
          <w:lang w:eastAsia="en-IN"/>
        </w:rPr>
        <w:t xml:space="preserve"> around </w:t>
      </w:r>
      <w:r w:rsidRPr="00D453DE">
        <w:rPr>
          <w:lang w:eastAsia="en-IN"/>
        </w:rPr>
        <w:t>25 degrees Celsius</w:t>
      </w:r>
      <w:r>
        <w:rPr>
          <w:lang w:eastAsia="en-IN"/>
        </w:rPr>
        <w:t xml:space="preserve"> </w:t>
      </w:r>
      <w:r w:rsidRPr="00D453DE">
        <w:rPr>
          <w:lang w:eastAsia="en-IN"/>
        </w:rPr>
        <w:t xml:space="preserve">for 5 days, avoiding direct light </w:t>
      </w:r>
      <w:r w:rsidRPr="00D453DE">
        <w:rPr>
          <w:b/>
          <w:bCs/>
          <w:lang w:eastAsia="en-IN"/>
        </w:rPr>
        <w:t>[2]</w:t>
      </w:r>
      <w:r w:rsidRPr="00D453DE">
        <w:rPr>
          <w:lang w:eastAsia="en-IN"/>
        </w:rPr>
        <w:t>.</w:t>
      </w:r>
    </w:p>
    <w:p w14:paraId="6F1FC92E" w14:textId="1357B531" w:rsidR="00F00D1B" w:rsidRDefault="00F00D1B" w:rsidP="001B6C34">
      <w:pPr>
        <w:pStyle w:val="ShotDescription"/>
        <w:numPr>
          <w:ilvl w:val="2"/>
          <w:numId w:val="3"/>
        </w:numPr>
        <w:rPr>
          <w:lang w:val="en-IN" w:eastAsia="en-IN"/>
        </w:rPr>
      </w:pPr>
      <w:r w:rsidRPr="00D453DE">
        <w:rPr>
          <w:lang w:val="en-IN" w:eastAsia="en-IN"/>
        </w:rPr>
        <w:t xml:space="preserve">Talent placing lid on </w:t>
      </w:r>
      <w:r>
        <w:rPr>
          <w:lang w:val="en-IN" w:eastAsia="en-IN"/>
        </w:rPr>
        <w:t>the</w:t>
      </w:r>
      <w:r w:rsidRPr="00D453DE">
        <w:rPr>
          <w:lang w:val="en-IN" w:eastAsia="en-IN"/>
        </w:rPr>
        <w:t xml:space="preserve"> Petri dish after seed placement.</w:t>
      </w:r>
    </w:p>
    <w:p w14:paraId="3175ED96" w14:textId="10B870C4" w:rsidR="00F00D1B" w:rsidRDefault="00F00D1B" w:rsidP="001B6C34">
      <w:pPr>
        <w:pStyle w:val="ShotDescription"/>
        <w:numPr>
          <w:ilvl w:val="2"/>
          <w:numId w:val="3"/>
        </w:numPr>
        <w:rPr>
          <w:lang w:val="en-IN" w:eastAsia="en-IN"/>
        </w:rPr>
      </w:pPr>
      <w:r w:rsidRPr="00D453DE">
        <w:rPr>
          <w:lang w:val="en-IN" w:eastAsia="en-IN"/>
        </w:rPr>
        <w:t>Talent loading the covered dish into an incubator.</w:t>
      </w:r>
    </w:p>
    <w:p w14:paraId="5CFFC948" w14:textId="77777777" w:rsidR="00F00D1B" w:rsidRPr="00D453DE" w:rsidRDefault="00F00D1B" w:rsidP="00F00D1B">
      <w:pPr>
        <w:pStyle w:val="ShotDescription"/>
        <w:ind w:firstLine="0"/>
        <w:rPr>
          <w:lang w:val="en-IN" w:eastAsia="en-IN"/>
        </w:rPr>
      </w:pPr>
    </w:p>
    <w:p w14:paraId="14286158" w14:textId="1D3E04F7" w:rsidR="00F00D1B" w:rsidRPr="00D453DE" w:rsidRDefault="00F00D1B" w:rsidP="001B6C34">
      <w:pPr>
        <w:pStyle w:val="Narration"/>
        <w:numPr>
          <w:ilvl w:val="1"/>
          <w:numId w:val="3"/>
        </w:numPr>
        <w:rPr>
          <w:lang w:eastAsia="en-IN"/>
        </w:rPr>
      </w:pPr>
      <w:r w:rsidRPr="00D453DE">
        <w:rPr>
          <w:lang w:eastAsia="en-IN"/>
        </w:rPr>
        <w:t xml:space="preserve">After the incubation period, measure the root length of each germinated seed from the seed edge to the tip of the root using a plastic ruler </w:t>
      </w:r>
      <w:r w:rsidRPr="00D453DE">
        <w:rPr>
          <w:b/>
          <w:bCs/>
          <w:lang w:eastAsia="en-IN"/>
        </w:rPr>
        <w:t>[1]</w:t>
      </w:r>
      <w:r w:rsidRPr="00D453DE">
        <w:rPr>
          <w:lang w:eastAsia="en-IN"/>
        </w:rPr>
        <w:t xml:space="preserve">. For cracked seeds with no elongation, record the root length as 0.1 </w:t>
      </w:r>
      <w:proofErr w:type="spellStart"/>
      <w:r w:rsidRPr="00D453DE">
        <w:rPr>
          <w:lang w:eastAsia="en-IN"/>
        </w:rPr>
        <w:t>centimeter</w:t>
      </w:r>
      <w:proofErr w:type="spellEnd"/>
      <w:r w:rsidRPr="00D453DE">
        <w:rPr>
          <w:lang w:eastAsia="en-IN"/>
        </w:rPr>
        <w:t xml:space="preserve"> </w:t>
      </w:r>
      <w:r w:rsidRPr="00D453DE">
        <w:rPr>
          <w:b/>
          <w:bCs/>
          <w:lang w:eastAsia="en-IN"/>
        </w:rPr>
        <w:t>[2]</w:t>
      </w:r>
      <w:r w:rsidRPr="00D453DE">
        <w:rPr>
          <w:lang w:eastAsia="en-IN"/>
        </w:rPr>
        <w:t>.</w:t>
      </w:r>
    </w:p>
    <w:p w14:paraId="6C2B3C3E" w14:textId="77777777" w:rsidR="00F00D1B" w:rsidRDefault="00F00D1B" w:rsidP="001B6C34">
      <w:pPr>
        <w:pStyle w:val="ShotDescription"/>
        <w:numPr>
          <w:ilvl w:val="2"/>
          <w:numId w:val="3"/>
        </w:numPr>
        <w:rPr>
          <w:lang w:val="en-IN" w:eastAsia="en-IN"/>
        </w:rPr>
      </w:pPr>
      <w:r w:rsidRPr="00D453DE">
        <w:rPr>
          <w:lang w:val="en-IN" w:eastAsia="en-IN"/>
        </w:rPr>
        <w:t>Talent using a transparent plastic ruler to measure the root length of sprouted seedlings in a Petri dish.</w:t>
      </w:r>
    </w:p>
    <w:p w14:paraId="723F9D05" w14:textId="77777777" w:rsidR="001B2114" w:rsidRDefault="00F00D1B" w:rsidP="001B6C34">
      <w:pPr>
        <w:pStyle w:val="ShotDescription"/>
        <w:numPr>
          <w:ilvl w:val="2"/>
          <w:numId w:val="3"/>
        </w:numPr>
        <w:rPr>
          <w:lang w:val="en-IN" w:eastAsia="en-IN"/>
        </w:rPr>
      </w:pPr>
      <w:r w:rsidRPr="00D453DE">
        <w:rPr>
          <w:lang w:val="en-IN" w:eastAsia="en-IN"/>
        </w:rPr>
        <w:t>Close-up shot of a seed that has just cracked.</w:t>
      </w:r>
      <w:r w:rsidR="002C57FA">
        <w:rPr>
          <w:lang w:val="en-IN" w:eastAsia="en-IN"/>
        </w:rPr>
        <w:t xml:space="preserve"> </w:t>
      </w:r>
      <w:r w:rsidR="002C57FA" w:rsidRPr="001B2114">
        <w:rPr>
          <w:highlight w:val="yellow"/>
          <w:lang w:val="en-IN" w:eastAsia="en-IN"/>
        </w:rPr>
        <w:t>[Should we germinate some seeds before the day of shooting?]</w:t>
      </w:r>
      <w:r w:rsidR="001B2114">
        <w:rPr>
          <w:lang w:val="en-IN" w:eastAsia="en-IN"/>
        </w:rPr>
        <w:t xml:space="preserve"> </w:t>
      </w:r>
    </w:p>
    <w:p w14:paraId="51B2F71B" w14:textId="66E4CAA9" w:rsidR="00F00D1B" w:rsidRDefault="001B2114" w:rsidP="001B2114">
      <w:pPr>
        <w:pStyle w:val="ShotDescription"/>
        <w:ind w:firstLine="0"/>
        <w:rPr>
          <w:lang w:val="en-IN" w:eastAsia="en-IN"/>
        </w:rPr>
      </w:pPr>
      <w:r w:rsidRPr="001B2114">
        <w:rPr>
          <w:b/>
          <w:bCs/>
          <w:highlight w:val="yellow"/>
          <w:lang w:val="en-IN" w:eastAsia="en-IN"/>
        </w:rPr>
        <w:t>Authors: Yes, please prepare all the materials required as per the script in advance so that there is no delay in filming</w:t>
      </w:r>
      <w:r>
        <w:rPr>
          <w:lang w:val="en-IN" w:eastAsia="en-IN"/>
        </w:rPr>
        <w:t xml:space="preserve">. </w:t>
      </w:r>
    </w:p>
    <w:p w14:paraId="188BBB13" w14:textId="77777777" w:rsidR="00BA67C0" w:rsidRPr="00D453DE" w:rsidRDefault="00BA67C0" w:rsidP="00BA67C0">
      <w:pPr>
        <w:pStyle w:val="ShotDescription"/>
        <w:ind w:firstLine="0"/>
        <w:rPr>
          <w:lang w:val="en-IN" w:eastAsia="en-IN"/>
        </w:rPr>
      </w:pPr>
    </w:p>
    <w:p w14:paraId="59BEA5E4" w14:textId="72132395" w:rsidR="00F00D1B" w:rsidRPr="00D453DE" w:rsidRDefault="00F00D1B" w:rsidP="001B6C34">
      <w:pPr>
        <w:pStyle w:val="Narration"/>
        <w:numPr>
          <w:ilvl w:val="1"/>
          <w:numId w:val="3"/>
        </w:numPr>
        <w:rPr>
          <w:lang w:eastAsia="en-IN"/>
        </w:rPr>
      </w:pPr>
      <w:r w:rsidRPr="00D453DE">
        <w:rPr>
          <w:lang w:eastAsia="en-IN"/>
        </w:rPr>
        <w:t>Calculate the inhibition effect percentage using the formula</w:t>
      </w:r>
      <w:r w:rsidR="00BA67C0">
        <w:rPr>
          <w:lang w:eastAsia="en-IN"/>
        </w:rPr>
        <w:t xml:space="preserve"> </w:t>
      </w:r>
      <w:r w:rsidR="00BA67C0" w:rsidRPr="00BA67C0">
        <w:rPr>
          <w:b/>
          <w:bCs/>
          <w:lang w:eastAsia="en-IN"/>
        </w:rPr>
        <w:t>[</w:t>
      </w:r>
      <w:r w:rsidR="00BA67C0">
        <w:rPr>
          <w:b/>
          <w:bCs/>
          <w:lang w:eastAsia="en-IN"/>
        </w:rPr>
        <w:t>1</w:t>
      </w:r>
      <w:r w:rsidR="00BA67C0" w:rsidRPr="00BA67C0">
        <w:rPr>
          <w:b/>
          <w:bCs/>
          <w:lang w:eastAsia="en-IN"/>
        </w:rPr>
        <w:t>]</w:t>
      </w:r>
      <w:r w:rsidRPr="00D453DE">
        <w:rPr>
          <w:lang w:eastAsia="en-IN"/>
        </w:rPr>
        <w:t>.</w:t>
      </w:r>
    </w:p>
    <w:p w14:paraId="7F25687A" w14:textId="77777777" w:rsidR="00BA67C0" w:rsidRDefault="00BA67C0" w:rsidP="001B6C34">
      <w:pPr>
        <w:pStyle w:val="ShotDescription"/>
        <w:numPr>
          <w:ilvl w:val="2"/>
          <w:numId w:val="3"/>
        </w:numPr>
        <w:rPr>
          <w:lang w:val="en-IN" w:eastAsia="en-IN"/>
        </w:rPr>
      </w:pPr>
      <w:r>
        <w:rPr>
          <w:lang w:val="en-IN" w:eastAsia="en-IN"/>
        </w:rPr>
        <w:t>TEXT ON PLAIN BACKGROUND:</w:t>
      </w:r>
    </w:p>
    <w:p w14:paraId="2A0BE8EC" w14:textId="77777777" w:rsidR="00BA67C0" w:rsidRPr="00BA67C0" w:rsidRDefault="00BA67C0" w:rsidP="00BA67C0">
      <w:pPr>
        <w:pStyle w:val="ShotDescription"/>
        <w:ind w:firstLine="0"/>
        <w:rPr>
          <w:lang w:val="en-IN" w:eastAsia="en-IN"/>
        </w:rPr>
      </w:pPr>
      <w:bookmarkStart w:id="1" w:name="_Hlk205923452"/>
      <m:oMathPara>
        <m:oMath>
          <m:r>
            <m:rPr>
              <m:sty m:val="p"/>
            </m:rPr>
            <w:rPr>
              <w:rFonts w:ascii="Cambria Math" w:hAnsi="Cambria Math" w:cstheme="majorHAnsi"/>
            </w:rPr>
            <m:t xml:space="preserve">Inhibition effect </m:t>
          </m:r>
          <m:d>
            <m:dPr>
              <m:ctrlPr>
                <w:rPr>
                  <w:rFonts w:ascii="Cambria Math" w:hAnsi="Cambria Math" w:cstheme="majorHAnsi"/>
                </w:rPr>
              </m:ctrlPr>
            </m:dPr>
            <m:e>
              <m:r>
                <m:rPr>
                  <m:sty m:val="p"/>
                </m:rPr>
                <w:rPr>
                  <w:rFonts w:ascii="Cambria Math" w:hAnsi="Cambria Math" w:cstheme="majorHAnsi"/>
                </w:rPr>
                <m:t>%</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RLc-RLt</m:t>
              </m:r>
            </m:num>
            <m:den>
              <m:r>
                <m:rPr>
                  <m:sty m:val="p"/>
                </m:rPr>
                <w:rPr>
                  <w:rFonts w:ascii="Cambria Math" w:hAnsi="Cambria Math" w:cstheme="majorHAnsi"/>
                </w:rPr>
                <m:t>RLc</m:t>
              </m:r>
            </m:den>
          </m:f>
          <m:r>
            <m:rPr>
              <m:sty m:val="p"/>
            </m:rPr>
            <w:rPr>
              <w:rFonts w:ascii="Cambria Math" w:hAnsi="Cambria Math" w:cstheme="majorHAnsi"/>
            </w:rPr>
            <m:t>×</m:t>
          </m:r>
          <m:r>
            <w:rPr>
              <w:rFonts w:ascii="Cambria Math" w:hAnsi="Cambria Math" w:cstheme="majorHAnsi"/>
            </w:rPr>
            <m:t>100</m:t>
          </m:r>
        </m:oMath>
      </m:oMathPara>
      <w:bookmarkEnd w:id="1"/>
    </w:p>
    <w:p w14:paraId="0213E9FE" w14:textId="77777777" w:rsidR="00BA67C0" w:rsidRPr="00BA67C0" w:rsidRDefault="00BA67C0" w:rsidP="00BA67C0">
      <w:pPr>
        <w:pStyle w:val="ShotDescription"/>
        <w:ind w:firstLine="0"/>
        <w:rPr>
          <w:lang w:val="en-IN" w:eastAsia="en-IN"/>
        </w:rPr>
      </w:pPr>
      <w:r w:rsidRPr="00BA67C0">
        <w:rPr>
          <w:lang w:val="en-IN" w:eastAsia="en-IN"/>
        </w:rPr>
        <w:t xml:space="preserve">Where: </w:t>
      </w:r>
    </w:p>
    <w:p w14:paraId="51045664" w14:textId="77777777" w:rsidR="00BA67C0" w:rsidRPr="00BA67C0" w:rsidRDefault="00BA67C0" w:rsidP="00BA67C0">
      <w:pPr>
        <w:pStyle w:val="ShotDescription"/>
        <w:ind w:firstLine="0"/>
        <w:rPr>
          <w:lang w:val="en-IN" w:eastAsia="en-IN"/>
        </w:rPr>
      </w:pPr>
      <w:proofErr w:type="spellStart"/>
      <w:r w:rsidRPr="00BA67C0">
        <w:rPr>
          <w:lang w:val="en-IN" w:eastAsia="en-IN"/>
        </w:rPr>
        <w:t>RLc</w:t>
      </w:r>
      <w:proofErr w:type="spellEnd"/>
      <w:r w:rsidRPr="00BA67C0">
        <w:rPr>
          <w:lang w:val="en-IN" w:eastAsia="en-IN"/>
        </w:rPr>
        <w:t xml:space="preserve"> – average root length of seeds in control dish</w:t>
      </w:r>
    </w:p>
    <w:p w14:paraId="4A36318E" w14:textId="2E731F1C" w:rsidR="00F00D1B" w:rsidRPr="00BA67C0" w:rsidRDefault="00BA67C0" w:rsidP="00BA67C0">
      <w:pPr>
        <w:pStyle w:val="ShotDescription"/>
        <w:ind w:firstLine="0"/>
        <w:rPr>
          <w:lang w:val="en-IN" w:eastAsia="en-IN"/>
        </w:rPr>
      </w:pPr>
      <w:proofErr w:type="spellStart"/>
      <w:r w:rsidRPr="00BA67C0">
        <w:rPr>
          <w:lang w:val="en-IN" w:eastAsia="en-IN"/>
        </w:rPr>
        <w:t>RLt</w:t>
      </w:r>
      <w:proofErr w:type="spellEnd"/>
      <w:r w:rsidRPr="00BA67C0">
        <w:rPr>
          <w:lang w:val="en-IN" w:eastAsia="en-IN"/>
        </w:rPr>
        <w:t xml:space="preserve"> – average root length of seeds in the test dish</w:t>
      </w:r>
      <w:r w:rsidR="00F00D1B" w:rsidRPr="00BA67C0">
        <w:rPr>
          <w:lang w:val="en-IN" w:eastAsia="en-IN"/>
        </w:rPr>
        <w:t>.</w:t>
      </w:r>
    </w:p>
    <w:p w14:paraId="1C17FD0A" w14:textId="77777777" w:rsidR="00F00D1B" w:rsidRDefault="00F00D1B" w:rsidP="00F00D1B">
      <w:pPr>
        <w:rPr>
          <w:lang w:val="en-GB"/>
        </w:rPr>
      </w:pPr>
    </w:p>
    <w:p w14:paraId="5F533B0D" w14:textId="77777777" w:rsidR="00F00D1B" w:rsidRDefault="00F00D1B" w:rsidP="00F00D1B">
      <w:pPr>
        <w:rPr>
          <w:lang w:val="en-GB"/>
        </w:rPr>
      </w:pPr>
    </w:p>
    <w:p w14:paraId="170D5A6F" w14:textId="77777777" w:rsidR="00F00D1B" w:rsidRDefault="00F00D1B" w:rsidP="00F00D1B">
      <w:pPr>
        <w:rPr>
          <w:lang w:val="en-GB"/>
        </w:rPr>
      </w:pPr>
    </w:p>
    <w:p w14:paraId="76531FB3" w14:textId="77777777" w:rsidR="00F00D1B" w:rsidRDefault="00F00D1B" w:rsidP="00F00D1B">
      <w:pPr>
        <w:rPr>
          <w:lang w:val="en-GB"/>
        </w:rPr>
      </w:pPr>
    </w:p>
    <w:p w14:paraId="5E14E5C8" w14:textId="77777777" w:rsidR="00BA67C0" w:rsidRDefault="00BA67C0" w:rsidP="00F00D1B">
      <w:pPr>
        <w:rPr>
          <w:lang w:val="en-GB"/>
        </w:rPr>
      </w:pPr>
    </w:p>
    <w:p w14:paraId="7E526E46" w14:textId="06A16E1B" w:rsidR="00BA67C0" w:rsidRPr="0068676F" w:rsidRDefault="00BA67C0" w:rsidP="0068676F">
      <w:pPr>
        <w:pStyle w:val="ListParagraph"/>
        <w:numPr>
          <w:ilvl w:val="0"/>
          <w:numId w:val="3"/>
        </w:numPr>
        <w:rPr>
          <w:b/>
          <w:bCs/>
          <w:lang w:val="en-GB"/>
        </w:rPr>
      </w:pPr>
      <w:r w:rsidRPr="0068676F">
        <w:rPr>
          <w:b/>
          <w:bCs/>
          <w:lang w:val="en-GB"/>
        </w:rPr>
        <w:t>Determination of Dry Matter (DM) and Dehydrogenase Activity (DHA) Test</w:t>
      </w:r>
    </w:p>
    <w:p w14:paraId="2DAF5AA4" w14:textId="502D81DF" w:rsidR="001B6C34" w:rsidRDefault="001B6C34" w:rsidP="00F00D1B">
      <w:pPr>
        <w:rPr>
          <w:rFonts w:cstheme="minorHAnsi"/>
        </w:rPr>
      </w:pPr>
      <w:r>
        <w:rPr>
          <w:rFonts w:cstheme="minorHAnsi"/>
          <w:b/>
          <w:bCs/>
        </w:rPr>
        <w:t xml:space="preserve">Demonstrator: </w:t>
      </w:r>
      <w:r w:rsidR="00076157">
        <w:rPr>
          <w:rFonts w:cstheme="minorHAnsi"/>
        </w:rPr>
        <w:t>Anshu Shaw</w:t>
      </w:r>
      <w:r>
        <w:rPr>
          <w:rFonts w:cstheme="minorHAnsi"/>
        </w:rPr>
        <w:t xml:space="preserve"> </w:t>
      </w:r>
    </w:p>
    <w:p w14:paraId="292E7907" w14:textId="77777777" w:rsidR="001B6C34" w:rsidRPr="00BA67C0" w:rsidRDefault="001B6C34" w:rsidP="00F00D1B">
      <w:pPr>
        <w:rPr>
          <w:b/>
          <w:bCs/>
          <w:lang w:val="en-GB"/>
        </w:rPr>
      </w:pPr>
    </w:p>
    <w:p w14:paraId="048BF05B" w14:textId="06B3C90B" w:rsidR="00BA67C0" w:rsidRPr="00D453DE" w:rsidRDefault="00BA67C0" w:rsidP="001B6C34">
      <w:pPr>
        <w:pStyle w:val="Narration"/>
        <w:numPr>
          <w:ilvl w:val="1"/>
          <w:numId w:val="3"/>
        </w:numPr>
        <w:rPr>
          <w:lang w:eastAsia="en-IN"/>
        </w:rPr>
      </w:pPr>
      <w:r w:rsidRPr="00D453DE">
        <w:rPr>
          <w:lang w:eastAsia="en-IN"/>
        </w:rPr>
        <w:t xml:space="preserve">Weigh </w:t>
      </w:r>
      <w:r w:rsidR="00F00D1B" w:rsidRPr="00D453DE">
        <w:rPr>
          <w:lang w:eastAsia="en-IN"/>
        </w:rPr>
        <w:t xml:space="preserve">10 grams of soil into a heat-resistant glass or porcelain bowl using an analytical balance </w:t>
      </w:r>
      <w:r w:rsidR="00F00D1B" w:rsidRPr="00D453DE">
        <w:rPr>
          <w:b/>
          <w:bCs/>
          <w:lang w:eastAsia="en-IN"/>
        </w:rPr>
        <w:t>[1]</w:t>
      </w:r>
      <w:r>
        <w:rPr>
          <w:lang w:eastAsia="en-IN"/>
        </w:rPr>
        <w:t xml:space="preserve"> and p</w:t>
      </w:r>
      <w:r w:rsidRPr="00D453DE">
        <w:rPr>
          <w:lang w:eastAsia="en-IN"/>
        </w:rPr>
        <w:t xml:space="preserve">lace the bowl in a drying oven preheated to 105 degrees Celsius for 2 hours </w:t>
      </w:r>
      <w:r w:rsidRPr="00D453DE">
        <w:rPr>
          <w:b/>
          <w:bCs/>
          <w:lang w:eastAsia="en-IN"/>
        </w:rPr>
        <w:t>[</w:t>
      </w:r>
      <w:r>
        <w:rPr>
          <w:b/>
          <w:bCs/>
          <w:lang w:eastAsia="en-IN"/>
        </w:rPr>
        <w:t>2</w:t>
      </w:r>
      <w:r w:rsidRPr="00D453DE">
        <w:rPr>
          <w:b/>
          <w:bCs/>
          <w:lang w:eastAsia="en-IN"/>
        </w:rPr>
        <w:t>]</w:t>
      </w:r>
      <w:r w:rsidRPr="00D453DE">
        <w:rPr>
          <w:lang w:eastAsia="en-IN"/>
        </w:rPr>
        <w:t>.</w:t>
      </w:r>
    </w:p>
    <w:p w14:paraId="4678F907" w14:textId="539DAA63" w:rsidR="00F00D1B" w:rsidRDefault="00F00D1B" w:rsidP="001B6C34">
      <w:pPr>
        <w:pStyle w:val="ShotDescription"/>
        <w:numPr>
          <w:ilvl w:val="2"/>
          <w:numId w:val="3"/>
        </w:numPr>
        <w:rPr>
          <w:lang w:val="en-IN" w:eastAsia="en-IN"/>
        </w:rPr>
      </w:pPr>
      <w:r w:rsidRPr="00D453DE">
        <w:rPr>
          <w:lang w:val="en-IN" w:eastAsia="en-IN"/>
        </w:rPr>
        <w:t>Talent placing a bowl on an analytical balance and adding soil.</w:t>
      </w:r>
    </w:p>
    <w:p w14:paraId="6B16D088" w14:textId="0A171FAF" w:rsidR="00F00D1B" w:rsidRDefault="00F00D1B" w:rsidP="001B6C34">
      <w:pPr>
        <w:pStyle w:val="ShotDescription"/>
        <w:numPr>
          <w:ilvl w:val="2"/>
          <w:numId w:val="3"/>
        </w:numPr>
        <w:rPr>
          <w:lang w:val="en-IN" w:eastAsia="en-IN"/>
        </w:rPr>
      </w:pPr>
      <w:r w:rsidRPr="00D453DE">
        <w:rPr>
          <w:lang w:val="en-IN" w:eastAsia="en-IN"/>
        </w:rPr>
        <w:t xml:space="preserve">Talent opening a drying oven, placing the soil-filled bowl on a </w:t>
      </w:r>
      <w:r w:rsidR="00BA67C0">
        <w:rPr>
          <w:lang w:val="en-IN" w:eastAsia="en-IN"/>
        </w:rPr>
        <w:t>r</w:t>
      </w:r>
      <w:r w:rsidRPr="00D453DE">
        <w:rPr>
          <w:lang w:val="en-IN" w:eastAsia="en-IN"/>
        </w:rPr>
        <w:t>ack inside.</w:t>
      </w:r>
    </w:p>
    <w:p w14:paraId="5DC75BC4" w14:textId="77777777" w:rsidR="00BA67C0" w:rsidRPr="00D453DE" w:rsidRDefault="00BA67C0" w:rsidP="00BA67C0">
      <w:pPr>
        <w:pStyle w:val="ShotDescription"/>
        <w:ind w:firstLine="0"/>
        <w:rPr>
          <w:lang w:val="en-IN" w:eastAsia="en-IN"/>
        </w:rPr>
      </w:pPr>
    </w:p>
    <w:p w14:paraId="654AD309" w14:textId="282275FA" w:rsidR="00F00D1B" w:rsidRPr="00D453DE" w:rsidRDefault="00F00D1B" w:rsidP="001B6C34">
      <w:pPr>
        <w:pStyle w:val="Narration"/>
        <w:numPr>
          <w:ilvl w:val="1"/>
          <w:numId w:val="3"/>
        </w:numPr>
        <w:rPr>
          <w:lang w:eastAsia="en-IN"/>
        </w:rPr>
      </w:pPr>
      <w:r w:rsidRPr="00D453DE">
        <w:rPr>
          <w:lang w:eastAsia="en-IN"/>
        </w:rPr>
        <w:t xml:space="preserve">After drying, transfer the bowl to a desiccator and </w:t>
      </w:r>
      <w:r w:rsidR="00BA67C0">
        <w:rPr>
          <w:lang w:eastAsia="en-IN"/>
        </w:rPr>
        <w:t>let</w:t>
      </w:r>
      <w:r w:rsidRPr="00D453DE">
        <w:rPr>
          <w:lang w:eastAsia="en-IN"/>
        </w:rPr>
        <w:t xml:space="preserve"> it cool for 10 minutes to prevent moisture absorption from the air </w:t>
      </w:r>
      <w:r w:rsidRPr="00D453DE">
        <w:rPr>
          <w:b/>
          <w:bCs/>
          <w:lang w:eastAsia="en-IN"/>
        </w:rPr>
        <w:t>[1]</w:t>
      </w:r>
      <w:r w:rsidRPr="00D453DE">
        <w:rPr>
          <w:lang w:eastAsia="en-IN"/>
        </w:rPr>
        <w:t>.</w:t>
      </w:r>
      <w:r w:rsidR="00BA67C0">
        <w:rPr>
          <w:lang w:eastAsia="en-IN"/>
        </w:rPr>
        <w:t xml:space="preserve"> </w:t>
      </w:r>
      <w:r w:rsidR="00BA67C0" w:rsidRPr="00D453DE">
        <w:rPr>
          <w:lang w:eastAsia="en-IN"/>
        </w:rPr>
        <w:t xml:space="preserve">Once cooled, weigh the bowl again using an analytical balance </w:t>
      </w:r>
      <w:r w:rsidR="00BA67C0" w:rsidRPr="00D453DE">
        <w:rPr>
          <w:b/>
          <w:bCs/>
          <w:lang w:eastAsia="en-IN"/>
        </w:rPr>
        <w:t>[</w:t>
      </w:r>
      <w:r w:rsidR="00BA67C0">
        <w:rPr>
          <w:b/>
          <w:bCs/>
          <w:lang w:eastAsia="en-IN"/>
        </w:rPr>
        <w:t>2-TXT</w:t>
      </w:r>
      <w:r w:rsidR="00BA67C0" w:rsidRPr="00D453DE">
        <w:rPr>
          <w:b/>
          <w:bCs/>
          <w:lang w:eastAsia="en-IN"/>
        </w:rPr>
        <w:t>]</w:t>
      </w:r>
      <w:r w:rsidR="00BA67C0" w:rsidRPr="00D453DE">
        <w:rPr>
          <w:lang w:eastAsia="en-IN"/>
        </w:rPr>
        <w:t>.</w:t>
      </w:r>
    </w:p>
    <w:p w14:paraId="028EF430" w14:textId="77777777" w:rsidR="00F00D1B" w:rsidRDefault="00F00D1B" w:rsidP="001B6C34">
      <w:pPr>
        <w:pStyle w:val="ShotDescription"/>
        <w:numPr>
          <w:ilvl w:val="2"/>
          <w:numId w:val="3"/>
        </w:numPr>
        <w:rPr>
          <w:lang w:val="en-IN" w:eastAsia="en-IN"/>
        </w:rPr>
      </w:pPr>
      <w:r w:rsidRPr="00D453DE">
        <w:rPr>
          <w:lang w:val="en-IN" w:eastAsia="en-IN"/>
        </w:rPr>
        <w:t>Talent using tongs to transfer the hot bowl from the oven into a desiccator and sealing the lid.</w:t>
      </w:r>
    </w:p>
    <w:p w14:paraId="7DA06ACF" w14:textId="5157FD28" w:rsidR="00F00D1B" w:rsidRDefault="00F00D1B" w:rsidP="001B6C34">
      <w:pPr>
        <w:pStyle w:val="ShotDescription"/>
        <w:numPr>
          <w:ilvl w:val="2"/>
          <w:numId w:val="3"/>
        </w:numPr>
        <w:rPr>
          <w:lang w:val="en-IN" w:eastAsia="en-IN"/>
        </w:rPr>
      </w:pPr>
      <w:r w:rsidRPr="00D453DE">
        <w:rPr>
          <w:lang w:val="en-IN" w:eastAsia="en-IN"/>
        </w:rPr>
        <w:t xml:space="preserve">Talent placing the bowl back on the balance and recording the new weight </w:t>
      </w:r>
      <w:r w:rsidR="00BA67C0">
        <w:rPr>
          <w:lang w:val="en-IN" w:eastAsia="en-IN"/>
        </w:rPr>
        <w:t>in a notebook</w:t>
      </w:r>
      <w:r w:rsidRPr="00D453DE">
        <w:rPr>
          <w:lang w:val="en-IN" w:eastAsia="en-IN"/>
        </w:rPr>
        <w:t>.</w:t>
      </w:r>
      <w:r w:rsidR="00BA67C0">
        <w:rPr>
          <w:lang w:val="en-IN" w:eastAsia="en-IN"/>
        </w:rPr>
        <w:t xml:space="preserve"> </w:t>
      </w:r>
      <w:r w:rsidR="00BA67C0" w:rsidRPr="00BA67C0">
        <w:rPr>
          <w:b/>
          <w:bCs/>
          <w:lang w:val="en-IN" w:eastAsia="en-IN"/>
        </w:rPr>
        <w:t xml:space="preserve">TXT: </w:t>
      </w:r>
      <w:r w:rsidR="00BA67C0" w:rsidRPr="00BA67C0">
        <w:rPr>
          <w:b/>
          <w:bCs/>
          <w:lang w:eastAsia="en-IN"/>
        </w:rPr>
        <w:t>Repeat this drying and weighing procedure for at least 3 soil samples</w:t>
      </w:r>
    </w:p>
    <w:p w14:paraId="4078C35D" w14:textId="77777777" w:rsidR="00BA67C0" w:rsidRPr="00D453DE" w:rsidRDefault="00BA67C0" w:rsidP="00BA67C0">
      <w:pPr>
        <w:pStyle w:val="ShotDescription"/>
        <w:ind w:firstLine="0"/>
        <w:rPr>
          <w:lang w:val="en-IN" w:eastAsia="en-IN"/>
        </w:rPr>
      </w:pPr>
    </w:p>
    <w:p w14:paraId="284740AD" w14:textId="17AF80F9" w:rsidR="00F00D1B" w:rsidRPr="00D453DE" w:rsidRDefault="00F00D1B" w:rsidP="001B6C34">
      <w:pPr>
        <w:pStyle w:val="Narration"/>
        <w:numPr>
          <w:ilvl w:val="1"/>
          <w:numId w:val="3"/>
        </w:numPr>
        <w:rPr>
          <w:lang w:eastAsia="en-IN"/>
        </w:rPr>
      </w:pPr>
      <w:r w:rsidRPr="00D453DE">
        <w:rPr>
          <w:lang w:eastAsia="en-IN"/>
        </w:rPr>
        <w:t>Calculate the dry matter percentage using the formula</w:t>
      </w:r>
      <w:r w:rsidR="00BA67C0">
        <w:rPr>
          <w:lang w:eastAsia="en-IN"/>
        </w:rPr>
        <w:t xml:space="preserve"> </w:t>
      </w:r>
      <w:r w:rsidRPr="00D453DE">
        <w:rPr>
          <w:b/>
          <w:bCs/>
          <w:lang w:eastAsia="en-IN"/>
        </w:rPr>
        <w:t>[1]</w:t>
      </w:r>
      <w:r w:rsidRPr="00D453DE">
        <w:rPr>
          <w:lang w:eastAsia="en-IN"/>
        </w:rPr>
        <w:t>.</w:t>
      </w:r>
    </w:p>
    <w:p w14:paraId="6E30A5E3" w14:textId="78E8BD02" w:rsidR="00BA67C0" w:rsidRDefault="00BA67C0" w:rsidP="001B6C34">
      <w:pPr>
        <w:pStyle w:val="ShotDescription"/>
        <w:numPr>
          <w:ilvl w:val="2"/>
          <w:numId w:val="3"/>
        </w:numPr>
        <w:rPr>
          <w:lang w:val="en-IN" w:eastAsia="en-IN"/>
        </w:rPr>
      </w:pPr>
      <w:r>
        <w:rPr>
          <w:lang w:val="en-IN" w:eastAsia="en-IN"/>
        </w:rPr>
        <w:t>TEXT ON PLAIN BACKGROUND:</w:t>
      </w:r>
    </w:p>
    <w:p w14:paraId="04409CC4" w14:textId="016A2336" w:rsidR="00BA67C0" w:rsidRDefault="00BA67C0" w:rsidP="001B6C34">
      <w:pPr>
        <w:pStyle w:val="ShotDescription"/>
        <w:numPr>
          <w:ilvl w:val="2"/>
          <w:numId w:val="3"/>
        </w:numPr>
        <w:rPr>
          <w:lang w:val="en-IN" w:eastAsia="en-IN"/>
        </w:rPr>
      </w:pPr>
      <m:oMath>
        <m:r>
          <m:rPr>
            <m:sty m:val="p"/>
          </m:rPr>
          <w:rPr>
            <w:rFonts w:ascii="Cambria Math" w:hAnsi="Cambria Math" w:cstheme="majorHAnsi"/>
          </w:rPr>
          <m:t xml:space="preserve">DM </m:t>
        </m:r>
        <m:d>
          <m:dPr>
            <m:ctrlPr>
              <w:rPr>
                <w:rFonts w:ascii="Cambria Math" w:hAnsi="Cambria Math" w:cstheme="majorHAnsi"/>
              </w:rPr>
            </m:ctrlPr>
          </m:dPr>
          <m:e>
            <m:r>
              <m:rPr>
                <m:sty m:val="p"/>
              </m:rPr>
              <w:rPr>
                <w:rFonts w:ascii="Cambria Math" w:hAnsi="Cambria Math" w:cstheme="majorHAnsi"/>
              </w:rPr>
              <m:t>%</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Md</m:t>
            </m:r>
          </m:num>
          <m:den>
            <m:r>
              <m:rPr>
                <m:sty m:val="p"/>
              </m:rPr>
              <w:rPr>
                <w:rFonts w:ascii="Cambria Math" w:hAnsi="Cambria Math" w:cstheme="majorHAnsi"/>
              </w:rPr>
              <m:t>Mw</m:t>
            </m:r>
          </m:den>
        </m:f>
        <m:r>
          <m:rPr>
            <m:sty m:val="p"/>
          </m:rPr>
          <w:rPr>
            <w:rFonts w:ascii="Cambria Math" w:hAnsi="Cambria Math" w:cstheme="majorHAnsi"/>
          </w:rPr>
          <m:t>×</m:t>
        </m:r>
        <m:r>
          <w:rPr>
            <w:rFonts w:ascii="Cambria Math" w:hAnsi="Cambria Math" w:cstheme="majorHAnsi"/>
          </w:rPr>
          <m:t>100</m:t>
        </m:r>
      </m:oMath>
    </w:p>
    <w:p w14:paraId="6FDFB446" w14:textId="77777777" w:rsidR="00BA67C0" w:rsidRPr="00BA67C0" w:rsidRDefault="00BA67C0" w:rsidP="00BA67C0">
      <w:pPr>
        <w:pStyle w:val="ShotDescription"/>
        <w:ind w:firstLine="0"/>
        <w:rPr>
          <w:lang w:val="en-IN" w:eastAsia="en-IN"/>
        </w:rPr>
      </w:pPr>
      <w:r w:rsidRPr="00BA67C0">
        <w:rPr>
          <w:lang w:val="en-IN" w:eastAsia="en-IN"/>
        </w:rPr>
        <w:t xml:space="preserve">Where: </w:t>
      </w:r>
    </w:p>
    <w:p w14:paraId="7413D20B" w14:textId="77777777" w:rsidR="00BA67C0" w:rsidRPr="00BA67C0" w:rsidRDefault="00BA67C0" w:rsidP="00BA67C0">
      <w:pPr>
        <w:pStyle w:val="ShotDescription"/>
        <w:ind w:firstLine="0"/>
        <w:rPr>
          <w:lang w:val="en-IN" w:eastAsia="en-IN"/>
        </w:rPr>
      </w:pPr>
      <w:r w:rsidRPr="00BA67C0">
        <w:rPr>
          <w:lang w:val="en-IN" w:eastAsia="en-IN"/>
        </w:rPr>
        <w:t>DM – content of dry matter (%)</w:t>
      </w:r>
    </w:p>
    <w:p w14:paraId="376DF080" w14:textId="77777777" w:rsidR="00BA67C0" w:rsidRPr="00BA67C0" w:rsidRDefault="00BA67C0" w:rsidP="00BA67C0">
      <w:pPr>
        <w:pStyle w:val="ShotDescription"/>
        <w:ind w:firstLine="0"/>
        <w:rPr>
          <w:lang w:val="en-IN" w:eastAsia="en-IN"/>
        </w:rPr>
      </w:pPr>
      <w:r w:rsidRPr="00BA67C0">
        <w:rPr>
          <w:lang w:val="en-IN" w:eastAsia="en-IN"/>
        </w:rPr>
        <w:t xml:space="preserve">Md – dry sample weight in g </w:t>
      </w:r>
    </w:p>
    <w:p w14:paraId="354B9865" w14:textId="0FB025C3" w:rsidR="00BA67C0" w:rsidRDefault="00BA67C0" w:rsidP="00BA67C0">
      <w:pPr>
        <w:pStyle w:val="ShotDescription"/>
        <w:ind w:firstLine="0"/>
        <w:rPr>
          <w:lang w:val="en-IN" w:eastAsia="en-IN"/>
        </w:rPr>
      </w:pPr>
      <w:r w:rsidRPr="00BA67C0">
        <w:rPr>
          <w:lang w:val="en-IN" w:eastAsia="en-IN"/>
        </w:rPr>
        <w:t>Mw – undried (original) sample weight in g</w:t>
      </w:r>
    </w:p>
    <w:p w14:paraId="41310553" w14:textId="77777777" w:rsidR="00F00D1B" w:rsidRDefault="00F00D1B" w:rsidP="00F00D1B">
      <w:pPr>
        <w:rPr>
          <w:lang w:val="en-GB"/>
        </w:rPr>
      </w:pPr>
    </w:p>
    <w:p w14:paraId="10A61C1E" w14:textId="77777777" w:rsidR="00F00D1B" w:rsidRDefault="00F00D1B" w:rsidP="00F00D1B">
      <w:pPr>
        <w:rPr>
          <w:lang w:val="en-GB"/>
        </w:rPr>
      </w:pPr>
    </w:p>
    <w:p w14:paraId="4754E59A" w14:textId="6478197F" w:rsidR="00F00D1B" w:rsidRPr="00D453DE" w:rsidRDefault="00BA67C0" w:rsidP="001B6C34">
      <w:pPr>
        <w:pStyle w:val="Narration"/>
        <w:numPr>
          <w:ilvl w:val="1"/>
          <w:numId w:val="3"/>
        </w:numPr>
        <w:rPr>
          <w:lang w:eastAsia="en-IN"/>
        </w:rPr>
      </w:pPr>
      <w:r>
        <w:rPr>
          <w:lang w:eastAsia="en-IN"/>
        </w:rPr>
        <w:t>For</w:t>
      </w:r>
      <w:r w:rsidR="001B6C34">
        <w:rPr>
          <w:lang w:eastAsia="en-IN"/>
        </w:rPr>
        <w:t xml:space="preserve"> the</w:t>
      </w:r>
      <w:r>
        <w:rPr>
          <w:lang w:eastAsia="en-IN"/>
        </w:rPr>
        <w:t xml:space="preserve"> DHA test</w:t>
      </w:r>
      <w:r w:rsidR="00F00D1B" w:rsidRPr="00D453DE">
        <w:rPr>
          <w:lang w:eastAsia="en-IN"/>
        </w:rPr>
        <w:t xml:space="preserve">, dissolve 12.12 grams of </w:t>
      </w:r>
      <w:r>
        <w:rPr>
          <w:lang w:eastAsia="en-IN"/>
        </w:rPr>
        <w:t xml:space="preserve">TRIS </w:t>
      </w:r>
      <w:r w:rsidRPr="00BA67C0">
        <w:rPr>
          <w:i/>
          <w:iCs/>
          <w:color w:val="EE0000"/>
          <w:lang w:eastAsia="en-IN"/>
        </w:rPr>
        <w:t>(</w:t>
      </w:r>
      <w:r w:rsidR="00F00D1B" w:rsidRPr="00BA67C0">
        <w:rPr>
          <w:i/>
          <w:iCs/>
          <w:color w:val="EE0000"/>
          <w:lang w:eastAsia="en-IN"/>
        </w:rPr>
        <w:t>tris</w:t>
      </w:r>
      <w:r w:rsidRPr="00BA67C0">
        <w:rPr>
          <w:i/>
          <w:iCs/>
          <w:color w:val="EE0000"/>
          <w:lang w:eastAsia="en-IN"/>
        </w:rPr>
        <w:t>)</w:t>
      </w:r>
      <w:r>
        <w:rPr>
          <w:lang w:eastAsia="en-IN"/>
        </w:rPr>
        <w:t xml:space="preserve"> </w:t>
      </w:r>
      <w:r w:rsidR="00F00D1B" w:rsidRPr="00D453DE">
        <w:rPr>
          <w:lang w:eastAsia="en-IN"/>
        </w:rPr>
        <w:t xml:space="preserve">in 800 </w:t>
      </w:r>
      <w:proofErr w:type="spellStart"/>
      <w:r w:rsidR="00F00D1B" w:rsidRPr="00D453DE">
        <w:rPr>
          <w:lang w:eastAsia="en-IN"/>
        </w:rPr>
        <w:t>milliliters</w:t>
      </w:r>
      <w:proofErr w:type="spellEnd"/>
      <w:r w:rsidR="00F00D1B" w:rsidRPr="00D453DE">
        <w:rPr>
          <w:lang w:eastAsia="en-IN"/>
        </w:rPr>
        <w:t xml:space="preserve"> of distilled water to prepare a 100 millimolar buffer solution </w:t>
      </w:r>
      <w:r w:rsidR="00F00D1B" w:rsidRPr="00D453DE">
        <w:rPr>
          <w:b/>
          <w:bCs/>
          <w:lang w:eastAsia="en-IN"/>
        </w:rPr>
        <w:t>[1</w:t>
      </w:r>
      <w:r>
        <w:rPr>
          <w:b/>
          <w:bCs/>
          <w:lang w:eastAsia="en-IN"/>
        </w:rPr>
        <w:t>-TXT</w:t>
      </w:r>
      <w:r w:rsidR="00F00D1B" w:rsidRPr="00D453DE">
        <w:rPr>
          <w:b/>
          <w:bCs/>
          <w:lang w:eastAsia="en-IN"/>
        </w:rPr>
        <w:t>]</w:t>
      </w:r>
      <w:r w:rsidR="00F00D1B" w:rsidRPr="00D453DE">
        <w:rPr>
          <w:lang w:eastAsia="en-IN"/>
        </w:rPr>
        <w:t xml:space="preserve">. Adjust the pH to 7.6 using 1 molar hydrochloric acid </w:t>
      </w:r>
      <w:r w:rsidR="00F00D1B" w:rsidRPr="00D453DE">
        <w:rPr>
          <w:b/>
          <w:bCs/>
          <w:lang w:eastAsia="en-IN"/>
        </w:rPr>
        <w:t>[2]</w:t>
      </w:r>
      <w:r w:rsidR="00F00D1B" w:rsidRPr="00D453DE">
        <w:rPr>
          <w:lang w:eastAsia="en-IN"/>
        </w:rPr>
        <w:t xml:space="preserve">. Bring the total volume to 1 </w:t>
      </w:r>
      <w:proofErr w:type="spellStart"/>
      <w:r w:rsidR="00F00D1B" w:rsidRPr="00D453DE">
        <w:rPr>
          <w:lang w:eastAsia="en-IN"/>
        </w:rPr>
        <w:t>liter</w:t>
      </w:r>
      <w:proofErr w:type="spellEnd"/>
      <w:r w:rsidR="00F00D1B" w:rsidRPr="00D453DE">
        <w:rPr>
          <w:lang w:eastAsia="en-IN"/>
        </w:rPr>
        <w:t xml:space="preserve"> with distilled water </w:t>
      </w:r>
      <w:r w:rsidR="00F00D1B" w:rsidRPr="00D453DE">
        <w:rPr>
          <w:b/>
          <w:bCs/>
          <w:lang w:eastAsia="en-IN"/>
        </w:rPr>
        <w:t>[3]</w:t>
      </w:r>
      <w:r w:rsidR="00F00D1B" w:rsidRPr="00D453DE">
        <w:rPr>
          <w:lang w:eastAsia="en-IN"/>
        </w:rPr>
        <w:t xml:space="preserve"> and store the solution at 4 degrees Celsius for use within one week </w:t>
      </w:r>
      <w:r w:rsidR="00F00D1B" w:rsidRPr="00D453DE">
        <w:rPr>
          <w:b/>
          <w:bCs/>
          <w:lang w:eastAsia="en-IN"/>
        </w:rPr>
        <w:t>[4]</w:t>
      </w:r>
      <w:r w:rsidR="00F00D1B" w:rsidRPr="00D453DE">
        <w:rPr>
          <w:lang w:eastAsia="en-IN"/>
        </w:rPr>
        <w:t>.</w:t>
      </w:r>
    </w:p>
    <w:p w14:paraId="1EF9289A" w14:textId="2CBFAD02" w:rsidR="00F00D1B" w:rsidRDefault="00F00D1B" w:rsidP="001B6C34">
      <w:pPr>
        <w:pStyle w:val="ShotDescription"/>
        <w:numPr>
          <w:ilvl w:val="2"/>
          <w:numId w:val="3"/>
        </w:numPr>
        <w:rPr>
          <w:lang w:val="en-IN" w:eastAsia="en-IN"/>
        </w:rPr>
      </w:pPr>
      <w:r w:rsidRPr="00D453DE">
        <w:rPr>
          <w:lang w:val="en-IN" w:eastAsia="en-IN"/>
        </w:rPr>
        <w:lastRenderedPageBreak/>
        <w:t xml:space="preserve">Talent adding 12.12 grams of TRIS powder into a beaker containing 800 </w:t>
      </w:r>
      <w:proofErr w:type="spellStart"/>
      <w:r w:rsidRPr="00D453DE">
        <w:rPr>
          <w:lang w:val="en-IN" w:eastAsia="en-IN"/>
        </w:rPr>
        <w:t>milliliters</w:t>
      </w:r>
      <w:proofErr w:type="spellEnd"/>
      <w:r w:rsidRPr="00D453DE">
        <w:rPr>
          <w:lang w:val="en-IN" w:eastAsia="en-IN"/>
        </w:rPr>
        <w:t xml:space="preserve"> of distilled water and stirring.</w:t>
      </w:r>
      <w:r w:rsidR="00BA67C0">
        <w:rPr>
          <w:lang w:val="en-IN" w:eastAsia="en-IN"/>
        </w:rPr>
        <w:t xml:space="preserve"> </w:t>
      </w:r>
      <w:r w:rsidR="00BA67C0" w:rsidRPr="00BA67C0">
        <w:rPr>
          <w:b/>
          <w:bCs/>
          <w:lang w:val="en-IN" w:eastAsia="en-IN"/>
        </w:rPr>
        <w:t>TXT: DHA: Dehydrogenase Activity</w:t>
      </w:r>
    </w:p>
    <w:p w14:paraId="579765C0" w14:textId="77777777" w:rsidR="00F00D1B" w:rsidRDefault="00F00D1B" w:rsidP="001B6C34">
      <w:pPr>
        <w:pStyle w:val="ShotDescription"/>
        <w:numPr>
          <w:ilvl w:val="2"/>
          <w:numId w:val="3"/>
        </w:numPr>
        <w:rPr>
          <w:lang w:val="en-IN" w:eastAsia="en-IN"/>
        </w:rPr>
      </w:pPr>
      <w:r w:rsidRPr="00D453DE">
        <w:rPr>
          <w:lang w:val="en-IN" w:eastAsia="en-IN"/>
        </w:rPr>
        <w:t>Talent using a pH meter while adding 1 molar hydrochloric acid dropwise to adjust pH to 7.6.</w:t>
      </w:r>
    </w:p>
    <w:p w14:paraId="66274D5D" w14:textId="77777777" w:rsidR="00F00D1B" w:rsidRDefault="00F00D1B" w:rsidP="001B6C34">
      <w:pPr>
        <w:pStyle w:val="ShotDescription"/>
        <w:numPr>
          <w:ilvl w:val="2"/>
          <w:numId w:val="3"/>
        </w:numPr>
        <w:rPr>
          <w:lang w:val="en-IN" w:eastAsia="en-IN"/>
        </w:rPr>
      </w:pPr>
      <w:r w:rsidRPr="00D453DE">
        <w:rPr>
          <w:lang w:val="en-IN" w:eastAsia="en-IN"/>
        </w:rPr>
        <w:t xml:space="preserve">Talent pouring distilled water into the beaker to bring the total volume up to 1 </w:t>
      </w:r>
      <w:proofErr w:type="spellStart"/>
      <w:r w:rsidRPr="00D453DE">
        <w:rPr>
          <w:lang w:val="en-IN" w:eastAsia="en-IN"/>
        </w:rPr>
        <w:t>liter</w:t>
      </w:r>
      <w:proofErr w:type="spellEnd"/>
      <w:r w:rsidRPr="00D453DE">
        <w:rPr>
          <w:lang w:val="en-IN" w:eastAsia="en-IN"/>
        </w:rPr>
        <w:t>.</w:t>
      </w:r>
    </w:p>
    <w:p w14:paraId="0CCFE817" w14:textId="2AB03A74" w:rsidR="00F00D1B" w:rsidRDefault="00F00D1B" w:rsidP="001B6C34">
      <w:pPr>
        <w:pStyle w:val="ShotDescription"/>
        <w:numPr>
          <w:ilvl w:val="2"/>
          <w:numId w:val="3"/>
        </w:numPr>
        <w:rPr>
          <w:lang w:val="en-IN" w:eastAsia="en-IN"/>
        </w:rPr>
      </w:pPr>
      <w:r w:rsidRPr="00D453DE">
        <w:rPr>
          <w:lang w:val="en-IN" w:eastAsia="en-IN"/>
        </w:rPr>
        <w:t xml:space="preserve">Talent placing </w:t>
      </w:r>
      <w:r w:rsidR="00BA67C0">
        <w:rPr>
          <w:lang w:val="en-IN" w:eastAsia="en-IN"/>
        </w:rPr>
        <w:t>the bottle</w:t>
      </w:r>
      <w:r w:rsidRPr="00D453DE">
        <w:rPr>
          <w:lang w:val="en-IN" w:eastAsia="en-IN"/>
        </w:rPr>
        <w:t xml:space="preserve"> in a refrigerator.</w:t>
      </w:r>
    </w:p>
    <w:p w14:paraId="79F03A43" w14:textId="77777777" w:rsidR="001B6C34" w:rsidRPr="00D453DE" w:rsidRDefault="001B6C34" w:rsidP="001B6C34">
      <w:pPr>
        <w:pStyle w:val="ShotDescription"/>
        <w:ind w:firstLine="0"/>
        <w:rPr>
          <w:lang w:val="en-IN" w:eastAsia="en-IN"/>
        </w:rPr>
      </w:pPr>
    </w:p>
    <w:p w14:paraId="1F078523" w14:textId="78395CF7" w:rsidR="00F00D1B" w:rsidRPr="00D453DE" w:rsidRDefault="001B6C34" w:rsidP="001B6C34">
      <w:pPr>
        <w:pStyle w:val="Narration"/>
        <w:numPr>
          <w:ilvl w:val="1"/>
          <w:numId w:val="3"/>
        </w:numPr>
        <w:rPr>
          <w:lang w:eastAsia="en-IN"/>
        </w:rPr>
      </w:pPr>
      <w:r>
        <w:rPr>
          <w:lang w:eastAsia="en-IN"/>
        </w:rPr>
        <w:t>Next, d</w:t>
      </w:r>
      <w:r w:rsidR="00F00D1B" w:rsidRPr="00D453DE">
        <w:rPr>
          <w:lang w:eastAsia="en-IN"/>
        </w:rPr>
        <w:t xml:space="preserve">issolve 1 gram of TTC in 10 </w:t>
      </w:r>
      <w:proofErr w:type="spellStart"/>
      <w:r w:rsidR="00F00D1B" w:rsidRPr="00D453DE">
        <w:rPr>
          <w:lang w:eastAsia="en-IN"/>
        </w:rPr>
        <w:t>milliliters</w:t>
      </w:r>
      <w:proofErr w:type="spellEnd"/>
      <w:r w:rsidR="00F00D1B" w:rsidRPr="00D453DE">
        <w:rPr>
          <w:lang w:eastAsia="en-IN"/>
        </w:rPr>
        <w:t xml:space="preserve"> of the prepared TRIS buffer to make a 300 millimolar TTC substrate solution </w:t>
      </w:r>
      <w:r w:rsidR="00F00D1B" w:rsidRPr="00D453DE">
        <w:rPr>
          <w:b/>
          <w:bCs/>
          <w:lang w:eastAsia="en-IN"/>
        </w:rPr>
        <w:t>[1</w:t>
      </w:r>
      <w:r>
        <w:rPr>
          <w:b/>
          <w:bCs/>
          <w:lang w:eastAsia="en-IN"/>
        </w:rPr>
        <w:t>-TXT</w:t>
      </w:r>
      <w:r w:rsidR="00F00D1B" w:rsidRPr="00D453DE">
        <w:rPr>
          <w:b/>
          <w:bCs/>
          <w:lang w:eastAsia="en-IN"/>
        </w:rPr>
        <w:t>]</w:t>
      </w:r>
      <w:r>
        <w:rPr>
          <w:lang w:eastAsia="en-IN"/>
        </w:rPr>
        <w:t xml:space="preserve">. Store it in the dark at 4 degrees Celsius and </w:t>
      </w:r>
      <w:r w:rsidR="00F00D1B" w:rsidRPr="00D453DE">
        <w:rPr>
          <w:lang w:eastAsia="en-IN"/>
        </w:rPr>
        <w:t xml:space="preserve">use it within one week </w:t>
      </w:r>
      <w:r w:rsidR="00F00D1B" w:rsidRPr="00D453DE">
        <w:rPr>
          <w:b/>
          <w:bCs/>
          <w:lang w:eastAsia="en-IN"/>
        </w:rPr>
        <w:t>[2]</w:t>
      </w:r>
      <w:r w:rsidR="00F00D1B" w:rsidRPr="00D453DE">
        <w:rPr>
          <w:lang w:eastAsia="en-IN"/>
        </w:rPr>
        <w:t>.</w:t>
      </w:r>
    </w:p>
    <w:p w14:paraId="7E8B4DD4" w14:textId="719A7AC4" w:rsidR="00F00D1B" w:rsidRDefault="00F00D1B" w:rsidP="001B6C34">
      <w:pPr>
        <w:pStyle w:val="ShotDescription"/>
        <w:numPr>
          <w:ilvl w:val="2"/>
          <w:numId w:val="3"/>
        </w:numPr>
        <w:rPr>
          <w:lang w:val="en-IN" w:eastAsia="en-IN"/>
        </w:rPr>
      </w:pPr>
      <w:r w:rsidRPr="00D453DE">
        <w:rPr>
          <w:lang w:val="en-IN" w:eastAsia="en-IN"/>
        </w:rPr>
        <w:t xml:space="preserve">Talent dissolving 1 gram of TTC in 10 </w:t>
      </w:r>
      <w:proofErr w:type="spellStart"/>
      <w:r w:rsidRPr="00D453DE">
        <w:rPr>
          <w:lang w:val="en-IN" w:eastAsia="en-IN"/>
        </w:rPr>
        <w:t>milliliters</w:t>
      </w:r>
      <w:proofErr w:type="spellEnd"/>
      <w:r w:rsidRPr="00D453DE">
        <w:rPr>
          <w:lang w:val="en-IN" w:eastAsia="en-IN"/>
        </w:rPr>
        <w:t xml:space="preserve"> of TRIS buffer and mixing until fully dissolved.</w:t>
      </w:r>
      <w:r w:rsidR="001B6C34">
        <w:rPr>
          <w:lang w:val="en-IN" w:eastAsia="en-IN"/>
        </w:rPr>
        <w:t xml:space="preserve"> </w:t>
      </w:r>
      <w:r w:rsidR="001B6C34" w:rsidRPr="001B6C34">
        <w:rPr>
          <w:b/>
          <w:bCs/>
          <w:lang w:val="en-IN" w:eastAsia="en-IN"/>
        </w:rPr>
        <w:t xml:space="preserve">TXT: TTC: </w:t>
      </w:r>
      <w:proofErr w:type="spellStart"/>
      <w:r w:rsidR="001B6C34" w:rsidRPr="001B6C34">
        <w:rPr>
          <w:b/>
          <w:bCs/>
          <w:lang w:val="en-IN" w:eastAsia="en-IN"/>
        </w:rPr>
        <w:t>Triphenyltetrazolium</w:t>
      </w:r>
      <w:proofErr w:type="spellEnd"/>
      <w:r w:rsidR="001B6C34" w:rsidRPr="001B6C34">
        <w:rPr>
          <w:b/>
          <w:bCs/>
          <w:lang w:val="en-IN" w:eastAsia="en-IN"/>
        </w:rPr>
        <w:t xml:space="preserve"> Chloride</w:t>
      </w:r>
    </w:p>
    <w:p w14:paraId="4135AE1C" w14:textId="48C049D4" w:rsidR="00F00D1B" w:rsidRDefault="00F00D1B" w:rsidP="001B6C34">
      <w:pPr>
        <w:pStyle w:val="ShotDescription"/>
        <w:numPr>
          <w:ilvl w:val="2"/>
          <w:numId w:val="3"/>
        </w:numPr>
        <w:rPr>
          <w:lang w:val="en-IN" w:eastAsia="en-IN"/>
        </w:rPr>
      </w:pPr>
      <w:r w:rsidRPr="00D453DE">
        <w:rPr>
          <w:lang w:val="en-IN" w:eastAsia="en-IN"/>
        </w:rPr>
        <w:t>Talent wrapping the container in foil and placing it in the refrigerator.</w:t>
      </w:r>
    </w:p>
    <w:p w14:paraId="5D257BCA" w14:textId="77777777" w:rsidR="001B6C34" w:rsidRPr="00D453DE" w:rsidRDefault="001B6C34" w:rsidP="001B6C34">
      <w:pPr>
        <w:pStyle w:val="ShotDescription"/>
        <w:ind w:firstLine="0"/>
        <w:rPr>
          <w:lang w:val="en-IN" w:eastAsia="en-IN"/>
        </w:rPr>
      </w:pPr>
    </w:p>
    <w:p w14:paraId="436537D2" w14:textId="624F8209" w:rsidR="00F00D1B" w:rsidRPr="00D453DE" w:rsidRDefault="00F00D1B" w:rsidP="001B6C34">
      <w:pPr>
        <w:pStyle w:val="Narration"/>
        <w:numPr>
          <w:ilvl w:val="1"/>
          <w:numId w:val="3"/>
        </w:numPr>
        <w:rPr>
          <w:lang w:eastAsia="en-IN"/>
        </w:rPr>
      </w:pPr>
      <w:r w:rsidRPr="00D453DE">
        <w:rPr>
          <w:lang w:eastAsia="en-IN"/>
        </w:rPr>
        <w:t xml:space="preserve">Add 100 milligrams of TPF to 10 </w:t>
      </w:r>
      <w:proofErr w:type="spellStart"/>
      <w:r w:rsidRPr="00D453DE">
        <w:rPr>
          <w:lang w:eastAsia="en-IN"/>
        </w:rPr>
        <w:t>milliliters</w:t>
      </w:r>
      <w:proofErr w:type="spellEnd"/>
      <w:r w:rsidRPr="00D453DE">
        <w:rPr>
          <w:lang w:eastAsia="en-IN"/>
        </w:rPr>
        <w:t xml:space="preserve"> of 96 percent ethanol and stir until fully dissolved to obtain a 33 millimolar TPF stock solution </w:t>
      </w:r>
      <w:r w:rsidRPr="00D453DE">
        <w:rPr>
          <w:b/>
          <w:bCs/>
          <w:lang w:eastAsia="en-IN"/>
        </w:rPr>
        <w:t>[1</w:t>
      </w:r>
      <w:r w:rsidR="001B6C34">
        <w:rPr>
          <w:b/>
          <w:bCs/>
          <w:lang w:eastAsia="en-IN"/>
        </w:rPr>
        <w:t>-TXT</w:t>
      </w:r>
      <w:r w:rsidRPr="00D453DE">
        <w:rPr>
          <w:b/>
          <w:bCs/>
          <w:lang w:eastAsia="en-IN"/>
        </w:rPr>
        <w:t>]</w:t>
      </w:r>
      <w:r w:rsidRPr="00D453DE">
        <w:rPr>
          <w:lang w:eastAsia="en-IN"/>
        </w:rPr>
        <w:t xml:space="preserve">. Dilute 0.5 </w:t>
      </w:r>
      <w:proofErr w:type="spellStart"/>
      <w:r w:rsidRPr="00D453DE">
        <w:rPr>
          <w:lang w:eastAsia="en-IN"/>
        </w:rPr>
        <w:t>milliliters</w:t>
      </w:r>
      <w:proofErr w:type="spellEnd"/>
      <w:r w:rsidRPr="00D453DE">
        <w:rPr>
          <w:lang w:eastAsia="en-IN"/>
        </w:rPr>
        <w:t xml:space="preserve"> of the stock with 50 </w:t>
      </w:r>
      <w:proofErr w:type="spellStart"/>
      <w:r w:rsidRPr="00D453DE">
        <w:rPr>
          <w:lang w:eastAsia="en-IN"/>
        </w:rPr>
        <w:t>milliliters</w:t>
      </w:r>
      <w:proofErr w:type="spellEnd"/>
      <w:r w:rsidRPr="00D453DE">
        <w:rPr>
          <w:lang w:eastAsia="en-IN"/>
        </w:rPr>
        <w:t xml:space="preserve"> of ethanol to prepare a 330 nanomolar per </w:t>
      </w:r>
      <w:proofErr w:type="spellStart"/>
      <w:r w:rsidRPr="00D453DE">
        <w:rPr>
          <w:lang w:eastAsia="en-IN"/>
        </w:rPr>
        <w:t>milliliter</w:t>
      </w:r>
      <w:proofErr w:type="spellEnd"/>
      <w:r w:rsidRPr="00D453DE">
        <w:rPr>
          <w:lang w:eastAsia="en-IN"/>
        </w:rPr>
        <w:t xml:space="preserve"> working solution </w:t>
      </w:r>
      <w:r w:rsidRPr="00D453DE">
        <w:rPr>
          <w:b/>
          <w:bCs/>
          <w:lang w:eastAsia="en-IN"/>
        </w:rPr>
        <w:t>[2]</w:t>
      </w:r>
      <w:r w:rsidRPr="00D453DE">
        <w:rPr>
          <w:lang w:eastAsia="en-IN"/>
        </w:rPr>
        <w:t>.</w:t>
      </w:r>
    </w:p>
    <w:p w14:paraId="1D1B505A" w14:textId="6B469334" w:rsidR="00F00D1B" w:rsidRDefault="00F00D1B" w:rsidP="001B6C34">
      <w:pPr>
        <w:pStyle w:val="ShotDescription"/>
        <w:numPr>
          <w:ilvl w:val="2"/>
          <w:numId w:val="3"/>
        </w:numPr>
        <w:rPr>
          <w:lang w:val="en-IN" w:eastAsia="en-IN"/>
        </w:rPr>
      </w:pPr>
      <w:r w:rsidRPr="00D453DE">
        <w:rPr>
          <w:lang w:val="en-IN" w:eastAsia="en-IN"/>
        </w:rPr>
        <w:t xml:space="preserve">Talent weighing 100 milligrams of TPF and adding it to 10 </w:t>
      </w:r>
      <w:proofErr w:type="spellStart"/>
      <w:r w:rsidRPr="00D453DE">
        <w:rPr>
          <w:lang w:val="en-IN" w:eastAsia="en-IN"/>
        </w:rPr>
        <w:t>milliliters</w:t>
      </w:r>
      <w:proofErr w:type="spellEnd"/>
      <w:r w:rsidRPr="00D453DE">
        <w:rPr>
          <w:lang w:val="en-IN" w:eastAsia="en-IN"/>
        </w:rPr>
        <w:t xml:space="preserve"> of ethanol, followed by stirring.</w:t>
      </w:r>
      <w:r w:rsidR="001B6C34">
        <w:rPr>
          <w:lang w:val="en-IN" w:eastAsia="en-IN"/>
        </w:rPr>
        <w:t xml:space="preserve"> </w:t>
      </w:r>
      <w:r w:rsidR="001B6C34" w:rsidRPr="001B6C34">
        <w:rPr>
          <w:b/>
          <w:bCs/>
          <w:lang w:val="en-IN" w:eastAsia="en-IN"/>
        </w:rPr>
        <w:t>TXT: TPF: Triphenyl Formazan</w:t>
      </w:r>
    </w:p>
    <w:p w14:paraId="3BE6571A" w14:textId="6F3E80A5" w:rsidR="00F00D1B" w:rsidRDefault="00F00D1B" w:rsidP="001B6C34">
      <w:pPr>
        <w:pStyle w:val="ShotDescription"/>
        <w:numPr>
          <w:ilvl w:val="2"/>
          <w:numId w:val="3"/>
        </w:numPr>
        <w:rPr>
          <w:lang w:val="en-IN" w:eastAsia="en-IN"/>
        </w:rPr>
      </w:pPr>
      <w:r w:rsidRPr="00D453DE">
        <w:rPr>
          <w:lang w:val="en-IN" w:eastAsia="en-IN"/>
        </w:rPr>
        <w:t xml:space="preserve">Talent pipetting 0.5 </w:t>
      </w:r>
      <w:proofErr w:type="spellStart"/>
      <w:r w:rsidRPr="00D453DE">
        <w:rPr>
          <w:lang w:val="en-IN" w:eastAsia="en-IN"/>
        </w:rPr>
        <w:t>milliliters</w:t>
      </w:r>
      <w:proofErr w:type="spellEnd"/>
      <w:r w:rsidRPr="00D453DE">
        <w:rPr>
          <w:lang w:val="en-IN" w:eastAsia="en-IN"/>
        </w:rPr>
        <w:t xml:space="preserve"> of the stock into a flask</w:t>
      </w:r>
      <w:r w:rsidR="001B6C34" w:rsidRPr="00D453DE">
        <w:rPr>
          <w:lang w:val="en-IN" w:eastAsia="en-IN"/>
        </w:rPr>
        <w:t xml:space="preserve"> </w:t>
      </w:r>
      <w:proofErr w:type="spellStart"/>
      <w:r w:rsidR="001B6C34">
        <w:rPr>
          <w:lang w:val="en-IN" w:eastAsia="en-IN"/>
        </w:rPr>
        <w:t>containng</w:t>
      </w:r>
      <w:proofErr w:type="spellEnd"/>
      <w:r w:rsidR="001B6C34">
        <w:rPr>
          <w:lang w:val="en-IN" w:eastAsia="en-IN"/>
        </w:rPr>
        <w:t xml:space="preserve"> 50 ml</w:t>
      </w:r>
      <w:r w:rsidRPr="00D453DE">
        <w:rPr>
          <w:lang w:val="en-IN" w:eastAsia="en-IN"/>
        </w:rPr>
        <w:t xml:space="preserve"> ethanol.</w:t>
      </w:r>
    </w:p>
    <w:p w14:paraId="0A20AF80" w14:textId="77777777" w:rsidR="001B6C34" w:rsidRPr="00D453DE" w:rsidRDefault="001B6C34" w:rsidP="001B6C34">
      <w:pPr>
        <w:pStyle w:val="ShotDescription"/>
        <w:ind w:firstLine="0"/>
        <w:rPr>
          <w:lang w:val="en-IN" w:eastAsia="en-IN"/>
        </w:rPr>
      </w:pPr>
    </w:p>
    <w:p w14:paraId="0EA84216" w14:textId="4588A6C6" w:rsidR="00F00D1B" w:rsidRPr="00D453DE" w:rsidRDefault="001B6C34" w:rsidP="001B6C34">
      <w:pPr>
        <w:pStyle w:val="Narration"/>
        <w:numPr>
          <w:ilvl w:val="1"/>
          <w:numId w:val="3"/>
        </w:numPr>
        <w:rPr>
          <w:lang w:eastAsia="en-IN"/>
        </w:rPr>
      </w:pPr>
      <w:r>
        <w:rPr>
          <w:lang w:eastAsia="en-IN"/>
        </w:rPr>
        <w:t xml:space="preserve">Then, </w:t>
      </w:r>
      <w:r w:rsidRPr="00D453DE">
        <w:rPr>
          <w:lang w:eastAsia="en-IN"/>
        </w:rPr>
        <w:t>p</w:t>
      </w:r>
      <w:r w:rsidR="00F00D1B" w:rsidRPr="00D453DE">
        <w:rPr>
          <w:lang w:eastAsia="en-IN"/>
        </w:rPr>
        <w:t xml:space="preserve">repare working standards of 0, 0.1, 0.2, 0.5, and 1 </w:t>
      </w:r>
      <w:proofErr w:type="spellStart"/>
      <w:proofErr w:type="gramStart"/>
      <w:r w:rsidR="00F00D1B" w:rsidRPr="00D453DE">
        <w:rPr>
          <w:lang w:eastAsia="en-IN"/>
        </w:rPr>
        <w:t>milliliters</w:t>
      </w:r>
      <w:proofErr w:type="spellEnd"/>
      <w:proofErr w:type="gramEnd"/>
      <w:r w:rsidR="00F00D1B" w:rsidRPr="00D453DE">
        <w:rPr>
          <w:lang w:eastAsia="en-IN"/>
        </w:rPr>
        <w:t xml:space="preserve"> from the TPF working solution, and dilute each to a constant volume of 3 </w:t>
      </w:r>
      <w:proofErr w:type="spellStart"/>
      <w:r w:rsidR="00F00D1B" w:rsidRPr="00D453DE">
        <w:rPr>
          <w:lang w:eastAsia="en-IN"/>
        </w:rPr>
        <w:t>milliliters</w:t>
      </w:r>
      <w:proofErr w:type="spellEnd"/>
      <w:r w:rsidR="00F00D1B" w:rsidRPr="00D453DE">
        <w:rPr>
          <w:lang w:eastAsia="en-IN"/>
        </w:rPr>
        <w:t xml:space="preserve"> with ethanol </w:t>
      </w:r>
      <w:r w:rsidR="00F00D1B" w:rsidRPr="00D453DE">
        <w:rPr>
          <w:b/>
          <w:bCs/>
          <w:lang w:eastAsia="en-IN"/>
        </w:rPr>
        <w:t>[1]</w:t>
      </w:r>
      <w:r w:rsidR="00F00D1B" w:rsidRPr="00D453DE">
        <w:rPr>
          <w:lang w:eastAsia="en-IN"/>
        </w:rPr>
        <w:t xml:space="preserve">. Measure the absorbance of these standards at 485 </w:t>
      </w:r>
      <w:proofErr w:type="spellStart"/>
      <w:r w:rsidR="00F00D1B" w:rsidRPr="00D453DE">
        <w:rPr>
          <w:lang w:eastAsia="en-IN"/>
        </w:rPr>
        <w:t>nanometers</w:t>
      </w:r>
      <w:proofErr w:type="spellEnd"/>
      <w:r w:rsidR="00F00D1B" w:rsidRPr="00D453DE">
        <w:rPr>
          <w:lang w:eastAsia="en-IN"/>
        </w:rPr>
        <w:t xml:space="preserve"> to generate the calibration curve </w:t>
      </w:r>
      <w:r w:rsidR="00F00D1B" w:rsidRPr="00D453DE">
        <w:rPr>
          <w:b/>
          <w:bCs/>
          <w:lang w:eastAsia="en-IN"/>
        </w:rPr>
        <w:t>[2]</w:t>
      </w:r>
      <w:r w:rsidR="00F00D1B" w:rsidRPr="00D453DE">
        <w:rPr>
          <w:lang w:eastAsia="en-IN"/>
        </w:rPr>
        <w:t>.</w:t>
      </w:r>
    </w:p>
    <w:p w14:paraId="67FBFDF6" w14:textId="5EF87B60" w:rsidR="00F00D1B" w:rsidRDefault="00F00D1B" w:rsidP="001B6C34">
      <w:pPr>
        <w:pStyle w:val="ShotDescription"/>
        <w:numPr>
          <w:ilvl w:val="2"/>
          <w:numId w:val="3"/>
        </w:numPr>
        <w:rPr>
          <w:lang w:val="en-IN" w:eastAsia="en-IN"/>
        </w:rPr>
      </w:pPr>
      <w:r w:rsidRPr="00D453DE">
        <w:rPr>
          <w:lang w:val="en-IN" w:eastAsia="en-IN"/>
        </w:rPr>
        <w:t xml:space="preserve">Talent pipetting various volumes of working solution into </w:t>
      </w:r>
      <w:proofErr w:type="spellStart"/>
      <w:r w:rsidRPr="00D453DE">
        <w:rPr>
          <w:lang w:val="en-IN" w:eastAsia="en-IN"/>
        </w:rPr>
        <w:t>labeled</w:t>
      </w:r>
      <w:proofErr w:type="spellEnd"/>
      <w:r w:rsidRPr="00D453DE">
        <w:rPr>
          <w:lang w:val="en-IN" w:eastAsia="en-IN"/>
        </w:rPr>
        <w:t xml:space="preserve"> </w:t>
      </w:r>
      <w:r w:rsidR="001B6C34">
        <w:rPr>
          <w:lang w:val="en-IN" w:eastAsia="en-IN"/>
        </w:rPr>
        <w:t>tubes kept in series</w:t>
      </w:r>
      <w:r w:rsidRPr="00D453DE">
        <w:rPr>
          <w:lang w:val="en-IN" w:eastAsia="en-IN"/>
        </w:rPr>
        <w:t>.</w:t>
      </w:r>
    </w:p>
    <w:p w14:paraId="494ABA81" w14:textId="65183BB3" w:rsidR="00F00D1B" w:rsidRDefault="001B6C34" w:rsidP="001B6C34">
      <w:pPr>
        <w:pStyle w:val="ShotDescription"/>
        <w:numPr>
          <w:ilvl w:val="2"/>
          <w:numId w:val="3"/>
        </w:numPr>
        <w:rPr>
          <w:lang w:val="en-IN" w:eastAsia="en-IN"/>
        </w:rPr>
      </w:pPr>
      <w:r>
        <w:rPr>
          <w:lang w:val="en-IN" w:eastAsia="en-IN"/>
        </w:rPr>
        <w:t>Talent placing the sample in a</w:t>
      </w:r>
      <w:r w:rsidR="00F00D1B" w:rsidRPr="00D453DE">
        <w:rPr>
          <w:lang w:val="en-IN" w:eastAsia="en-IN"/>
        </w:rPr>
        <w:t xml:space="preserve"> spectrophotometer.</w:t>
      </w:r>
    </w:p>
    <w:p w14:paraId="285B1B4B" w14:textId="77777777" w:rsidR="001B6C34" w:rsidRPr="00D453DE" w:rsidRDefault="001B6C34" w:rsidP="001B6C34">
      <w:pPr>
        <w:pStyle w:val="ShotDescription"/>
        <w:ind w:firstLine="0"/>
        <w:rPr>
          <w:lang w:val="en-IN" w:eastAsia="en-IN"/>
        </w:rPr>
      </w:pPr>
    </w:p>
    <w:p w14:paraId="52E1D588" w14:textId="74EC27FF" w:rsidR="00F00D1B" w:rsidRPr="00D453DE" w:rsidRDefault="001B6C34" w:rsidP="001B6C34">
      <w:pPr>
        <w:pStyle w:val="Narration"/>
        <w:numPr>
          <w:ilvl w:val="1"/>
          <w:numId w:val="3"/>
        </w:numPr>
        <w:rPr>
          <w:lang w:eastAsia="en-IN"/>
        </w:rPr>
      </w:pPr>
      <w:r>
        <w:rPr>
          <w:lang w:eastAsia="en-IN"/>
        </w:rPr>
        <w:t>Now, w</w:t>
      </w:r>
      <w:r w:rsidR="00F00D1B" w:rsidRPr="00D453DE">
        <w:rPr>
          <w:lang w:eastAsia="en-IN"/>
        </w:rPr>
        <w:t xml:space="preserve">eigh 5 grams of soil-biochar mixture into </w:t>
      </w:r>
      <w:r>
        <w:rPr>
          <w:lang w:eastAsia="en-IN"/>
        </w:rPr>
        <w:t xml:space="preserve">a </w:t>
      </w:r>
      <w:r w:rsidR="00F00D1B" w:rsidRPr="00D453DE">
        <w:rPr>
          <w:lang w:eastAsia="en-IN"/>
        </w:rPr>
        <w:t>50</w:t>
      </w:r>
      <w:r>
        <w:rPr>
          <w:lang w:eastAsia="en-IN"/>
        </w:rPr>
        <w:t>-</w:t>
      </w:r>
      <w:r w:rsidR="00F00D1B" w:rsidRPr="00D453DE">
        <w:rPr>
          <w:lang w:eastAsia="en-IN"/>
        </w:rPr>
        <w:t xml:space="preserve">milliliter conical tube </w:t>
      </w:r>
      <w:r w:rsidR="00F00D1B" w:rsidRPr="00D453DE">
        <w:rPr>
          <w:b/>
          <w:bCs/>
          <w:lang w:eastAsia="en-IN"/>
        </w:rPr>
        <w:t>[1]</w:t>
      </w:r>
      <w:r w:rsidR="00F00D1B" w:rsidRPr="00D453DE">
        <w:rPr>
          <w:lang w:eastAsia="en-IN"/>
        </w:rPr>
        <w:t xml:space="preserve"> </w:t>
      </w:r>
      <w:r>
        <w:rPr>
          <w:lang w:eastAsia="en-IN"/>
        </w:rPr>
        <w:t>and a</w:t>
      </w:r>
      <w:r w:rsidR="00F00D1B" w:rsidRPr="00D453DE">
        <w:rPr>
          <w:lang w:eastAsia="en-IN"/>
        </w:rPr>
        <w:t xml:space="preserve">dd 4 </w:t>
      </w:r>
      <w:proofErr w:type="spellStart"/>
      <w:r w:rsidR="00F00D1B" w:rsidRPr="00D453DE">
        <w:rPr>
          <w:lang w:eastAsia="en-IN"/>
        </w:rPr>
        <w:t>milliliters</w:t>
      </w:r>
      <w:proofErr w:type="spellEnd"/>
      <w:r w:rsidR="00F00D1B" w:rsidRPr="00D453DE">
        <w:rPr>
          <w:lang w:eastAsia="en-IN"/>
        </w:rPr>
        <w:t xml:space="preserve"> of TRIS buffer and 1 </w:t>
      </w:r>
      <w:proofErr w:type="spellStart"/>
      <w:r w:rsidR="00F00D1B" w:rsidRPr="00D453DE">
        <w:rPr>
          <w:lang w:eastAsia="en-IN"/>
        </w:rPr>
        <w:t>milliliter</w:t>
      </w:r>
      <w:proofErr w:type="spellEnd"/>
      <w:r w:rsidR="00F00D1B" w:rsidRPr="00D453DE">
        <w:rPr>
          <w:lang w:eastAsia="en-IN"/>
        </w:rPr>
        <w:t xml:space="preserve"> of TTC solution to each test sample </w:t>
      </w:r>
      <w:r w:rsidR="00F00D1B" w:rsidRPr="00D453DE">
        <w:rPr>
          <w:b/>
          <w:bCs/>
          <w:lang w:eastAsia="en-IN"/>
        </w:rPr>
        <w:t>[2]</w:t>
      </w:r>
      <w:r w:rsidR="00F00D1B" w:rsidRPr="00D453DE">
        <w:rPr>
          <w:lang w:eastAsia="en-IN"/>
        </w:rPr>
        <w:t xml:space="preserve">. For control sample, add only 4 </w:t>
      </w:r>
      <w:proofErr w:type="spellStart"/>
      <w:r w:rsidR="00F00D1B" w:rsidRPr="00D453DE">
        <w:rPr>
          <w:lang w:eastAsia="en-IN"/>
        </w:rPr>
        <w:t>milliliters</w:t>
      </w:r>
      <w:proofErr w:type="spellEnd"/>
      <w:r w:rsidR="00F00D1B" w:rsidRPr="00D453DE">
        <w:rPr>
          <w:lang w:eastAsia="en-IN"/>
        </w:rPr>
        <w:t xml:space="preserve"> of TRIS buffer </w:t>
      </w:r>
      <w:r w:rsidR="00F00D1B" w:rsidRPr="00D453DE">
        <w:rPr>
          <w:b/>
          <w:bCs/>
          <w:lang w:eastAsia="en-IN"/>
        </w:rPr>
        <w:t>[3]</w:t>
      </w:r>
      <w:r w:rsidR="00F00D1B" w:rsidRPr="00D453DE">
        <w:rPr>
          <w:lang w:eastAsia="en-IN"/>
        </w:rPr>
        <w:t xml:space="preserve">. Mix </w:t>
      </w:r>
      <w:r>
        <w:rPr>
          <w:lang w:eastAsia="en-IN"/>
        </w:rPr>
        <w:t>the</w:t>
      </w:r>
      <w:r w:rsidR="00F00D1B" w:rsidRPr="00D453DE">
        <w:rPr>
          <w:lang w:eastAsia="en-IN"/>
        </w:rPr>
        <w:t xml:space="preserve"> tube gently by manual inversion </w:t>
      </w:r>
      <w:r w:rsidR="00F00D1B" w:rsidRPr="00D453DE">
        <w:rPr>
          <w:b/>
          <w:bCs/>
          <w:lang w:eastAsia="en-IN"/>
        </w:rPr>
        <w:t>[4]</w:t>
      </w:r>
      <w:r w:rsidR="00F00D1B" w:rsidRPr="00D453DE">
        <w:rPr>
          <w:lang w:eastAsia="en-IN"/>
        </w:rPr>
        <w:t xml:space="preserve"> and incubate at 25 degrees Celsius in the dark for 6 hours </w:t>
      </w:r>
      <w:r w:rsidR="00F00D1B" w:rsidRPr="00D453DE">
        <w:rPr>
          <w:b/>
          <w:bCs/>
          <w:lang w:eastAsia="en-IN"/>
        </w:rPr>
        <w:t>[5]</w:t>
      </w:r>
      <w:r w:rsidR="00F00D1B" w:rsidRPr="00D453DE">
        <w:rPr>
          <w:lang w:eastAsia="en-IN"/>
        </w:rPr>
        <w:t>.</w:t>
      </w:r>
    </w:p>
    <w:p w14:paraId="3CC9A71C" w14:textId="466660B9" w:rsidR="00F00D1B" w:rsidRDefault="00F00D1B" w:rsidP="001B6C34">
      <w:pPr>
        <w:pStyle w:val="ShotDescription"/>
        <w:numPr>
          <w:ilvl w:val="2"/>
          <w:numId w:val="3"/>
        </w:numPr>
        <w:rPr>
          <w:lang w:val="en-IN" w:eastAsia="en-IN"/>
        </w:rPr>
      </w:pPr>
      <w:r w:rsidRPr="00D453DE">
        <w:rPr>
          <w:lang w:val="en-IN" w:eastAsia="en-IN"/>
        </w:rPr>
        <w:lastRenderedPageBreak/>
        <w:t>Talent weighing 5 grams of soil-biochar mixture and transferring into conical tube.</w:t>
      </w:r>
    </w:p>
    <w:p w14:paraId="1F1CBBCF" w14:textId="6099760B" w:rsidR="00F00D1B" w:rsidRDefault="00F00D1B" w:rsidP="001B6C34">
      <w:pPr>
        <w:pStyle w:val="ShotDescription"/>
        <w:numPr>
          <w:ilvl w:val="2"/>
          <w:numId w:val="3"/>
        </w:numPr>
        <w:rPr>
          <w:lang w:val="en-IN" w:eastAsia="en-IN"/>
        </w:rPr>
      </w:pPr>
      <w:r w:rsidRPr="00D453DE">
        <w:rPr>
          <w:lang w:val="en-IN" w:eastAsia="en-IN"/>
        </w:rPr>
        <w:t xml:space="preserve">Talent pipetting 4 </w:t>
      </w:r>
      <w:proofErr w:type="spellStart"/>
      <w:r w:rsidRPr="00D453DE">
        <w:rPr>
          <w:lang w:val="en-IN" w:eastAsia="en-IN"/>
        </w:rPr>
        <w:t>milliliters</w:t>
      </w:r>
      <w:proofErr w:type="spellEnd"/>
      <w:r w:rsidRPr="00D453DE">
        <w:rPr>
          <w:lang w:val="en-IN" w:eastAsia="en-IN"/>
        </w:rPr>
        <w:t xml:space="preserve"> of TRIS buffer and 1 </w:t>
      </w:r>
      <w:proofErr w:type="spellStart"/>
      <w:r w:rsidRPr="00D453DE">
        <w:rPr>
          <w:lang w:val="en-IN" w:eastAsia="en-IN"/>
        </w:rPr>
        <w:t>milliliter</w:t>
      </w:r>
      <w:proofErr w:type="spellEnd"/>
      <w:r w:rsidRPr="00D453DE">
        <w:rPr>
          <w:lang w:val="en-IN" w:eastAsia="en-IN"/>
        </w:rPr>
        <w:t xml:space="preserve"> of TTC into test tube.</w:t>
      </w:r>
    </w:p>
    <w:p w14:paraId="2C5DB77D" w14:textId="741C724C" w:rsidR="00F00D1B" w:rsidRDefault="001B6C34" w:rsidP="001B6C34">
      <w:pPr>
        <w:pStyle w:val="ShotDescription"/>
        <w:numPr>
          <w:ilvl w:val="2"/>
          <w:numId w:val="3"/>
        </w:numPr>
        <w:rPr>
          <w:lang w:val="en-IN" w:eastAsia="en-IN"/>
        </w:rPr>
      </w:pPr>
      <w:r>
        <w:rPr>
          <w:lang w:val="en-IN" w:eastAsia="en-IN"/>
        </w:rPr>
        <w:t xml:space="preserve">Talent </w:t>
      </w:r>
      <w:proofErr w:type="spellStart"/>
      <w:r>
        <w:rPr>
          <w:lang w:val="en-IN" w:eastAsia="en-IN"/>
        </w:rPr>
        <w:t>labeling</w:t>
      </w:r>
      <w:proofErr w:type="spellEnd"/>
      <w:r>
        <w:rPr>
          <w:lang w:val="en-IN" w:eastAsia="en-IN"/>
        </w:rPr>
        <w:t xml:space="preserve"> a tube as</w:t>
      </w:r>
      <w:r w:rsidR="00F00D1B" w:rsidRPr="00D453DE">
        <w:rPr>
          <w:lang w:val="en-IN" w:eastAsia="en-IN"/>
        </w:rPr>
        <w:t xml:space="preserve"> </w:t>
      </w:r>
      <w:r>
        <w:rPr>
          <w:lang w:val="en-IN" w:eastAsia="en-IN"/>
        </w:rPr>
        <w:t>“</w:t>
      </w:r>
      <w:r w:rsidRPr="00D453DE">
        <w:rPr>
          <w:lang w:val="en-IN" w:eastAsia="en-IN"/>
        </w:rPr>
        <w:t>Control</w:t>
      </w:r>
      <w:r>
        <w:rPr>
          <w:lang w:val="en-IN" w:eastAsia="en-IN"/>
        </w:rPr>
        <w:t>”</w:t>
      </w:r>
      <w:r w:rsidR="00F00D1B" w:rsidRPr="00D453DE">
        <w:rPr>
          <w:lang w:val="en-IN" w:eastAsia="en-IN"/>
        </w:rPr>
        <w:t>.</w:t>
      </w:r>
    </w:p>
    <w:p w14:paraId="2254EE3C" w14:textId="385AE95E" w:rsidR="00F00D1B" w:rsidRDefault="00F00D1B" w:rsidP="001B6C34">
      <w:pPr>
        <w:pStyle w:val="ShotDescription"/>
        <w:numPr>
          <w:ilvl w:val="2"/>
          <w:numId w:val="3"/>
        </w:numPr>
        <w:rPr>
          <w:lang w:val="en-IN" w:eastAsia="en-IN"/>
        </w:rPr>
      </w:pPr>
      <w:r w:rsidRPr="00D453DE">
        <w:rPr>
          <w:lang w:val="en-IN" w:eastAsia="en-IN"/>
        </w:rPr>
        <w:t xml:space="preserve">Talent sealing tube and gently inverting </w:t>
      </w:r>
      <w:r w:rsidR="001B6C34">
        <w:rPr>
          <w:lang w:val="en-IN" w:eastAsia="en-IN"/>
        </w:rPr>
        <w:t xml:space="preserve">it </w:t>
      </w:r>
      <w:r w:rsidRPr="00D453DE">
        <w:rPr>
          <w:lang w:val="en-IN" w:eastAsia="en-IN"/>
        </w:rPr>
        <w:t>by hand.</w:t>
      </w:r>
    </w:p>
    <w:p w14:paraId="2F4433A3" w14:textId="054A7B03" w:rsidR="00F00D1B" w:rsidRDefault="00F00D1B" w:rsidP="001B6C34">
      <w:pPr>
        <w:pStyle w:val="ShotDescription"/>
        <w:numPr>
          <w:ilvl w:val="2"/>
          <w:numId w:val="3"/>
        </w:numPr>
        <w:rPr>
          <w:lang w:val="en-IN" w:eastAsia="en-IN"/>
        </w:rPr>
      </w:pPr>
      <w:r w:rsidRPr="00D453DE">
        <w:rPr>
          <w:lang w:val="en-IN" w:eastAsia="en-IN"/>
        </w:rPr>
        <w:t xml:space="preserve">Talent placing </w:t>
      </w:r>
      <w:r w:rsidR="001B6C34">
        <w:rPr>
          <w:lang w:val="en-IN" w:eastAsia="en-IN"/>
        </w:rPr>
        <w:t xml:space="preserve">the foil covered </w:t>
      </w:r>
      <w:r w:rsidRPr="00D453DE">
        <w:rPr>
          <w:lang w:val="en-IN" w:eastAsia="en-IN"/>
        </w:rPr>
        <w:t>tube into an incubator set at 25 degrees Celsius.</w:t>
      </w:r>
    </w:p>
    <w:p w14:paraId="6D007A72" w14:textId="77777777" w:rsidR="001B6C34" w:rsidRPr="00D453DE" w:rsidRDefault="001B6C34" w:rsidP="001B6C34">
      <w:pPr>
        <w:pStyle w:val="ShotDescription"/>
        <w:ind w:firstLine="0"/>
        <w:rPr>
          <w:lang w:val="en-IN" w:eastAsia="en-IN"/>
        </w:rPr>
      </w:pPr>
    </w:p>
    <w:p w14:paraId="4461EDB5" w14:textId="2E9268B6" w:rsidR="001B6C34" w:rsidRPr="00D453DE" w:rsidRDefault="00F00D1B" w:rsidP="001B6C34">
      <w:pPr>
        <w:pStyle w:val="Narration"/>
        <w:numPr>
          <w:ilvl w:val="1"/>
          <w:numId w:val="3"/>
        </w:numPr>
        <w:rPr>
          <w:lang w:eastAsia="en-IN"/>
        </w:rPr>
      </w:pPr>
      <w:r w:rsidRPr="00D453DE">
        <w:rPr>
          <w:lang w:eastAsia="en-IN"/>
        </w:rPr>
        <w:t xml:space="preserve">After incubation, add 25 </w:t>
      </w:r>
      <w:proofErr w:type="spellStart"/>
      <w:r w:rsidRPr="00D453DE">
        <w:rPr>
          <w:lang w:eastAsia="en-IN"/>
        </w:rPr>
        <w:t>milliliters</w:t>
      </w:r>
      <w:proofErr w:type="spellEnd"/>
      <w:r w:rsidRPr="00D453DE">
        <w:rPr>
          <w:lang w:eastAsia="en-IN"/>
        </w:rPr>
        <w:t xml:space="preserve"> of ethanol to </w:t>
      </w:r>
      <w:r w:rsidR="001B6C34">
        <w:rPr>
          <w:lang w:eastAsia="en-IN"/>
        </w:rPr>
        <w:t>the</w:t>
      </w:r>
      <w:r w:rsidRPr="00D453DE">
        <w:rPr>
          <w:lang w:eastAsia="en-IN"/>
        </w:rPr>
        <w:t xml:space="preserve"> tube </w:t>
      </w:r>
      <w:r w:rsidRPr="00D453DE">
        <w:rPr>
          <w:b/>
          <w:bCs/>
          <w:lang w:eastAsia="en-IN"/>
        </w:rPr>
        <w:t>[1]</w:t>
      </w:r>
      <w:r w:rsidRPr="00D453DE">
        <w:rPr>
          <w:lang w:eastAsia="en-IN"/>
        </w:rPr>
        <w:t xml:space="preserve"> </w:t>
      </w:r>
      <w:r w:rsidR="001B6C34">
        <w:rPr>
          <w:lang w:eastAsia="en-IN"/>
        </w:rPr>
        <w:t>and p</w:t>
      </w:r>
      <w:r w:rsidRPr="00D453DE">
        <w:rPr>
          <w:lang w:eastAsia="en-IN"/>
        </w:rPr>
        <w:t xml:space="preserve">lace </w:t>
      </w:r>
      <w:r w:rsidR="001B6C34">
        <w:rPr>
          <w:lang w:eastAsia="en-IN"/>
        </w:rPr>
        <w:t>it o</w:t>
      </w:r>
      <w:r w:rsidRPr="00D453DE">
        <w:rPr>
          <w:lang w:eastAsia="en-IN"/>
        </w:rPr>
        <w:t xml:space="preserve">n an orbital shaker at 250 revolutions per minute in the dark at 25 degrees Celsius for 1 hour </w:t>
      </w:r>
      <w:r w:rsidRPr="00D453DE">
        <w:rPr>
          <w:b/>
          <w:bCs/>
          <w:lang w:eastAsia="en-IN"/>
        </w:rPr>
        <w:t>[2]</w:t>
      </w:r>
      <w:r w:rsidRPr="00D453DE">
        <w:rPr>
          <w:lang w:eastAsia="en-IN"/>
        </w:rPr>
        <w:t>.</w:t>
      </w:r>
      <w:r w:rsidR="001B6C34">
        <w:rPr>
          <w:lang w:eastAsia="en-IN"/>
        </w:rPr>
        <w:t xml:space="preserve"> </w:t>
      </w:r>
      <w:r w:rsidR="001B6C34" w:rsidRPr="00D453DE">
        <w:rPr>
          <w:lang w:eastAsia="en-IN"/>
        </w:rPr>
        <w:t xml:space="preserve">After shaking, add 1 </w:t>
      </w:r>
      <w:proofErr w:type="spellStart"/>
      <w:r w:rsidR="001B6C34" w:rsidRPr="00D453DE">
        <w:rPr>
          <w:lang w:eastAsia="en-IN"/>
        </w:rPr>
        <w:t>milliliter</w:t>
      </w:r>
      <w:proofErr w:type="spellEnd"/>
      <w:r w:rsidR="001B6C34" w:rsidRPr="00D453DE">
        <w:rPr>
          <w:lang w:eastAsia="en-IN"/>
        </w:rPr>
        <w:t xml:space="preserve"> of TTC to the control tube </w:t>
      </w:r>
      <w:r w:rsidR="001B6C34" w:rsidRPr="00D453DE">
        <w:rPr>
          <w:b/>
          <w:bCs/>
          <w:lang w:eastAsia="en-IN"/>
        </w:rPr>
        <w:t>[</w:t>
      </w:r>
      <w:r w:rsidR="001B6C34">
        <w:rPr>
          <w:b/>
          <w:bCs/>
          <w:lang w:eastAsia="en-IN"/>
        </w:rPr>
        <w:t>3</w:t>
      </w:r>
      <w:r w:rsidR="001B6C34" w:rsidRPr="00D453DE">
        <w:rPr>
          <w:b/>
          <w:bCs/>
          <w:lang w:eastAsia="en-IN"/>
        </w:rPr>
        <w:t>]</w:t>
      </w:r>
      <w:r w:rsidR="001B6C34" w:rsidRPr="00D453DE">
        <w:rPr>
          <w:lang w:eastAsia="en-IN"/>
        </w:rPr>
        <w:t xml:space="preserve"> </w:t>
      </w:r>
      <w:r w:rsidR="001B6C34">
        <w:rPr>
          <w:lang w:eastAsia="en-IN"/>
        </w:rPr>
        <w:t>and c</w:t>
      </w:r>
      <w:r w:rsidR="001B6C34" w:rsidRPr="00D453DE">
        <w:rPr>
          <w:lang w:eastAsia="en-IN"/>
        </w:rPr>
        <w:t>entrifuge all</w:t>
      </w:r>
      <w:r w:rsidR="001B6C34">
        <w:rPr>
          <w:lang w:eastAsia="en-IN"/>
        </w:rPr>
        <w:t xml:space="preserve"> the</w:t>
      </w:r>
      <w:r w:rsidR="001B6C34" w:rsidRPr="00D453DE">
        <w:rPr>
          <w:lang w:eastAsia="en-IN"/>
        </w:rPr>
        <w:t xml:space="preserve"> tubes at 2,000 </w:t>
      </w:r>
      <w:r w:rsidR="001B6C34" w:rsidRPr="001B6C34">
        <w:rPr>
          <w:i/>
          <w:iCs/>
          <w:lang w:eastAsia="en-IN"/>
        </w:rPr>
        <w:t>g</w:t>
      </w:r>
      <w:r w:rsidR="001B6C34" w:rsidRPr="00D453DE">
        <w:rPr>
          <w:lang w:eastAsia="en-IN"/>
        </w:rPr>
        <w:t xml:space="preserve"> for 5 minutes at 25 degrees Celsius </w:t>
      </w:r>
      <w:r w:rsidR="001B6C34" w:rsidRPr="00D453DE">
        <w:rPr>
          <w:b/>
          <w:bCs/>
          <w:lang w:eastAsia="en-IN"/>
        </w:rPr>
        <w:t>[</w:t>
      </w:r>
      <w:r w:rsidR="001B6C34">
        <w:rPr>
          <w:b/>
          <w:bCs/>
          <w:lang w:eastAsia="en-IN"/>
        </w:rPr>
        <w:t>4</w:t>
      </w:r>
      <w:r w:rsidR="001B6C34" w:rsidRPr="00D453DE">
        <w:rPr>
          <w:b/>
          <w:bCs/>
          <w:lang w:eastAsia="en-IN"/>
        </w:rPr>
        <w:t>]</w:t>
      </w:r>
      <w:r w:rsidR="001B6C34" w:rsidRPr="00D453DE">
        <w:rPr>
          <w:lang w:eastAsia="en-IN"/>
        </w:rPr>
        <w:t>.</w:t>
      </w:r>
    </w:p>
    <w:p w14:paraId="01F250CC" w14:textId="072D6BA7" w:rsidR="00F00D1B" w:rsidRDefault="00F00D1B" w:rsidP="001B6C34">
      <w:pPr>
        <w:pStyle w:val="ShotDescription"/>
        <w:numPr>
          <w:ilvl w:val="2"/>
          <w:numId w:val="3"/>
        </w:numPr>
        <w:rPr>
          <w:lang w:val="en-IN" w:eastAsia="en-IN"/>
        </w:rPr>
      </w:pPr>
      <w:r w:rsidRPr="00D453DE">
        <w:rPr>
          <w:lang w:val="en-IN" w:eastAsia="en-IN"/>
        </w:rPr>
        <w:t xml:space="preserve">Talent pipetting 25 </w:t>
      </w:r>
      <w:proofErr w:type="spellStart"/>
      <w:r w:rsidRPr="00D453DE">
        <w:rPr>
          <w:lang w:val="en-IN" w:eastAsia="en-IN"/>
        </w:rPr>
        <w:t>milliliters</w:t>
      </w:r>
      <w:proofErr w:type="spellEnd"/>
      <w:r w:rsidRPr="00D453DE">
        <w:rPr>
          <w:lang w:val="en-IN" w:eastAsia="en-IN"/>
        </w:rPr>
        <w:t xml:space="preserve"> of ethanol into </w:t>
      </w:r>
      <w:r w:rsidR="001B6C34">
        <w:rPr>
          <w:lang w:val="en-IN" w:eastAsia="en-IN"/>
        </w:rPr>
        <w:t xml:space="preserve">a sample </w:t>
      </w:r>
      <w:r w:rsidRPr="00D453DE">
        <w:rPr>
          <w:lang w:val="en-IN" w:eastAsia="en-IN"/>
        </w:rPr>
        <w:t>tube.</w:t>
      </w:r>
    </w:p>
    <w:p w14:paraId="4812616C" w14:textId="0620147C" w:rsidR="00F00D1B" w:rsidRDefault="00F00D1B" w:rsidP="001B6C34">
      <w:pPr>
        <w:pStyle w:val="ShotDescription"/>
        <w:numPr>
          <w:ilvl w:val="2"/>
          <w:numId w:val="3"/>
        </w:numPr>
        <w:rPr>
          <w:lang w:val="en-IN" w:eastAsia="en-IN"/>
        </w:rPr>
      </w:pPr>
      <w:r w:rsidRPr="00D453DE">
        <w:rPr>
          <w:lang w:val="en-IN" w:eastAsia="en-IN"/>
        </w:rPr>
        <w:t>Talent loading</w:t>
      </w:r>
      <w:r w:rsidR="001B6C34">
        <w:rPr>
          <w:lang w:val="en-IN" w:eastAsia="en-IN"/>
        </w:rPr>
        <w:t xml:space="preserve"> the</w:t>
      </w:r>
      <w:r w:rsidRPr="00D453DE">
        <w:rPr>
          <w:lang w:val="en-IN" w:eastAsia="en-IN"/>
        </w:rPr>
        <w:t xml:space="preserve"> tube onto an orbital shaker, closing the lid.</w:t>
      </w:r>
    </w:p>
    <w:p w14:paraId="4DC8EF60" w14:textId="4D269F4D" w:rsidR="00F00D1B" w:rsidRDefault="00F00D1B" w:rsidP="001B6C34">
      <w:pPr>
        <w:pStyle w:val="ShotDescription"/>
        <w:numPr>
          <w:ilvl w:val="2"/>
          <w:numId w:val="3"/>
        </w:numPr>
        <w:rPr>
          <w:lang w:val="en-IN" w:eastAsia="en-IN"/>
        </w:rPr>
      </w:pPr>
      <w:r w:rsidRPr="00D453DE">
        <w:rPr>
          <w:lang w:val="en-IN" w:eastAsia="en-IN"/>
        </w:rPr>
        <w:t xml:space="preserve">Talent adding 1 </w:t>
      </w:r>
      <w:proofErr w:type="spellStart"/>
      <w:r w:rsidRPr="00D453DE">
        <w:rPr>
          <w:lang w:val="en-IN" w:eastAsia="en-IN"/>
        </w:rPr>
        <w:t>milliliter</w:t>
      </w:r>
      <w:proofErr w:type="spellEnd"/>
      <w:r w:rsidRPr="00D453DE">
        <w:rPr>
          <w:lang w:val="en-IN" w:eastAsia="en-IN"/>
        </w:rPr>
        <w:t xml:space="preserve"> of TTC t</w:t>
      </w:r>
      <w:r w:rsidR="001B6C34">
        <w:rPr>
          <w:lang w:val="en-IN" w:eastAsia="en-IN"/>
        </w:rPr>
        <w:t>he</w:t>
      </w:r>
      <w:r w:rsidRPr="00D453DE">
        <w:rPr>
          <w:lang w:val="en-IN" w:eastAsia="en-IN"/>
        </w:rPr>
        <w:t xml:space="preserve"> control tube.</w:t>
      </w:r>
    </w:p>
    <w:p w14:paraId="30940FDD" w14:textId="5C574A6C" w:rsidR="00F00D1B" w:rsidRDefault="00F00D1B" w:rsidP="001B6C34">
      <w:pPr>
        <w:pStyle w:val="ShotDescription"/>
        <w:numPr>
          <w:ilvl w:val="2"/>
          <w:numId w:val="3"/>
        </w:numPr>
        <w:rPr>
          <w:lang w:val="en-IN" w:eastAsia="en-IN"/>
        </w:rPr>
      </w:pPr>
      <w:r w:rsidRPr="00D453DE">
        <w:rPr>
          <w:lang w:val="en-IN" w:eastAsia="en-IN"/>
        </w:rPr>
        <w:t>Talent loading tubes into a centrifuge.</w:t>
      </w:r>
      <w:r w:rsidR="002C57FA">
        <w:rPr>
          <w:lang w:val="en-IN" w:eastAsia="en-IN"/>
        </w:rPr>
        <w:t xml:space="preserve"> </w:t>
      </w:r>
      <w:r w:rsidR="002C57FA" w:rsidRPr="001B2114">
        <w:rPr>
          <w:highlight w:val="yellow"/>
          <w:lang w:val="en-IN" w:eastAsia="en-IN"/>
        </w:rPr>
        <w:t>[After centrifuging, the actual colour of the supernatant turn</w:t>
      </w:r>
      <w:r w:rsidR="00AD44A7">
        <w:rPr>
          <w:highlight w:val="yellow"/>
          <w:lang w:val="en-IN" w:eastAsia="en-IN"/>
        </w:rPr>
        <w:t>s</w:t>
      </w:r>
      <w:r w:rsidR="002C57FA" w:rsidRPr="001B2114">
        <w:rPr>
          <w:highlight w:val="yellow"/>
          <w:lang w:val="en-IN" w:eastAsia="en-IN"/>
        </w:rPr>
        <w:t xml:space="preserve"> orange to reddish. But for the video, since we are not actually incubating it that long, so it will be colourless. Is that okay? Or we can perform the test one day prior and keep the coloured tubes ready.]</w:t>
      </w:r>
      <w:r w:rsidR="001B2114">
        <w:rPr>
          <w:lang w:val="en-IN" w:eastAsia="en-IN"/>
        </w:rPr>
        <w:br/>
      </w:r>
      <w:r w:rsidR="001B2114" w:rsidRPr="001B2114">
        <w:rPr>
          <w:b/>
          <w:bCs/>
          <w:highlight w:val="yellow"/>
          <w:lang w:val="en-IN" w:eastAsia="en-IN"/>
        </w:rPr>
        <w:t>Authors</w:t>
      </w:r>
      <w:r w:rsidR="001B2114" w:rsidRPr="001B2114">
        <w:rPr>
          <w:highlight w:val="yellow"/>
          <w:lang w:val="en-IN" w:eastAsia="en-IN"/>
        </w:rPr>
        <w:t xml:space="preserve">: </w:t>
      </w:r>
      <w:r w:rsidR="001B2114" w:rsidRPr="001B2114">
        <w:rPr>
          <w:b/>
          <w:bCs/>
          <w:highlight w:val="yellow"/>
          <w:lang w:val="en-IN" w:eastAsia="en-IN"/>
        </w:rPr>
        <w:t>If possible, keep the coloured tubes ready. Please consider that any product that forms after long incubation can be prepared in advance</w:t>
      </w:r>
    </w:p>
    <w:p w14:paraId="5121013F" w14:textId="77777777" w:rsidR="001B6C34" w:rsidRPr="00D453DE" w:rsidRDefault="001B6C34" w:rsidP="001B6C34">
      <w:pPr>
        <w:pStyle w:val="ShotDescription"/>
        <w:ind w:firstLine="0"/>
        <w:rPr>
          <w:lang w:val="en-IN" w:eastAsia="en-IN"/>
        </w:rPr>
      </w:pPr>
    </w:p>
    <w:p w14:paraId="3B3170E5" w14:textId="2A95424C" w:rsidR="00F00D1B" w:rsidRPr="00D453DE" w:rsidRDefault="00F00D1B" w:rsidP="001B6C34">
      <w:pPr>
        <w:pStyle w:val="Narration"/>
        <w:numPr>
          <w:ilvl w:val="1"/>
          <w:numId w:val="3"/>
        </w:numPr>
        <w:rPr>
          <w:lang w:eastAsia="en-IN"/>
        </w:rPr>
      </w:pPr>
      <w:r w:rsidRPr="00D453DE">
        <w:rPr>
          <w:lang w:eastAsia="en-IN"/>
        </w:rPr>
        <w:t xml:space="preserve">Transfer the resulting supernatants into clean cuvettes for analysis </w:t>
      </w:r>
      <w:r w:rsidRPr="00D453DE">
        <w:rPr>
          <w:b/>
          <w:bCs/>
          <w:lang w:eastAsia="en-IN"/>
        </w:rPr>
        <w:t>[1]</w:t>
      </w:r>
      <w:r w:rsidRPr="00D453DE">
        <w:rPr>
          <w:lang w:eastAsia="en-IN"/>
        </w:rPr>
        <w:t xml:space="preserve"> </w:t>
      </w:r>
      <w:r w:rsidR="001B6C34">
        <w:rPr>
          <w:lang w:eastAsia="en-IN"/>
        </w:rPr>
        <w:t>and m</w:t>
      </w:r>
      <w:r w:rsidRPr="00D453DE">
        <w:rPr>
          <w:lang w:eastAsia="en-IN"/>
        </w:rPr>
        <w:t xml:space="preserve">easure absorbance at 485 </w:t>
      </w:r>
      <w:proofErr w:type="spellStart"/>
      <w:r w:rsidRPr="00D453DE">
        <w:rPr>
          <w:lang w:eastAsia="en-IN"/>
        </w:rPr>
        <w:t>nanometers</w:t>
      </w:r>
      <w:proofErr w:type="spellEnd"/>
      <w:r w:rsidRPr="00D453DE">
        <w:rPr>
          <w:lang w:eastAsia="en-IN"/>
        </w:rPr>
        <w:t xml:space="preserve"> using a spectrophotometer </w:t>
      </w:r>
      <w:r w:rsidRPr="00D453DE">
        <w:rPr>
          <w:b/>
          <w:bCs/>
          <w:lang w:eastAsia="en-IN"/>
        </w:rPr>
        <w:t>[2]</w:t>
      </w:r>
      <w:r w:rsidRPr="00D453DE">
        <w:rPr>
          <w:lang w:eastAsia="en-IN"/>
        </w:rPr>
        <w:t>.</w:t>
      </w:r>
    </w:p>
    <w:p w14:paraId="72C4D256" w14:textId="7F50AA5C" w:rsidR="00F00D1B" w:rsidRDefault="00F00D1B" w:rsidP="001B6C34">
      <w:pPr>
        <w:pStyle w:val="ShotDescription"/>
        <w:numPr>
          <w:ilvl w:val="2"/>
          <w:numId w:val="3"/>
        </w:numPr>
        <w:rPr>
          <w:lang w:val="en-IN" w:eastAsia="en-IN"/>
        </w:rPr>
      </w:pPr>
      <w:r w:rsidRPr="00D453DE">
        <w:rPr>
          <w:lang w:val="en-IN" w:eastAsia="en-IN"/>
        </w:rPr>
        <w:t xml:space="preserve">Talent using a pipette to transfer clear supernatant from centrifuged tube into </w:t>
      </w:r>
      <w:r w:rsidR="001B6C34">
        <w:rPr>
          <w:lang w:val="en-IN" w:eastAsia="en-IN"/>
        </w:rPr>
        <w:t>a</w:t>
      </w:r>
      <w:r w:rsidRPr="00D453DE">
        <w:rPr>
          <w:lang w:val="en-IN" w:eastAsia="en-IN"/>
        </w:rPr>
        <w:t xml:space="preserve"> cuvette.</w:t>
      </w:r>
    </w:p>
    <w:p w14:paraId="03C62295" w14:textId="675C625E" w:rsidR="00F00D1B" w:rsidRDefault="001B6C34" w:rsidP="001B6C34">
      <w:pPr>
        <w:pStyle w:val="ShotDescription"/>
        <w:numPr>
          <w:ilvl w:val="2"/>
          <w:numId w:val="3"/>
        </w:numPr>
        <w:rPr>
          <w:lang w:val="en-IN" w:eastAsia="en-IN"/>
        </w:rPr>
      </w:pPr>
      <w:r>
        <w:rPr>
          <w:lang w:val="en-IN" w:eastAsia="en-IN"/>
        </w:rPr>
        <w:t xml:space="preserve">Shot of the </w:t>
      </w:r>
      <w:r w:rsidR="00F00D1B" w:rsidRPr="00D453DE">
        <w:rPr>
          <w:lang w:val="en-IN" w:eastAsia="en-IN"/>
        </w:rPr>
        <w:t xml:space="preserve">spectrophotometer screen displaying absorbance readings at 485 </w:t>
      </w:r>
      <w:proofErr w:type="spellStart"/>
      <w:r w:rsidR="00F00D1B" w:rsidRPr="00D453DE">
        <w:rPr>
          <w:lang w:val="en-IN" w:eastAsia="en-IN"/>
        </w:rPr>
        <w:t>nanometers</w:t>
      </w:r>
      <w:proofErr w:type="spellEnd"/>
      <w:r w:rsidR="00F00D1B" w:rsidRPr="00D453DE">
        <w:rPr>
          <w:lang w:val="en-IN" w:eastAsia="en-IN"/>
        </w:rPr>
        <w:t>.</w:t>
      </w:r>
    </w:p>
    <w:p w14:paraId="6E7AD384" w14:textId="77777777" w:rsidR="001B6C34" w:rsidRPr="00D453DE" w:rsidRDefault="001B6C34" w:rsidP="001B6C34">
      <w:pPr>
        <w:pStyle w:val="ShotDescription"/>
        <w:ind w:firstLine="0"/>
        <w:rPr>
          <w:lang w:val="en-IN" w:eastAsia="en-IN"/>
        </w:rPr>
      </w:pPr>
    </w:p>
    <w:p w14:paraId="632972FC" w14:textId="698EA6BE" w:rsidR="00F00D1B" w:rsidRPr="00D453DE" w:rsidRDefault="001B6C34" w:rsidP="001B6C34">
      <w:pPr>
        <w:pStyle w:val="Narration"/>
        <w:numPr>
          <w:ilvl w:val="1"/>
          <w:numId w:val="3"/>
        </w:numPr>
        <w:rPr>
          <w:lang w:eastAsia="en-IN"/>
        </w:rPr>
      </w:pPr>
      <w:r>
        <w:rPr>
          <w:lang w:eastAsia="en-IN"/>
        </w:rPr>
        <w:t>Finally, u</w:t>
      </w:r>
      <w:r w:rsidR="00F00D1B" w:rsidRPr="00D453DE">
        <w:rPr>
          <w:lang w:eastAsia="en-IN"/>
        </w:rPr>
        <w:t xml:space="preserve">se the calibration curve to determine the concentration of TPF in each test and control sample in nanomoles per </w:t>
      </w:r>
      <w:proofErr w:type="spellStart"/>
      <w:r w:rsidR="00F00D1B" w:rsidRPr="00D453DE">
        <w:rPr>
          <w:lang w:eastAsia="en-IN"/>
        </w:rPr>
        <w:t>milliliter</w:t>
      </w:r>
      <w:proofErr w:type="spellEnd"/>
      <w:r w:rsidR="00F00D1B" w:rsidRPr="00D453DE">
        <w:rPr>
          <w:lang w:eastAsia="en-IN"/>
        </w:rPr>
        <w:t xml:space="preserve"> </w:t>
      </w:r>
      <w:r w:rsidR="00F00D1B" w:rsidRPr="00D453DE">
        <w:rPr>
          <w:b/>
          <w:bCs/>
          <w:lang w:eastAsia="en-IN"/>
        </w:rPr>
        <w:t>[1]</w:t>
      </w:r>
      <w:r w:rsidR="00F00D1B" w:rsidRPr="00D453DE">
        <w:rPr>
          <w:lang w:eastAsia="en-IN"/>
        </w:rPr>
        <w:t xml:space="preserve"> </w:t>
      </w:r>
      <w:r>
        <w:rPr>
          <w:lang w:eastAsia="en-IN"/>
        </w:rPr>
        <w:t>and c</w:t>
      </w:r>
      <w:r w:rsidR="00F00D1B" w:rsidRPr="00D453DE">
        <w:rPr>
          <w:lang w:eastAsia="en-IN"/>
        </w:rPr>
        <w:t xml:space="preserve">alculate the dehydrogenase activity using the formula </w:t>
      </w:r>
      <w:r w:rsidR="00F00D1B" w:rsidRPr="00D453DE">
        <w:rPr>
          <w:b/>
          <w:bCs/>
          <w:lang w:eastAsia="en-IN"/>
        </w:rPr>
        <w:t>[2]</w:t>
      </w:r>
      <w:r w:rsidR="00F00D1B" w:rsidRPr="00D453DE">
        <w:rPr>
          <w:lang w:eastAsia="en-IN"/>
        </w:rPr>
        <w:t>.</w:t>
      </w:r>
    </w:p>
    <w:p w14:paraId="482D2AFA" w14:textId="5E3D51E5" w:rsidR="001B6C34" w:rsidRDefault="001B6C34" w:rsidP="001B6C34">
      <w:pPr>
        <w:pStyle w:val="ShotDescription"/>
        <w:numPr>
          <w:ilvl w:val="2"/>
          <w:numId w:val="3"/>
        </w:numPr>
        <w:rPr>
          <w:lang w:val="en-IN" w:eastAsia="en-IN"/>
        </w:rPr>
      </w:pPr>
      <w:r>
        <w:rPr>
          <w:lang w:val="en-IN" w:eastAsia="en-IN"/>
        </w:rPr>
        <w:t>Talent working at a computer station and performing calculations.</w:t>
      </w:r>
    </w:p>
    <w:p w14:paraId="72D99FB1" w14:textId="10A9FB0C" w:rsidR="001B6C34" w:rsidRDefault="001B6C34" w:rsidP="001B6C34">
      <w:pPr>
        <w:pStyle w:val="ShotDescription"/>
        <w:numPr>
          <w:ilvl w:val="2"/>
          <w:numId w:val="3"/>
        </w:numPr>
        <w:rPr>
          <w:lang w:val="en-IN" w:eastAsia="en-IN"/>
        </w:rPr>
      </w:pPr>
      <w:r>
        <w:rPr>
          <w:lang w:val="en-IN" w:eastAsia="en-IN"/>
        </w:rPr>
        <w:t>TEXT ON PLAIN BACKGROUND:</w:t>
      </w:r>
    </w:p>
    <w:p w14:paraId="722C5597" w14:textId="1B7726BE" w:rsidR="001B6C34" w:rsidRPr="00D453DE" w:rsidRDefault="001B6C34" w:rsidP="001B6C34">
      <w:pPr>
        <w:pStyle w:val="ShotDescription"/>
        <w:ind w:firstLine="0"/>
        <w:rPr>
          <w:lang w:val="en-IN" w:eastAsia="en-IN"/>
        </w:rPr>
      </w:pPr>
      <m:oMathPara>
        <m:oMath>
          <m:r>
            <m:rPr>
              <m:sty m:val="p"/>
            </m:rPr>
            <w:rPr>
              <w:rFonts w:ascii="Cambria Math" w:hAnsi="Cambria Math" w:cstheme="majorHAnsi"/>
            </w:rPr>
            <m:t>A=</m:t>
          </m:r>
          <m:f>
            <m:fPr>
              <m:ctrlPr>
                <w:rPr>
                  <w:rFonts w:ascii="Cambria Math" w:hAnsi="Cambria Math" w:cstheme="majorHAnsi"/>
                </w:rPr>
              </m:ctrlPr>
            </m:fPr>
            <m:num>
              <m:r>
                <m:rPr>
                  <m:sty m:val="p"/>
                </m:rPr>
                <w:rPr>
                  <w:rFonts w:ascii="Cambria Math" w:hAnsi="Cambria Math" w:cstheme="majorHAnsi"/>
                </w:rPr>
                <m:t>(Cs-Cb)×V</m:t>
              </m:r>
            </m:num>
            <m:den>
              <m:r>
                <m:rPr>
                  <m:sty m:val="p"/>
                </m:rPr>
                <w:rPr>
                  <w:rFonts w:ascii="Cambria Math" w:hAnsi="Cambria Math" w:cstheme="majorHAnsi"/>
                </w:rPr>
                <m:t>m×DM×RT</m:t>
              </m:r>
            </m:den>
          </m:f>
        </m:oMath>
      </m:oMathPara>
    </w:p>
    <w:p w14:paraId="12BDA32E" w14:textId="77777777" w:rsidR="001B6C34" w:rsidRDefault="001B6C34" w:rsidP="001B6C34">
      <w:pPr>
        <w:pStyle w:val="ListParagraph"/>
        <w:pBdr>
          <w:top w:val="nil"/>
          <w:left w:val="nil"/>
          <w:bottom w:val="nil"/>
          <w:right w:val="nil"/>
          <w:between w:val="nil"/>
        </w:pBdr>
        <w:ind w:left="360" w:firstLine="360"/>
        <w:rPr>
          <w:rFonts w:asciiTheme="majorHAnsi" w:hAnsiTheme="majorHAnsi" w:cstheme="majorHAnsi"/>
        </w:rPr>
      </w:pPr>
    </w:p>
    <w:p w14:paraId="14AA5375" w14:textId="034BEC8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rPr>
      </w:pPr>
      <w:r w:rsidRPr="001B6C34">
        <w:rPr>
          <w:rFonts w:asciiTheme="majorHAnsi" w:hAnsiTheme="majorHAnsi" w:cstheme="majorHAnsi"/>
        </w:rPr>
        <w:t xml:space="preserve">Where: </w:t>
      </w:r>
    </w:p>
    <w:p w14:paraId="65506AD8"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rPr>
      </w:pPr>
      <w:r w:rsidRPr="001B6C34">
        <w:rPr>
          <w:rFonts w:asciiTheme="majorHAnsi" w:hAnsiTheme="majorHAnsi" w:cstheme="majorHAnsi"/>
        </w:rPr>
        <w:t xml:space="preserve">A </w:t>
      </w:r>
      <w:r w:rsidRPr="001B6C34">
        <w:rPr>
          <w:rFonts w:asciiTheme="majorHAnsi" w:hAnsiTheme="majorHAnsi" w:cstheme="majorHAnsi"/>
          <w:iCs/>
        </w:rPr>
        <w:t xml:space="preserve">– </w:t>
      </w:r>
      <w:r w:rsidRPr="001B6C34">
        <w:rPr>
          <w:rFonts w:asciiTheme="majorHAnsi" w:hAnsiTheme="majorHAnsi" w:cstheme="majorHAnsi"/>
        </w:rPr>
        <w:t xml:space="preserve">enzymatic activity in </w:t>
      </w:r>
      <w:proofErr w:type="spellStart"/>
      <w:r w:rsidRPr="001B6C34">
        <w:rPr>
          <w:rFonts w:asciiTheme="majorHAnsi" w:hAnsiTheme="majorHAnsi" w:cstheme="majorHAnsi"/>
        </w:rPr>
        <w:t>mU</w:t>
      </w:r>
      <w:proofErr w:type="spellEnd"/>
      <w:r w:rsidRPr="001B6C34">
        <w:rPr>
          <w:rFonts w:asciiTheme="majorHAnsi" w:hAnsiTheme="majorHAnsi" w:cstheme="majorHAnsi"/>
        </w:rPr>
        <w:t xml:space="preserve"> g</w:t>
      </w:r>
      <w:r w:rsidRPr="001B6C34">
        <w:rPr>
          <w:rFonts w:asciiTheme="majorHAnsi" w:hAnsiTheme="majorHAnsi" w:cstheme="majorHAnsi"/>
          <w:vertAlign w:val="superscript"/>
        </w:rPr>
        <w:t>-1</w:t>
      </w:r>
      <w:r w:rsidRPr="001B6C34">
        <w:rPr>
          <w:rFonts w:asciiTheme="majorHAnsi" w:hAnsiTheme="majorHAnsi" w:cstheme="majorHAnsi"/>
        </w:rPr>
        <w:t xml:space="preserve"> (or nmol min</w:t>
      </w:r>
      <w:r w:rsidRPr="001B6C34">
        <w:rPr>
          <w:rFonts w:asciiTheme="majorHAnsi" w:hAnsiTheme="majorHAnsi" w:cstheme="majorHAnsi"/>
          <w:vertAlign w:val="superscript"/>
        </w:rPr>
        <w:t xml:space="preserve">-1 </w:t>
      </w:r>
      <w:r w:rsidRPr="001B6C34">
        <w:rPr>
          <w:rFonts w:asciiTheme="majorHAnsi" w:hAnsiTheme="majorHAnsi" w:cstheme="majorHAnsi"/>
        </w:rPr>
        <w:t>g</w:t>
      </w:r>
      <w:r w:rsidRPr="001B6C34">
        <w:rPr>
          <w:rFonts w:asciiTheme="majorHAnsi" w:hAnsiTheme="majorHAnsi" w:cstheme="majorHAnsi"/>
          <w:vertAlign w:val="superscript"/>
        </w:rPr>
        <w:t>-1</w:t>
      </w:r>
      <w:r w:rsidRPr="001B6C34">
        <w:rPr>
          <w:rFonts w:asciiTheme="majorHAnsi" w:hAnsiTheme="majorHAnsi" w:cstheme="majorHAnsi"/>
        </w:rPr>
        <w:t>) of dry soil</w:t>
      </w:r>
    </w:p>
    <w:p w14:paraId="591FDB46"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rPr>
      </w:pPr>
      <w:r w:rsidRPr="001B6C34">
        <w:rPr>
          <w:rFonts w:asciiTheme="majorHAnsi" w:hAnsiTheme="majorHAnsi" w:cstheme="majorHAnsi"/>
          <w:iCs/>
        </w:rPr>
        <w:t>Cs – concentration of TPF in test samples in nmol</w:t>
      </w:r>
      <w:r w:rsidRPr="001B6C34">
        <w:rPr>
          <w:rFonts w:asciiTheme="majorHAnsi" w:hAnsiTheme="majorHAnsi" w:cstheme="majorHAnsi"/>
        </w:rPr>
        <w:t xml:space="preserve"> mL</w:t>
      </w:r>
      <w:r w:rsidRPr="001B6C34">
        <w:rPr>
          <w:rFonts w:asciiTheme="majorHAnsi" w:hAnsiTheme="majorHAnsi" w:cstheme="majorHAnsi"/>
          <w:vertAlign w:val="superscript"/>
        </w:rPr>
        <w:t>-1</w:t>
      </w:r>
    </w:p>
    <w:p w14:paraId="362C0178"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rPr>
      </w:pPr>
      <w:proofErr w:type="spellStart"/>
      <w:r w:rsidRPr="001B6C34">
        <w:rPr>
          <w:rFonts w:asciiTheme="majorHAnsi" w:hAnsiTheme="majorHAnsi" w:cstheme="majorHAnsi"/>
          <w:iCs/>
        </w:rPr>
        <w:t>Cb</w:t>
      </w:r>
      <w:proofErr w:type="spellEnd"/>
      <w:r w:rsidRPr="001B6C34">
        <w:rPr>
          <w:rFonts w:asciiTheme="majorHAnsi" w:hAnsiTheme="majorHAnsi" w:cstheme="majorHAnsi"/>
          <w:iCs/>
        </w:rPr>
        <w:t xml:space="preserve"> – concentration of TPF in control sample in nmol</w:t>
      </w:r>
      <w:r w:rsidRPr="001B6C34">
        <w:rPr>
          <w:rFonts w:asciiTheme="majorHAnsi" w:hAnsiTheme="majorHAnsi" w:cstheme="majorHAnsi"/>
        </w:rPr>
        <w:t xml:space="preserve"> mL</w:t>
      </w:r>
      <w:r w:rsidRPr="001B6C34">
        <w:rPr>
          <w:rFonts w:asciiTheme="majorHAnsi" w:hAnsiTheme="majorHAnsi" w:cstheme="majorHAnsi"/>
          <w:vertAlign w:val="superscript"/>
        </w:rPr>
        <w:t>-1</w:t>
      </w:r>
    </w:p>
    <w:p w14:paraId="514127CB" w14:textId="77777777" w:rsidR="001B6C34" w:rsidRPr="001B6C34" w:rsidRDefault="001B6C34" w:rsidP="001B6C34">
      <w:pPr>
        <w:pStyle w:val="ListParagraph"/>
        <w:pBdr>
          <w:top w:val="nil"/>
          <w:left w:val="nil"/>
          <w:bottom w:val="nil"/>
          <w:right w:val="nil"/>
          <w:between w:val="nil"/>
        </w:pBdr>
        <w:rPr>
          <w:rFonts w:asciiTheme="majorHAnsi" w:hAnsiTheme="majorHAnsi" w:cstheme="majorHAnsi"/>
          <w:iCs/>
        </w:rPr>
      </w:pPr>
      <w:r w:rsidRPr="001B6C34">
        <w:rPr>
          <w:rFonts w:asciiTheme="majorHAnsi" w:hAnsiTheme="majorHAnsi" w:cstheme="majorHAnsi"/>
          <w:iCs/>
        </w:rPr>
        <w:t>V – total reaction volume (sum of substrate, buffer solution, and ethanol volumes, in mL)</w:t>
      </w:r>
      <w:r w:rsidRPr="001B6C34" w:rsidDel="00B46548">
        <w:rPr>
          <w:rFonts w:asciiTheme="majorHAnsi" w:hAnsiTheme="majorHAnsi" w:cstheme="majorHAnsi"/>
          <w:iCs/>
        </w:rPr>
        <w:t xml:space="preserve"> </w:t>
      </w:r>
    </w:p>
    <w:p w14:paraId="4BA0705C"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iCs/>
        </w:rPr>
      </w:pPr>
      <w:r w:rsidRPr="001B6C34">
        <w:rPr>
          <w:rFonts w:asciiTheme="majorHAnsi" w:hAnsiTheme="majorHAnsi" w:cstheme="majorHAnsi"/>
          <w:iCs/>
        </w:rPr>
        <w:t xml:space="preserve">RT – duration of the reaction in minutes </w:t>
      </w:r>
    </w:p>
    <w:p w14:paraId="65035C8D"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iCs/>
        </w:rPr>
      </w:pPr>
      <w:r w:rsidRPr="001B6C34">
        <w:rPr>
          <w:rFonts w:asciiTheme="majorHAnsi" w:hAnsiTheme="majorHAnsi" w:cstheme="majorHAnsi"/>
          <w:iCs/>
        </w:rPr>
        <w:t xml:space="preserve">M – soil mass per tube in g </w:t>
      </w:r>
    </w:p>
    <w:p w14:paraId="4D0272FA" w14:textId="77777777" w:rsidR="001B6C34" w:rsidRPr="001B6C34" w:rsidRDefault="001B6C34" w:rsidP="001B6C34">
      <w:pPr>
        <w:pStyle w:val="ListParagraph"/>
        <w:pBdr>
          <w:top w:val="nil"/>
          <w:left w:val="nil"/>
          <w:bottom w:val="nil"/>
          <w:right w:val="nil"/>
          <w:between w:val="nil"/>
        </w:pBdr>
        <w:ind w:left="360" w:firstLine="360"/>
        <w:rPr>
          <w:rFonts w:asciiTheme="majorHAnsi" w:hAnsiTheme="majorHAnsi" w:cstheme="majorHAnsi"/>
          <w:iCs/>
        </w:rPr>
      </w:pPr>
      <w:r w:rsidRPr="001B6C34">
        <w:rPr>
          <w:rFonts w:asciiTheme="majorHAnsi" w:hAnsiTheme="majorHAnsi" w:cstheme="majorHAnsi"/>
        </w:rPr>
        <w:t>DM – dry matter content of soil (%)</w:t>
      </w:r>
    </w:p>
    <w:p w14:paraId="2E9E5DCE" w14:textId="3BA5AF27" w:rsidR="000F326F" w:rsidRDefault="000F326F" w:rsidP="000F326F">
      <w:pPr>
        <w:pStyle w:val="ListParagraph"/>
        <w:spacing w:before="120"/>
        <w:ind w:left="360"/>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153D34AA" w14:textId="77777777" w:rsidR="001B6C34" w:rsidRDefault="001B6C34">
      <w:pPr>
        <w:rPr>
          <w:rFonts w:eastAsia="Times New Roman" w:cstheme="minorHAnsi"/>
          <w:sz w:val="52"/>
        </w:rPr>
      </w:pPr>
      <w:r>
        <w:rPr>
          <w:rFonts w:cstheme="minorHAnsi"/>
        </w:rPr>
        <w:br w:type="page"/>
      </w:r>
    </w:p>
    <w:p w14:paraId="7A4F1842" w14:textId="256206A9" w:rsidR="00495959" w:rsidRPr="00B07A3B" w:rsidRDefault="00495959" w:rsidP="001B2114">
      <w:pPr>
        <w:pStyle w:val="Heading1"/>
        <w:rPr>
          <w:rFonts w:cstheme="minorHAnsi"/>
        </w:rPr>
      </w:pPr>
      <w:r w:rsidRPr="00B07A3B">
        <w:rPr>
          <w:rFonts w:cstheme="minorHAnsi"/>
        </w:rPr>
        <w:lastRenderedPageBreak/>
        <w:t>Results</w:t>
      </w:r>
    </w:p>
    <w:p w14:paraId="6E21C4B3" w14:textId="77777777" w:rsidR="001B2114" w:rsidRPr="001B2114" w:rsidRDefault="00EE6470" w:rsidP="001B6C34">
      <w:pPr>
        <w:pStyle w:val="ListParagraph"/>
        <w:numPr>
          <w:ilvl w:val="0"/>
          <w:numId w:val="3"/>
        </w:numPr>
        <w:spacing w:before="240"/>
        <w:outlineLvl w:val="0"/>
        <w:rPr>
          <w:rFonts w:cstheme="minorHAnsi"/>
          <w:lang w:eastAsia="zh-TW"/>
        </w:rPr>
      </w:pPr>
      <w:r>
        <w:rPr>
          <w:rFonts w:cstheme="minorHAnsi"/>
          <w:b/>
        </w:rPr>
        <w:t xml:space="preserve">Results </w:t>
      </w:r>
    </w:p>
    <w:p w14:paraId="476287CC" w14:textId="6601CCFC" w:rsidR="00495959" w:rsidRPr="00985FE6" w:rsidRDefault="001B2114" w:rsidP="001B2114">
      <w:pPr>
        <w:pStyle w:val="ListParagraph"/>
        <w:spacing w:before="240"/>
        <w:ind w:left="360"/>
        <w:outlineLvl w:val="0"/>
        <w:rPr>
          <w:rFonts w:cstheme="minorHAnsi"/>
          <w:lang w:eastAsia="zh-TW"/>
        </w:rPr>
      </w:pPr>
      <w:r w:rsidRPr="001B2114">
        <w:rPr>
          <w:rFonts w:cstheme="minorHAnsi"/>
          <w:b/>
          <w:highlight w:val="yellow"/>
        </w:rPr>
        <w:t xml:space="preserve">Authors: </w:t>
      </w:r>
      <w:r w:rsidRPr="001B2114">
        <w:rPr>
          <w:rFonts w:cstheme="minorHAnsi"/>
          <w:bCs/>
          <w:highlight w:val="yellow"/>
        </w:rPr>
        <w:t>Please check if all results are explained correctly and adequately</w:t>
      </w:r>
      <w:r>
        <w:rPr>
          <w:rFonts w:cstheme="minorHAnsi"/>
          <w:b/>
        </w:rPr>
        <w:t xml:space="preserve"> </w:t>
      </w:r>
    </w:p>
    <w:p w14:paraId="1C654D1D" w14:textId="77777777" w:rsidR="00985FE6" w:rsidRPr="00985FE6" w:rsidRDefault="00985FE6" w:rsidP="00985FE6">
      <w:pPr>
        <w:pStyle w:val="ListParagraph"/>
        <w:spacing w:before="240"/>
        <w:ind w:left="360"/>
        <w:outlineLvl w:val="0"/>
        <w:rPr>
          <w:rFonts w:cstheme="minorHAnsi"/>
          <w:lang w:eastAsia="zh-TW"/>
        </w:rPr>
      </w:pPr>
    </w:p>
    <w:p w14:paraId="464BE387" w14:textId="169FBECB" w:rsidR="0068676F" w:rsidRDefault="0068676F" w:rsidP="0068676F">
      <w:pPr>
        <w:pStyle w:val="Narration"/>
        <w:numPr>
          <w:ilvl w:val="1"/>
          <w:numId w:val="3"/>
        </w:numPr>
        <w:rPr>
          <w:lang w:eastAsia="en-IN"/>
        </w:rPr>
      </w:pPr>
      <w:r w:rsidRPr="00823F11">
        <w:rPr>
          <w:lang w:eastAsia="en-IN"/>
        </w:rPr>
        <w:t xml:space="preserve">Calcium and potassium content </w:t>
      </w:r>
      <w:r w:rsidR="00F3503C">
        <w:rPr>
          <w:lang w:eastAsia="en-IN"/>
        </w:rPr>
        <w:t>were</w:t>
      </w:r>
      <w:r w:rsidRPr="00823F11">
        <w:rPr>
          <w:lang w:eastAsia="en-IN"/>
        </w:rPr>
        <w:t xml:space="preserve"> highest in cigarette-butt and spent-hops </w:t>
      </w:r>
      <w:proofErr w:type="spellStart"/>
      <w:r w:rsidRPr="00823F11">
        <w:rPr>
          <w:lang w:eastAsia="en-IN"/>
        </w:rPr>
        <w:t>biochars</w:t>
      </w:r>
      <w:proofErr w:type="spellEnd"/>
      <w:r w:rsidRPr="00823F11">
        <w:rPr>
          <w:lang w:eastAsia="en-IN"/>
        </w:rPr>
        <w:t xml:space="preserve"> </w:t>
      </w:r>
      <w:r w:rsidRPr="00823F11">
        <w:rPr>
          <w:b/>
          <w:lang w:eastAsia="en-IN"/>
        </w:rPr>
        <w:t>[1]</w:t>
      </w:r>
      <w:r w:rsidRPr="00823F11">
        <w:rPr>
          <w:lang w:eastAsia="en-IN"/>
        </w:rPr>
        <w:t xml:space="preserve">, while spruce-wood biochar showed the highest levels of </w:t>
      </w:r>
      <w:proofErr w:type="spellStart"/>
      <w:r w:rsidRPr="00823F11">
        <w:rPr>
          <w:lang w:eastAsia="en-IN"/>
        </w:rPr>
        <w:t>aluminum</w:t>
      </w:r>
      <w:proofErr w:type="spellEnd"/>
      <w:r w:rsidRPr="00823F11">
        <w:rPr>
          <w:lang w:eastAsia="en-IN"/>
        </w:rPr>
        <w:t xml:space="preserve"> and iron </w:t>
      </w:r>
      <w:r w:rsidRPr="00823F11">
        <w:rPr>
          <w:b/>
          <w:lang w:eastAsia="en-IN"/>
        </w:rPr>
        <w:t>[2]</w:t>
      </w:r>
      <w:r w:rsidR="00F3503C">
        <w:rPr>
          <w:lang w:eastAsia="en-IN"/>
        </w:rPr>
        <w:t>.</w:t>
      </w:r>
      <w:r w:rsidRPr="00823F11">
        <w:rPr>
          <w:lang w:eastAsia="en-IN"/>
        </w:rPr>
        <w:t xml:space="preserve"> </w:t>
      </w:r>
      <w:r w:rsidR="00F3503C" w:rsidRPr="00823F11">
        <w:rPr>
          <w:lang w:eastAsia="en-IN"/>
        </w:rPr>
        <w:t xml:space="preserve">Copper </w:t>
      </w:r>
      <w:r w:rsidRPr="00823F11">
        <w:rPr>
          <w:lang w:eastAsia="en-IN"/>
        </w:rPr>
        <w:t xml:space="preserve">and magnesium were also strongly enriched in spent-hops biochar </w:t>
      </w:r>
      <w:r w:rsidRPr="00823F11">
        <w:rPr>
          <w:b/>
          <w:lang w:eastAsia="en-IN"/>
        </w:rPr>
        <w:t>[3]</w:t>
      </w:r>
      <w:r w:rsidRPr="00823F11">
        <w:rPr>
          <w:lang w:eastAsia="en-IN"/>
        </w:rPr>
        <w:t>.</w:t>
      </w:r>
    </w:p>
    <w:p w14:paraId="68647FF7" w14:textId="55F48656" w:rsidR="0068676F" w:rsidRDefault="0068676F" w:rsidP="0068676F">
      <w:pPr>
        <w:pStyle w:val="ShotDescription"/>
        <w:numPr>
          <w:ilvl w:val="2"/>
          <w:numId w:val="3"/>
        </w:numPr>
        <w:rPr>
          <w:lang w:val="en-IN" w:eastAsia="en-IN"/>
        </w:rPr>
      </w:pPr>
      <w:r w:rsidRPr="00823F11">
        <w:rPr>
          <w:lang w:val="en-IN" w:eastAsia="en-IN"/>
        </w:rPr>
        <w:t xml:space="preserve">LAB MEDIA: Table 2. </w:t>
      </w:r>
      <w:r w:rsidRPr="00F34AB4">
        <w:rPr>
          <w:i/>
          <w:iCs/>
          <w:color w:val="3333FF"/>
          <w:lang w:val="en-IN" w:eastAsia="en-IN"/>
        </w:rPr>
        <w:t>Video editor: Highlight the calcium and potassium values for "cigarette-butt" and "spent-hops</w:t>
      </w:r>
      <w:r w:rsidRPr="00823F11">
        <w:rPr>
          <w:lang w:val="en-IN" w:eastAsia="en-IN"/>
        </w:rPr>
        <w:t>".</w:t>
      </w:r>
    </w:p>
    <w:p w14:paraId="728E2355" w14:textId="035A7C68" w:rsidR="0068676F" w:rsidRDefault="0068676F" w:rsidP="0068676F">
      <w:pPr>
        <w:pStyle w:val="ShotDescription"/>
        <w:numPr>
          <w:ilvl w:val="2"/>
          <w:numId w:val="3"/>
        </w:numPr>
        <w:rPr>
          <w:lang w:val="en-IN" w:eastAsia="en-IN"/>
        </w:rPr>
      </w:pPr>
      <w:r w:rsidRPr="00823F11">
        <w:rPr>
          <w:lang w:val="en-IN" w:eastAsia="en-IN"/>
        </w:rPr>
        <w:t xml:space="preserve">LAB MEDIA: Table 2. </w:t>
      </w:r>
      <w:r w:rsidRPr="00F34AB4">
        <w:rPr>
          <w:i/>
          <w:iCs/>
          <w:color w:val="3333FF"/>
          <w:lang w:val="en-IN" w:eastAsia="en-IN"/>
        </w:rPr>
        <w:t xml:space="preserve">Video editor: Highlight the </w:t>
      </w:r>
      <w:proofErr w:type="spellStart"/>
      <w:r w:rsidRPr="00F34AB4">
        <w:rPr>
          <w:i/>
          <w:iCs/>
          <w:color w:val="3333FF"/>
          <w:lang w:val="en-IN" w:eastAsia="en-IN"/>
        </w:rPr>
        <w:t>aluminum</w:t>
      </w:r>
      <w:proofErr w:type="spellEnd"/>
      <w:r w:rsidRPr="00F34AB4">
        <w:rPr>
          <w:i/>
          <w:iCs/>
          <w:color w:val="3333FF"/>
          <w:lang w:val="en-IN" w:eastAsia="en-IN"/>
        </w:rPr>
        <w:t xml:space="preserve"> and iron values for "spruce-wood"</w:t>
      </w:r>
      <w:r w:rsidRPr="00823F11">
        <w:rPr>
          <w:lang w:val="en-IN" w:eastAsia="en-IN"/>
        </w:rPr>
        <w:t>.</w:t>
      </w:r>
    </w:p>
    <w:p w14:paraId="51EE76B4" w14:textId="4532B492" w:rsidR="0068676F" w:rsidRDefault="0068676F" w:rsidP="0068676F">
      <w:pPr>
        <w:pStyle w:val="ShotDescription"/>
        <w:numPr>
          <w:ilvl w:val="2"/>
          <w:numId w:val="3"/>
        </w:numPr>
        <w:rPr>
          <w:lang w:val="en-IN" w:eastAsia="en-IN"/>
        </w:rPr>
      </w:pPr>
      <w:r w:rsidRPr="00823F11">
        <w:rPr>
          <w:lang w:val="en-IN" w:eastAsia="en-IN"/>
        </w:rPr>
        <w:t xml:space="preserve">LAB MEDIA: Table 2. </w:t>
      </w:r>
      <w:r w:rsidRPr="00F34AB4">
        <w:rPr>
          <w:i/>
          <w:iCs/>
          <w:color w:val="3333FF"/>
          <w:lang w:val="en-IN" w:eastAsia="en-IN"/>
        </w:rPr>
        <w:t>Video editor: Highlight the copper and magnesium values  for "spent-hops"</w:t>
      </w:r>
      <w:r w:rsidRPr="00823F11">
        <w:rPr>
          <w:lang w:val="en-IN" w:eastAsia="en-IN"/>
        </w:rPr>
        <w:t>.</w:t>
      </w:r>
    </w:p>
    <w:p w14:paraId="67B22779" w14:textId="77777777" w:rsidR="00F3503C" w:rsidRPr="00823F11" w:rsidRDefault="00F3503C" w:rsidP="00F3503C">
      <w:pPr>
        <w:pStyle w:val="ShotDescription"/>
        <w:ind w:firstLine="0"/>
        <w:rPr>
          <w:lang w:val="en-IN" w:eastAsia="en-IN"/>
        </w:rPr>
      </w:pPr>
    </w:p>
    <w:p w14:paraId="444CB6ED" w14:textId="4D6533FC" w:rsidR="0068676F" w:rsidRDefault="0068676F" w:rsidP="0068676F">
      <w:pPr>
        <w:pStyle w:val="Narration"/>
        <w:numPr>
          <w:ilvl w:val="1"/>
          <w:numId w:val="3"/>
        </w:numPr>
        <w:rPr>
          <w:lang w:eastAsia="en-IN"/>
        </w:rPr>
      </w:pPr>
      <w:r w:rsidRPr="00823F11">
        <w:rPr>
          <w:lang w:eastAsia="en-IN"/>
        </w:rPr>
        <w:t xml:space="preserve">Soil pH increased over time for all treatments </w:t>
      </w:r>
      <w:r w:rsidRPr="00823F11">
        <w:rPr>
          <w:b/>
          <w:lang w:eastAsia="en-IN"/>
        </w:rPr>
        <w:t>[1]</w:t>
      </w:r>
      <w:r w:rsidRPr="00823F11">
        <w:rPr>
          <w:lang w:eastAsia="en-IN"/>
        </w:rPr>
        <w:t>, with the cigarette-butt biochar at 10% w</w:t>
      </w:r>
      <w:r w:rsidR="00F3503C">
        <w:rPr>
          <w:lang w:eastAsia="en-IN"/>
        </w:rPr>
        <w:t>eight by weight</w:t>
      </w:r>
      <w:r w:rsidRPr="00823F11">
        <w:rPr>
          <w:lang w:eastAsia="en-IN"/>
        </w:rPr>
        <w:t xml:space="preserve"> reaching the highest pH of 9.48 on day 15 </w:t>
      </w:r>
      <w:r w:rsidRPr="00823F11">
        <w:rPr>
          <w:b/>
          <w:lang w:eastAsia="en-IN"/>
        </w:rPr>
        <w:t>[2]</w:t>
      </w:r>
      <w:r w:rsidRPr="00823F11">
        <w:rPr>
          <w:lang w:eastAsia="en-IN"/>
        </w:rPr>
        <w:t xml:space="preserve"> and hops biochar showing a 16.57% increase</w:t>
      </w:r>
      <w:r w:rsidR="00F3503C">
        <w:rPr>
          <w:lang w:eastAsia="en-IN"/>
        </w:rPr>
        <w:t xml:space="preserve">, </w:t>
      </w:r>
      <w:r w:rsidR="00F3503C" w:rsidRPr="00F3503C">
        <w:rPr>
          <w:lang w:eastAsia="en-IN"/>
        </w:rPr>
        <w:t xml:space="preserve">with a maximum of 9.2 at 10% </w:t>
      </w:r>
      <w:r w:rsidR="00F3503C">
        <w:rPr>
          <w:lang w:eastAsia="en-IN"/>
        </w:rPr>
        <w:t>weight by weight</w:t>
      </w:r>
      <w:r w:rsidRPr="00823F11">
        <w:rPr>
          <w:lang w:eastAsia="en-IN"/>
        </w:rPr>
        <w:t xml:space="preserve"> </w:t>
      </w:r>
      <w:r w:rsidRPr="00823F11">
        <w:rPr>
          <w:b/>
          <w:lang w:eastAsia="en-IN"/>
        </w:rPr>
        <w:t>[3]</w:t>
      </w:r>
      <w:r w:rsidRPr="00823F11">
        <w:rPr>
          <w:lang w:eastAsia="en-IN"/>
        </w:rPr>
        <w:t>.</w:t>
      </w:r>
    </w:p>
    <w:p w14:paraId="4E126C47" w14:textId="15BF8DAA" w:rsidR="0068676F" w:rsidRDefault="0068676F" w:rsidP="0068676F">
      <w:pPr>
        <w:pStyle w:val="ShotDescription"/>
        <w:numPr>
          <w:ilvl w:val="2"/>
          <w:numId w:val="3"/>
        </w:numPr>
        <w:rPr>
          <w:lang w:val="en-IN" w:eastAsia="en-IN"/>
        </w:rPr>
      </w:pPr>
      <w:r w:rsidRPr="00823F11">
        <w:rPr>
          <w:lang w:val="en-IN" w:eastAsia="en-IN"/>
        </w:rPr>
        <w:t xml:space="preserve">LAB MEDIA: Figure 2. </w:t>
      </w:r>
      <w:r w:rsidRPr="00F34AB4">
        <w:rPr>
          <w:i/>
          <w:iCs/>
          <w:color w:val="3333FF"/>
          <w:lang w:val="en-IN" w:eastAsia="en-IN"/>
        </w:rPr>
        <w:t xml:space="preserve">Video editor: </w:t>
      </w:r>
      <w:r w:rsidR="00F3503C" w:rsidRPr="00F34AB4">
        <w:rPr>
          <w:i/>
          <w:iCs/>
          <w:color w:val="3333FF"/>
          <w:lang w:val="en-IN" w:eastAsia="en-IN"/>
        </w:rPr>
        <w:t xml:space="preserve">Highlight bars for </w:t>
      </w:r>
      <w:r w:rsidRPr="00F34AB4">
        <w:rPr>
          <w:i/>
          <w:iCs/>
          <w:color w:val="3333FF"/>
          <w:lang w:val="en-IN" w:eastAsia="en-IN"/>
        </w:rPr>
        <w:t xml:space="preserve">day </w:t>
      </w:r>
      <w:r w:rsidR="00F3503C" w:rsidRPr="00F34AB4">
        <w:rPr>
          <w:i/>
          <w:iCs/>
          <w:color w:val="3333FF"/>
          <w:lang w:val="en-IN" w:eastAsia="en-IN"/>
        </w:rPr>
        <w:t>1</w:t>
      </w:r>
      <w:r w:rsidRPr="00F34AB4">
        <w:rPr>
          <w:i/>
          <w:iCs/>
          <w:color w:val="3333FF"/>
          <w:lang w:val="en-IN" w:eastAsia="en-IN"/>
        </w:rPr>
        <w:t xml:space="preserve">0 </w:t>
      </w:r>
      <w:r w:rsidR="00F3503C" w:rsidRPr="00F34AB4">
        <w:rPr>
          <w:i/>
          <w:iCs/>
          <w:color w:val="3333FF"/>
          <w:lang w:val="en-IN" w:eastAsia="en-IN"/>
        </w:rPr>
        <w:t>and</w:t>
      </w:r>
      <w:r w:rsidRPr="00F34AB4">
        <w:rPr>
          <w:i/>
          <w:iCs/>
          <w:color w:val="3333FF"/>
          <w:lang w:val="en-IN" w:eastAsia="en-IN"/>
        </w:rPr>
        <w:t xml:space="preserve"> day 15</w:t>
      </w:r>
      <w:r w:rsidR="00F3503C" w:rsidRPr="00F34AB4">
        <w:rPr>
          <w:i/>
          <w:iCs/>
          <w:color w:val="3333FF"/>
          <w:lang w:val="en-IN" w:eastAsia="en-IN"/>
        </w:rPr>
        <w:t xml:space="preserve"> across</w:t>
      </w:r>
      <w:r w:rsidRPr="00823F11">
        <w:rPr>
          <w:lang w:val="en-IN" w:eastAsia="en-IN"/>
        </w:rPr>
        <w:t>.</w:t>
      </w:r>
    </w:p>
    <w:p w14:paraId="33D0B2E4" w14:textId="5149883B" w:rsidR="0068676F" w:rsidRDefault="0068676F" w:rsidP="0068676F">
      <w:pPr>
        <w:pStyle w:val="ShotDescription"/>
        <w:numPr>
          <w:ilvl w:val="2"/>
          <w:numId w:val="3"/>
        </w:numPr>
        <w:rPr>
          <w:lang w:val="en-IN" w:eastAsia="en-IN"/>
        </w:rPr>
      </w:pPr>
      <w:r w:rsidRPr="00823F11">
        <w:rPr>
          <w:lang w:val="en-IN" w:eastAsia="en-IN"/>
        </w:rPr>
        <w:t xml:space="preserve">LAB MEDIA: Figure 2. </w:t>
      </w:r>
      <w:r w:rsidRPr="00F34AB4">
        <w:rPr>
          <w:i/>
          <w:iCs/>
          <w:color w:val="3333FF"/>
          <w:lang w:val="en-IN" w:eastAsia="en-IN"/>
        </w:rPr>
        <w:t xml:space="preserve">Video editor: Highlight the </w:t>
      </w:r>
      <w:r w:rsidR="00D94E9C" w:rsidRPr="00F34AB4">
        <w:rPr>
          <w:i/>
          <w:iCs/>
          <w:color w:val="3333FF"/>
          <w:lang w:val="en-IN" w:eastAsia="en-IN"/>
        </w:rPr>
        <w:t>bar</w:t>
      </w:r>
      <w:r w:rsidRPr="00F34AB4">
        <w:rPr>
          <w:i/>
          <w:iCs/>
          <w:color w:val="3333FF"/>
          <w:lang w:val="en-IN" w:eastAsia="en-IN"/>
        </w:rPr>
        <w:t xml:space="preserve"> for "cigarette-butt " on day 15</w:t>
      </w:r>
      <w:r w:rsidRPr="00823F11">
        <w:rPr>
          <w:lang w:val="en-IN" w:eastAsia="en-IN"/>
        </w:rPr>
        <w:t>.</w:t>
      </w:r>
    </w:p>
    <w:p w14:paraId="686B9929" w14:textId="22CF9942" w:rsidR="0068676F" w:rsidRDefault="0068676F" w:rsidP="0068676F">
      <w:pPr>
        <w:pStyle w:val="ShotDescription"/>
        <w:numPr>
          <w:ilvl w:val="2"/>
          <w:numId w:val="3"/>
        </w:numPr>
        <w:rPr>
          <w:lang w:val="en-IN" w:eastAsia="en-IN"/>
        </w:rPr>
      </w:pPr>
      <w:r w:rsidRPr="00823F11">
        <w:rPr>
          <w:lang w:val="en-IN" w:eastAsia="en-IN"/>
        </w:rPr>
        <w:t xml:space="preserve">LAB MEDIA: Figure 2. </w:t>
      </w:r>
      <w:r w:rsidRPr="00F34AB4">
        <w:rPr>
          <w:i/>
          <w:iCs/>
          <w:color w:val="3333FF"/>
          <w:lang w:val="en-IN" w:eastAsia="en-IN"/>
        </w:rPr>
        <w:t xml:space="preserve">Video editor: Highlight the </w:t>
      </w:r>
      <w:r w:rsidR="00D94E9C" w:rsidRPr="00F34AB4">
        <w:rPr>
          <w:i/>
          <w:iCs/>
          <w:color w:val="3333FF"/>
          <w:lang w:val="en-IN" w:eastAsia="en-IN"/>
        </w:rPr>
        <w:t>bar</w:t>
      </w:r>
      <w:r w:rsidRPr="00F34AB4">
        <w:rPr>
          <w:i/>
          <w:iCs/>
          <w:color w:val="3333FF"/>
          <w:lang w:val="en-IN" w:eastAsia="en-IN"/>
        </w:rPr>
        <w:t xml:space="preserve"> for "hops biochar" </w:t>
      </w:r>
      <w:r w:rsidR="00D94E9C" w:rsidRPr="00F34AB4">
        <w:rPr>
          <w:i/>
          <w:iCs/>
          <w:color w:val="3333FF"/>
          <w:lang w:val="en-IN" w:eastAsia="en-IN"/>
        </w:rPr>
        <w:t>on day 15</w:t>
      </w:r>
      <w:r w:rsidRPr="00823F11">
        <w:rPr>
          <w:lang w:val="en-IN" w:eastAsia="en-IN"/>
        </w:rPr>
        <w:t>.</w:t>
      </w:r>
    </w:p>
    <w:p w14:paraId="7985895C" w14:textId="77777777" w:rsidR="00D94E9C" w:rsidRPr="00823F11" w:rsidRDefault="00D94E9C" w:rsidP="00D94E9C">
      <w:pPr>
        <w:pStyle w:val="ShotDescription"/>
        <w:ind w:firstLine="0"/>
        <w:rPr>
          <w:lang w:val="en-IN" w:eastAsia="en-IN"/>
        </w:rPr>
      </w:pPr>
    </w:p>
    <w:p w14:paraId="02DFACEA" w14:textId="2D6C2603" w:rsidR="0068676F" w:rsidRDefault="0068676F" w:rsidP="0068676F">
      <w:pPr>
        <w:pStyle w:val="Narration"/>
        <w:numPr>
          <w:ilvl w:val="1"/>
          <w:numId w:val="3"/>
        </w:numPr>
        <w:rPr>
          <w:lang w:eastAsia="en-IN"/>
        </w:rPr>
      </w:pPr>
      <w:r w:rsidRPr="00823F11">
        <w:rPr>
          <w:lang w:eastAsia="en-IN"/>
        </w:rPr>
        <w:t xml:space="preserve">Water retention was highest in the control, which lost only 3.67% of its weight over 15 days </w:t>
      </w:r>
      <w:r w:rsidRPr="00823F11">
        <w:rPr>
          <w:b/>
          <w:lang w:eastAsia="en-IN"/>
        </w:rPr>
        <w:t>[1]</w:t>
      </w:r>
      <w:r w:rsidR="00D94E9C">
        <w:rPr>
          <w:lang w:eastAsia="en-IN"/>
        </w:rPr>
        <w:t>.</w:t>
      </w:r>
      <w:r w:rsidRPr="00823F11">
        <w:rPr>
          <w:lang w:eastAsia="en-IN"/>
        </w:rPr>
        <w:t xml:space="preserve"> </w:t>
      </w:r>
      <w:r w:rsidR="00D94E9C" w:rsidRPr="00823F11">
        <w:rPr>
          <w:lang w:eastAsia="en-IN"/>
        </w:rPr>
        <w:t xml:space="preserve">Among </w:t>
      </w:r>
      <w:proofErr w:type="spellStart"/>
      <w:r w:rsidRPr="00823F11">
        <w:rPr>
          <w:lang w:eastAsia="en-IN"/>
        </w:rPr>
        <w:t>biochars</w:t>
      </w:r>
      <w:proofErr w:type="spellEnd"/>
      <w:r w:rsidRPr="00823F11">
        <w:rPr>
          <w:lang w:eastAsia="en-IN"/>
        </w:rPr>
        <w:t xml:space="preserve">, cigarette-butt showed the least weight loss at 5.89% </w:t>
      </w:r>
      <w:r w:rsidRPr="00823F11">
        <w:rPr>
          <w:b/>
          <w:lang w:eastAsia="en-IN"/>
        </w:rPr>
        <w:t>[2]</w:t>
      </w:r>
      <w:r w:rsidRPr="00823F11">
        <w:rPr>
          <w:lang w:eastAsia="en-IN"/>
        </w:rPr>
        <w:t xml:space="preserve">, while coffee-grounds biochar exhibited the highest loss at 16.56% </w:t>
      </w:r>
      <w:r w:rsidRPr="00823F11">
        <w:rPr>
          <w:b/>
          <w:lang w:eastAsia="en-IN"/>
        </w:rPr>
        <w:t>[3]</w:t>
      </w:r>
      <w:r w:rsidRPr="00823F11">
        <w:rPr>
          <w:lang w:eastAsia="en-IN"/>
        </w:rPr>
        <w:t>.</w:t>
      </w:r>
    </w:p>
    <w:p w14:paraId="59F93984" w14:textId="3FB8C283" w:rsidR="0068676F" w:rsidRDefault="0068676F" w:rsidP="0068676F">
      <w:pPr>
        <w:pStyle w:val="ShotDescription"/>
        <w:numPr>
          <w:ilvl w:val="2"/>
          <w:numId w:val="3"/>
        </w:numPr>
        <w:rPr>
          <w:lang w:val="en-IN" w:eastAsia="en-IN"/>
        </w:rPr>
      </w:pPr>
      <w:r w:rsidRPr="00823F11">
        <w:rPr>
          <w:lang w:val="en-IN" w:eastAsia="en-IN"/>
        </w:rPr>
        <w:t xml:space="preserve">LAB MEDIA: Figure 3. </w:t>
      </w:r>
      <w:r w:rsidRPr="00F34AB4">
        <w:rPr>
          <w:i/>
          <w:iCs/>
          <w:color w:val="3333FF"/>
          <w:lang w:val="en-IN" w:eastAsia="en-IN"/>
        </w:rPr>
        <w:t>Video editor: Highlight the control bar at day 15</w:t>
      </w:r>
      <w:r w:rsidRPr="00823F11">
        <w:rPr>
          <w:lang w:val="en-IN" w:eastAsia="en-IN"/>
        </w:rPr>
        <w:t>.</w:t>
      </w:r>
    </w:p>
    <w:p w14:paraId="492052C0" w14:textId="356ACBB8" w:rsidR="0068676F" w:rsidRDefault="0068676F" w:rsidP="0068676F">
      <w:pPr>
        <w:pStyle w:val="ShotDescription"/>
        <w:numPr>
          <w:ilvl w:val="2"/>
          <w:numId w:val="3"/>
        </w:numPr>
        <w:rPr>
          <w:lang w:val="en-IN" w:eastAsia="en-IN"/>
        </w:rPr>
      </w:pPr>
      <w:r w:rsidRPr="00823F11">
        <w:rPr>
          <w:lang w:val="en-IN" w:eastAsia="en-IN"/>
        </w:rPr>
        <w:t xml:space="preserve">LAB MEDIA: Figure 3. </w:t>
      </w:r>
      <w:r w:rsidRPr="00F34AB4">
        <w:rPr>
          <w:i/>
          <w:iCs/>
          <w:color w:val="3333FF"/>
          <w:lang w:val="en-IN" w:eastAsia="en-IN"/>
        </w:rPr>
        <w:t>Video editor: Highlight the "cigarette-butt" bar on day 15</w:t>
      </w:r>
      <w:r w:rsidRPr="00823F11">
        <w:rPr>
          <w:lang w:val="en-IN" w:eastAsia="en-IN"/>
        </w:rPr>
        <w:t xml:space="preserve"> </w:t>
      </w:r>
    </w:p>
    <w:p w14:paraId="78135967" w14:textId="32861910" w:rsidR="0068676F" w:rsidRDefault="0068676F" w:rsidP="0068676F">
      <w:pPr>
        <w:pStyle w:val="ShotDescription"/>
        <w:numPr>
          <w:ilvl w:val="2"/>
          <w:numId w:val="3"/>
        </w:numPr>
        <w:rPr>
          <w:lang w:val="en-IN" w:eastAsia="en-IN"/>
        </w:rPr>
      </w:pPr>
      <w:r w:rsidRPr="00823F11">
        <w:rPr>
          <w:lang w:val="en-IN" w:eastAsia="en-IN"/>
        </w:rPr>
        <w:t>LAB MEDIA: Figure 3.</w:t>
      </w:r>
      <w:r w:rsidRPr="00F34AB4">
        <w:rPr>
          <w:i/>
          <w:iCs/>
          <w:color w:val="3333FF"/>
          <w:lang w:val="en-IN" w:eastAsia="en-IN"/>
        </w:rPr>
        <w:t xml:space="preserve"> Video editor: Highlight the "coffee-grounds" bar on day 15</w:t>
      </w:r>
      <w:r w:rsidRPr="00823F11">
        <w:rPr>
          <w:lang w:val="en-IN" w:eastAsia="en-IN"/>
        </w:rPr>
        <w:t>.</w:t>
      </w:r>
    </w:p>
    <w:p w14:paraId="0510649F" w14:textId="77777777" w:rsidR="00D94E9C" w:rsidRPr="00823F11" w:rsidRDefault="00D94E9C" w:rsidP="00D94E9C">
      <w:pPr>
        <w:pStyle w:val="ShotDescription"/>
        <w:ind w:firstLine="0"/>
        <w:rPr>
          <w:lang w:val="en-IN" w:eastAsia="en-IN"/>
        </w:rPr>
      </w:pPr>
    </w:p>
    <w:p w14:paraId="1959B377" w14:textId="7EB587AA" w:rsidR="0068676F" w:rsidRDefault="0068676F" w:rsidP="0068676F">
      <w:pPr>
        <w:pStyle w:val="Narration"/>
        <w:numPr>
          <w:ilvl w:val="1"/>
          <w:numId w:val="3"/>
        </w:numPr>
        <w:rPr>
          <w:lang w:eastAsia="en-IN"/>
        </w:rPr>
      </w:pPr>
      <w:r w:rsidRPr="00823F11">
        <w:rPr>
          <w:lang w:eastAsia="en-IN"/>
        </w:rPr>
        <w:t xml:space="preserve">The </w:t>
      </w:r>
      <w:proofErr w:type="spellStart"/>
      <w:r w:rsidR="00D94E9C" w:rsidRPr="00D94E9C">
        <w:rPr>
          <w:i/>
          <w:iCs/>
          <w:lang w:eastAsia="en-IN"/>
        </w:rPr>
        <w:t>Enchytraeus</w:t>
      </w:r>
      <w:proofErr w:type="spellEnd"/>
      <w:r w:rsidR="00D94E9C" w:rsidRPr="00D94E9C">
        <w:rPr>
          <w:i/>
          <w:iCs/>
          <w:lang w:eastAsia="en-IN"/>
        </w:rPr>
        <w:t xml:space="preserve"> albidus</w:t>
      </w:r>
      <w:r w:rsidRPr="00823F11">
        <w:rPr>
          <w:lang w:eastAsia="en-IN"/>
        </w:rPr>
        <w:t xml:space="preserve"> population increased by 60% in the control </w:t>
      </w:r>
      <w:proofErr w:type="gramStart"/>
      <w:r w:rsidRPr="00823F11">
        <w:rPr>
          <w:lang w:eastAsia="en-IN"/>
        </w:rPr>
        <w:t xml:space="preserve">soil </w:t>
      </w:r>
      <w:r w:rsidRPr="00823F11">
        <w:rPr>
          <w:b/>
          <w:lang w:eastAsia="en-IN"/>
        </w:rPr>
        <w:t>[1]</w:t>
      </w:r>
      <w:r w:rsidRPr="00823F11">
        <w:rPr>
          <w:lang w:eastAsia="en-IN"/>
        </w:rPr>
        <w:t>, but</w:t>
      </w:r>
      <w:proofErr w:type="gramEnd"/>
      <w:r w:rsidRPr="00823F11">
        <w:rPr>
          <w:lang w:eastAsia="en-IN"/>
        </w:rPr>
        <w:t xml:space="preserve"> showed 53% inhibition with spruce-wood biochar </w:t>
      </w:r>
      <w:r w:rsidRPr="00823F11">
        <w:rPr>
          <w:b/>
          <w:lang w:eastAsia="en-IN"/>
        </w:rPr>
        <w:t>[2]</w:t>
      </w:r>
      <w:r w:rsidR="00D94E9C">
        <w:rPr>
          <w:lang w:eastAsia="en-IN"/>
        </w:rPr>
        <w:t xml:space="preserve">. </w:t>
      </w:r>
      <w:r w:rsidR="00D94E9C" w:rsidRPr="00823F11">
        <w:rPr>
          <w:lang w:eastAsia="en-IN"/>
        </w:rPr>
        <w:t>Coffee</w:t>
      </w:r>
      <w:r w:rsidRPr="00823F11">
        <w:rPr>
          <w:lang w:eastAsia="en-IN"/>
        </w:rPr>
        <w:t xml:space="preserve">-grounds and hops </w:t>
      </w:r>
      <w:proofErr w:type="spellStart"/>
      <w:r w:rsidRPr="00823F11">
        <w:rPr>
          <w:lang w:eastAsia="en-IN"/>
        </w:rPr>
        <w:t>biochars</w:t>
      </w:r>
      <w:proofErr w:type="spellEnd"/>
      <w:r w:rsidRPr="00823F11">
        <w:rPr>
          <w:lang w:eastAsia="en-IN"/>
        </w:rPr>
        <w:t xml:space="preserve"> both resulted in 20% inhibition </w:t>
      </w:r>
      <w:r w:rsidRPr="00823F11">
        <w:rPr>
          <w:b/>
          <w:lang w:eastAsia="en-IN"/>
        </w:rPr>
        <w:t>[3]</w:t>
      </w:r>
      <w:r w:rsidRPr="00823F11">
        <w:rPr>
          <w:lang w:eastAsia="en-IN"/>
        </w:rPr>
        <w:t xml:space="preserve">, while cigarette-butt biochar led to a 33% increase in worm reproduction </w:t>
      </w:r>
      <w:r w:rsidRPr="00823F11">
        <w:rPr>
          <w:b/>
          <w:lang w:eastAsia="en-IN"/>
        </w:rPr>
        <w:t>[4]</w:t>
      </w:r>
      <w:r w:rsidRPr="00823F11">
        <w:rPr>
          <w:lang w:eastAsia="en-IN"/>
        </w:rPr>
        <w:t>.</w:t>
      </w:r>
    </w:p>
    <w:p w14:paraId="21469734" w14:textId="2D14EBC8" w:rsidR="0068676F" w:rsidRDefault="0068676F" w:rsidP="0068676F">
      <w:pPr>
        <w:pStyle w:val="ShotDescription"/>
        <w:numPr>
          <w:ilvl w:val="2"/>
          <w:numId w:val="3"/>
        </w:numPr>
        <w:rPr>
          <w:lang w:val="en-IN" w:eastAsia="en-IN"/>
        </w:rPr>
      </w:pPr>
      <w:r w:rsidRPr="00823F11">
        <w:rPr>
          <w:lang w:val="en-IN" w:eastAsia="en-IN"/>
        </w:rPr>
        <w:lastRenderedPageBreak/>
        <w:t xml:space="preserve">LAB MEDIA: Figure 4. </w:t>
      </w:r>
      <w:r w:rsidRPr="00F34AB4">
        <w:rPr>
          <w:i/>
          <w:iCs/>
          <w:color w:val="3333FF"/>
          <w:lang w:val="en-IN" w:eastAsia="en-IN"/>
        </w:rPr>
        <w:t xml:space="preserve">Video editor: Highlight the difference </w:t>
      </w:r>
      <w:r w:rsidR="00D94E9C" w:rsidRPr="00F34AB4">
        <w:rPr>
          <w:i/>
          <w:iCs/>
          <w:color w:val="3333FF"/>
          <w:lang w:val="en-IN" w:eastAsia="en-IN"/>
        </w:rPr>
        <w:t>‘</w:t>
      </w:r>
      <w:r w:rsidRPr="00F34AB4">
        <w:rPr>
          <w:i/>
          <w:iCs/>
          <w:color w:val="3333FF"/>
          <w:lang w:val="en-IN" w:eastAsia="en-IN"/>
        </w:rPr>
        <w:t>final</w:t>
      </w:r>
      <w:r w:rsidR="00D94E9C" w:rsidRPr="00F34AB4">
        <w:rPr>
          <w:i/>
          <w:iCs/>
          <w:color w:val="3333FF"/>
          <w:lang w:val="en-IN" w:eastAsia="en-IN"/>
        </w:rPr>
        <w:t>’</w:t>
      </w:r>
      <w:r w:rsidRPr="00F34AB4">
        <w:rPr>
          <w:i/>
          <w:iCs/>
          <w:color w:val="3333FF"/>
          <w:lang w:val="en-IN" w:eastAsia="en-IN"/>
        </w:rPr>
        <w:t xml:space="preserve"> bar for the "control".</w:t>
      </w:r>
    </w:p>
    <w:p w14:paraId="6B49EB3D" w14:textId="31D11718" w:rsidR="00D94E9C" w:rsidRDefault="0068676F" w:rsidP="00793B45">
      <w:pPr>
        <w:pStyle w:val="ShotDescription"/>
        <w:numPr>
          <w:ilvl w:val="2"/>
          <w:numId w:val="3"/>
        </w:numPr>
        <w:rPr>
          <w:lang w:val="en-IN" w:eastAsia="en-IN"/>
        </w:rPr>
      </w:pPr>
      <w:r w:rsidRPr="00D94E9C">
        <w:rPr>
          <w:lang w:val="en-IN" w:eastAsia="en-IN"/>
        </w:rPr>
        <w:t xml:space="preserve">LAB MEDIA: Figure 5. </w:t>
      </w:r>
      <w:r w:rsidRPr="00F34AB4">
        <w:rPr>
          <w:i/>
          <w:iCs/>
          <w:color w:val="3333FF"/>
          <w:lang w:val="en-IN" w:eastAsia="en-IN"/>
        </w:rPr>
        <w:t xml:space="preserve">Video editor: Highlight the “spruce-wood” </w:t>
      </w:r>
      <w:r w:rsidR="00D94E9C" w:rsidRPr="00F34AB4">
        <w:rPr>
          <w:i/>
          <w:iCs/>
          <w:color w:val="3333FF"/>
          <w:lang w:val="en-IN" w:eastAsia="en-IN"/>
        </w:rPr>
        <w:t xml:space="preserve"> </w:t>
      </w:r>
      <w:r w:rsidRPr="00F34AB4">
        <w:rPr>
          <w:i/>
          <w:iCs/>
          <w:color w:val="3333FF"/>
          <w:lang w:val="en-IN" w:eastAsia="en-IN"/>
        </w:rPr>
        <w:t>bar</w:t>
      </w:r>
      <w:r w:rsidRPr="00D94E9C">
        <w:rPr>
          <w:lang w:val="en-IN" w:eastAsia="en-IN"/>
        </w:rPr>
        <w:t xml:space="preserve"> </w:t>
      </w:r>
    </w:p>
    <w:p w14:paraId="62E0600D" w14:textId="3D6FCA90" w:rsidR="0068676F" w:rsidRPr="00D94E9C" w:rsidRDefault="0068676F" w:rsidP="00793B45">
      <w:pPr>
        <w:pStyle w:val="ShotDescription"/>
        <w:numPr>
          <w:ilvl w:val="2"/>
          <w:numId w:val="3"/>
        </w:numPr>
        <w:rPr>
          <w:lang w:val="en-IN" w:eastAsia="en-IN"/>
        </w:rPr>
      </w:pPr>
      <w:r w:rsidRPr="00D94E9C">
        <w:rPr>
          <w:lang w:val="en-IN" w:eastAsia="en-IN"/>
        </w:rPr>
        <w:t xml:space="preserve">LAB MEDIA: Figure 5. </w:t>
      </w:r>
      <w:r w:rsidRPr="00F34AB4">
        <w:rPr>
          <w:i/>
          <w:iCs/>
          <w:color w:val="3333FF"/>
          <w:lang w:val="en-IN" w:eastAsia="en-IN"/>
        </w:rPr>
        <w:t>Video editor: Highlight the bars for “coffee-grounds” and “hops”</w:t>
      </w:r>
      <w:r w:rsidRPr="00D94E9C">
        <w:rPr>
          <w:lang w:val="en-IN" w:eastAsia="en-IN"/>
        </w:rPr>
        <w:t xml:space="preserve"> .</w:t>
      </w:r>
    </w:p>
    <w:p w14:paraId="54D1C669" w14:textId="04BABDCC" w:rsidR="0068676F" w:rsidRDefault="0068676F" w:rsidP="0068676F">
      <w:pPr>
        <w:pStyle w:val="ShotDescription"/>
        <w:numPr>
          <w:ilvl w:val="2"/>
          <w:numId w:val="3"/>
        </w:numPr>
        <w:rPr>
          <w:lang w:val="en-IN" w:eastAsia="en-IN"/>
        </w:rPr>
      </w:pPr>
      <w:r w:rsidRPr="00823F11">
        <w:rPr>
          <w:lang w:val="en-IN" w:eastAsia="en-IN"/>
        </w:rPr>
        <w:t xml:space="preserve">LAB MEDIA: Figure 5. </w:t>
      </w:r>
      <w:r w:rsidRPr="00F34AB4">
        <w:rPr>
          <w:i/>
          <w:iCs/>
          <w:color w:val="3333FF"/>
          <w:lang w:val="en-IN" w:eastAsia="en-IN"/>
        </w:rPr>
        <w:t>Video editor: Highlight the “cigarette-butt” bar</w:t>
      </w:r>
      <w:r w:rsidRPr="00823F11">
        <w:rPr>
          <w:lang w:val="en-IN" w:eastAsia="en-IN"/>
        </w:rPr>
        <w:t xml:space="preserve"> .</w:t>
      </w:r>
    </w:p>
    <w:p w14:paraId="7EE46F47" w14:textId="77777777" w:rsidR="00D94E9C" w:rsidRPr="00823F11" w:rsidRDefault="00D94E9C" w:rsidP="00D94E9C">
      <w:pPr>
        <w:pStyle w:val="ShotDescription"/>
        <w:ind w:firstLine="0"/>
        <w:rPr>
          <w:lang w:val="en-IN" w:eastAsia="en-IN"/>
        </w:rPr>
      </w:pPr>
    </w:p>
    <w:p w14:paraId="0EB5955F" w14:textId="00806253" w:rsidR="0068676F" w:rsidRDefault="0068676F" w:rsidP="0068676F">
      <w:pPr>
        <w:pStyle w:val="Narration"/>
        <w:numPr>
          <w:ilvl w:val="1"/>
          <w:numId w:val="3"/>
        </w:numPr>
        <w:rPr>
          <w:lang w:eastAsia="en-IN"/>
        </w:rPr>
      </w:pPr>
      <w:r w:rsidRPr="00823F11">
        <w:rPr>
          <w:lang w:eastAsia="en-IN"/>
        </w:rPr>
        <w:t xml:space="preserve">Root elongation in </w:t>
      </w:r>
      <w:proofErr w:type="gramStart"/>
      <w:r w:rsidRPr="00D94E9C">
        <w:rPr>
          <w:i/>
          <w:iCs/>
          <w:lang w:eastAsia="en-IN"/>
        </w:rPr>
        <w:t>Sinapis</w:t>
      </w:r>
      <w:proofErr w:type="gramEnd"/>
      <w:r w:rsidRPr="00D94E9C">
        <w:rPr>
          <w:i/>
          <w:iCs/>
          <w:lang w:eastAsia="en-IN"/>
        </w:rPr>
        <w:t xml:space="preserve"> alba</w:t>
      </w:r>
      <w:r w:rsidRPr="00823F11">
        <w:rPr>
          <w:lang w:eastAsia="en-IN"/>
        </w:rPr>
        <w:t xml:space="preserve"> was stimulated by coffee-grounds biochar at 1% </w:t>
      </w:r>
      <w:r w:rsidR="00D94E9C">
        <w:rPr>
          <w:lang w:eastAsia="en-IN"/>
        </w:rPr>
        <w:t>weight by weight</w:t>
      </w:r>
      <w:r w:rsidRPr="00823F11">
        <w:rPr>
          <w:lang w:eastAsia="en-IN"/>
        </w:rPr>
        <w:t xml:space="preserve"> by 79.16% </w:t>
      </w:r>
      <w:r w:rsidRPr="00823F11">
        <w:rPr>
          <w:b/>
          <w:lang w:eastAsia="en-IN"/>
        </w:rPr>
        <w:t>[1]</w:t>
      </w:r>
      <w:r w:rsidRPr="00823F11">
        <w:rPr>
          <w:lang w:eastAsia="en-IN"/>
        </w:rPr>
        <w:t xml:space="preserve">, while the same biochar inhibited growth by 47.08% at 5% </w:t>
      </w:r>
      <w:r w:rsidRPr="00823F11">
        <w:rPr>
          <w:b/>
          <w:lang w:eastAsia="en-IN"/>
        </w:rPr>
        <w:t>[2]</w:t>
      </w:r>
      <w:r w:rsidR="00D94E9C">
        <w:rPr>
          <w:b/>
          <w:lang w:eastAsia="en-IN"/>
        </w:rPr>
        <w:t>.</w:t>
      </w:r>
      <w:r w:rsidRPr="00823F11">
        <w:rPr>
          <w:lang w:eastAsia="en-IN"/>
        </w:rPr>
        <w:t xml:space="preserve"> </w:t>
      </w:r>
      <w:r w:rsidR="00D94E9C" w:rsidRPr="00823F11">
        <w:rPr>
          <w:lang w:eastAsia="en-IN"/>
        </w:rPr>
        <w:t>Spruce</w:t>
      </w:r>
      <w:r w:rsidRPr="00823F11">
        <w:rPr>
          <w:lang w:eastAsia="en-IN"/>
        </w:rPr>
        <w:t xml:space="preserve">-wood biochar promoted root growth at all concentrations, peaking at 206.66% at 10% </w:t>
      </w:r>
      <w:r w:rsidRPr="00823F11">
        <w:rPr>
          <w:b/>
          <w:lang w:eastAsia="en-IN"/>
        </w:rPr>
        <w:t>[3]</w:t>
      </w:r>
      <w:r w:rsidRPr="00823F11">
        <w:rPr>
          <w:lang w:eastAsia="en-IN"/>
        </w:rPr>
        <w:t>.</w:t>
      </w:r>
    </w:p>
    <w:p w14:paraId="67300E37" w14:textId="2FDEFB67" w:rsidR="0068676F" w:rsidRDefault="0068676F" w:rsidP="0068676F">
      <w:pPr>
        <w:pStyle w:val="ShotDescription"/>
        <w:numPr>
          <w:ilvl w:val="2"/>
          <w:numId w:val="3"/>
        </w:numPr>
        <w:rPr>
          <w:lang w:val="en-IN" w:eastAsia="en-IN"/>
        </w:rPr>
      </w:pPr>
      <w:r w:rsidRPr="00823F11">
        <w:rPr>
          <w:lang w:val="en-IN" w:eastAsia="en-IN"/>
        </w:rPr>
        <w:t xml:space="preserve">LAB MEDIA: Figure 6. </w:t>
      </w:r>
      <w:r w:rsidRPr="00F34AB4">
        <w:rPr>
          <w:i/>
          <w:iCs/>
          <w:color w:val="3333FF"/>
          <w:lang w:val="en-IN" w:eastAsia="en-IN"/>
        </w:rPr>
        <w:t>Video editor: Highlight the "coffee-grounds" bar at 1% w/w.</w:t>
      </w:r>
    </w:p>
    <w:p w14:paraId="399E305E" w14:textId="185F5D10" w:rsidR="0068676F" w:rsidRDefault="0068676F" w:rsidP="0068676F">
      <w:pPr>
        <w:pStyle w:val="ShotDescription"/>
        <w:numPr>
          <w:ilvl w:val="2"/>
          <w:numId w:val="3"/>
        </w:numPr>
        <w:rPr>
          <w:lang w:val="en-IN" w:eastAsia="en-IN"/>
        </w:rPr>
      </w:pPr>
      <w:r w:rsidRPr="00823F11">
        <w:rPr>
          <w:lang w:val="en-IN" w:eastAsia="en-IN"/>
        </w:rPr>
        <w:t>LAB MEDIA: Figure 6</w:t>
      </w:r>
      <w:r w:rsidRPr="00F34AB4">
        <w:rPr>
          <w:i/>
          <w:iCs/>
          <w:color w:val="3333FF"/>
          <w:lang w:val="en-IN" w:eastAsia="en-IN"/>
        </w:rPr>
        <w:t>. Video editor: Highlight the "coffee-grounds" bar at 5% w/w</w:t>
      </w:r>
      <w:r w:rsidRPr="00823F11">
        <w:rPr>
          <w:lang w:val="en-IN" w:eastAsia="en-IN"/>
        </w:rPr>
        <w:t xml:space="preserve"> </w:t>
      </w:r>
    </w:p>
    <w:p w14:paraId="04B25E91" w14:textId="1D81DC99" w:rsidR="0068676F" w:rsidRDefault="0068676F" w:rsidP="0068676F">
      <w:pPr>
        <w:pStyle w:val="ShotDescription"/>
        <w:numPr>
          <w:ilvl w:val="2"/>
          <w:numId w:val="3"/>
        </w:numPr>
        <w:rPr>
          <w:lang w:val="en-IN" w:eastAsia="en-IN"/>
        </w:rPr>
      </w:pPr>
      <w:r w:rsidRPr="00823F11">
        <w:rPr>
          <w:lang w:val="en-IN" w:eastAsia="en-IN"/>
        </w:rPr>
        <w:t xml:space="preserve">LAB MEDIA: Figure 6. </w:t>
      </w:r>
      <w:r w:rsidRPr="00F34AB4">
        <w:rPr>
          <w:i/>
          <w:iCs/>
          <w:color w:val="3333FF"/>
          <w:lang w:val="en-IN" w:eastAsia="en-IN"/>
        </w:rPr>
        <w:t>Video editor: Highlight the "spruce-wood" bar at 10% w/w</w:t>
      </w:r>
      <w:r w:rsidRPr="00823F11">
        <w:rPr>
          <w:lang w:val="en-IN" w:eastAsia="en-IN"/>
        </w:rPr>
        <w:t xml:space="preserve"> </w:t>
      </w:r>
    </w:p>
    <w:p w14:paraId="6F2E6B48" w14:textId="77777777" w:rsidR="00D94E9C" w:rsidRPr="00823F11" w:rsidRDefault="00D94E9C" w:rsidP="00D94E9C">
      <w:pPr>
        <w:pStyle w:val="ShotDescription"/>
        <w:ind w:firstLine="0"/>
        <w:rPr>
          <w:lang w:val="en-IN" w:eastAsia="en-IN"/>
        </w:rPr>
      </w:pPr>
    </w:p>
    <w:p w14:paraId="49E2A10A" w14:textId="61B5C1E7" w:rsidR="0068676F" w:rsidRDefault="0068676F" w:rsidP="0068676F">
      <w:pPr>
        <w:pStyle w:val="Narration"/>
        <w:numPr>
          <w:ilvl w:val="1"/>
          <w:numId w:val="3"/>
        </w:numPr>
        <w:rPr>
          <w:lang w:eastAsia="en-IN"/>
        </w:rPr>
      </w:pPr>
      <w:r w:rsidRPr="00823F11">
        <w:rPr>
          <w:lang w:eastAsia="en-IN"/>
        </w:rPr>
        <w:t>Bacterial colony counts were highest for cigarette-butt biochar at 10%</w:t>
      </w:r>
      <w:r w:rsidR="00D94E9C">
        <w:rPr>
          <w:lang w:eastAsia="en-IN"/>
        </w:rPr>
        <w:t xml:space="preserve"> </w:t>
      </w:r>
      <w:r w:rsidRPr="00823F11">
        <w:rPr>
          <w:b/>
          <w:lang w:eastAsia="en-IN"/>
        </w:rPr>
        <w:t>[1]</w:t>
      </w:r>
      <w:r w:rsidRPr="00823F11">
        <w:rPr>
          <w:lang w:eastAsia="en-IN"/>
        </w:rPr>
        <w:t>, followed by spruce-wood biochar at 1% w</w:t>
      </w:r>
      <w:r w:rsidR="00D94E9C">
        <w:rPr>
          <w:lang w:eastAsia="en-IN"/>
        </w:rPr>
        <w:t xml:space="preserve">eight by weight </w:t>
      </w:r>
      <w:r w:rsidRPr="00823F11">
        <w:rPr>
          <w:b/>
          <w:lang w:eastAsia="en-IN"/>
        </w:rPr>
        <w:t>[2]</w:t>
      </w:r>
      <w:r w:rsidR="00D94E9C">
        <w:rPr>
          <w:b/>
          <w:lang w:eastAsia="en-IN"/>
        </w:rPr>
        <w:t>.</w:t>
      </w:r>
      <w:r w:rsidRPr="00823F11">
        <w:rPr>
          <w:lang w:eastAsia="en-IN"/>
        </w:rPr>
        <w:t xml:space="preserve"> </w:t>
      </w:r>
      <w:r w:rsidR="00D94E9C" w:rsidRPr="00823F11">
        <w:rPr>
          <w:lang w:eastAsia="en-IN"/>
        </w:rPr>
        <w:t>Coffee</w:t>
      </w:r>
      <w:r w:rsidRPr="00823F11">
        <w:rPr>
          <w:lang w:eastAsia="en-IN"/>
        </w:rPr>
        <w:t xml:space="preserve">-grounds and hops </w:t>
      </w:r>
      <w:proofErr w:type="spellStart"/>
      <w:r w:rsidRPr="00823F11">
        <w:rPr>
          <w:lang w:eastAsia="en-IN"/>
        </w:rPr>
        <w:t>biochars</w:t>
      </w:r>
      <w:proofErr w:type="spellEnd"/>
      <w:r w:rsidRPr="00823F11">
        <w:rPr>
          <w:lang w:eastAsia="en-IN"/>
        </w:rPr>
        <w:t xml:space="preserve"> showed moderate stimulation at higher concentrations </w:t>
      </w:r>
      <w:r w:rsidRPr="00823F11">
        <w:rPr>
          <w:b/>
          <w:lang w:eastAsia="en-IN"/>
        </w:rPr>
        <w:t>[3]</w:t>
      </w:r>
      <w:r w:rsidRPr="00823F11">
        <w:rPr>
          <w:lang w:eastAsia="en-IN"/>
        </w:rPr>
        <w:t>.</w:t>
      </w:r>
    </w:p>
    <w:p w14:paraId="1648D799" w14:textId="2C77A8E8" w:rsidR="0068676F" w:rsidRDefault="0068676F" w:rsidP="0068676F">
      <w:pPr>
        <w:pStyle w:val="ShotDescription"/>
        <w:numPr>
          <w:ilvl w:val="2"/>
          <w:numId w:val="3"/>
        </w:numPr>
        <w:rPr>
          <w:lang w:val="en-IN" w:eastAsia="en-IN"/>
        </w:rPr>
      </w:pPr>
      <w:r w:rsidRPr="00823F11">
        <w:rPr>
          <w:lang w:val="en-IN" w:eastAsia="en-IN"/>
        </w:rPr>
        <w:t xml:space="preserve">LAB MEDIA: Figure 7. </w:t>
      </w:r>
      <w:r w:rsidRPr="00F34AB4">
        <w:rPr>
          <w:i/>
          <w:iCs/>
          <w:color w:val="3333FF"/>
          <w:lang w:val="en-IN" w:eastAsia="en-IN"/>
        </w:rPr>
        <w:t>Video editor: Highlight the bar for “cigarette-butt 10%”</w:t>
      </w:r>
      <w:r w:rsidRPr="00823F11">
        <w:rPr>
          <w:lang w:val="en-IN" w:eastAsia="en-IN"/>
        </w:rPr>
        <w:t xml:space="preserve"> </w:t>
      </w:r>
    </w:p>
    <w:p w14:paraId="0383CFB1" w14:textId="05978634" w:rsidR="0068676F" w:rsidRPr="00F34AB4" w:rsidRDefault="0068676F" w:rsidP="0068676F">
      <w:pPr>
        <w:pStyle w:val="ShotDescription"/>
        <w:numPr>
          <w:ilvl w:val="2"/>
          <w:numId w:val="3"/>
        </w:numPr>
        <w:rPr>
          <w:color w:val="auto"/>
          <w:lang w:val="en-IN" w:eastAsia="en-IN"/>
        </w:rPr>
      </w:pPr>
      <w:r w:rsidRPr="00823F11">
        <w:rPr>
          <w:lang w:val="en-IN" w:eastAsia="en-IN"/>
        </w:rPr>
        <w:t xml:space="preserve">LAB MEDIA: Figure 7. </w:t>
      </w:r>
      <w:r w:rsidRPr="00F34AB4">
        <w:rPr>
          <w:i/>
          <w:iCs/>
          <w:color w:val="3333FF"/>
          <w:lang w:val="en-IN" w:eastAsia="en-IN"/>
        </w:rPr>
        <w:t xml:space="preserve">Video editor: Highlight the bar for “spruce-wood 1%” </w:t>
      </w:r>
    </w:p>
    <w:p w14:paraId="72C37B3C" w14:textId="4A471D8F" w:rsidR="0068676F" w:rsidRDefault="0068676F" w:rsidP="0068676F">
      <w:pPr>
        <w:pStyle w:val="ShotDescription"/>
        <w:numPr>
          <w:ilvl w:val="2"/>
          <w:numId w:val="3"/>
        </w:numPr>
        <w:rPr>
          <w:lang w:val="en-IN" w:eastAsia="en-IN"/>
        </w:rPr>
      </w:pPr>
      <w:r w:rsidRPr="00823F11">
        <w:rPr>
          <w:lang w:val="en-IN" w:eastAsia="en-IN"/>
        </w:rPr>
        <w:t xml:space="preserve">LAB MEDIA: Figure 7. </w:t>
      </w:r>
      <w:r w:rsidRPr="00F34AB4">
        <w:rPr>
          <w:i/>
          <w:iCs/>
          <w:color w:val="3333FF"/>
          <w:lang w:val="en-IN" w:eastAsia="en-IN"/>
        </w:rPr>
        <w:t>Video editor: Highlight the bars for “coffee-grounds” and “hops</w:t>
      </w:r>
      <w:r w:rsidR="00F34AB4" w:rsidRPr="00F34AB4">
        <w:rPr>
          <w:i/>
          <w:iCs/>
          <w:color w:val="3333FF"/>
          <w:lang w:val="en-IN" w:eastAsia="en-IN"/>
        </w:rPr>
        <w:t>”</w:t>
      </w:r>
    </w:p>
    <w:p w14:paraId="050E088A" w14:textId="77777777" w:rsidR="00F34AB4" w:rsidRPr="00823F11" w:rsidRDefault="00F34AB4" w:rsidP="00F34AB4">
      <w:pPr>
        <w:pStyle w:val="ShotDescription"/>
        <w:ind w:firstLine="0"/>
        <w:rPr>
          <w:lang w:val="en-IN" w:eastAsia="en-IN"/>
        </w:rPr>
      </w:pPr>
    </w:p>
    <w:p w14:paraId="505BA701" w14:textId="34D2E1AD" w:rsidR="0068676F" w:rsidRDefault="0068676F" w:rsidP="0068676F">
      <w:pPr>
        <w:pStyle w:val="Narration"/>
        <w:numPr>
          <w:ilvl w:val="1"/>
          <w:numId w:val="3"/>
        </w:numPr>
        <w:rPr>
          <w:lang w:eastAsia="en-IN"/>
        </w:rPr>
      </w:pPr>
      <w:r w:rsidRPr="00823F11">
        <w:rPr>
          <w:lang w:eastAsia="en-IN"/>
        </w:rPr>
        <w:t xml:space="preserve">Dehydrogenase activity was highest in coffee-grounds biochar at 1% </w:t>
      </w:r>
      <w:r w:rsidR="00F34AB4">
        <w:rPr>
          <w:lang w:eastAsia="en-IN"/>
        </w:rPr>
        <w:t>weight by weight</w:t>
      </w:r>
      <w:r w:rsidRPr="00823F11">
        <w:rPr>
          <w:lang w:eastAsia="en-IN"/>
        </w:rPr>
        <w:t xml:space="preserve"> </w:t>
      </w:r>
      <w:r w:rsidR="00F34AB4">
        <w:rPr>
          <w:lang w:eastAsia="en-IN"/>
        </w:rPr>
        <w:t xml:space="preserve">with around </w:t>
      </w:r>
      <w:r w:rsidRPr="00823F11">
        <w:rPr>
          <w:lang w:eastAsia="en-IN"/>
        </w:rPr>
        <w:t>3.53 × 10⁻³</w:t>
      </w:r>
      <w:r w:rsidR="00F34AB4">
        <w:rPr>
          <w:lang w:eastAsia="en-IN"/>
        </w:rPr>
        <w:t xml:space="preserve"> milliunits per gram</w:t>
      </w:r>
      <w:r w:rsidRPr="00823F11">
        <w:rPr>
          <w:lang w:eastAsia="en-IN"/>
        </w:rPr>
        <w:t xml:space="preserve"> </w:t>
      </w:r>
      <w:r w:rsidRPr="00823F11">
        <w:rPr>
          <w:b/>
          <w:lang w:eastAsia="en-IN"/>
        </w:rPr>
        <w:t>[1]</w:t>
      </w:r>
      <w:r w:rsidRPr="00823F11">
        <w:rPr>
          <w:lang w:eastAsia="en-IN"/>
        </w:rPr>
        <w:t xml:space="preserve">, while spruce-wood biochar exhibited negative values at all concentrations </w:t>
      </w:r>
      <w:r w:rsidRPr="00823F11">
        <w:rPr>
          <w:b/>
          <w:lang w:eastAsia="en-IN"/>
        </w:rPr>
        <w:t>[2]</w:t>
      </w:r>
      <w:r w:rsidR="00F34AB4">
        <w:rPr>
          <w:lang w:eastAsia="en-IN"/>
        </w:rPr>
        <w:t>.</w:t>
      </w:r>
      <w:r w:rsidRPr="00823F11">
        <w:rPr>
          <w:lang w:eastAsia="en-IN"/>
        </w:rPr>
        <w:t xml:space="preserve"> </w:t>
      </w:r>
      <w:r w:rsidR="00F34AB4" w:rsidRPr="00823F11">
        <w:rPr>
          <w:lang w:eastAsia="en-IN"/>
        </w:rPr>
        <w:t xml:space="preserve">Hops </w:t>
      </w:r>
      <w:r w:rsidRPr="00823F11">
        <w:rPr>
          <w:lang w:eastAsia="en-IN"/>
        </w:rPr>
        <w:t xml:space="preserve">and cigarette-butt </w:t>
      </w:r>
      <w:proofErr w:type="spellStart"/>
      <w:r w:rsidRPr="00823F11">
        <w:rPr>
          <w:lang w:eastAsia="en-IN"/>
        </w:rPr>
        <w:t>biochars</w:t>
      </w:r>
      <w:proofErr w:type="spellEnd"/>
      <w:r w:rsidRPr="00823F11">
        <w:rPr>
          <w:lang w:eastAsia="en-IN"/>
        </w:rPr>
        <w:t xml:space="preserve"> showed decreased activity with increasing concentration </w:t>
      </w:r>
      <w:r w:rsidRPr="00823F11">
        <w:rPr>
          <w:b/>
          <w:lang w:eastAsia="en-IN"/>
        </w:rPr>
        <w:t>[3]</w:t>
      </w:r>
      <w:r w:rsidRPr="00823F11">
        <w:rPr>
          <w:lang w:eastAsia="en-IN"/>
        </w:rPr>
        <w:t>.</w:t>
      </w:r>
    </w:p>
    <w:p w14:paraId="6722B517" w14:textId="77777777" w:rsidR="0068676F" w:rsidRDefault="0068676F" w:rsidP="0068676F">
      <w:pPr>
        <w:pStyle w:val="ShotDescription"/>
        <w:numPr>
          <w:ilvl w:val="2"/>
          <w:numId w:val="3"/>
        </w:numPr>
        <w:rPr>
          <w:lang w:val="en-IN" w:eastAsia="en-IN"/>
        </w:rPr>
      </w:pPr>
      <w:r w:rsidRPr="00823F11">
        <w:rPr>
          <w:lang w:val="en-IN" w:eastAsia="en-IN"/>
        </w:rPr>
        <w:t xml:space="preserve">LAB MEDIA: Figure 8. </w:t>
      </w:r>
      <w:r w:rsidRPr="00F34AB4">
        <w:rPr>
          <w:i/>
          <w:iCs/>
          <w:color w:val="3333FF"/>
          <w:lang w:val="en-IN" w:eastAsia="en-IN"/>
        </w:rPr>
        <w:t>Video editor: Highlight the tallest bar for “coffee-grounds 1%”.</w:t>
      </w:r>
    </w:p>
    <w:p w14:paraId="398A2A7E" w14:textId="192871B5" w:rsidR="0068676F" w:rsidRDefault="0068676F" w:rsidP="0068676F">
      <w:pPr>
        <w:pStyle w:val="ShotDescription"/>
        <w:numPr>
          <w:ilvl w:val="2"/>
          <w:numId w:val="3"/>
        </w:numPr>
        <w:rPr>
          <w:lang w:val="en-IN" w:eastAsia="en-IN"/>
        </w:rPr>
      </w:pPr>
      <w:r w:rsidRPr="00823F11">
        <w:rPr>
          <w:lang w:val="en-IN" w:eastAsia="en-IN"/>
        </w:rPr>
        <w:t xml:space="preserve">LAB MEDIA: Figure 8. </w:t>
      </w:r>
      <w:r w:rsidRPr="00F34AB4">
        <w:rPr>
          <w:i/>
          <w:iCs/>
          <w:color w:val="3333FF"/>
          <w:lang w:val="en-IN" w:eastAsia="en-IN"/>
        </w:rPr>
        <w:t>Video editor: Highlight all three bars for “spruce-wood</w:t>
      </w:r>
      <w:r w:rsidRPr="00823F11">
        <w:rPr>
          <w:lang w:val="en-IN" w:eastAsia="en-IN"/>
        </w:rPr>
        <w:t>” .</w:t>
      </w:r>
    </w:p>
    <w:p w14:paraId="048CF646" w14:textId="03976F85" w:rsidR="0068676F" w:rsidRPr="00823F11" w:rsidRDefault="0068676F" w:rsidP="0068676F">
      <w:pPr>
        <w:pStyle w:val="ShotDescription"/>
        <w:numPr>
          <w:ilvl w:val="2"/>
          <w:numId w:val="3"/>
        </w:numPr>
        <w:rPr>
          <w:lang w:val="en-IN" w:eastAsia="en-IN"/>
        </w:rPr>
      </w:pPr>
      <w:r w:rsidRPr="00823F11">
        <w:rPr>
          <w:lang w:val="en-IN" w:eastAsia="en-IN"/>
        </w:rPr>
        <w:t xml:space="preserve">LAB MEDIA: Figure 8. </w:t>
      </w:r>
      <w:r w:rsidRPr="00F34AB4">
        <w:rPr>
          <w:i/>
          <w:iCs/>
          <w:color w:val="3333FF"/>
          <w:lang w:val="en-IN" w:eastAsia="en-IN"/>
        </w:rPr>
        <w:t xml:space="preserve">Video editor: Emphasize downward trend in bars for “hops” and “cigarette-butt” </w:t>
      </w:r>
      <w:r w:rsidR="00F34AB4" w:rsidRPr="00F34AB4">
        <w:rPr>
          <w:i/>
          <w:iCs/>
          <w:color w:val="3333FF"/>
          <w:lang w:val="en-IN" w:eastAsia="en-IN"/>
        </w:rPr>
        <w:t>for</w:t>
      </w:r>
      <w:r w:rsidRPr="00F34AB4">
        <w:rPr>
          <w:i/>
          <w:iCs/>
          <w:color w:val="3333FF"/>
          <w:lang w:val="en-IN" w:eastAsia="en-IN"/>
        </w:rPr>
        <w:t xml:space="preserve"> </w:t>
      </w:r>
      <w:r w:rsidR="00F34AB4" w:rsidRPr="00F34AB4">
        <w:rPr>
          <w:i/>
          <w:iCs/>
          <w:color w:val="3333FF"/>
          <w:lang w:val="en-IN" w:eastAsia="en-IN"/>
        </w:rPr>
        <w:t>5</w:t>
      </w:r>
      <w:r w:rsidRPr="00F34AB4">
        <w:rPr>
          <w:i/>
          <w:iCs/>
          <w:color w:val="3333FF"/>
          <w:lang w:val="en-IN" w:eastAsia="en-IN"/>
        </w:rPr>
        <w:t>% to 10%</w:t>
      </w:r>
      <w:r w:rsidRPr="00823F11">
        <w:rPr>
          <w:lang w:val="en-IN" w:eastAsia="en-IN"/>
        </w:rPr>
        <w:t>.</w:t>
      </w:r>
    </w:p>
    <w:sectPr w:rsidR="0068676F" w:rsidRPr="00823F11"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D4F" w14:textId="77777777" w:rsidR="001C5AC3" w:rsidRDefault="001C5AC3">
      <w:r>
        <w:separator/>
      </w:r>
    </w:p>
    <w:p w14:paraId="6C418576" w14:textId="77777777" w:rsidR="001C5AC3" w:rsidRDefault="001C5AC3"/>
  </w:endnote>
  <w:endnote w:type="continuationSeparator" w:id="0">
    <w:p w14:paraId="1A36B938" w14:textId="77777777" w:rsidR="001C5AC3" w:rsidRDefault="001C5AC3">
      <w:r>
        <w:continuationSeparator/>
      </w:r>
    </w:p>
    <w:p w14:paraId="406C66AC" w14:textId="77777777" w:rsidR="001C5AC3" w:rsidRDefault="001C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imSu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E51642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B211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B2114">
      <w:rPr>
        <w:rFonts w:cstheme="minorHAnsi"/>
      </w:rPr>
      <w:t xml:space="preserve">            September 18, </w:t>
    </w:r>
    <w:proofErr w:type="gramStart"/>
    <w:r w:rsidR="001B2114">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14BE" w14:textId="77777777" w:rsidR="001C5AC3" w:rsidRDefault="001C5AC3">
      <w:r>
        <w:separator/>
      </w:r>
    </w:p>
    <w:p w14:paraId="284D8FE5" w14:textId="77777777" w:rsidR="001C5AC3" w:rsidRDefault="001C5AC3"/>
  </w:footnote>
  <w:footnote w:type="continuationSeparator" w:id="0">
    <w:p w14:paraId="136FB191" w14:textId="77777777" w:rsidR="001C5AC3" w:rsidRDefault="001C5AC3">
      <w:r>
        <w:continuationSeparator/>
      </w:r>
    </w:p>
    <w:p w14:paraId="3EFBB30F" w14:textId="77777777" w:rsidR="001C5AC3" w:rsidRDefault="001C5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CED03F0" w:rsidR="00336C61" w:rsidRPr="006D3AC7" w:rsidRDefault="00336C61" w:rsidP="001B2114">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1B2114"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6C5038"/>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5270E"/>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010912111">
    <w:abstractNumId w:val="21"/>
  </w:num>
  <w:num w:numId="46" w16cid:durableId="1933314444">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6BDE"/>
    <w:rsid w:val="00037828"/>
    <w:rsid w:val="0004142D"/>
    <w:rsid w:val="00043807"/>
    <w:rsid w:val="00045112"/>
    <w:rsid w:val="00055137"/>
    <w:rsid w:val="00074929"/>
    <w:rsid w:val="00076157"/>
    <w:rsid w:val="00083792"/>
    <w:rsid w:val="00085F90"/>
    <w:rsid w:val="0008613B"/>
    <w:rsid w:val="0008630D"/>
    <w:rsid w:val="00090BAC"/>
    <w:rsid w:val="0009624C"/>
    <w:rsid w:val="000A0C09"/>
    <w:rsid w:val="000A0D1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446A"/>
    <w:rsid w:val="00157C59"/>
    <w:rsid w:val="00162D51"/>
    <w:rsid w:val="0016471F"/>
    <w:rsid w:val="00176D6F"/>
    <w:rsid w:val="00177B33"/>
    <w:rsid w:val="001819E3"/>
    <w:rsid w:val="00184EF9"/>
    <w:rsid w:val="00191A77"/>
    <w:rsid w:val="001938F1"/>
    <w:rsid w:val="00194DBB"/>
    <w:rsid w:val="0019607C"/>
    <w:rsid w:val="001B2114"/>
    <w:rsid w:val="001B3024"/>
    <w:rsid w:val="001B5C46"/>
    <w:rsid w:val="001B6C34"/>
    <w:rsid w:val="001C3C85"/>
    <w:rsid w:val="001C5AC3"/>
    <w:rsid w:val="001C5DB5"/>
    <w:rsid w:val="001C7BBC"/>
    <w:rsid w:val="001D621E"/>
    <w:rsid w:val="001D6481"/>
    <w:rsid w:val="001D66A5"/>
    <w:rsid w:val="001E2225"/>
    <w:rsid w:val="001E230F"/>
    <w:rsid w:val="001E52A3"/>
    <w:rsid w:val="001F0890"/>
    <w:rsid w:val="001F615E"/>
    <w:rsid w:val="001F639D"/>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65C9"/>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C57FA"/>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5B72"/>
    <w:rsid w:val="0038502C"/>
    <w:rsid w:val="00386777"/>
    <w:rsid w:val="00395684"/>
    <w:rsid w:val="003A1109"/>
    <w:rsid w:val="003A49C2"/>
    <w:rsid w:val="003A661A"/>
    <w:rsid w:val="003B00BE"/>
    <w:rsid w:val="003B2000"/>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66FE2"/>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590B"/>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676F"/>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39AB"/>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32A4D"/>
    <w:rsid w:val="00941F06"/>
    <w:rsid w:val="009431F3"/>
    <w:rsid w:val="00947092"/>
    <w:rsid w:val="009470DC"/>
    <w:rsid w:val="009511B0"/>
    <w:rsid w:val="00951A8E"/>
    <w:rsid w:val="009538A4"/>
    <w:rsid w:val="00954870"/>
    <w:rsid w:val="00954954"/>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0755E"/>
    <w:rsid w:val="00A13CC3"/>
    <w:rsid w:val="00A164F5"/>
    <w:rsid w:val="00A20DA8"/>
    <w:rsid w:val="00A218EC"/>
    <w:rsid w:val="00A25503"/>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6211"/>
    <w:rsid w:val="00AC16C3"/>
    <w:rsid w:val="00AC597A"/>
    <w:rsid w:val="00AC5EF4"/>
    <w:rsid w:val="00AC63FC"/>
    <w:rsid w:val="00AD3B12"/>
    <w:rsid w:val="00AD3B41"/>
    <w:rsid w:val="00AD44A7"/>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A67C0"/>
    <w:rsid w:val="00BB27C1"/>
    <w:rsid w:val="00BC01E5"/>
    <w:rsid w:val="00BC1358"/>
    <w:rsid w:val="00BC3F28"/>
    <w:rsid w:val="00BC6DA7"/>
    <w:rsid w:val="00BC6EDF"/>
    <w:rsid w:val="00BC7E90"/>
    <w:rsid w:val="00BD4346"/>
    <w:rsid w:val="00BE051D"/>
    <w:rsid w:val="00BE73C4"/>
    <w:rsid w:val="00BE756D"/>
    <w:rsid w:val="00BF2674"/>
    <w:rsid w:val="00BF2B34"/>
    <w:rsid w:val="00BF3754"/>
    <w:rsid w:val="00C0008E"/>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3875"/>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4E9C"/>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4649"/>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0D1B"/>
    <w:rsid w:val="00F0293A"/>
    <w:rsid w:val="00F045D1"/>
    <w:rsid w:val="00F04E9E"/>
    <w:rsid w:val="00F10CF8"/>
    <w:rsid w:val="00F10FAD"/>
    <w:rsid w:val="00F146E3"/>
    <w:rsid w:val="00F153F4"/>
    <w:rsid w:val="00F22F5E"/>
    <w:rsid w:val="00F3061E"/>
    <w:rsid w:val="00F34AB4"/>
    <w:rsid w:val="00F3503C"/>
    <w:rsid w:val="00F35094"/>
    <w:rsid w:val="00F35B29"/>
    <w:rsid w:val="00F3618A"/>
    <w:rsid w:val="00F4412A"/>
    <w:rsid w:val="00F563AC"/>
    <w:rsid w:val="00F56A75"/>
    <w:rsid w:val="00F60B45"/>
    <w:rsid w:val="00F60C18"/>
    <w:rsid w:val="00F64FB6"/>
    <w:rsid w:val="00F65798"/>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00D1B"/>
    <w:rPr>
      <w:rFonts w:cs="Calibri"/>
      <w:color w:val="7030A0"/>
      <w:lang w:val="en-GB"/>
    </w:rPr>
  </w:style>
  <w:style w:type="character" w:customStyle="1" w:styleId="NarrationChar">
    <w:name w:val="Narration Char"/>
    <w:basedOn w:val="DefaultParagraphFont"/>
    <w:link w:val="Narration"/>
    <w:rsid w:val="00F00D1B"/>
    <w:rPr>
      <w:rFonts w:ascii="Calibri" w:hAnsi="Calibri" w:cs="Calibri"/>
      <w:color w:val="7030A0"/>
      <w:lang w:val="en-GB"/>
    </w:rPr>
  </w:style>
  <w:style w:type="paragraph" w:customStyle="1" w:styleId="ShotDescription">
    <w:name w:val="Shot Description"/>
    <w:basedOn w:val="TemplateShot"/>
    <w:link w:val="ShotDescriptionChar"/>
    <w:qFormat/>
    <w:rsid w:val="00F00D1B"/>
    <w:rPr>
      <w:rFonts w:cs="Calibri"/>
    </w:rPr>
  </w:style>
  <w:style w:type="character" w:customStyle="1" w:styleId="ShotDescriptionChar">
    <w:name w:val="Shot Description Char"/>
    <w:basedOn w:val="DefaultParagraphFont"/>
    <w:link w:val="ShotDescription"/>
    <w:rsid w:val="00F00D1B"/>
    <w:rPr>
      <w:rFonts w:ascii="Calibri" w:hAnsi="Calibri" w:cs="Calibri"/>
    </w:rPr>
  </w:style>
  <w:style w:type="paragraph" w:customStyle="1" w:styleId="TemplateNarration">
    <w:name w:val="Template Narration"/>
    <w:basedOn w:val="ListParagraph"/>
    <w:rsid w:val="00F00D1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00D1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lamuscal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10432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immerova@fzp.cz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2025-09-18T19:52:00Z</dcterms:created>
  <dcterms:modified xsi:type="dcterms:W3CDTF">2025-09-18T19:52:00Z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