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7631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4C91">
        <w:rPr>
          <w:rFonts w:eastAsia="Times New Roman" w:cstheme="minorHAnsi"/>
          <w:b/>
        </w:rPr>
        <w:t>68980</w:t>
      </w:r>
    </w:p>
    <w:p w14:paraId="2F6924E5" w14:textId="63AEC59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4C91">
        <w:rPr>
          <w:rFonts w:eastAsia="Times New Roman" w:cstheme="minorHAnsi"/>
          <w:b/>
        </w:rPr>
        <w:t>Poornima G</w:t>
      </w:r>
    </w:p>
    <w:p w14:paraId="6FB9233B" w14:textId="6D7EAF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74C91" w:rsidRPr="00DF4019">
          <w:rPr>
            <w:rStyle w:val="Hyperlink"/>
            <w:rFonts w:eastAsia="Times New Roman" w:cstheme="minorHAnsi"/>
            <w:b/>
          </w:rPr>
          <w:t>https://review.jove.com/account/file-uploader?src=21038948</w:t>
        </w:r>
      </w:hyperlink>
      <w:r w:rsidR="00174C9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9E0C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4C91" w:rsidRPr="00174C91">
        <w:rPr>
          <w:rStyle w:val="ArticleTitle"/>
          <w:rFonts w:cstheme="minorHAnsi"/>
        </w:rPr>
        <w:t>A Novel Scalp Acupuncture-Based Method to Target the Hand Motor Hotspot for Non-Invasive Brain Stimulation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8FE64F" w14:textId="77777777" w:rsidR="00174C91" w:rsidRPr="00174C91" w:rsidRDefault="00174C91" w:rsidP="00174C9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74C91">
        <w:rPr>
          <w:rFonts w:eastAsia="Times New Roman" w:cstheme="minorHAnsi"/>
          <w:b/>
          <w:sz w:val="28"/>
          <w:szCs w:val="28"/>
        </w:rPr>
        <w:t>Hao Meng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74C91">
        <w:rPr>
          <w:rFonts w:eastAsia="Times New Roman" w:cstheme="minorHAnsi"/>
          <w:b/>
          <w:sz w:val="28"/>
          <w:szCs w:val="28"/>
        </w:rPr>
        <w:t>, Michael Houston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174C91">
        <w:rPr>
          <w:rFonts w:eastAsia="Times New Roman" w:cstheme="minorHAnsi"/>
          <w:b/>
          <w:sz w:val="28"/>
          <w:szCs w:val="28"/>
        </w:rPr>
        <w:t>, Sheng Li</w:t>
      </w:r>
      <w:r w:rsidRPr="00174C91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8831CD3" w14:textId="77777777" w:rsidR="00174C91" w:rsidRPr="00174C91" w:rsidRDefault="00174C91" w:rsidP="00174C9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8F58000" w14:textId="57768588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74C91">
        <w:rPr>
          <w:rFonts w:eastAsia="Times New Roman" w:cstheme="minorHAnsi"/>
          <w:bCs/>
          <w:sz w:val="28"/>
          <w:szCs w:val="28"/>
        </w:rPr>
        <w:t>Department of Physical Medicine and Rehabilitation, McGovern Medical School, University of Texas Health Science Center at Houston</w:t>
      </w:r>
    </w:p>
    <w:p w14:paraId="0D3C666E" w14:textId="78ED9F0D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74C91">
        <w:rPr>
          <w:rFonts w:eastAsia="Times New Roman" w:cstheme="minorHAnsi"/>
          <w:bCs/>
          <w:sz w:val="28"/>
          <w:szCs w:val="28"/>
        </w:rPr>
        <w:t>TIRR Memorial Hermann Hospital</w:t>
      </w:r>
    </w:p>
    <w:p w14:paraId="6132490D" w14:textId="4EFB9E19" w:rsidR="00174C91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74C91">
        <w:rPr>
          <w:rFonts w:eastAsia="Times New Roman" w:cstheme="minorHAnsi"/>
          <w:bCs/>
          <w:sz w:val="28"/>
          <w:szCs w:val="28"/>
        </w:rPr>
        <w:t>Desai Sethi Urology Institute, University of Miami</w:t>
      </w:r>
    </w:p>
    <w:p w14:paraId="33CD999C" w14:textId="61294F50" w:rsidR="00D6314B" w:rsidRPr="00174C91" w:rsidRDefault="00174C91" w:rsidP="00174C91">
      <w:pPr>
        <w:outlineLvl w:val="0"/>
        <w:rPr>
          <w:rFonts w:eastAsia="Times New Roman" w:cstheme="minorHAnsi"/>
          <w:bCs/>
          <w:sz w:val="28"/>
          <w:szCs w:val="28"/>
        </w:rPr>
      </w:pPr>
      <w:r w:rsidRPr="00174C9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174C91">
        <w:rPr>
          <w:rFonts w:eastAsia="Times New Roman" w:cstheme="minorHAnsi"/>
          <w:bCs/>
          <w:sz w:val="28"/>
          <w:szCs w:val="28"/>
        </w:rPr>
        <w:t>Department of Biomedical Engineering, University of Miami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8A5A4B7" w:rsidR="004E0C5A" w:rsidRDefault="00174C91" w:rsidP="004E0C5A">
      <w:pPr>
        <w:outlineLvl w:val="0"/>
        <w:rPr>
          <w:rFonts w:eastAsia="Times New Roman" w:cstheme="minorHAnsi"/>
        </w:rPr>
      </w:pPr>
      <w:bookmarkStart w:id="0" w:name="_Hlk25233958"/>
      <w:r w:rsidRPr="00174C91">
        <w:rPr>
          <w:rFonts w:eastAsia="Times New Roman" w:cstheme="minorHAnsi"/>
        </w:rPr>
        <w:t>Sheng Li                                                            sheng.li@uth.tmc.edu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6CDEF0" w14:textId="77777777" w:rsidR="00174C91" w:rsidRPr="00174C91" w:rsidRDefault="00174C91" w:rsidP="00174C91">
      <w:pPr>
        <w:rPr>
          <w:rFonts w:ascii="Calibri" w:eastAsia="Times New Roman" w:hAnsi="Calibri" w:cs="Calibri"/>
          <w:color w:val="auto"/>
          <w:lang w:eastAsia="zh-CN"/>
        </w:rPr>
      </w:pPr>
      <w:r w:rsidRPr="00174C91">
        <w:rPr>
          <w:rFonts w:ascii="Calibri" w:eastAsia="Times New Roman" w:hAnsi="Calibri" w:cs="Calibri"/>
          <w:color w:val="auto"/>
          <w:lang w:eastAsia="zh-CN"/>
        </w:rPr>
        <w:t xml:space="preserve">Hao Meng                                                         </w:t>
      </w:r>
      <w:hyperlink r:id="rId8" w:history="1">
        <w:r w:rsidRPr="00174C91">
          <w:rPr>
            <w:rFonts w:ascii="Calibri" w:eastAsia="Times New Roman" w:hAnsi="Calibri" w:cs="Calibri"/>
            <w:color w:val="467886"/>
            <w:u w:val="single"/>
            <w:lang w:eastAsia="zh-CN"/>
          </w:rPr>
          <w:t>hao.meng@uth.tmc.edu</w:t>
        </w:r>
      </w:hyperlink>
    </w:p>
    <w:p w14:paraId="5AB16B69" w14:textId="77777777" w:rsidR="00174C91" w:rsidRPr="00174C91" w:rsidRDefault="00174C91" w:rsidP="00174C91">
      <w:pPr>
        <w:rPr>
          <w:rFonts w:ascii="Calibri" w:eastAsia="Times New Roman" w:hAnsi="Calibri" w:cs="Calibri"/>
          <w:color w:val="auto"/>
          <w:lang w:eastAsia="zh-CN"/>
        </w:rPr>
      </w:pPr>
      <w:r w:rsidRPr="00174C91">
        <w:rPr>
          <w:rFonts w:ascii="Calibri" w:eastAsia="Times New Roman" w:hAnsi="Calibri" w:cs="Calibri"/>
          <w:color w:val="auto"/>
          <w:lang w:eastAsia="zh-CN"/>
        </w:rPr>
        <w:t xml:space="preserve">Michael Houston                                             </w:t>
      </w:r>
      <w:hyperlink r:id="rId9" w:history="1">
        <w:r w:rsidRPr="00174C91">
          <w:rPr>
            <w:rFonts w:ascii="Calibri" w:eastAsia="Times New Roman" w:hAnsi="Calibri" w:cs="Calibri"/>
            <w:color w:val="467886"/>
            <w:u w:val="single"/>
            <w:lang w:eastAsia="zh-CN"/>
          </w:rPr>
          <w:t>mxh1983@miami.edu</w:t>
        </w:r>
      </w:hyperlink>
    </w:p>
    <w:p w14:paraId="6B8A2378" w14:textId="77777777" w:rsidR="00174C91" w:rsidRDefault="00174C91" w:rsidP="00174C91">
      <w:pPr>
        <w:outlineLvl w:val="0"/>
        <w:rPr>
          <w:rFonts w:eastAsia="Times New Roman" w:cstheme="minorHAnsi"/>
        </w:rPr>
      </w:pPr>
      <w:r w:rsidRPr="00174C91">
        <w:rPr>
          <w:rFonts w:eastAsia="Times New Roman" w:cstheme="minorHAnsi"/>
        </w:rPr>
        <w:t>Sheng Li                                                            sheng.li@uth.tmc.edu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4BB206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C6CC2">
        <w:rPr>
          <w:rFonts w:eastAsia="Times New Roman" w:cstheme="minorHAnsi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58E0362" w14:textId="77777777" w:rsidR="00681182" w:rsidRPr="00B07A3B" w:rsidRDefault="00681182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76B971A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81182">
        <w:rPr>
          <w:rFonts w:eastAsia="Times New Roman" w:cstheme="minorHAnsi"/>
          <w:b/>
          <w:bCs/>
        </w:rPr>
        <w:t>Yes</w:t>
      </w:r>
    </w:p>
    <w:p w14:paraId="1C68C2BA" w14:textId="2E181270" w:rsidR="005F1ADF" w:rsidRDefault="00681182" w:rsidP="005F1ADF">
      <w:pPr>
        <w:spacing w:before="120"/>
        <w:rPr>
          <w:rFonts w:eastAsia="Times New Roman" w:cstheme="minorHAnsi"/>
          <w:b/>
        </w:rPr>
      </w:pPr>
      <w:bookmarkStart w:id="1" w:name="_Hlk204179977"/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0C450A2D" w14:textId="77777777" w:rsidR="00681182" w:rsidRPr="00B07A3B" w:rsidRDefault="00681182" w:rsidP="005F1ADF">
      <w:pPr>
        <w:spacing w:before="120"/>
        <w:rPr>
          <w:rFonts w:eastAsia="Times New Roman" w:cstheme="minorHAnsi"/>
          <w:b/>
        </w:rPr>
      </w:pPr>
    </w:p>
    <w:p w14:paraId="32AAAB81" w14:textId="77777777" w:rsidR="00681182" w:rsidRDefault="00681182" w:rsidP="005F1ADF">
      <w:pPr>
        <w:spacing w:before="120"/>
        <w:rPr>
          <w:rFonts w:eastAsia="Times New Roman" w:cstheme="minorHAnsi"/>
          <w:b/>
        </w:rPr>
      </w:pPr>
    </w:p>
    <w:p w14:paraId="7A03162F" w14:textId="47A8D2C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C6CC2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C3623BF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C6CC2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3B287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0313">
        <w:rPr>
          <w:rFonts w:cstheme="minorHAnsi"/>
          <w:bCs/>
          <w:sz w:val="22"/>
          <w:szCs w:val="22"/>
        </w:rPr>
        <w:t>24</w:t>
      </w:r>
    </w:p>
    <w:p w14:paraId="5AAC9C6C" w14:textId="09319A6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0313">
        <w:rPr>
          <w:rFonts w:cstheme="minorHAnsi"/>
          <w:bCs/>
          <w:sz w:val="22"/>
          <w:szCs w:val="22"/>
        </w:rPr>
        <w:t>40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0DEF289C" w:rsidR="00A40CB9" w:rsidRPr="00681182" w:rsidRDefault="00F903B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Hao Meng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681182">
        <w:rPr>
          <w:rFonts w:cstheme="minorHAnsi"/>
        </w:rPr>
        <w:t>We study n</w:t>
      </w:r>
      <w:r w:rsidR="001A0908" w:rsidRPr="001A0908">
        <w:rPr>
          <w:rFonts w:cstheme="minorHAnsi"/>
        </w:rPr>
        <w:t xml:space="preserve">on-invasive brain stimulation for stroke motor recovery, with a focus on improving </w:t>
      </w:r>
      <w:proofErr w:type="spellStart"/>
      <w:r w:rsidR="001A0908" w:rsidRPr="001A0908">
        <w:rPr>
          <w:rFonts w:cstheme="minorHAnsi"/>
        </w:rPr>
        <w:t>neuromodulatory</w:t>
      </w:r>
      <w:proofErr w:type="spellEnd"/>
      <w:r w:rsidR="001A0908" w:rsidRPr="001A0908">
        <w:rPr>
          <w:rFonts w:cstheme="minorHAnsi"/>
        </w:rPr>
        <w:t xml:space="preserve"> effectiveness when targeting the primary motor cortex.</w:t>
      </w:r>
    </w:p>
    <w:p w14:paraId="52E0B217" w14:textId="411DD9CA" w:rsidR="00681182" w:rsidRPr="00B07A3B" w:rsidRDefault="00681182" w:rsidP="0068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1926AB47" w14:textId="145279E4" w:rsidR="00A40CB9" w:rsidRPr="00681182" w:rsidRDefault="00D709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70922">
        <w:rPr>
          <w:rFonts w:ascii="Calibri" w:eastAsia="Times" w:hAnsi="Calibri" w:cstheme="minorHAnsi"/>
          <w:b/>
          <w:color w:val="auto"/>
          <w:u w:val="single"/>
          <w:lang w:eastAsia="zh-CN"/>
        </w:rPr>
        <w:t>Hao Meng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1A0908" w:rsidRPr="001A0908">
        <w:rPr>
          <w:rFonts w:cstheme="minorHAnsi"/>
        </w:rPr>
        <w:t>A major challenge is achieving a quick and accurate setup for high-definition stimulation targeting the upper-limb primary motor cortex.</w:t>
      </w:r>
      <w:r w:rsidR="001A0908">
        <w:rPr>
          <w:rFonts w:cstheme="minorHAnsi"/>
        </w:rPr>
        <w:t xml:space="preserve"> </w:t>
      </w:r>
    </w:p>
    <w:p w14:paraId="2DAD55DF" w14:textId="43557CC2" w:rsidR="00681182" w:rsidRPr="00D75084" w:rsidRDefault="00681182" w:rsidP="0068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6DFE972A" w:rsidR="00A40CB9" w:rsidRPr="00681182" w:rsidRDefault="00D709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70922">
        <w:rPr>
          <w:rFonts w:ascii="Calibri" w:eastAsia="Times" w:hAnsi="Calibri" w:cstheme="minorHAnsi"/>
          <w:b/>
          <w:color w:val="auto"/>
          <w:u w:val="single"/>
          <w:lang w:eastAsia="zh-CN"/>
        </w:rPr>
        <w:t>Hao Meng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81182">
        <w:rPr>
          <w:rFonts w:eastAsia="Times New Roman" w:cstheme="minorHAnsi"/>
        </w:rPr>
        <w:t>We are exploring h</w:t>
      </w:r>
      <w:r w:rsidR="00FA7311" w:rsidRPr="00FA7311">
        <w:rPr>
          <w:rFonts w:cstheme="minorHAnsi"/>
        </w:rPr>
        <w:t>ow to quickly and reliably localize the M1 hotspot for forearm muscles when neuroimaging tools are not available.</w:t>
      </w:r>
      <w:r w:rsidR="00FA7311">
        <w:rPr>
          <w:rFonts w:cstheme="minorHAnsi"/>
        </w:rPr>
        <w:t xml:space="preserve"> </w:t>
      </w:r>
    </w:p>
    <w:p w14:paraId="320021D9" w14:textId="65697B53" w:rsidR="00681182" w:rsidRDefault="00681182" w:rsidP="0068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04F23FB5" w14:textId="77777777" w:rsidR="00681182" w:rsidRPr="00B07A3B" w:rsidRDefault="00681182" w:rsidP="0068118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7D1DC314" w:rsidR="00A40CB9" w:rsidRPr="00681182" w:rsidRDefault="00D709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lang w:eastAsia="zh-CN"/>
        </w:rPr>
        <w:t>Hao Meng</w:t>
      </w:r>
      <w:r w:rsidR="00A40CB9" w:rsidRPr="00B07A3B">
        <w:rPr>
          <w:rFonts w:eastAsia="Times New Roman" w:cstheme="minorHAnsi" w:hint="eastAsia"/>
          <w:b/>
          <w:bCs/>
          <w:u w:val="single"/>
          <w:lang w:eastAsia="zh-CN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81182">
        <w:t>Our method</w:t>
      </w:r>
      <w:r w:rsidR="00FA7311">
        <w:t xml:space="preserve"> is based on empirical evidence, quick to perform, requires minimal equipment, and has strong potential for clinical use</w:t>
      </w:r>
      <w:r w:rsidR="000E64B1">
        <w:rPr>
          <w:rFonts w:cstheme="minorHAnsi"/>
        </w:rPr>
        <w:t xml:space="preserve">. </w:t>
      </w:r>
    </w:p>
    <w:p w14:paraId="01265677" w14:textId="55DB0288" w:rsidR="00681182" w:rsidRPr="00D75084" w:rsidRDefault="00681182" w:rsidP="0068118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6167C35A" w14:textId="23AFF1BF" w:rsidR="00A40CB9" w:rsidRPr="00D75084" w:rsidRDefault="00A40CB9" w:rsidP="0068118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5D199BBF" w:rsidR="00A40CB9" w:rsidRPr="00681182" w:rsidRDefault="00D70922" w:rsidP="00FA23AB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FA7311">
        <w:rPr>
          <w:rFonts w:ascii="Calibri" w:eastAsia="Times" w:hAnsi="Calibri" w:cstheme="minorHAnsi"/>
          <w:b/>
          <w:color w:val="auto"/>
          <w:u w:val="single"/>
          <w:lang w:eastAsia="zh-CN"/>
        </w:rPr>
        <w:t>Hao Meng</w:t>
      </w:r>
      <w:r w:rsidR="00A40CB9" w:rsidRPr="00FA7311">
        <w:rPr>
          <w:rFonts w:eastAsia="Times New Roman" w:cstheme="minorHAnsi"/>
          <w:b/>
          <w:bCs/>
          <w:u w:val="single"/>
        </w:rPr>
        <w:t>:</w:t>
      </w:r>
      <w:r w:rsidR="00A40CB9" w:rsidRPr="00FA7311">
        <w:rPr>
          <w:rFonts w:eastAsia="Times New Roman" w:cstheme="minorHAnsi"/>
        </w:rPr>
        <w:t xml:space="preserve"> </w:t>
      </w:r>
      <w:r w:rsidR="00681182">
        <w:rPr>
          <w:rFonts w:eastAsia="Times New Roman" w:cstheme="minorHAnsi"/>
        </w:rPr>
        <w:t>Our future research will e</w:t>
      </w:r>
      <w:r w:rsidR="00FA7311" w:rsidRPr="00FA7311">
        <w:rPr>
          <w:rFonts w:cstheme="minorHAnsi"/>
          <w:lang w:eastAsia="zh-CN"/>
        </w:rPr>
        <w:t>xamin</w:t>
      </w:r>
      <w:r w:rsidR="00681182">
        <w:rPr>
          <w:rFonts w:cstheme="minorHAnsi"/>
          <w:lang w:eastAsia="zh-CN"/>
        </w:rPr>
        <w:t>e</w:t>
      </w:r>
      <w:r w:rsidR="00FA7311" w:rsidRPr="00FA7311">
        <w:rPr>
          <w:rFonts w:cstheme="minorHAnsi"/>
          <w:lang w:eastAsia="zh-CN"/>
        </w:rPr>
        <w:t xml:space="preserve"> whether the protocol can be translated into stroke motor-recovery applications.</w:t>
      </w:r>
    </w:p>
    <w:p w14:paraId="492FCD84" w14:textId="4B682DBA" w:rsidR="00681182" w:rsidRPr="00FA7311" w:rsidRDefault="00681182" w:rsidP="00681182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6EF9DEB4" w:rsidR="00681182" w:rsidRPr="007521C2" w:rsidRDefault="00A40CB9" w:rsidP="007521C2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681182">
        <w:rPr>
          <w:rFonts w:cstheme="minorHAnsi"/>
        </w:rPr>
        <w:br w:type="page"/>
      </w:r>
    </w:p>
    <w:p w14:paraId="465F70EE" w14:textId="77777777" w:rsidR="00681182" w:rsidRPr="00681182" w:rsidRDefault="00681182" w:rsidP="00681182">
      <w:pPr>
        <w:contextualSpacing/>
        <w:outlineLvl w:val="0"/>
        <w:rPr>
          <w:rFonts w:ascii="Calibri" w:eastAsia="Times New Roman" w:hAnsi="Calibri" w:cs="Calibri"/>
          <w:b/>
          <w:color w:val="000000"/>
        </w:rPr>
      </w:pPr>
      <w:r w:rsidRPr="00681182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567C39EB" w14:textId="77777777" w:rsidR="00681182" w:rsidRPr="00681182" w:rsidRDefault="00681182" w:rsidP="00681182">
      <w:pPr>
        <w:contextualSpacing/>
        <w:outlineLvl w:val="0"/>
        <w:rPr>
          <w:rFonts w:ascii="Calibri" w:eastAsia="Times New Roman" w:hAnsi="Calibri" w:cs="Calibri"/>
          <w:b/>
          <w:color w:val="000000"/>
        </w:rPr>
      </w:pPr>
    </w:p>
    <w:p w14:paraId="76C6D5F1" w14:textId="77777777" w:rsidR="00681182" w:rsidRPr="00681182" w:rsidRDefault="00681182" w:rsidP="00681182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81182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50A7C21" w14:textId="77777777" w:rsidR="00681182" w:rsidRPr="00681182" w:rsidRDefault="00681182" w:rsidP="00681182">
      <w:pPr>
        <w:contextualSpacing/>
        <w:outlineLvl w:val="0"/>
        <w:rPr>
          <w:rFonts w:ascii="Calibri" w:eastAsia="Times New Roman" w:hAnsi="Calibri" w:cs="Calibri"/>
          <w:b/>
          <w:color w:val="000000"/>
        </w:rPr>
      </w:pPr>
    </w:p>
    <w:p w14:paraId="3E48E850" w14:textId="77777777" w:rsidR="00681182" w:rsidRPr="00681182" w:rsidRDefault="00681182" w:rsidP="0068118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681182">
        <w:rPr>
          <w:rFonts w:ascii="Calibri" w:eastAsia="Times" w:hAnsi="Calibri" w:cs="Calibri"/>
          <w:color w:val="000000"/>
        </w:rPr>
        <w:t xml:space="preserve">Testimonial statements will </w:t>
      </w:r>
      <w:r w:rsidRPr="00681182">
        <w:rPr>
          <w:rFonts w:ascii="Calibri" w:eastAsia="Times" w:hAnsi="Calibri" w:cs="Calibri"/>
          <w:b/>
          <w:bCs/>
          <w:color w:val="000000"/>
        </w:rPr>
        <w:t>not appear in the video</w:t>
      </w:r>
      <w:r w:rsidRPr="00681182">
        <w:rPr>
          <w:rFonts w:ascii="Calibri" w:eastAsia="Times" w:hAnsi="Calibri" w:cs="Calibri"/>
          <w:color w:val="000000"/>
        </w:rPr>
        <w:t xml:space="preserve"> but may be featured in the journal’s promotional materials.</w:t>
      </w:r>
    </w:p>
    <w:p w14:paraId="0E05153D" w14:textId="77777777" w:rsidR="00681182" w:rsidRPr="00681182" w:rsidRDefault="00681182" w:rsidP="0068118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681182">
        <w:rPr>
          <w:rFonts w:ascii="Calibri" w:eastAsia="Times" w:hAnsi="Calibri" w:cs="Calibri"/>
          <w:b/>
          <w:bCs/>
          <w:color w:val="000000"/>
        </w:rPr>
        <w:t>Provide the full name and position</w:t>
      </w:r>
      <w:r w:rsidRPr="00681182">
        <w:rPr>
          <w:rFonts w:ascii="Calibri" w:eastAsia="Times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740C8645" w14:textId="77777777" w:rsidR="00681182" w:rsidRPr="00681182" w:rsidRDefault="00681182" w:rsidP="0068118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681182">
        <w:rPr>
          <w:rFonts w:ascii="Calibri" w:eastAsia="Times" w:hAnsi="Calibri" w:cs="Calibri"/>
          <w:color w:val="000000"/>
        </w:rPr>
        <w:t xml:space="preserve">Please </w:t>
      </w:r>
      <w:r w:rsidRPr="00681182">
        <w:rPr>
          <w:rFonts w:ascii="Calibri" w:eastAsia="Times" w:hAnsi="Calibri" w:cs="Calibri"/>
          <w:b/>
          <w:bCs/>
          <w:color w:val="000000"/>
        </w:rPr>
        <w:t>answer the testimonial question live during the shoot</w:t>
      </w:r>
      <w:r w:rsidRPr="00681182">
        <w:rPr>
          <w:rFonts w:ascii="Calibri" w:eastAsia="Times" w:hAnsi="Calibri" w:cs="Calibri"/>
          <w:color w:val="000000"/>
        </w:rPr>
        <w:t xml:space="preserve">, speaking naturally and in your own words in </w:t>
      </w:r>
      <w:r w:rsidRPr="00681182">
        <w:rPr>
          <w:rFonts w:ascii="Calibri" w:eastAsia="Times" w:hAnsi="Calibri" w:cs="Calibri"/>
          <w:b/>
          <w:bCs/>
          <w:color w:val="000000"/>
        </w:rPr>
        <w:t>complete sentences</w:t>
      </w:r>
      <w:r w:rsidRPr="00681182">
        <w:rPr>
          <w:rFonts w:ascii="Calibri" w:eastAsia="Times" w:hAnsi="Calibri" w:cs="Calibri"/>
          <w:color w:val="000000"/>
        </w:rPr>
        <w:t>.</w:t>
      </w:r>
    </w:p>
    <w:p w14:paraId="1F87FF5A" w14:textId="77777777" w:rsidR="00681182" w:rsidRPr="00681182" w:rsidRDefault="00681182" w:rsidP="00681182">
      <w:pPr>
        <w:spacing w:before="120"/>
        <w:rPr>
          <w:rFonts w:ascii="Calibri" w:eastAsia="Times" w:hAnsi="Calibri" w:cs="Calibri"/>
          <w:color w:val="000000"/>
          <w:lang w:val="en-IN"/>
        </w:rPr>
      </w:pPr>
    </w:p>
    <w:p w14:paraId="3F5BE3F5" w14:textId="77777777" w:rsidR="00681182" w:rsidRPr="00681182" w:rsidRDefault="00681182" w:rsidP="00681182">
      <w:pPr>
        <w:spacing w:before="120"/>
        <w:rPr>
          <w:rFonts w:ascii="Calibri" w:eastAsia="Times New Roman" w:hAnsi="Calibri" w:cs="Calibri"/>
          <w:color w:val="000000"/>
        </w:rPr>
      </w:pPr>
      <w:r w:rsidRPr="00681182">
        <w:rPr>
          <w:rFonts w:ascii="Calibri" w:eastAsia="Times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81182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681182">
        <w:rPr>
          <w:rFonts w:ascii="Calibri" w:eastAsia="Times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344F3B0" w14:textId="5E2696C3" w:rsidR="00681182" w:rsidRPr="007521C2" w:rsidRDefault="00681182" w:rsidP="00681182">
      <w:pPr>
        <w:numPr>
          <w:ilvl w:val="1"/>
          <w:numId w:val="3"/>
        </w:numPr>
        <w:spacing w:before="120"/>
        <w:rPr>
          <w:rFonts w:ascii="Calibri" w:eastAsia="Times New Roman" w:hAnsi="Calibri" w:cs="Calibri"/>
          <w:color w:val="000000"/>
        </w:rPr>
      </w:pPr>
      <w:r w:rsidRPr="00681182">
        <w:rPr>
          <w:rFonts w:ascii="Calibri" w:eastAsia="Times" w:hAnsi="Calibri" w:cs="Calibri"/>
          <w:b/>
          <w:color w:val="000000"/>
          <w:u w:val="single"/>
        </w:rPr>
        <w:t>Hao Meng, Postdoctoral Research Fellow</w:t>
      </w:r>
      <w:r w:rsidRPr="00681182">
        <w:rPr>
          <w:rFonts w:ascii="Calibri" w:eastAsia="Times" w:hAnsi="Calibri" w:cs="Calibri"/>
          <w:color w:val="000000"/>
        </w:rPr>
        <w:t>: (authors will present their testimonial statements live)</w:t>
      </w:r>
    </w:p>
    <w:p w14:paraId="4230F190" w14:textId="77777777" w:rsidR="007521C2" w:rsidRPr="00D75084" w:rsidRDefault="007521C2" w:rsidP="007521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4EF272FD" w14:textId="77777777" w:rsidR="007521C2" w:rsidRPr="00681182" w:rsidRDefault="007521C2" w:rsidP="007521C2">
      <w:pPr>
        <w:spacing w:before="120"/>
        <w:ind w:left="1627"/>
        <w:rPr>
          <w:rFonts w:ascii="Calibri" w:eastAsia="Times New Roman" w:hAnsi="Calibri" w:cs="Calibri"/>
          <w:color w:val="000000"/>
        </w:rPr>
      </w:pPr>
    </w:p>
    <w:p w14:paraId="47457DEE" w14:textId="77777777" w:rsidR="00681182" w:rsidRPr="00681182" w:rsidRDefault="00681182" w:rsidP="00681182">
      <w:pPr>
        <w:spacing w:before="120"/>
        <w:rPr>
          <w:rFonts w:ascii="Calibri" w:eastAsia="Times New Roman" w:hAnsi="Calibri" w:cs="Calibri"/>
          <w:color w:val="000000"/>
        </w:rPr>
      </w:pPr>
      <w:r w:rsidRPr="00681182">
        <w:rPr>
          <w:rFonts w:ascii="Calibri" w:eastAsia="Times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81182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681182">
        <w:rPr>
          <w:rFonts w:ascii="Calibri" w:eastAsia="Times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FFCE8E1" w14:textId="7F33DA27" w:rsidR="00681182" w:rsidRPr="007521C2" w:rsidRDefault="00681182" w:rsidP="00681182">
      <w:pPr>
        <w:numPr>
          <w:ilvl w:val="1"/>
          <w:numId w:val="3"/>
        </w:numPr>
        <w:spacing w:before="120"/>
        <w:rPr>
          <w:rFonts w:ascii="Calibri" w:eastAsia="Times New Roman" w:hAnsi="Calibri" w:cs="Calibri"/>
          <w:color w:val="000000"/>
        </w:rPr>
      </w:pPr>
      <w:r w:rsidRPr="00681182">
        <w:rPr>
          <w:rFonts w:ascii="Calibri" w:eastAsia="Times" w:hAnsi="Calibri" w:cs="Calibri"/>
          <w:b/>
          <w:color w:val="000000"/>
          <w:u w:val="single"/>
        </w:rPr>
        <w:t>Hao Meng, Postdoctoral Research Fellow</w:t>
      </w:r>
      <w:r w:rsidRPr="00681182">
        <w:rPr>
          <w:rFonts w:ascii="Calibri" w:eastAsia="Times" w:hAnsi="Calibri" w:cs="Calibri"/>
          <w:color w:val="000000"/>
        </w:rPr>
        <w:t xml:space="preserve">: </w:t>
      </w:r>
      <w:r w:rsidRPr="00681182">
        <w:rPr>
          <w:rFonts w:ascii="Calibri" w:eastAsia="Times" w:hAnsi="Calibri" w:cs="Calibri"/>
          <w:color w:val="auto"/>
        </w:rPr>
        <w:t>(authors will present their testimonial statements live)</w:t>
      </w:r>
    </w:p>
    <w:p w14:paraId="429CD95E" w14:textId="77777777" w:rsidR="007521C2" w:rsidRPr="00D75084" w:rsidRDefault="007521C2" w:rsidP="007521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8118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62F76750" w14:textId="77777777" w:rsidR="007521C2" w:rsidRPr="00681182" w:rsidRDefault="007521C2" w:rsidP="007521C2">
      <w:pPr>
        <w:spacing w:before="120"/>
        <w:ind w:left="1627"/>
        <w:rPr>
          <w:rFonts w:ascii="Calibri" w:eastAsia="Times New Roman" w:hAnsi="Calibri" w:cs="Calibri"/>
          <w:color w:val="000000"/>
        </w:rPr>
      </w:pPr>
    </w:p>
    <w:p w14:paraId="347EDC47" w14:textId="77777777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</w:p>
    <w:p w14:paraId="01D54FC9" w14:textId="77777777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</w:p>
    <w:p w14:paraId="6F628A23" w14:textId="77777777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</w:p>
    <w:p w14:paraId="325A62CB" w14:textId="77777777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</w:p>
    <w:p w14:paraId="508CDCE3" w14:textId="77777777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</w:p>
    <w:p w14:paraId="4702D3D2" w14:textId="755B253F" w:rsidR="00681182" w:rsidRPr="00681182" w:rsidRDefault="00681182" w:rsidP="00681182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8118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Chinese</w:t>
      </w:r>
      <w:r w:rsidRPr="0068118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5284F395" w14:textId="2E92DD86" w:rsidR="00681182" w:rsidRPr="00681182" w:rsidRDefault="00681182" w:rsidP="00681182">
      <w:pPr>
        <w:rPr>
          <w:rFonts w:ascii="Calibri" w:eastAsia="Times" w:hAnsi="Calibri" w:cs="Calibri"/>
          <w:color w:val="000000"/>
        </w:rPr>
      </w:pPr>
      <w:r w:rsidRPr="0068118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Chinese</w:t>
      </w:r>
    </w:p>
    <w:p w14:paraId="1570CBA0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765163B6" w14:textId="77777777" w:rsidR="00681182" w:rsidRDefault="0068118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0C9CCC2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4954280" w:rsidR="00A13CC3" w:rsidRDefault="00FF25E5" w:rsidP="00B20F94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B20F94" w:rsidRPr="00B20F94">
        <w:rPr>
          <w:rFonts w:eastAsia="Times New Roman" w:cstheme="minorHAnsi"/>
        </w:rPr>
        <w:t>Committee for the Protection of Human Subjects (CPHS) at The University of Texas Health Science Center at Houston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49EB99A" w14:textId="270D72A0" w:rsidR="00410313" w:rsidRPr="00410313" w:rsidRDefault="00410313" w:rsidP="0041031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10313">
        <w:rPr>
          <w:rFonts w:cstheme="minorHAnsi"/>
          <w:b/>
          <w:bCs/>
        </w:rPr>
        <w:t>Localiz</w:t>
      </w:r>
      <w:r>
        <w:rPr>
          <w:rFonts w:cstheme="minorHAnsi"/>
          <w:b/>
          <w:bCs/>
        </w:rPr>
        <w:t>ing</w:t>
      </w:r>
      <w:r w:rsidRPr="00410313">
        <w:rPr>
          <w:rFonts w:cstheme="minorHAnsi"/>
          <w:b/>
          <w:bCs/>
        </w:rPr>
        <w:t xml:space="preserve"> the Upper </w:t>
      </w:r>
      <w:r>
        <w:rPr>
          <w:rFonts w:cstheme="minorHAnsi"/>
          <w:b/>
          <w:bCs/>
        </w:rPr>
        <w:t xml:space="preserve">and the Lower </w:t>
      </w:r>
      <w:r w:rsidRPr="00410313">
        <w:rPr>
          <w:rFonts w:cstheme="minorHAnsi"/>
          <w:b/>
          <w:bCs/>
        </w:rPr>
        <w:t>Motor Point</w:t>
      </w:r>
      <w:r>
        <w:rPr>
          <w:rFonts w:cstheme="minorHAnsi"/>
          <w:b/>
          <w:bCs/>
        </w:rPr>
        <w:t>s</w:t>
      </w:r>
    </w:p>
    <w:p w14:paraId="314C5FBA" w14:textId="5757C76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897372">
        <w:rPr>
          <w:rFonts w:cstheme="minorHAnsi"/>
          <w:b/>
          <w:bCs/>
        </w:rPr>
        <w:t xml:space="preserve"> </w:t>
      </w:r>
      <w:r w:rsidR="00897372" w:rsidRPr="007521C2">
        <w:rPr>
          <w:rFonts w:cstheme="minorHAnsi"/>
          <w:lang w:eastAsia="zh-CN"/>
        </w:rPr>
        <w:t>Hao Meng</w:t>
      </w:r>
      <w:r w:rsidR="00FF25E5">
        <w:rPr>
          <w:rFonts w:cstheme="minorHAnsi" w:hint="eastAsia"/>
          <w:lang w:eastAsia="zh-CN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9DFB1F" w14:textId="086CF6D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To begin, ensure that the participant is seated upright in a comfortable position with both arms resting naturally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Prepare a tape measure and a marker for the M1 flexor digitorum superficialis hotspot localization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 xml:space="preserve">. </w:t>
      </w:r>
    </w:p>
    <w:p w14:paraId="61B7BAC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WIDE: Talent ensuring the participant is seated upright with arms relaxed on the armrest.</w:t>
      </w:r>
    </w:p>
    <w:p w14:paraId="6084B74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a tape measure and marker on the table, ready for use.</w:t>
      </w:r>
    </w:p>
    <w:p w14:paraId="2820CC8D" w14:textId="77777777" w:rsidR="00410313" w:rsidRDefault="00410313" w:rsidP="00410313">
      <w:pPr>
        <w:pStyle w:val="Narration"/>
        <w:ind w:firstLine="0"/>
        <w:rPr>
          <w:lang w:eastAsia="en-IN"/>
        </w:rPr>
      </w:pPr>
    </w:p>
    <w:p w14:paraId="2396E461" w14:textId="5745B43F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Using a tape measure, align the zero mark with the glabella, which is the midpoint between the eyebrows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Ensure that the tape is held straight and level across the scalp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EC41548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aligning the tape measure’s zero mark precisely at the glabella.</w:t>
      </w:r>
    </w:p>
    <w:p w14:paraId="7371664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tape being adjusted to lie level across the participant’s scalp.</w:t>
      </w:r>
    </w:p>
    <w:p w14:paraId="000313A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606D02F6" w14:textId="189BA779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B142C2">
        <w:rPr>
          <w:lang w:eastAsia="en-IN"/>
        </w:rPr>
        <w:t xml:space="preserve">tretch the tape measure to reach the inion, which is the tip of the external occipital protuberance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Confirm that the tape is held firmly and straight between these two points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5117837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from the glabella to the inion along the scalp.</w:t>
      </w:r>
    </w:p>
    <w:p w14:paraId="0E1C3060" w14:textId="32DBB6C6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showing the tape stretched tightly.</w:t>
      </w:r>
    </w:p>
    <w:p w14:paraId="60DA542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6A787DCF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Identify the midpoint between the glabella and the inion along the longitudinal line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From this midpoint, measure 0.5 </w:t>
      </w:r>
      <w:proofErr w:type="spellStart"/>
      <w:r w:rsidRPr="00B142C2">
        <w:rPr>
          <w:lang w:eastAsia="en-IN"/>
        </w:rPr>
        <w:t>centimeters</w:t>
      </w:r>
      <w:proofErr w:type="spellEnd"/>
      <w:r w:rsidRPr="00B142C2">
        <w:rPr>
          <w:lang w:eastAsia="en-IN"/>
        </w:rPr>
        <w:t xml:space="preserve"> posteriorly and mark the location with a visible dot using the marker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B7F4B1D" w14:textId="7CBFB66B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</w:t>
      </w:r>
      <w:r>
        <w:rPr>
          <w:lang w:val="en-IN" w:eastAsia="en-IN"/>
        </w:rPr>
        <w:t>point</w:t>
      </w:r>
      <w:r w:rsidRPr="00B142C2">
        <w:rPr>
          <w:lang w:val="en-IN" w:eastAsia="en-IN"/>
        </w:rPr>
        <w:t>ing the midpoint on the longitudinal line.</w:t>
      </w:r>
    </w:p>
    <w:p w14:paraId="4D715400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marking the point 0.5 </w:t>
      </w:r>
      <w:proofErr w:type="spellStart"/>
      <w:r w:rsidRPr="00B142C2">
        <w:rPr>
          <w:lang w:val="en-IN" w:eastAsia="en-IN"/>
        </w:rPr>
        <w:t>centimeters</w:t>
      </w:r>
      <w:proofErr w:type="spellEnd"/>
      <w:r w:rsidRPr="00B142C2">
        <w:rPr>
          <w:lang w:val="en-IN" w:eastAsia="en-IN"/>
        </w:rPr>
        <w:t xml:space="preserve"> posterior to the midpoint with a visible dot.</w:t>
      </w:r>
    </w:p>
    <w:p w14:paraId="0A4030CB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FB0743F" w14:textId="0E626CEF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B142C2">
        <w:rPr>
          <w:lang w:eastAsia="en-IN"/>
        </w:rPr>
        <w:t xml:space="preserve">lign the tape measure between the left and right preauricular points or the apex of the ears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Ensure the tape is level and mark the midpoint of this transverse line with a visible dot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7F684C1B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lastRenderedPageBreak/>
        <w:t>Talent positioning the tape across both preauricular points.</w:t>
      </w:r>
    </w:p>
    <w:p w14:paraId="5F3CA2F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midpoint being marked with a visible dot on the scalp.</w:t>
      </w:r>
    </w:p>
    <w:p w14:paraId="378424F5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445B56D" w14:textId="58298E6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Using the </w:t>
      </w:r>
      <w:r>
        <w:rPr>
          <w:lang w:eastAsia="en-IN"/>
        </w:rPr>
        <w:t xml:space="preserve">marked </w:t>
      </w:r>
      <w:r w:rsidRPr="00B142C2">
        <w:rPr>
          <w:lang w:eastAsia="en-IN"/>
        </w:rPr>
        <w:t xml:space="preserve">midpoint as a reference, adjust the point identified earlier laterally if required, to ensure that the final upper motor point is </w:t>
      </w:r>
      <w:proofErr w:type="spellStart"/>
      <w:r w:rsidRPr="00B142C2">
        <w:rPr>
          <w:lang w:eastAsia="en-IN"/>
        </w:rPr>
        <w:t>centered</w:t>
      </w:r>
      <w:proofErr w:type="spellEnd"/>
      <w:r w:rsidRPr="00B142C2">
        <w:rPr>
          <w:lang w:eastAsia="en-IN"/>
        </w:rPr>
        <w:t xml:space="preserve"> on the transverse midpoint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714DF78D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adjusting the previously marked point slightly to align with the transverse midpoint.</w:t>
      </w:r>
    </w:p>
    <w:p w14:paraId="0158E54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42185518" w14:textId="342D538D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the </w:t>
      </w:r>
      <w:r w:rsidRPr="00410313">
        <w:rPr>
          <w:lang w:eastAsia="en-IN"/>
        </w:rPr>
        <w:t>lower motor point</w:t>
      </w:r>
      <w:r>
        <w:rPr>
          <w:lang w:eastAsia="en-IN"/>
        </w:rPr>
        <w:t>,</w:t>
      </w:r>
      <w:r w:rsidRPr="00410313">
        <w:rPr>
          <w:lang w:eastAsia="en-IN"/>
        </w:rPr>
        <w:t xml:space="preserve"> </w:t>
      </w:r>
      <w:r>
        <w:rPr>
          <w:lang w:eastAsia="en-IN"/>
        </w:rPr>
        <w:t>a</w:t>
      </w:r>
      <w:r w:rsidRPr="00B142C2">
        <w:rPr>
          <w:lang w:eastAsia="en-IN"/>
        </w:rPr>
        <w:t xml:space="preserve">lign the zero mark of the tape measure to the lateral end of the eyebrow on the left side of the face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  <w:r>
        <w:rPr>
          <w:lang w:eastAsia="en-IN"/>
        </w:rPr>
        <w:t xml:space="preserve"> </w:t>
      </w:r>
      <w:r w:rsidRPr="00B142C2">
        <w:rPr>
          <w:lang w:eastAsia="en-IN"/>
        </w:rPr>
        <w:t xml:space="preserve">Stretch the tape from the lateral end of the eyebrow to the inion, maintaining a straight diagonal line across the scalp </w:t>
      </w:r>
      <w:r w:rsidRPr="00B142C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563A5080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the tape’s zero mark precisely at the lateral end of the left eyebrow.</w:t>
      </w:r>
    </w:p>
    <w:p w14:paraId="26A90015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diagonally across the participant’s head from the eyebrow to the inion.</w:t>
      </w:r>
    </w:p>
    <w:p w14:paraId="585381D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C74F102" w14:textId="080354EE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B142C2">
        <w:rPr>
          <w:lang w:eastAsia="en-IN"/>
        </w:rPr>
        <w:t xml:space="preserve">dentify the point where the diagonal line intersects the anterior hairline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m</w:t>
      </w:r>
      <w:r w:rsidRPr="00B142C2">
        <w:rPr>
          <w:lang w:eastAsia="en-IN"/>
        </w:rPr>
        <w:t xml:space="preserve">ark this intersection clearly with a visible dot, defining it as the lower motor point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D4EA939" w14:textId="739DD226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</w:t>
      </w:r>
      <w:r>
        <w:rPr>
          <w:lang w:val="en-IN" w:eastAsia="en-IN"/>
        </w:rPr>
        <w:t xml:space="preserve">pointing to </w:t>
      </w:r>
      <w:r w:rsidRPr="00B142C2">
        <w:rPr>
          <w:lang w:val="en-IN" w:eastAsia="en-IN"/>
        </w:rPr>
        <w:t>the intersection point along the anterior hairline.</w:t>
      </w:r>
    </w:p>
    <w:p w14:paraId="7DBEE531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marking the lower motor point with a visible dot on the participant’s scalp.</w:t>
      </w:r>
    </w:p>
    <w:p w14:paraId="1F6B81D0" w14:textId="77777777" w:rsidR="00410313" w:rsidRDefault="00410313" w:rsidP="00410313"/>
    <w:p w14:paraId="7A5FC986" w14:textId="77777777" w:rsidR="00410313" w:rsidRDefault="00410313" w:rsidP="00410313"/>
    <w:p w14:paraId="1FCB0732" w14:textId="77777777" w:rsidR="00410313" w:rsidRDefault="00410313" w:rsidP="00410313"/>
    <w:p w14:paraId="4ADFDC09" w14:textId="6DCE2FA2" w:rsidR="00410313" w:rsidRPr="00410313" w:rsidRDefault="00410313" w:rsidP="00410313">
      <w:pPr>
        <w:pStyle w:val="ListParagraph"/>
        <w:numPr>
          <w:ilvl w:val="0"/>
          <w:numId w:val="3"/>
        </w:numPr>
        <w:rPr>
          <w:b/>
          <w:bCs/>
        </w:rPr>
      </w:pPr>
      <w:r w:rsidRPr="00410313">
        <w:rPr>
          <w:b/>
          <w:bCs/>
        </w:rPr>
        <w:t xml:space="preserve">Localization and Validation of the M1 FDS Hotspot </w:t>
      </w:r>
    </w:p>
    <w:p w14:paraId="09091B11" w14:textId="77777777" w:rsidR="00410313" w:rsidRDefault="00410313" w:rsidP="00410313"/>
    <w:p w14:paraId="3D600DD4" w14:textId="3D7043D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B142C2">
        <w:rPr>
          <w:lang w:eastAsia="en-IN"/>
        </w:rPr>
        <w:t xml:space="preserve">lign the zero mark of the tape measure with the upper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e</w:t>
      </w:r>
      <w:r w:rsidRPr="00B142C2">
        <w:rPr>
          <w:lang w:eastAsia="en-IN"/>
        </w:rPr>
        <w:t xml:space="preserve">xtend the tape measure in a straight line to reach the lower motor point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8FF4FC4" w14:textId="673566EC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aligning the tape measure’s zero mark at the upper motor point on the participant’s scalp.</w:t>
      </w:r>
    </w:p>
    <w:p w14:paraId="65A3CC3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extending the tape down to the lower motor point, ensuring a straight and firm alignment.</w:t>
      </w:r>
    </w:p>
    <w:p w14:paraId="370B3C09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57DD8AA1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Record the total distance between the upper motor point and the lower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691C34FA" w14:textId="322F1DE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Shot of </w:t>
      </w:r>
      <w:r w:rsidRPr="00B142C2">
        <w:rPr>
          <w:lang w:val="en-IN" w:eastAsia="en-IN"/>
        </w:rPr>
        <w:t>distance being noted down in a logbook.</w:t>
      </w:r>
    </w:p>
    <w:p w14:paraId="56C4235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7A2949A3" w14:textId="2EEF1CE5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Calculate the point located at two-fifths of the measured distance from the upper motor point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m</w:t>
      </w:r>
      <w:r w:rsidRPr="00B142C2">
        <w:rPr>
          <w:lang w:eastAsia="en-IN"/>
        </w:rPr>
        <w:t xml:space="preserve">ark this point clearly with a visible dot, defining it as the </w:t>
      </w:r>
      <w:r>
        <w:rPr>
          <w:lang w:eastAsia="en-IN"/>
        </w:rPr>
        <w:t>AC</w:t>
      </w:r>
      <w:r w:rsidRPr="00B142C2">
        <w:rPr>
          <w:lang w:eastAsia="en-IN"/>
        </w:rPr>
        <w:t xml:space="preserve"> hotspot </w:t>
      </w:r>
      <w:r w:rsidRPr="00B142C2">
        <w:rPr>
          <w:b/>
          <w:bCs/>
          <w:lang w:eastAsia="en-IN"/>
        </w:rPr>
        <w:t>[2</w:t>
      </w:r>
      <w:r w:rsidR="00681182">
        <w:rPr>
          <w:b/>
          <w:bCs/>
          <w:lang w:eastAsia="en-IN"/>
        </w:rPr>
        <w:t>-TXT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1CFAE4DC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measuring two-fifths of the total distance from the upper motor point using the tape.</w:t>
      </w:r>
    </w:p>
    <w:p w14:paraId="602A7C19" w14:textId="333C2FAB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the marker creating a visible dot at the calculated </w:t>
      </w:r>
      <w:r w:rsidR="00B20F94">
        <w:rPr>
          <w:lang w:val="en-IN" w:eastAsia="en-IN"/>
        </w:rPr>
        <w:t>AC</w:t>
      </w:r>
      <w:r w:rsidRPr="00B142C2">
        <w:rPr>
          <w:lang w:val="en-IN" w:eastAsia="en-IN"/>
        </w:rPr>
        <w:t xml:space="preserve"> hotspot.</w:t>
      </w:r>
      <w:r w:rsidR="00681182">
        <w:rPr>
          <w:lang w:val="en-IN" w:eastAsia="en-IN"/>
        </w:rPr>
        <w:t xml:space="preserve"> </w:t>
      </w:r>
      <w:r w:rsidR="00681182" w:rsidRPr="00681182">
        <w:rPr>
          <w:b/>
          <w:bCs/>
          <w:lang w:val="en-IN" w:eastAsia="en-IN"/>
        </w:rPr>
        <w:t>TXT: AC: Acupuncture</w:t>
      </w:r>
    </w:p>
    <w:p w14:paraId="32DA4E86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486356BC" w14:textId="518E9475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validation, p</w:t>
      </w:r>
      <w:r w:rsidRPr="00B142C2">
        <w:rPr>
          <w:lang w:eastAsia="en-IN"/>
        </w:rPr>
        <w:t xml:space="preserve">lace bipolar surface electromyography electrodes over the belly of the right flexor digitorum superficialis muscle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s</w:t>
      </w:r>
      <w:r w:rsidRPr="00B142C2">
        <w:rPr>
          <w:lang w:eastAsia="en-IN"/>
        </w:rPr>
        <w:t xml:space="preserve">et the sampling frequency to two kilohertz on the recording system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26034E8E" w14:textId="77777777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attaching two bipolar electrodes to the belly of the right flexor digitorum </w:t>
      </w:r>
      <w:r w:rsidRPr="00681182">
        <w:rPr>
          <w:lang w:val="en-IN" w:eastAsia="en-IN"/>
        </w:rPr>
        <w:t>superficialis muscle.</w:t>
      </w:r>
    </w:p>
    <w:p w14:paraId="67E95269" w14:textId="52AFA682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electromyography interface where the sampling frequency is set to 2 kHz.</w:t>
      </w:r>
      <w:r w:rsidR="00681182">
        <w:rPr>
          <w:lang w:val="en-IN" w:eastAsia="en-IN"/>
        </w:rPr>
        <w:t xml:space="preserve"> </w:t>
      </w:r>
      <w:r w:rsidR="00681182" w:rsidRPr="00C978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p w14:paraId="66EAA241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7D0B6227" w14:textId="00393CDC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Identify and mark the C3 site according to the International 10</w:t>
      </w:r>
      <w:r>
        <w:rPr>
          <w:lang w:eastAsia="en-IN"/>
        </w:rPr>
        <w:t>-</w:t>
      </w:r>
      <w:r w:rsidRPr="00B142C2">
        <w:rPr>
          <w:lang w:eastAsia="en-IN"/>
        </w:rPr>
        <w:t xml:space="preserve">20 electroencephalography system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38C17478" w14:textId="77777777" w:rsidR="00410313" w:rsidRPr="00B142C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locating the C3 position on the scalp using measurement landmarks and marking it with a visible dot.</w:t>
      </w:r>
    </w:p>
    <w:p w14:paraId="76BEF145" w14:textId="30D40F81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163ADF2D" w14:textId="6F5256D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marking the FDS hotspot, p</w:t>
      </w:r>
      <w:r w:rsidRPr="00B142C2">
        <w:rPr>
          <w:lang w:eastAsia="en-IN"/>
        </w:rPr>
        <w:t xml:space="preserve">osition the transcranial magnetic stimulation coil tangentially over the scalp at the </w:t>
      </w:r>
      <w:r>
        <w:rPr>
          <w:lang w:eastAsia="en-IN"/>
        </w:rPr>
        <w:t>AC</w:t>
      </w:r>
      <w:r w:rsidRPr="00B142C2">
        <w:rPr>
          <w:lang w:eastAsia="en-IN"/>
        </w:rPr>
        <w:t xml:space="preserve"> site, with the handle directed backward at a 45-degree angle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6B90859B" w14:textId="05570750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positioning the transcranial magnetic stimulation coil correctly over the </w:t>
      </w:r>
      <w:r w:rsidR="00B20F94">
        <w:rPr>
          <w:lang w:val="en-IN" w:eastAsia="en-IN"/>
        </w:rPr>
        <w:t>AC</w:t>
      </w:r>
      <w:r w:rsidR="00B20F94" w:rsidRPr="00B142C2">
        <w:rPr>
          <w:lang w:val="en-IN" w:eastAsia="en-IN"/>
        </w:rPr>
        <w:t xml:space="preserve"> </w:t>
      </w:r>
      <w:r w:rsidRPr="00B142C2">
        <w:rPr>
          <w:lang w:val="en-IN" w:eastAsia="en-IN"/>
        </w:rPr>
        <w:t>hotspot with the handle angled backward at 45 degrees.</w:t>
      </w:r>
    </w:p>
    <w:p w14:paraId="31C127FF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2262775B" w14:textId="77777777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Set the device to begin at 30 percent of the maximum transcranial magnetic stimulation output and deliver a single pulse of stimulation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>.</w:t>
      </w:r>
    </w:p>
    <w:p w14:paraId="3689B533" w14:textId="500450D7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transcranial magnetic stimulation interface set to 30% output.</w:t>
      </w:r>
    </w:p>
    <w:p w14:paraId="126DCACB" w14:textId="77777777" w:rsidR="00410313" w:rsidRPr="00681182" w:rsidRDefault="00410313" w:rsidP="00410313">
      <w:pPr>
        <w:pStyle w:val="ShotDescription"/>
        <w:ind w:firstLine="0"/>
        <w:rPr>
          <w:lang w:val="en-IN" w:eastAsia="en-IN"/>
        </w:rPr>
      </w:pPr>
    </w:p>
    <w:p w14:paraId="5BF948E2" w14:textId="1240072B" w:rsidR="00410313" w:rsidRPr="00681182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681182">
        <w:rPr>
          <w:lang w:eastAsia="en-IN"/>
        </w:rPr>
        <w:lastRenderedPageBreak/>
        <w:t xml:space="preserve">Now, gradually increase the stimulation intensity to determine the resting motor threshold </w:t>
      </w:r>
      <w:r w:rsidRPr="00681182">
        <w:rPr>
          <w:b/>
          <w:bCs/>
          <w:lang w:eastAsia="en-IN"/>
        </w:rPr>
        <w:t>[1]</w:t>
      </w:r>
      <w:r w:rsidRPr="00681182">
        <w:rPr>
          <w:lang w:eastAsia="en-IN"/>
        </w:rPr>
        <w:t>.</w:t>
      </w:r>
    </w:p>
    <w:p w14:paraId="056DDA66" w14:textId="50ED58CA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electromyography signal traces used to identify the resting motor threshold.</w:t>
      </w:r>
    </w:p>
    <w:p w14:paraId="0B5CDAFC" w14:textId="77777777" w:rsidR="00410313" w:rsidRPr="00681182" w:rsidRDefault="00410313" w:rsidP="00410313">
      <w:pPr>
        <w:pStyle w:val="ShotDescription"/>
        <w:ind w:firstLine="0"/>
        <w:rPr>
          <w:lang w:val="en-IN" w:eastAsia="en-IN"/>
        </w:rPr>
      </w:pPr>
    </w:p>
    <w:p w14:paraId="62603BCA" w14:textId="2E495CB0" w:rsidR="00410313" w:rsidRPr="00681182" w:rsidRDefault="007521C2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7521C2">
        <w:rPr>
          <w:lang w:eastAsia="en-IN"/>
        </w:rPr>
        <w:t xml:space="preserve">Then, set the final stimulation intensity to 120% of the resting motor threshold </w:t>
      </w:r>
      <w:r w:rsidRPr="007521C2">
        <w:rPr>
          <w:b/>
          <w:bCs/>
          <w:lang w:eastAsia="en-IN"/>
        </w:rPr>
        <w:t>[1]</w:t>
      </w:r>
      <w:r w:rsidRPr="007521C2">
        <w:rPr>
          <w:lang w:eastAsia="en-IN"/>
        </w:rPr>
        <w:t xml:space="preserve"> and record a representative motor-evoked potential at </w:t>
      </w:r>
      <w:r>
        <w:rPr>
          <w:lang w:eastAsia="en-IN"/>
        </w:rPr>
        <w:t xml:space="preserve">the </w:t>
      </w:r>
      <w:r w:rsidRPr="007521C2">
        <w:rPr>
          <w:lang w:eastAsia="en-IN"/>
        </w:rPr>
        <w:t>AC</w:t>
      </w:r>
      <w:r>
        <w:rPr>
          <w:lang w:eastAsia="en-IN"/>
        </w:rPr>
        <w:t xml:space="preserve"> site</w:t>
      </w:r>
      <w:r w:rsidRPr="007521C2">
        <w:rPr>
          <w:lang w:eastAsia="en-IN"/>
        </w:rPr>
        <w:t xml:space="preserve"> </w:t>
      </w:r>
      <w:r w:rsidR="00410313" w:rsidRPr="00681182">
        <w:rPr>
          <w:b/>
          <w:bCs/>
          <w:lang w:eastAsia="en-IN"/>
        </w:rPr>
        <w:t>[2]</w:t>
      </w:r>
      <w:r w:rsidR="00410313" w:rsidRPr="00681182">
        <w:rPr>
          <w:lang w:eastAsia="en-IN"/>
        </w:rPr>
        <w:t>.</w:t>
      </w:r>
    </w:p>
    <w:p w14:paraId="20E2B231" w14:textId="77777777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stimulation intensity being adjusted to 120% RMT.</w:t>
      </w:r>
    </w:p>
    <w:p w14:paraId="33DAB44E" w14:textId="6062201E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 xml:space="preserve">SCREEN: Display the electromyography traces capturing motor-evoked potential recording </w:t>
      </w:r>
      <w:r w:rsidR="007521C2">
        <w:rPr>
          <w:lang w:val="en-IN" w:eastAsia="en-IN"/>
        </w:rPr>
        <w:t>at</w:t>
      </w:r>
      <w:r w:rsidRPr="00681182">
        <w:rPr>
          <w:lang w:val="en-IN" w:eastAsia="en-IN"/>
        </w:rPr>
        <w:t xml:space="preserve"> the </w:t>
      </w:r>
      <w:r w:rsidR="00B20F94" w:rsidRPr="00681182">
        <w:rPr>
          <w:lang w:val="en-IN" w:eastAsia="en-IN"/>
        </w:rPr>
        <w:t>AC</w:t>
      </w:r>
      <w:r w:rsidR="007521C2">
        <w:rPr>
          <w:lang w:val="en-IN" w:eastAsia="en-IN"/>
        </w:rPr>
        <w:t xml:space="preserve"> site</w:t>
      </w:r>
      <w:r w:rsidRPr="00681182">
        <w:rPr>
          <w:lang w:val="en-IN" w:eastAsia="en-IN"/>
        </w:rPr>
        <w:t>.</w:t>
      </w:r>
    </w:p>
    <w:p w14:paraId="6843D825" w14:textId="77777777" w:rsidR="00410313" w:rsidRDefault="00410313" w:rsidP="00410313"/>
    <w:p w14:paraId="0DC7EC0B" w14:textId="77777777" w:rsidR="00410313" w:rsidRDefault="00410313" w:rsidP="00410313"/>
    <w:p w14:paraId="49B72B5A" w14:textId="77777777" w:rsidR="00410313" w:rsidRDefault="00410313" w:rsidP="00410313"/>
    <w:p w14:paraId="6038C5A9" w14:textId="3549E8CA" w:rsidR="00410313" w:rsidRPr="00410313" w:rsidRDefault="00B20F94" w:rsidP="0041031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0F94">
        <w:rPr>
          <w:rFonts w:cstheme="minorHAnsi"/>
          <w:b/>
          <w:bCs/>
        </w:rPr>
        <w:t>High-Definition Transcranial Electrical Stimulation (HD-</w:t>
      </w:r>
      <w:proofErr w:type="spellStart"/>
      <w:r w:rsidRPr="00B20F94">
        <w:rPr>
          <w:rFonts w:cstheme="minorHAnsi"/>
          <w:b/>
          <w:bCs/>
        </w:rPr>
        <w:t>tES</w:t>
      </w:r>
      <w:proofErr w:type="spellEnd"/>
      <w:r w:rsidRPr="00B20F94">
        <w:rPr>
          <w:rFonts w:cstheme="minorHAnsi"/>
          <w:b/>
          <w:bCs/>
        </w:rPr>
        <w:t xml:space="preserve">) </w:t>
      </w:r>
      <w:r w:rsidRPr="00410313">
        <w:rPr>
          <w:rFonts w:cstheme="minorHAnsi"/>
          <w:b/>
          <w:bCs/>
        </w:rPr>
        <w:t>Intervention</w:t>
      </w:r>
    </w:p>
    <w:p w14:paraId="0C0685F4" w14:textId="77777777" w:rsidR="00410313" w:rsidRDefault="00410313" w:rsidP="00410313"/>
    <w:p w14:paraId="17B17E09" w14:textId="6C46623A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Fit the electroencephalography cap according to the standard protocol, ensuring that it is properly aligned with the scalp landmarks</w:t>
      </w:r>
      <w:r>
        <w:rPr>
          <w:lang w:eastAsia="en-IN"/>
        </w:rPr>
        <w:t xml:space="preserve"> </w:t>
      </w:r>
      <w:r w:rsidRPr="00B142C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2C2">
        <w:rPr>
          <w:b/>
          <w:bCs/>
          <w:lang w:eastAsia="en-IN"/>
        </w:rPr>
        <w:t>]</w:t>
      </w:r>
      <w:r w:rsidRPr="00B142C2">
        <w:rPr>
          <w:lang w:eastAsia="en-IN"/>
        </w:rPr>
        <w:t>.</w:t>
      </w:r>
    </w:p>
    <w:p w14:paraId="0F3CEEEC" w14:textId="24596B50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fitting the electroencephalography cap snugly on the participant’s head, aligning with the nasion and inion.</w:t>
      </w:r>
      <w:r>
        <w:rPr>
          <w:lang w:val="en-IN" w:eastAsia="en-IN"/>
        </w:rPr>
        <w:t xml:space="preserve"> </w:t>
      </w:r>
      <w:r w:rsidRPr="00410313">
        <w:rPr>
          <w:b/>
          <w:bCs/>
          <w:lang w:val="en-IN" w:eastAsia="en-IN"/>
        </w:rPr>
        <w:t xml:space="preserve">TXT: </w:t>
      </w:r>
      <w:r w:rsidRPr="00410313">
        <w:rPr>
          <w:b/>
          <w:bCs/>
          <w:lang w:eastAsia="en-IN"/>
        </w:rPr>
        <w:t>Landmarks: Nasion at the forehead and the inion at the back of the head</w:t>
      </w:r>
    </w:p>
    <w:p w14:paraId="2C5E13E8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2FA68A6F" w14:textId="1965BF03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Position one electrode directly over the target site, either the </w:t>
      </w:r>
      <w:r>
        <w:rPr>
          <w:lang w:eastAsia="en-IN"/>
        </w:rPr>
        <w:t>AC</w:t>
      </w:r>
      <w:r w:rsidRPr="00B142C2">
        <w:rPr>
          <w:lang w:eastAsia="en-IN"/>
        </w:rPr>
        <w:t xml:space="preserve"> or C3 location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Place four reference electrodes evenly spaced around the target site to ensure stable current distribution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a</w:t>
      </w:r>
      <w:r w:rsidRPr="00B142C2">
        <w:rPr>
          <w:lang w:eastAsia="en-IN"/>
        </w:rPr>
        <w:t xml:space="preserve">pply conductive gel to all electrode sites to minimize impedance </w:t>
      </w:r>
      <w:r w:rsidRPr="00B142C2">
        <w:rPr>
          <w:b/>
          <w:bCs/>
          <w:lang w:eastAsia="en-IN"/>
        </w:rPr>
        <w:t>[3]</w:t>
      </w:r>
      <w:r w:rsidRPr="00B142C2">
        <w:rPr>
          <w:lang w:eastAsia="en-IN"/>
        </w:rPr>
        <w:t>.</w:t>
      </w:r>
    </w:p>
    <w:p w14:paraId="23198EBB" w14:textId="6346DE7A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Talent positioning the active electrode over the </w:t>
      </w:r>
      <w:r w:rsidR="00B20F94">
        <w:rPr>
          <w:lang w:val="en-IN" w:eastAsia="en-IN"/>
        </w:rPr>
        <w:t>AC</w:t>
      </w:r>
      <w:r w:rsidRPr="00B142C2">
        <w:rPr>
          <w:lang w:val="en-IN" w:eastAsia="en-IN"/>
        </w:rPr>
        <w:t xml:space="preserve"> site on the electroencephalography cap.</w:t>
      </w:r>
    </w:p>
    <w:p w14:paraId="26855D93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placing four reference electrodes evenly around the target area.</w:t>
      </w:r>
    </w:p>
    <w:p w14:paraId="6563885F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Close-up of the talent applying conductive gel to each electrode site using a syringe applicator.</w:t>
      </w:r>
    </w:p>
    <w:p w14:paraId="60E9DCEA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367398A7" w14:textId="2B0B5EA5" w:rsidR="00410313" w:rsidRPr="00681182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B142C2">
        <w:rPr>
          <w:lang w:eastAsia="en-IN"/>
        </w:rPr>
        <w:t>heck the impedance of all electrodes using the stimulator’s built-in impedance meter</w:t>
      </w:r>
      <w:r>
        <w:rPr>
          <w:lang w:eastAsia="en-IN"/>
        </w:rPr>
        <w:t>,</w:t>
      </w:r>
      <w:r w:rsidRPr="00B142C2">
        <w:rPr>
          <w:lang w:eastAsia="en-IN"/>
        </w:rPr>
        <w:t xml:space="preserve"> </w:t>
      </w:r>
      <w:r w:rsidRPr="00681182">
        <w:rPr>
          <w:lang w:eastAsia="en-IN"/>
        </w:rPr>
        <w:t xml:space="preserve">ensuring that all values are below two kilo-ohms before proceeding </w:t>
      </w:r>
      <w:r w:rsidRPr="00681182">
        <w:rPr>
          <w:b/>
          <w:bCs/>
          <w:lang w:eastAsia="en-IN"/>
        </w:rPr>
        <w:t>[1]</w:t>
      </w:r>
      <w:r w:rsidRPr="00681182">
        <w:rPr>
          <w:lang w:eastAsia="en-IN"/>
        </w:rPr>
        <w:t>.</w:t>
      </w:r>
    </w:p>
    <w:p w14:paraId="0BB406FA" w14:textId="77777777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impedance check screen on the stimulator interface displaying electrode impedance values.</w:t>
      </w:r>
    </w:p>
    <w:p w14:paraId="5927B6AE" w14:textId="77777777" w:rsidR="00410313" w:rsidRPr="00681182" w:rsidRDefault="00410313" w:rsidP="00410313">
      <w:pPr>
        <w:pStyle w:val="ShotDescription"/>
        <w:ind w:firstLine="0"/>
        <w:rPr>
          <w:lang w:val="en-IN" w:eastAsia="en-IN"/>
        </w:rPr>
      </w:pPr>
    </w:p>
    <w:p w14:paraId="02F4FA88" w14:textId="77777777" w:rsidR="00410313" w:rsidRPr="00681182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681182">
        <w:rPr>
          <w:lang w:eastAsia="en-IN"/>
        </w:rPr>
        <w:lastRenderedPageBreak/>
        <w:t xml:space="preserve">Set the stimulation parameters on the stimulator to two milliamperes intensity and twenty-one hertz frequency for a total duration of twenty minutes </w:t>
      </w:r>
      <w:r w:rsidRPr="00681182">
        <w:rPr>
          <w:b/>
          <w:bCs/>
          <w:lang w:eastAsia="en-IN"/>
        </w:rPr>
        <w:t>[1]</w:t>
      </w:r>
      <w:r w:rsidRPr="00681182">
        <w:rPr>
          <w:lang w:eastAsia="en-IN"/>
        </w:rPr>
        <w:t>.</w:t>
      </w:r>
    </w:p>
    <w:p w14:paraId="0B3BF6B2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</w:t>
      </w:r>
      <w:r w:rsidRPr="00B142C2">
        <w:rPr>
          <w:lang w:val="en-IN" w:eastAsia="en-IN"/>
        </w:rPr>
        <w:t xml:space="preserve"> the parameter setup panel with </w:t>
      </w:r>
      <w:r w:rsidRPr="00B142C2">
        <w:rPr>
          <w:b/>
          <w:bCs/>
          <w:lang w:val="en-IN" w:eastAsia="en-IN"/>
        </w:rPr>
        <w:t>2 mA</w:t>
      </w:r>
      <w:r w:rsidRPr="00B142C2">
        <w:rPr>
          <w:lang w:val="en-IN" w:eastAsia="en-IN"/>
        </w:rPr>
        <w:t xml:space="preserve">, </w:t>
      </w:r>
      <w:r w:rsidRPr="00B142C2">
        <w:rPr>
          <w:b/>
          <w:bCs/>
          <w:lang w:val="en-IN" w:eastAsia="en-IN"/>
        </w:rPr>
        <w:t>21 Hz</w:t>
      </w:r>
      <w:r w:rsidRPr="00B142C2">
        <w:rPr>
          <w:lang w:val="en-IN" w:eastAsia="en-IN"/>
        </w:rPr>
        <w:t xml:space="preserve">, and </w:t>
      </w:r>
      <w:r w:rsidRPr="00B142C2">
        <w:rPr>
          <w:b/>
          <w:bCs/>
          <w:lang w:val="en-IN" w:eastAsia="en-IN"/>
        </w:rPr>
        <w:t>20 min</w:t>
      </w:r>
      <w:r w:rsidRPr="00B142C2">
        <w:rPr>
          <w:lang w:val="en-IN" w:eastAsia="en-IN"/>
        </w:rPr>
        <w:t xml:space="preserve"> entered and confirmed.</w:t>
      </w:r>
    </w:p>
    <w:p w14:paraId="5ABEC576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1673C27E" w14:textId="59B9FA4E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>T</w:t>
      </w:r>
      <w:r>
        <w:rPr>
          <w:lang w:eastAsia="en-IN"/>
        </w:rPr>
        <w:t>hen, t</w:t>
      </w:r>
      <w:r w:rsidRPr="00B142C2">
        <w:rPr>
          <w:lang w:eastAsia="en-IN"/>
        </w:rPr>
        <w:t xml:space="preserve">urn on the high-definition transcranial electrical stimulation device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>
        <w:rPr>
          <w:lang w:eastAsia="en-IN"/>
        </w:rPr>
        <w:t>and g</w:t>
      </w:r>
      <w:r w:rsidRPr="00B142C2">
        <w:rPr>
          <w:lang w:eastAsia="en-IN"/>
        </w:rPr>
        <w:t xml:space="preserve">radually ramp the current intensity to two milliamperes over a period of thirty seconds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71F90C3D" w14:textId="77777777" w:rsidR="00410313" w:rsidRPr="00681182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SCREEN: Show the device being switched on and the current ramp-up progression on the display.</w:t>
      </w:r>
    </w:p>
    <w:p w14:paraId="7A57851E" w14:textId="38C6804C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81182">
        <w:rPr>
          <w:lang w:val="en-IN" w:eastAsia="en-IN"/>
        </w:rPr>
        <w:t>Shot of the</w:t>
      </w:r>
      <w:r w:rsidRPr="00B142C2">
        <w:rPr>
          <w:lang w:val="en-IN" w:eastAsia="en-IN"/>
        </w:rPr>
        <w:t xml:space="preserve"> participant</w:t>
      </w:r>
      <w:r>
        <w:rPr>
          <w:lang w:val="en-IN" w:eastAsia="en-IN"/>
        </w:rPr>
        <w:t xml:space="preserve"> and the monitor</w:t>
      </w:r>
      <w:r w:rsidRPr="00B142C2">
        <w:rPr>
          <w:lang w:val="en-IN" w:eastAsia="en-IN"/>
        </w:rPr>
        <w:t xml:space="preserve"> as the device ramps up to the target intensity.</w:t>
      </w:r>
    </w:p>
    <w:p w14:paraId="5E10FC05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A9AC95C" w14:textId="147F123C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 w:rsidRPr="00B142C2">
        <w:rPr>
          <w:lang w:eastAsia="en-IN"/>
        </w:rPr>
        <w:t xml:space="preserve">Continuously monitor the participant’s reactions during the twenty-minute stimulation session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 </w:t>
      </w:r>
      <w:r w:rsidR="00CC57CD">
        <w:rPr>
          <w:lang w:eastAsia="en-IN"/>
        </w:rPr>
        <w:t>and c</w:t>
      </w:r>
      <w:r w:rsidRPr="00B142C2">
        <w:rPr>
          <w:lang w:eastAsia="en-IN"/>
        </w:rPr>
        <w:t xml:space="preserve">heck for any signs of discomfort, skin irritation, or unusual sensations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6F2B92D4" w14:textId="03C1E2A1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observing the participant during the stimulation session</w:t>
      </w:r>
      <w:r>
        <w:rPr>
          <w:lang w:val="en-IN" w:eastAsia="en-IN"/>
        </w:rPr>
        <w:t xml:space="preserve"> and pointing to the monitor</w:t>
      </w:r>
      <w:r w:rsidRPr="00B142C2">
        <w:rPr>
          <w:lang w:val="en-IN" w:eastAsia="en-IN"/>
        </w:rPr>
        <w:t>.</w:t>
      </w:r>
    </w:p>
    <w:p w14:paraId="75ACC8FF" w14:textId="05ED4EDD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 xml:space="preserve">Close-up of the participant’s face and scalp being inspected </w:t>
      </w:r>
      <w:r>
        <w:rPr>
          <w:lang w:val="en-IN" w:eastAsia="en-IN"/>
        </w:rPr>
        <w:t xml:space="preserve">by the talent </w:t>
      </w:r>
      <w:r w:rsidRPr="00B142C2">
        <w:rPr>
          <w:lang w:val="en-IN" w:eastAsia="en-IN"/>
        </w:rPr>
        <w:t>for any signs of irritation.</w:t>
      </w:r>
    </w:p>
    <w:p w14:paraId="2466297D" w14:textId="77777777" w:rsidR="00410313" w:rsidRPr="00B142C2" w:rsidRDefault="00410313" w:rsidP="00410313">
      <w:pPr>
        <w:pStyle w:val="ShotDescription"/>
        <w:ind w:firstLine="0"/>
        <w:rPr>
          <w:lang w:val="en-IN" w:eastAsia="en-IN"/>
        </w:rPr>
      </w:pPr>
    </w:p>
    <w:p w14:paraId="00A7D3C1" w14:textId="13A253A8" w:rsidR="00410313" w:rsidRDefault="00410313" w:rsidP="0041031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Pr="00B142C2">
        <w:rPr>
          <w:lang w:eastAsia="en-IN"/>
        </w:rPr>
        <w:t xml:space="preserve">fter twenty minutes, turn off the stimulation device </w:t>
      </w:r>
      <w:r w:rsidRPr="00B142C2">
        <w:rPr>
          <w:b/>
          <w:bCs/>
          <w:lang w:eastAsia="en-IN"/>
        </w:rPr>
        <w:t>[1]</w:t>
      </w:r>
      <w:r w:rsidRPr="00B142C2">
        <w:rPr>
          <w:lang w:eastAsia="en-IN"/>
        </w:rPr>
        <w:t xml:space="preserve">. Carefully remove all electrodes from the scalp and clean the electrode sites thoroughly </w:t>
      </w:r>
      <w:r w:rsidRPr="00B142C2">
        <w:rPr>
          <w:b/>
          <w:bCs/>
          <w:lang w:eastAsia="en-IN"/>
        </w:rPr>
        <w:t>[2]</w:t>
      </w:r>
      <w:r w:rsidRPr="00B142C2">
        <w:rPr>
          <w:lang w:eastAsia="en-IN"/>
        </w:rPr>
        <w:t>.</w:t>
      </w:r>
    </w:p>
    <w:p w14:paraId="417342FE" w14:textId="2FE9C6FD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B142C2">
        <w:rPr>
          <w:lang w:val="en-IN" w:eastAsia="en-IN"/>
        </w:rPr>
        <w:t xml:space="preserve">the device </w:t>
      </w:r>
      <w:r>
        <w:rPr>
          <w:lang w:val="en-IN" w:eastAsia="en-IN"/>
        </w:rPr>
        <w:t>being</w:t>
      </w:r>
      <w:r w:rsidRPr="00B142C2">
        <w:rPr>
          <w:lang w:val="en-IN" w:eastAsia="en-IN"/>
        </w:rPr>
        <w:t xml:space="preserve"> turned off at the end of the session.</w:t>
      </w:r>
    </w:p>
    <w:p w14:paraId="7DDDE6BC" w14:textId="77777777" w:rsidR="00410313" w:rsidRDefault="00410313" w:rsidP="0041031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2C2">
        <w:rPr>
          <w:lang w:val="en-IN" w:eastAsia="en-IN"/>
        </w:rPr>
        <w:t>Talent gently removing the electrodes from the participant’s scalp.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139CDDE" w:rsidR="00495959" w:rsidRPr="000F326F" w:rsidRDefault="00495959" w:rsidP="009205B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39CF08B" w14:textId="77777777" w:rsidR="009205B8" w:rsidRDefault="009205B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312644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CDF04D" w14:textId="4CFE52DA" w:rsidR="00B20F94" w:rsidRDefault="00B20F94" w:rsidP="00B20F9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</w:t>
      </w:r>
      <w:r w:rsidRPr="00B20F94">
        <w:rPr>
          <w:lang w:eastAsia="en-IN"/>
        </w:rPr>
        <w:t xml:space="preserve"> motor evoked potential waveforms from the AC and C3 sites</w:t>
      </w:r>
      <w:r>
        <w:rPr>
          <w:lang w:eastAsia="en-IN"/>
        </w:rPr>
        <w:t xml:space="preserve"> were obtained</w:t>
      </w:r>
      <w:r w:rsidR="00174C91">
        <w:rPr>
          <w:lang w:eastAsia="en-IN"/>
        </w:rPr>
        <w:t xml:space="preserve"> at baseline and after stimulation </w:t>
      </w:r>
      <w:r w:rsidR="00174C91" w:rsidRPr="00A0320D">
        <w:rPr>
          <w:b/>
          <w:lang w:eastAsia="en-IN"/>
        </w:rPr>
        <w:t>[1]</w:t>
      </w:r>
      <w:r>
        <w:rPr>
          <w:lang w:eastAsia="en-IN"/>
        </w:rPr>
        <w:t xml:space="preserve">. </w:t>
      </w:r>
      <w:r w:rsidRPr="00A0320D">
        <w:rPr>
          <w:lang w:eastAsia="en-IN"/>
        </w:rPr>
        <w:t xml:space="preserve">At baseline, the peak-to-peak amplitude at the </w:t>
      </w:r>
      <w:r w:rsidRPr="00B20F94">
        <w:rPr>
          <w:lang w:eastAsia="en-IN"/>
        </w:rPr>
        <w:t>AC</w:t>
      </w:r>
      <w:r w:rsidRPr="00A0320D">
        <w:rPr>
          <w:lang w:eastAsia="en-IN"/>
        </w:rPr>
        <w:t xml:space="preserve"> site was greater than that at the C3 site </w:t>
      </w:r>
      <w:r w:rsidRPr="00A0320D">
        <w:rPr>
          <w:b/>
          <w:lang w:eastAsia="en-IN"/>
        </w:rPr>
        <w:t>[</w:t>
      </w:r>
      <w:r w:rsidR="00174C91">
        <w:rPr>
          <w:b/>
          <w:lang w:eastAsia="en-IN"/>
        </w:rPr>
        <w:t>2]</w:t>
      </w:r>
      <w:r w:rsidRPr="00A0320D">
        <w:rPr>
          <w:lang w:eastAsia="en-IN"/>
        </w:rPr>
        <w:t>.</w:t>
      </w:r>
    </w:p>
    <w:p w14:paraId="492B7B67" w14:textId="2429FF61" w:rsidR="00174C91" w:rsidRDefault="00174C91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>LAB MEDIA: Figure 6</w:t>
      </w:r>
    </w:p>
    <w:p w14:paraId="0988922B" w14:textId="49C5ED40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6A. </w:t>
      </w:r>
      <w:r w:rsidRPr="00174C91">
        <w:rPr>
          <w:i/>
          <w:iCs/>
          <w:color w:val="3333FF"/>
          <w:lang w:val="en-IN" w:eastAsia="en-IN"/>
        </w:rPr>
        <w:t>Video editor: Highlight the red waveform labelled “AC</w:t>
      </w:r>
      <w:r w:rsidRPr="00A0320D">
        <w:rPr>
          <w:lang w:val="en-IN" w:eastAsia="en-IN"/>
        </w:rPr>
        <w:t>” .</w:t>
      </w:r>
    </w:p>
    <w:p w14:paraId="62E9E0FC" w14:textId="77777777" w:rsidR="00B20F94" w:rsidRPr="00A0320D" w:rsidRDefault="00B20F94" w:rsidP="00B20F94">
      <w:pPr>
        <w:pStyle w:val="ShotDescription"/>
        <w:ind w:firstLine="0"/>
        <w:rPr>
          <w:lang w:val="en-IN" w:eastAsia="en-IN"/>
        </w:rPr>
      </w:pPr>
    </w:p>
    <w:p w14:paraId="575C2714" w14:textId="36D05926" w:rsidR="00B20F94" w:rsidRDefault="00B20F94" w:rsidP="00B20F94">
      <w:pPr>
        <w:pStyle w:val="Narration"/>
        <w:numPr>
          <w:ilvl w:val="1"/>
          <w:numId w:val="3"/>
        </w:numPr>
        <w:rPr>
          <w:lang w:eastAsia="en-IN"/>
        </w:rPr>
      </w:pPr>
      <w:r w:rsidRPr="00A0320D">
        <w:rPr>
          <w:lang w:eastAsia="en-IN"/>
        </w:rPr>
        <w:t xml:space="preserve">Following high-definition transcranial </w:t>
      </w:r>
      <w:r>
        <w:rPr>
          <w:lang w:eastAsia="en-IN"/>
        </w:rPr>
        <w:t>electrical</w:t>
      </w:r>
      <w:r w:rsidRPr="00A0320D">
        <w:rPr>
          <w:lang w:eastAsia="en-IN"/>
        </w:rPr>
        <w:t xml:space="preserve"> stimulation, a significant increase in motor evoked potential amplitude was observed at the </w:t>
      </w:r>
      <w:r>
        <w:rPr>
          <w:lang w:eastAsia="en-IN"/>
        </w:rPr>
        <w:t xml:space="preserve">AC </w:t>
      </w:r>
      <w:r w:rsidRPr="00A0320D">
        <w:rPr>
          <w:lang w:eastAsia="en-IN"/>
        </w:rPr>
        <w:t xml:space="preserve">site </w:t>
      </w:r>
      <w:r w:rsidRPr="00A0320D">
        <w:rPr>
          <w:b/>
          <w:lang w:eastAsia="en-IN"/>
        </w:rPr>
        <w:t>[1]</w:t>
      </w:r>
      <w:r w:rsidRPr="00A0320D">
        <w:rPr>
          <w:lang w:eastAsia="en-IN"/>
        </w:rPr>
        <w:t xml:space="preserve">, whereas no change was detected at the C3 site </w:t>
      </w:r>
      <w:r w:rsidRPr="00A0320D">
        <w:rPr>
          <w:b/>
          <w:lang w:eastAsia="en-IN"/>
        </w:rPr>
        <w:t>[2]</w:t>
      </w:r>
      <w:r w:rsidRPr="00A0320D">
        <w:rPr>
          <w:lang w:eastAsia="en-IN"/>
        </w:rPr>
        <w:t>.</w:t>
      </w:r>
    </w:p>
    <w:p w14:paraId="05541198" w14:textId="3969AFE2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6B. </w:t>
      </w:r>
      <w:r w:rsidRPr="00174C91">
        <w:rPr>
          <w:i/>
          <w:iCs/>
          <w:color w:val="3333FF"/>
          <w:lang w:val="en-IN" w:eastAsia="en-IN"/>
        </w:rPr>
        <w:t>Video editor: Highlight the red waveform labelled “AC</w:t>
      </w:r>
      <w:r w:rsidRPr="00A0320D">
        <w:rPr>
          <w:lang w:val="en-IN" w:eastAsia="en-IN"/>
        </w:rPr>
        <w:t>” .</w:t>
      </w:r>
    </w:p>
    <w:p w14:paraId="0533BA35" w14:textId="06175554" w:rsidR="00B20F94" w:rsidRDefault="00B20F94" w:rsidP="00B20F9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320D">
        <w:rPr>
          <w:lang w:val="en-IN" w:eastAsia="en-IN"/>
        </w:rPr>
        <w:t xml:space="preserve">LAB MEDIA: Figure 6B. </w:t>
      </w:r>
      <w:r w:rsidRPr="00174C91">
        <w:rPr>
          <w:i/>
          <w:iCs/>
          <w:color w:val="3333FF"/>
          <w:lang w:val="en-IN" w:eastAsia="en-IN"/>
        </w:rPr>
        <w:t>Video editor: Highlight the black waveform labelled “C3</w:t>
      </w:r>
      <w:r w:rsidRPr="00A0320D">
        <w:rPr>
          <w:lang w:val="en-IN" w:eastAsia="en-IN"/>
        </w:rPr>
        <w:t xml:space="preserve">” </w:t>
      </w:r>
    </w:p>
    <w:p w14:paraId="04FA1B2E" w14:textId="77777777" w:rsidR="00174C91" w:rsidRPr="00A0320D" w:rsidRDefault="00174C91" w:rsidP="00174C91">
      <w:pPr>
        <w:pStyle w:val="ShotDescription"/>
        <w:ind w:firstLine="0"/>
        <w:rPr>
          <w:lang w:val="en-IN" w:eastAsia="en-IN"/>
        </w:rPr>
      </w:pPr>
    </w:p>
    <w:p w14:paraId="2C7B2965" w14:textId="77777777" w:rsidR="00B20F94" w:rsidRDefault="00B20F94" w:rsidP="00B20F94"/>
    <w:p w14:paraId="7FD26DAC" w14:textId="77777777" w:rsidR="007521C2" w:rsidRDefault="007521C2" w:rsidP="00B20F94"/>
    <w:p w14:paraId="6A8972E0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Glabella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gluh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-BELL-uh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ɡləˈbɛlə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3608EEEA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Inion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IN-ee-on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ɪniˌɑn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0FC2644C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Preauricular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pree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-aw-RIK-yuh-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ler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/ˌ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priːɔ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ːˈ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rɪkjələr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2F8E708E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Occipital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ok-SIP-uh-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ɑkˈsɪpɪt̬l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0680D33A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Protuberance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pro-TOO-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ber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uhns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proʊˈtuːbərəns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1734112B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Occipital protuberance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ok-SIP-uh-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tl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 xml:space="preserve"> pro-TOO-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ber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uhns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ɑkˈsɪpɪt̬l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proʊˈtuːbərəns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438361D5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Longitudinal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lon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juh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-TOO-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dn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uhl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/ˌ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lɑndʒəˈtuːdənəl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224CFF99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Transverse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TRANZ-vers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trænzvɝːs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7EF6548A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Lateral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LAT-er-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uhl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lætərəl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4B1628AB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Anterior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an-TEER-ee-er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ænˈtɪriər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2C230F99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lastRenderedPageBreak/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Electromyography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ee-LEK-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troh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-my-OG-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ruh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-fee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ɪˌlɛktroʊˌmaɪˈɑɡrəfi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581A3480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Bipolar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bye-POH-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ler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baɪˈpoʊlər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005CFD21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Flexor digitorum superficialis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br/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 xml:space="preserve">FLEK-ser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dij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ih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 xml:space="preserve">-TOR-um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soo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-per-fish-ee-AL-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iss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br/>
        <w:t>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flɛksər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ˌ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dɪdʒɪˈtɔːrəm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ˌ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suːpərˌfɪʃiˈælɪs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0A677A50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Electroencephalography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ee-LEK-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troh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en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-SEF-uh-LOG-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ruh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-fee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ɪˌlɛktroʊɛnˌsɛfəˈlɑɡrəfi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3ECBFFB1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Transcranial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trans-KRAY-nee-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uhl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trænzˈkreɪniəl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331D0D19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Acupuncture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AK-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yoo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-punk-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cher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ækjəˌpʌŋktʃər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7C8C4089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Impedance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im-PEE-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dns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ɪmˈpiːdəns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2B94BA69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Milliamperes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MIL-ee-am-peers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mɪliˌæmˌpɪrz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03C0248A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Kilohertz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KILL-oh-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herts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kɪloʊˌhɝːts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7D46862A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Nasion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NAY-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zhun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neɪʒən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1595F6C4" w14:textId="77777777" w:rsidR="007521C2" w:rsidRPr="007521C2" w:rsidRDefault="007521C2" w:rsidP="007521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GB"/>
        </w:rPr>
      </w:pPr>
      <w:r w:rsidRPr="007521C2">
        <w:rPr>
          <w:rFonts w:ascii="Times New Roman" w:eastAsia="Times New Roman" w:hAnsi="Symbol" w:cs="Times New Roman"/>
          <w:color w:val="auto"/>
          <w:lang w:val="en-IN" w:eastAsia="en-GB"/>
        </w:rPr>
        <w:t>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 </w:t>
      </w:r>
      <w:r w:rsidRPr="007521C2">
        <w:rPr>
          <w:rFonts w:ascii="Times New Roman" w:eastAsia="Times New Roman" w:hAnsi="Times New Roman" w:cs="Times New Roman"/>
          <w:b/>
          <w:bCs/>
          <w:color w:val="auto"/>
          <w:lang w:val="en-IN" w:eastAsia="en-GB"/>
        </w:rPr>
        <w:t>Motor evoked potential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– </w:t>
      </w:r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 xml:space="preserve">MOH-ter </w:t>
      </w:r>
      <w:proofErr w:type="spellStart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ih</w:t>
      </w:r>
      <w:proofErr w:type="spellEnd"/>
      <w:r w:rsidRPr="007521C2">
        <w:rPr>
          <w:rFonts w:ascii="Times New Roman" w:eastAsia="Times New Roman" w:hAnsi="Times New Roman" w:cs="Times New Roman"/>
          <w:i/>
          <w:iCs/>
          <w:color w:val="auto"/>
          <w:lang w:val="en-IN" w:eastAsia="en-GB"/>
        </w:rPr>
        <w:t>-VOKT puh-TEN-shul</w:t>
      </w:r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| /ˈ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moʊtər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ɪˈvoʊkt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 xml:space="preserve"> </w:t>
      </w:r>
      <w:proofErr w:type="spellStart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pəˈtɛnʃəl</w:t>
      </w:r>
      <w:proofErr w:type="spellEnd"/>
      <w:r w:rsidRPr="007521C2">
        <w:rPr>
          <w:rFonts w:ascii="Times New Roman" w:eastAsia="Times New Roman" w:hAnsi="Times New Roman" w:cs="Times New Roman"/>
          <w:color w:val="auto"/>
          <w:lang w:val="en-IN" w:eastAsia="en-GB"/>
        </w:rPr>
        <w:t>/</w:t>
      </w:r>
    </w:p>
    <w:p w14:paraId="425D5F9A" w14:textId="77777777" w:rsidR="007521C2" w:rsidRPr="00A0320D" w:rsidRDefault="007521C2" w:rsidP="00B20F94"/>
    <w:sectPr w:rsidR="007521C2" w:rsidRPr="00A0320D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A318" w14:textId="77777777" w:rsidR="00A44756" w:rsidRDefault="00A44756">
      <w:r>
        <w:separator/>
      </w:r>
    </w:p>
    <w:p w14:paraId="40C78179" w14:textId="77777777" w:rsidR="00A44756" w:rsidRDefault="00A44756"/>
  </w:endnote>
  <w:endnote w:type="continuationSeparator" w:id="0">
    <w:p w14:paraId="7250F5A5" w14:textId="77777777" w:rsidR="00A44756" w:rsidRDefault="00A44756">
      <w:r>
        <w:continuationSeparator/>
      </w:r>
    </w:p>
    <w:p w14:paraId="26ECA6EA" w14:textId="77777777" w:rsidR="00A44756" w:rsidRDefault="00A44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65D45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21C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81182">
      <w:rPr>
        <w:rFonts w:cstheme="minorHAnsi"/>
      </w:rPr>
      <w:t xml:space="preserve">        November 26, </w:t>
    </w:r>
    <w:proofErr w:type="gramStart"/>
    <w:r w:rsidR="0068118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59BB" w14:textId="77777777" w:rsidR="00A44756" w:rsidRDefault="00A44756">
      <w:r>
        <w:separator/>
      </w:r>
    </w:p>
    <w:p w14:paraId="64524CF9" w14:textId="77777777" w:rsidR="00A44756" w:rsidRDefault="00A44756"/>
  </w:footnote>
  <w:footnote w:type="continuationSeparator" w:id="0">
    <w:p w14:paraId="2BE7C505" w14:textId="77777777" w:rsidR="00A44756" w:rsidRDefault="00A44756">
      <w:r>
        <w:continuationSeparator/>
      </w:r>
    </w:p>
    <w:p w14:paraId="757E24F5" w14:textId="77777777" w:rsidR="00A44756" w:rsidRDefault="00A44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C53A60" w:rsidR="00336C61" w:rsidRPr="006D3AC7" w:rsidRDefault="00336C61" w:rsidP="0068118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68118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44C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5DDD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840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64B1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6C76"/>
    <w:rsid w:val="00174C91"/>
    <w:rsid w:val="00176D6F"/>
    <w:rsid w:val="00177B33"/>
    <w:rsid w:val="001819E3"/>
    <w:rsid w:val="00184EF9"/>
    <w:rsid w:val="00187B23"/>
    <w:rsid w:val="00191A77"/>
    <w:rsid w:val="001938F1"/>
    <w:rsid w:val="00194DBB"/>
    <w:rsid w:val="0019607C"/>
    <w:rsid w:val="001A0908"/>
    <w:rsid w:val="001A1A77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00CC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91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156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237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0313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8D8"/>
    <w:rsid w:val="004E3F8E"/>
    <w:rsid w:val="004E4801"/>
    <w:rsid w:val="004E5008"/>
    <w:rsid w:val="004F664D"/>
    <w:rsid w:val="0051075A"/>
    <w:rsid w:val="00510B5D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4786B"/>
    <w:rsid w:val="00556A37"/>
    <w:rsid w:val="00557116"/>
    <w:rsid w:val="0055763A"/>
    <w:rsid w:val="005611F3"/>
    <w:rsid w:val="0056220F"/>
    <w:rsid w:val="005634D2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BBD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182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6CC2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21C2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737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169"/>
    <w:rsid w:val="008E74F7"/>
    <w:rsid w:val="008F239E"/>
    <w:rsid w:val="008F7754"/>
    <w:rsid w:val="0090117D"/>
    <w:rsid w:val="009055DD"/>
    <w:rsid w:val="00906EFB"/>
    <w:rsid w:val="009114D8"/>
    <w:rsid w:val="009149A4"/>
    <w:rsid w:val="009205B8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8D4"/>
    <w:rsid w:val="00A40760"/>
    <w:rsid w:val="00A40CB9"/>
    <w:rsid w:val="00A4233A"/>
    <w:rsid w:val="00A44756"/>
    <w:rsid w:val="00A44EFB"/>
    <w:rsid w:val="00A45F31"/>
    <w:rsid w:val="00A50DAE"/>
    <w:rsid w:val="00A5213D"/>
    <w:rsid w:val="00A5222C"/>
    <w:rsid w:val="00A60320"/>
    <w:rsid w:val="00A622CC"/>
    <w:rsid w:val="00A64D8E"/>
    <w:rsid w:val="00A72A26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0F94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2029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A0F"/>
    <w:rsid w:val="00CB036A"/>
    <w:rsid w:val="00CB039A"/>
    <w:rsid w:val="00CB0B79"/>
    <w:rsid w:val="00CB5DE5"/>
    <w:rsid w:val="00CC0C58"/>
    <w:rsid w:val="00CC1850"/>
    <w:rsid w:val="00CC29BF"/>
    <w:rsid w:val="00CC52BE"/>
    <w:rsid w:val="00CC57CD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FAD"/>
    <w:rsid w:val="00D3441D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922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0F8C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33D"/>
    <w:rsid w:val="00E506CC"/>
    <w:rsid w:val="00E52377"/>
    <w:rsid w:val="00E55496"/>
    <w:rsid w:val="00E65758"/>
    <w:rsid w:val="00E662CA"/>
    <w:rsid w:val="00E66975"/>
    <w:rsid w:val="00E764C4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3D98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3BC"/>
    <w:rsid w:val="00F917CF"/>
    <w:rsid w:val="00F95E8D"/>
    <w:rsid w:val="00FA1A9D"/>
    <w:rsid w:val="00FA532D"/>
    <w:rsid w:val="00FA7311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103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103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103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1031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103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103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7521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o.meng@uth.tm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389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xh1983@miami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2319</Words>
  <Characters>12895</Characters>
  <Application>Microsoft Office Word</Application>
  <DocSecurity>0</DocSecurity>
  <Lines>348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2025-12-22T06:12:00Z</dcterms:created>
  <dcterms:modified xsi:type="dcterms:W3CDTF">2025-12-22T06:12:00Z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