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0707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91F83">
        <w:rPr>
          <w:rFonts w:eastAsia="Times New Roman" w:cstheme="minorHAnsi"/>
          <w:b/>
        </w:rPr>
        <w:t>68933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3CBEC5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91F83" w:rsidRPr="001C39E4">
          <w:rPr>
            <w:rStyle w:val="Hipervnculo"/>
            <w:rFonts w:eastAsia="Times New Roman" w:cstheme="minorHAnsi"/>
            <w:b/>
          </w:rPr>
          <w:t>https://review.jove.com/account/file-uploader?src=21024613</w:t>
        </w:r>
      </w:hyperlink>
    </w:p>
    <w:p w14:paraId="493B2458" w14:textId="77777777" w:rsidR="00491F83" w:rsidRPr="00B07A3B" w:rsidRDefault="00491F8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98D0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97125" w:rsidRPr="00397125">
        <w:rPr>
          <w:rStyle w:val="ArticleTitle"/>
          <w:rFonts w:cstheme="minorHAnsi"/>
        </w:rPr>
        <w:t xml:space="preserve">Pharmacophore Modeling for Targets with Extensive Ligand Libraries: A Case Study on SARS-CoV-2 </w:t>
      </w:r>
      <w:proofErr w:type="spellStart"/>
      <w:r w:rsidR="00397125" w:rsidRPr="00397125">
        <w:rPr>
          <w:rStyle w:val="ArticleTitle"/>
          <w:rFonts w:cstheme="minorHAnsi"/>
        </w:rPr>
        <w:t>Mpro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E31D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AE31DC">
        <w:rPr>
          <w:rFonts w:eastAsia="Times New Roman" w:cstheme="minorHAnsi"/>
          <w:b/>
          <w:sz w:val="28"/>
          <w:szCs w:val="28"/>
          <w:lang w:val="es-MX"/>
        </w:rPr>
        <w:t xml:space="preserve">Authors and Affiliations: </w:t>
      </w:r>
    </w:p>
    <w:p w14:paraId="48D30818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lang w:val="es-MX"/>
        </w:rPr>
        <w:t>L. J. Córdova-Bahena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1,2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S. M. Pérez-Tapia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3,4,5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M. A. Velasco-Velázquez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</w:p>
    <w:p w14:paraId="62EA5C34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MX"/>
        </w:rPr>
      </w:pPr>
    </w:p>
    <w:p w14:paraId="53E02EC6" w14:textId="3CAFA63F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School of Medicine, Universidad Nacional Autónoma de México (UNAM)</w:t>
      </w:r>
    </w:p>
    <w:p w14:paraId="5A6F53BF" w14:textId="17FC87C9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Investigadores por México, Secretaría de Ciencia, Humanidades, Tecnología e Innovación (SECIHTI)</w:t>
      </w:r>
    </w:p>
    <w:p w14:paraId="7BEC9CDA" w14:textId="55A8147D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97125">
        <w:rPr>
          <w:rFonts w:eastAsia="Times New Roman" w:cstheme="minorHAnsi"/>
          <w:b/>
          <w:sz w:val="28"/>
          <w:szCs w:val="28"/>
        </w:rPr>
        <w:t>Research and Development in Biotherapeutics Unit (UDIBI), National School of Biological Sciences, National Polytechnic Institut</w:t>
      </w:r>
      <w:r>
        <w:rPr>
          <w:rFonts w:eastAsia="Times New Roman" w:cstheme="minorHAnsi"/>
          <w:b/>
          <w:sz w:val="28"/>
          <w:szCs w:val="28"/>
        </w:rPr>
        <w:t>e</w:t>
      </w:r>
    </w:p>
    <w:p w14:paraId="3F4A4890" w14:textId="2E43E13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97125">
        <w:rPr>
          <w:rFonts w:eastAsia="Times New Roman" w:cstheme="minorHAnsi"/>
          <w:b/>
          <w:sz w:val="28"/>
          <w:szCs w:val="28"/>
        </w:rPr>
        <w:t>National Laboratory for Specialized Services of Investigation, Development and Innovation (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I+D+i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) for Pharma Chemicals and Biotechnological products, LANSEIDI-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FarBiotec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-CONAHCYT</w:t>
      </w:r>
    </w:p>
    <w:p w14:paraId="1FCE8F69" w14:textId="2B27940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397125">
        <w:rPr>
          <w:rFonts w:eastAsia="Times New Roman" w:cstheme="minorHAnsi"/>
          <w:b/>
          <w:sz w:val="28"/>
          <w:szCs w:val="28"/>
        </w:rPr>
        <w:t>Immunology Department, National School of Biological Sciences, National Polytechnic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6C3A05F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136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AE31DC" w:rsidRDefault="004E0C5A" w:rsidP="004E0C5A">
      <w:pPr>
        <w:outlineLvl w:val="0"/>
        <w:rPr>
          <w:rFonts w:eastAsia="Times New Roman" w:cstheme="minorHAnsi"/>
          <w:b/>
          <w:lang w:val="es-MX"/>
        </w:rPr>
      </w:pPr>
      <w:r w:rsidRPr="00AE31DC">
        <w:rPr>
          <w:rFonts w:eastAsia="Times New Roman" w:cstheme="minorHAnsi"/>
          <w:b/>
          <w:lang w:val="es-MX"/>
        </w:rPr>
        <w:t xml:space="preserve">Corresponding Authors: </w:t>
      </w:r>
    </w:p>
    <w:p w14:paraId="1B4B2D7A" w14:textId="7616D873" w:rsidR="004E0C5A" w:rsidRPr="00397125" w:rsidRDefault="00397125" w:rsidP="00397125">
      <w:pPr>
        <w:rPr>
          <w:lang w:val="es-MX"/>
        </w:rPr>
      </w:pPr>
      <w:bookmarkStart w:id="0" w:name="_Hlk25233958"/>
      <w:r w:rsidRPr="00372629">
        <w:rPr>
          <w:lang w:val="es-MX"/>
        </w:rPr>
        <w:t xml:space="preserve">Marco A. Velasco-Velázquez                      </w:t>
      </w:r>
      <w:r>
        <w:fldChar w:fldCharType="begin"/>
      </w:r>
      <w:r w:rsidRPr="00AE31DC">
        <w:rPr>
          <w:lang w:val="es-MX"/>
        </w:rPr>
        <w:instrText>HYPERLINK "mailto:marcovelasco@unam.mx"</w:instrText>
      </w:r>
      <w:r>
        <w:fldChar w:fldCharType="separate"/>
      </w:r>
      <w:r w:rsidRPr="00743CAF">
        <w:rPr>
          <w:rStyle w:val="Hipervnculo"/>
          <w:color w:val="auto"/>
          <w:lang w:val="es-MX"/>
        </w:rPr>
        <w:t>marcovelasco@unam.mx</w:t>
      </w:r>
      <w:r>
        <w:fldChar w:fldCharType="end"/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E17DFE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L. J. Córdova-Bahena                                   </w:t>
      </w:r>
      <w:r>
        <w:fldChar w:fldCharType="begin"/>
      </w:r>
      <w:r w:rsidRPr="00AE31DC">
        <w:rPr>
          <w:lang w:val="es-MX"/>
        </w:rPr>
        <w:instrText>HYPERLINK "mailto:luisbahena@unam.mx"</w:instrText>
      </w:r>
      <w:r>
        <w:fldChar w:fldCharType="separate"/>
      </w:r>
      <w:r w:rsidRPr="006A3E4B">
        <w:rPr>
          <w:rStyle w:val="Hipervnculo"/>
          <w:color w:val="auto"/>
          <w:lang w:val="es-MX"/>
        </w:rPr>
        <w:t>luisbahena@unam.mx</w:t>
      </w:r>
      <w:r>
        <w:fldChar w:fldCharType="end"/>
      </w:r>
      <w:r w:rsidRPr="006A3E4B">
        <w:rPr>
          <w:lang w:val="es-MX"/>
        </w:rPr>
        <w:t xml:space="preserve"> </w:t>
      </w:r>
    </w:p>
    <w:p w14:paraId="52AB4EB1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S. M. Pérez-Tapia                                         </w:t>
      </w:r>
      <w:r>
        <w:fldChar w:fldCharType="begin"/>
      </w:r>
      <w:r w:rsidRPr="00AE31DC">
        <w:rPr>
          <w:lang w:val="es-MX"/>
        </w:rPr>
        <w:instrText>HYPERLINK "mailto:mayra.perez@udibi.com.m"</w:instrText>
      </w:r>
      <w:r>
        <w:fldChar w:fldCharType="separate"/>
      </w:r>
      <w:r w:rsidRPr="006A3E4B">
        <w:rPr>
          <w:rStyle w:val="Hipervnculo"/>
          <w:color w:val="auto"/>
          <w:lang w:val="es-MX"/>
        </w:rPr>
        <w:t>mayra.perez@udibi.com.m</w:t>
      </w:r>
      <w:r>
        <w:fldChar w:fldCharType="end"/>
      </w:r>
    </w:p>
    <w:p w14:paraId="657AAF2F" w14:textId="77777777" w:rsidR="00397125" w:rsidRPr="00372629" w:rsidRDefault="00397125" w:rsidP="00397125">
      <w:pPr>
        <w:rPr>
          <w:lang w:val="es-MX"/>
        </w:rPr>
      </w:pPr>
      <w:r w:rsidRPr="00372629">
        <w:rPr>
          <w:lang w:val="es-MX"/>
        </w:rPr>
        <w:t xml:space="preserve">Marco A. Velasco-Velázquez                      </w:t>
      </w:r>
      <w:r>
        <w:fldChar w:fldCharType="begin"/>
      </w:r>
      <w:r w:rsidRPr="00AE31DC">
        <w:rPr>
          <w:lang w:val="es-MX"/>
        </w:rPr>
        <w:instrText>HYPERLINK "mailto:marcovelasco@unam.mx"</w:instrText>
      </w:r>
      <w:r>
        <w:fldChar w:fldCharType="separate"/>
      </w:r>
      <w:r w:rsidRPr="00743CAF">
        <w:rPr>
          <w:rStyle w:val="Hipervnculo"/>
          <w:color w:val="auto"/>
          <w:lang w:val="es-MX"/>
        </w:rPr>
        <w:t>marcovelasco@unam.mx</w:t>
      </w:r>
      <w:r>
        <w:fldChar w:fldCharType="end"/>
      </w:r>
    </w:p>
    <w:p w14:paraId="12916965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F84F159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5A2BE33C" w14:textId="77777777" w:rsidR="001E230F" w:rsidRPr="00AE31DC" w:rsidRDefault="001E230F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0B95108" w14:textId="77777777" w:rsidR="00C70C90" w:rsidRPr="00AE31DC" w:rsidRDefault="00C70C90">
      <w:pPr>
        <w:rPr>
          <w:rFonts w:cstheme="minorHAnsi"/>
          <w:b/>
          <w:sz w:val="22"/>
          <w:szCs w:val="22"/>
          <w:lang w:val="es-MX"/>
        </w:rPr>
      </w:pPr>
      <w:r w:rsidRPr="00AE31DC">
        <w:rPr>
          <w:rFonts w:cstheme="minorHAnsi"/>
          <w:b/>
          <w:sz w:val="22"/>
          <w:szCs w:val="22"/>
          <w:lang w:val="es-MX"/>
        </w:rPr>
        <w:br w:type="page"/>
      </w:r>
    </w:p>
    <w:p w14:paraId="5D14B00D" w14:textId="5B026F76" w:rsidR="00B32BA7" w:rsidRDefault="005F1ADF" w:rsidP="00831492">
      <w:pPr>
        <w:pStyle w:val="Ttulo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E9DEA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510E7ADD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A2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ipervnculo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ipervnculo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608DFC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62539">
        <w:rPr>
          <w:rFonts w:eastAsia="Times New Roman" w:cstheme="minorHAnsi"/>
          <w:b/>
          <w:bCs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47735F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Textoennegrita"/>
        </w:rPr>
        <w:t xml:space="preserve">live during your </w:t>
      </w:r>
      <w:proofErr w:type="spellStart"/>
      <w:r w:rsidR="001D6481">
        <w:rPr>
          <w:rStyle w:val="Textoennegrita"/>
        </w:rPr>
        <w:t>JoVE</w:t>
      </w:r>
      <w:proofErr w:type="spellEnd"/>
      <w:r w:rsidR="001D6481">
        <w:rPr>
          <w:rStyle w:val="Textoennegrita"/>
        </w:rPr>
        <w:t xml:space="preserve"> shoot</w:t>
      </w:r>
      <w:r w:rsidR="001D6481">
        <w:t xml:space="preserve">? These will </w:t>
      </w:r>
      <w:r w:rsidR="001D6481">
        <w:rPr>
          <w:rStyle w:val="Textoennegrita"/>
        </w:rPr>
        <w:t xml:space="preserve">not appear in your </w:t>
      </w:r>
      <w:proofErr w:type="spellStart"/>
      <w:r w:rsidR="001D6481">
        <w:rPr>
          <w:rStyle w:val="Textoennegrita"/>
        </w:rPr>
        <w:t>JoVE</w:t>
      </w:r>
      <w:proofErr w:type="spellEnd"/>
      <w:r w:rsidR="001D6481">
        <w:rPr>
          <w:rStyle w:val="Textoennegrita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62539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45E8BD3E" w:rsidR="00890DD2" w:rsidRPr="00762539" w:rsidRDefault="00762539" w:rsidP="00890DD2">
      <w:pPr>
        <w:spacing w:before="120"/>
        <w:ind w:left="720"/>
        <w:rPr>
          <w:rStyle w:val="AuthorName"/>
          <w:rFonts w:eastAsia="Times"/>
        </w:rPr>
      </w:pPr>
      <w:r w:rsidRPr="00762539">
        <w:rPr>
          <w:rStyle w:val="AuthorName"/>
          <w:rFonts w:eastAsia="Times"/>
        </w:rPr>
        <w:t>Luis Cordova Bahena</w:t>
      </w:r>
      <w:r w:rsidR="00CB036A" w:rsidRPr="00762539">
        <w:rPr>
          <w:rFonts w:ascii="Calibri" w:eastAsia="Times New Roman" w:hAnsi="Calibri" w:cs="Calibri"/>
          <w:b/>
          <w:bCs/>
        </w:rPr>
        <w:t>,</w:t>
      </w:r>
      <w:r w:rsidR="00CB036A" w:rsidRPr="00762539">
        <w:rPr>
          <w:rFonts w:ascii="Calibri" w:eastAsia="Times New Roman" w:hAnsi="Calibri" w:cs="Calibri"/>
        </w:rPr>
        <w:t xml:space="preserve"> </w:t>
      </w:r>
      <w:r w:rsidRPr="00762539">
        <w:rPr>
          <w:rStyle w:val="AuthorName"/>
          <w:rFonts w:eastAsia="Times"/>
        </w:rPr>
        <w:t>Senior Researcher at UNAM</w:t>
      </w:r>
    </w:p>
    <w:p w14:paraId="2A47E806" w14:textId="77777777" w:rsidR="00631B84" w:rsidRPr="00762539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762539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C03B5">
        <w:rPr>
          <w:rFonts w:cstheme="minorHAnsi"/>
          <w:b/>
          <w:sz w:val="22"/>
          <w:szCs w:val="22"/>
        </w:rPr>
        <w:t>Length</w:t>
      </w:r>
    </w:p>
    <w:p w14:paraId="72F5C5E6" w14:textId="5A0688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C03B5">
        <w:rPr>
          <w:rFonts w:cstheme="minorHAnsi"/>
          <w:bCs/>
          <w:sz w:val="22"/>
          <w:szCs w:val="22"/>
        </w:rPr>
        <w:t>09</w:t>
      </w:r>
    </w:p>
    <w:p w14:paraId="5AAC9C6C" w14:textId="69E353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C03B5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tu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57BF32E" w:rsidR="007D61A8" w:rsidRPr="00A033F6" w:rsidRDefault="007C044F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highlight w:val="green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A2C73" w:rsidRPr="00A033F6">
        <w:rPr>
          <w:rFonts w:cstheme="minorHAnsi"/>
          <w:highlight w:val="green"/>
        </w:rPr>
        <w:t xml:space="preserve">Our research explores pharmacophore modeling with large ligand libraries. In this study, we focus on SARS-CoV-2 </w:t>
      </w:r>
      <w:proofErr w:type="spellStart"/>
      <w:r w:rsidR="000A2C73" w:rsidRPr="00A033F6">
        <w:rPr>
          <w:rFonts w:cstheme="minorHAnsi"/>
          <w:highlight w:val="green"/>
        </w:rPr>
        <w:t>Mpro</w:t>
      </w:r>
      <w:proofErr w:type="spellEnd"/>
      <w:r w:rsidR="000A2C73" w:rsidRPr="00A033F6">
        <w:rPr>
          <w:rFonts w:cstheme="minorHAnsi"/>
          <w:highlight w:val="green"/>
        </w:rPr>
        <w:t xml:space="preserve"> to identify structural patterns that guide drug discovery.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283297E" w:rsidR="007D61A8" w:rsidRPr="00D75084" w:rsidRDefault="00DE0651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A2C73" w:rsidRPr="00A033F6">
        <w:rPr>
          <w:rFonts w:eastAsia="Times New Roman" w:cstheme="minorHAnsi"/>
          <w:highlight w:val="green"/>
        </w:rPr>
        <w:t>Recent advances in pharmacophore modeling use larger and more diverse datasets, which improve accuracy in identifying key molecular features for drug discovery.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33DFD8D" w:rsidR="00D75084" w:rsidRPr="00D75084" w:rsidRDefault="00DE0651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A2C73" w:rsidRPr="000A2C73">
        <w:rPr>
          <w:rFonts w:eastAsia="Times New Roman" w:cstheme="minorHAnsi"/>
        </w:rPr>
        <w:t>Molecular docking, molecular dynamics simulations, and machine learning are currently used to advance pharmacophore modeling and improve drug discovery outcomes.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proofErr w:type="spellStart"/>
      <w:r w:rsidRPr="007A149A">
        <w:rPr>
          <w:rFonts w:cstheme="minorHAnsi"/>
          <w:color w:val="000000"/>
          <w:shd w:val="clear" w:color="auto" w:fill="FFFFFF"/>
        </w:rPr>
        <w:t>What are th</w:t>
      </w:r>
      <w:proofErr w:type="spellEnd"/>
      <w:r w:rsidRPr="007A149A">
        <w:rPr>
          <w:rFonts w:cstheme="minorHAnsi"/>
          <w:color w:val="000000"/>
          <w:shd w:val="clear" w:color="auto" w:fill="FFFFFF"/>
        </w:rPr>
        <w:t>e current experimental challenges?</w:t>
      </w:r>
    </w:p>
    <w:p w14:paraId="7D53E431" w14:textId="4939754A" w:rsidR="0071156C" w:rsidRPr="000A2C73" w:rsidRDefault="00DE0651" w:rsidP="001B72D0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A2C73"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0A2C73">
        <w:rPr>
          <w:rFonts w:eastAsia="Times New Roman" w:cstheme="minorHAnsi"/>
          <w:b/>
          <w:bCs/>
          <w:u w:val="single"/>
        </w:rPr>
        <w:t>:</w:t>
      </w:r>
      <w:r w:rsidR="00D75084" w:rsidRPr="000A2C73">
        <w:rPr>
          <w:rFonts w:eastAsia="Times New Roman" w:cstheme="minorHAnsi"/>
        </w:rPr>
        <w:t xml:space="preserve"> </w:t>
      </w:r>
      <w:r w:rsidR="000A2C73" w:rsidRPr="00A033F6">
        <w:rPr>
          <w:rFonts w:eastAsia="Times New Roman" w:cstheme="minorHAnsi"/>
          <w:highlight w:val="green"/>
        </w:rPr>
        <w:t>A key challenge is managing large and diverse ligand datasets while improving feature extraction accuracy and reducing computational costs.</w:t>
      </w:r>
    </w:p>
    <w:p w14:paraId="376B3BB0" w14:textId="77777777" w:rsidR="000A2C73" w:rsidRPr="000A2C73" w:rsidRDefault="000A2C73" w:rsidP="000A2C73">
      <w:pPr>
        <w:pStyle w:val="Prrafodelista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186DD02F" w:rsidR="007D61A8" w:rsidRDefault="008173DD" w:rsidP="00006E49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2C73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0A2C73">
        <w:rPr>
          <w:rFonts w:eastAsia="Times New Roman" w:cstheme="minorHAnsi"/>
          <w:b/>
          <w:bCs/>
          <w:u w:val="single"/>
        </w:rPr>
        <w:t>:</w:t>
      </w:r>
      <w:r w:rsidR="007D61A8" w:rsidRPr="000A2C73">
        <w:rPr>
          <w:rFonts w:eastAsia="Times New Roman" w:cstheme="minorHAnsi"/>
        </w:rPr>
        <w:t xml:space="preserve"> </w:t>
      </w:r>
      <w:r w:rsidR="000A2C73" w:rsidRPr="006B3F60">
        <w:rPr>
          <w:rFonts w:eastAsia="Times New Roman" w:cstheme="minorHAnsi"/>
          <w:highlight w:val="green"/>
        </w:rPr>
        <w:t>We have shown that extensive ligand libraries improve pharmacophore feature accuracy, enabling more reliable predictions and better identification of potential drug candidates.</w:t>
      </w:r>
    </w:p>
    <w:p w14:paraId="53B70173" w14:textId="77777777" w:rsidR="000A2C73" w:rsidRPr="000A2C73" w:rsidRDefault="000A2C73" w:rsidP="000A2C73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proofErr w:type="spellStart"/>
      <w:r w:rsidRPr="007A149A">
        <w:rPr>
          <w:rFonts w:cstheme="minorHAnsi"/>
          <w:color w:val="000000"/>
          <w:shd w:val="clear" w:color="auto" w:fill="FFFFFF"/>
        </w:rPr>
        <w:t>W</w:t>
      </w:r>
      <w:proofErr w:type="spellEnd"/>
      <w:r w:rsidRPr="007A149A">
        <w:rPr>
          <w:rFonts w:cstheme="minorHAnsi"/>
          <w:color w:val="000000"/>
          <w:shd w:val="clear" w:color="auto" w:fill="FFFFFF"/>
        </w:rPr>
        <w:t>hat research gap are you addressing with your protocol?</w:t>
      </w:r>
    </w:p>
    <w:p w14:paraId="524AC04E" w14:textId="4212D73E" w:rsidR="007D61A8" w:rsidRPr="000A2C73" w:rsidRDefault="008173DD" w:rsidP="00C82869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A2C73">
        <w:rPr>
          <w:rStyle w:val="AuthorName"/>
          <w:rFonts w:asciiTheme="minorHAnsi" w:eastAsia="Times" w:hAnsiTheme="minorHAnsi" w:cstheme="minorHAnsi"/>
        </w:rPr>
        <w:lastRenderedPageBreak/>
        <w:t>Luis Córdova-Bahena</w:t>
      </w:r>
      <w:r w:rsidR="00333FA4" w:rsidRPr="000A2C73">
        <w:rPr>
          <w:rFonts w:eastAsia="Times New Roman" w:cstheme="minorHAnsi"/>
          <w:b/>
          <w:bCs/>
          <w:u w:val="single"/>
        </w:rPr>
        <w:t>:</w:t>
      </w:r>
      <w:r w:rsidR="00333FA4" w:rsidRPr="000A2C73">
        <w:rPr>
          <w:rFonts w:eastAsia="Times New Roman" w:cstheme="minorHAnsi"/>
        </w:rPr>
        <w:t xml:space="preserve"> </w:t>
      </w:r>
      <w:r w:rsidR="000A2C73" w:rsidRPr="000A2C73">
        <w:rPr>
          <w:rFonts w:eastAsia="Times New Roman" w:cstheme="minorHAnsi"/>
        </w:rPr>
        <w:t xml:space="preserve">Our protocol addresses the lack of scalable strategies for pharmacophore modeling with large ligand libraries, aiming to improve both accuracy and efficiency in predicting </w:t>
      </w:r>
      <w:r w:rsidR="000A2C73">
        <w:rPr>
          <w:rFonts w:eastAsia="Times New Roman" w:cstheme="minorHAnsi"/>
        </w:rPr>
        <w:t>inter</w:t>
      </w:r>
      <w:r w:rsidR="000A2C73" w:rsidRPr="000A2C73">
        <w:rPr>
          <w:rFonts w:eastAsia="Times New Roman" w:cstheme="minorHAnsi"/>
        </w:rPr>
        <w:t>molecular interactions.</w:t>
      </w:r>
    </w:p>
    <w:p w14:paraId="6AFE673E" w14:textId="77777777" w:rsidR="000A2C73" w:rsidRDefault="000A2C73" w:rsidP="007D61A8">
      <w:pPr>
        <w:rPr>
          <w:rFonts w:cstheme="minorHAnsi"/>
          <w:color w:val="000000"/>
          <w:shd w:val="clear" w:color="auto" w:fill="FFFFFF"/>
        </w:rPr>
      </w:pPr>
    </w:p>
    <w:p w14:paraId="18C04A67" w14:textId="67D82B34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47C265D" w:rsidR="00333FA4" w:rsidRPr="00D75084" w:rsidRDefault="008236E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A2C73" w:rsidRPr="000A2C73">
        <w:rPr>
          <w:rFonts w:eastAsia="Times New Roman" w:cstheme="minorHAnsi"/>
        </w:rPr>
        <w:t xml:space="preserve">It efficiently handles large and structurally diverse ligand libraries, prioritizes recurrent pharmacophoric features, and provides accurate models compared to conventional </w:t>
      </w:r>
      <w:proofErr w:type="spellStart"/>
      <w:proofErr w:type="gramStart"/>
      <w:r w:rsidR="000A2C73" w:rsidRPr="000A2C73">
        <w:rPr>
          <w:rFonts w:eastAsia="Times New Roman" w:cstheme="minorHAnsi"/>
        </w:rPr>
        <w:t>approaches.</w:t>
      </w:r>
      <w:r w:rsidR="008173DD" w:rsidRPr="008173DD">
        <w:rPr>
          <w:rFonts w:cstheme="minorHAnsi"/>
        </w:rPr>
        <w:t>Our</w:t>
      </w:r>
      <w:proofErr w:type="spellEnd"/>
      <w:proofErr w:type="gramEnd"/>
      <w:r w:rsidR="008173DD" w:rsidRPr="008173DD">
        <w:rPr>
          <w:rFonts w:cstheme="minorHAnsi"/>
        </w:rPr>
        <w:t xml:space="preserve"> protocol handles large and structurally diverse ligand libraries, prioritizes frequent pharmacophoric features, and enables efficient, accurate pharmacophore modeling compared to conventional approaches.</w:t>
      </w:r>
      <w:r>
        <w:rPr>
          <w:rFonts w:cstheme="minorHAnsi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CF7F002" w:rsidR="00D75084" w:rsidRPr="00D75084" w:rsidRDefault="004F0DC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A2C73" w:rsidRPr="00A033F6">
        <w:rPr>
          <w:rFonts w:eastAsia="Times New Roman" w:cstheme="minorHAnsi"/>
          <w:highlight w:val="green"/>
        </w:rPr>
        <w:t xml:space="preserve">Our findings will enhance pharmacophore model reliability, strengthen virtual screening, and broaden drug discovery applications across diverse therapeutic </w:t>
      </w:r>
      <w:proofErr w:type="spellStart"/>
      <w:r w:rsidR="000A2C73" w:rsidRPr="00A033F6">
        <w:rPr>
          <w:rFonts w:eastAsia="Times New Roman" w:cstheme="minorHAnsi"/>
          <w:highlight w:val="green"/>
        </w:rPr>
        <w:t>targets.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</w:t>
      </w:r>
      <w:proofErr w:type="spellEnd"/>
      <w:r w:rsidRPr="007A149A">
        <w:rPr>
          <w:rFonts w:cstheme="minorHAnsi"/>
          <w:color w:val="000000"/>
          <w:shd w:val="clear" w:color="auto" w:fill="FFFFFF"/>
        </w:rPr>
        <w:t>at new scientific questions have your results paved the way for?</w:t>
      </w:r>
    </w:p>
    <w:p w14:paraId="476440A5" w14:textId="56B95493" w:rsidR="00D75084" w:rsidRPr="00D75084" w:rsidRDefault="004F0DC7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45B1D" w:rsidRPr="00945B1D">
        <w:rPr>
          <w:rFonts w:cstheme="minorHAnsi"/>
        </w:rPr>
        <w:t>Our results open questions about how ligand structural diversity influences pharmacophore accuracy and whether prioritizing frequent molecular features improves predictive power across different therapeutic targets.</w:t>
      </w: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33B7A430" w14:textId="7EAE36F1" w:rsidR="00622BE8" w:rsidRPr="00A033F6" w:rsidRDefault="004F0DC7" w:rsidP="007F2D0B">
      <w:pPr>
        <w:pStyle w:val="Prrafodelista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A033F6"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A033F6">
        <w:rPr>
          <w:rFonts w:eastAsia="Times New Roman" w:cstheme="minorHAnsi"/>
          <w:b/>
          <w:bCs/>
          <w:u w:val="single"/>
        </w:rPr>
        <w:t>:</w:t>
      </w:r>
      <w:r w:rsidR="00D75084" w:rsidRPr="00A033F6">
        <w:rPr>
          <w:rFonts w:eastAsia="Times New Roman" w:cstheme="minorHAnsi"/>
        </w:rPr>
        <w:t xml:space="preserve"> </w:t>
      </w:r>
      <w:r w:rsidR="00A033F6" w:rsidRPr="00A033F6">
        <w:rPr>
          <w:rFonts w:eastAsia="Times New Roman" w:cstheme="minorHAnsi"/>
        </w:rPr>
        <w:t xml:space="preserve">Future research will explore the balance between dataset diversity and model precision, the role of rare pharmacophoric features in drug discovery, and the transferability of models across different protein </w:t>
      </w:r>
      <w:proofErr w:type="spellStart"/>
      <w:r w:rsidR="00A033F6" w:rsidRPr="00A033F6">
        <w:rPr>
          <w:rFonts w:eastAsia="Times New Roman" w:cstheme="minorHAnsi"/>
        </w:rPr>
        <w:t>families.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</w:t>
      </w:r>
      <w:proofErr w:type="spellEnd"/>
      <w:r w:rsidRPr="00A84C50">
        <w:rPr>
          <w:rFonts w:cstheme="minorHAnsi"/>
          <w:b/>
          <w:i/>
          <w:color w:val="0000FF"/>
        </w:rPr>
        <w:t>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Ttu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F8473C" w:rsidR="00CE10F2" w:rsidRDefault="008A0B3D" w:rsidP="00A13CC3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PyMOL</w:t>
      </w:r>
      <w:proofErr w:type="spellEnd"/>
    </w:p>
    <w:p w14:paraId="314C5FBA" w14:textId="0A51DB5B" w:rsidR="00985FE6" w:rsidRDefault="00D7547B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F0DC7">
        <w:rPr>
          <w:rFonts w:cstheme="minorHAnsi"/>
        </w:rPr>
        <w:t>Luis Córdova-Bahena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15513AC5" w14:textId="01B1F0CA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To begin, </w:t>
      </w:r>
      <w:r>
        <w:t xml:space="preserve">launch the </w:t>
      </w:r>
      <w:proofErr w:type="spellStart"/>
      <w:r>
        <w:t>PyMOL</w:t>
      </w:r>
      <w:proofErr w:type="spellEnd"/>
      <w:r>
        <w:t xml:space="preserve"> software </w:t>
      </w:r>
      <w:r>
        <w:rPr>
          <w:b/>
          <w:bCs/>
        </w:rPr>
        <w:t xml:space="preserve">[1]. </w:t>
      </w:r>
      <w:r>
        <w:t>A</w:t>
      </w:r>
      <w:r w:rsidRPr="001D4D04">
        <w:t xml:space="preserve">lign all protein–ligand complexes </w:t>
      </w:r>
      <w:r>
        <w:t>on the</w:t>
      </w:r>
      <w:r w:rsidRPr="001D4D04">
        <w:t xml:space="preserve"> software </w:t>
      </w:r>
      <w:r w:rsidRPr="001D4D04">
        <w:rPr>
          <w:b/>
          <w:bCs/>
        </w:rPr>
        <w:t>[</w:t>
      </w:r>
      <w:r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 For each aligned complex, extract the ligand conformer and save it as a separate file in SDF</w:t>
      </w:r>
      <w:r>
        <w:t xml:space="preserve"> </w:t>
      </w:r>
      <w:r w:rsidRPr="008A0B3D">
        <w:rPr>
          <w:i/>
          <w:iCs/>
          <w:color w:val="EE0000"/>
        </w:rPr>
        <w:t>(S-D-F)</w:t>
      </w:r>
      <w:r w:rsidRPr="008A0B3D">
        <w:rPr>
          <w:color w:val="EE0000"/>
        </w:rPr>
        <w:t xml:space="preserve"> </w:t>
      </w:r>
      <w:r w:rsidRPr="001D4D04">
        <w:t xml:space="preserve">format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  <w:r>
        <w:br/>
      </w:r>
      <w:r w:rsidRPr="008A0B3D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8A0B3D">
        <w:rPr>
          <w:color w:val="auto"/>
          <w:highlight w:val="yellow"/>
        </w:rPr>
        <w:t>labeled</w:t>
      </w:r>
      <w:proofErr w:type="spellEnd"/>
      <w:r w:rsidRPr="008A0B3D">
        <w:rPr>
          <w:color w:val="auto"/>
          <w:highlight w:val="yellow"/>
        </w:rPr>
        <w:t xml:space="preserve"> as SCREEN, create a screenshot summary, and upload the files to your project page as soon as possible: </w:t>
      </w:r>
      <w:hyperlink r:id="rId10" w:history="1">
        <w:r w:rsidRPr="008A0B3D">
          <w:rPr>
            <w:rStyle w:val="Hipervnculo"/>
            <w:rFonts w:eastAsia="Times New Roman" w:cstheme="minorHAnsi"/>
            <w:b/>
            <w:highlight w:val="yellow"/>
          </w:rPr>
          <w:t>https://review.jove.com/account/file-uploader?src=21024613</w:t>
        </w:r>
      </w:hyperlink>
    </w:p>
    <w:p w14:paraId="2FC84A7F" w14:textId="00B945A3" w:rsidR="008A0B3D" w:rsidRDefault="008A0B3D" w:rsidP="008A0B3D">
      <w:pPr>
        <w:pStyle w:val="ShotDescription"/>
        <w:numPr>
          <w:ilvl w:val="2"/>
          <w:numId w:val="3"/>
        </w:numPr>
      </w:pPr>
      <w:r w:rsidRPr="001D4D04">
        <w:t xml:space="preserve">WIDE: Talent </w:t>
      </w:r>
      <w:r>
        <w:t>launches the</w:t>
      </w:r>
      <w:r w:rsidRPr="001D4D04">
        <w:t xml:space="preserve"> </w:t>
      </w:r>
      <w:proofErr w:type="spellStart"/>
      <w:r w:rsidRPr="001D4D04">
        <w:t>PyMOL</w:t>
      </w:r>
      <w:proofErr w:type="spellEnd"/>
      <w:r w:rsidRPr="001D4D04">
        <w:t xml:space="preserve"> </w:t>
      </w:r>
      <w:r>
        <w:t xml:space="preserve">software </w:t>
      </w:r>
      <w:r w:rsidRPr="001D4D04">
        <w:t>on a compute</w:t>
      </w:r>
      <w:r>
        <w:t>r.</w:t>
      </w:r>
      <w:r>
        <w:br/>
      </w:r>
      <w:r w:rsidRPr="008A0B3D">
        <w:rPr>
          <w:highlight w:val="yellow"/>
        </w:rPr>
        <w:t xml:space="preserve">AUTHORS: Please note that </w:t>
      </w:r>
      <w:proofErr w:type="spellStart"/>
      <w:r w:rsidRPr="008A0B3D">
        <w:rPr>
          <w:highlight w:val="yellow"/>
        </w:rPr>
        <w:t>JoVE</w:t>
      </w:r>
      <w:proofErr w:type="spellEnd"/>
      <w:r w:rsidRPr="008A0B3D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68486497" w14:textId="7EABB990" w:rsidR="008A0B3D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>
        <w:t>: M</w:t>
      </w:r>
      <w:r w:rsidRPr="001D4D04">
        <w:t xml:space="preserve">ultiple protein–ligand complexes </w:t>
      </w:r>
      <w:r>
        <w:t>are being aligned on the software</w:t>
      </w:r>
      <w:r w:rsidRPr="001D4D04">
        <w:t>.</w:t>
      </w:r>
    </w:p>
    <w:p w14:paraId="3C47EA92" w14:textId="2785D7B8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 w:rsidRPr="001D4D04">
        <w:t xml:space="preserve">: </w:t>
      </w:r>
      <w:r>
        <w:t>T</w:t>
      </w:r>
      <w:r w:rsidRPr="001D4D04">
        <w:t xml:space="preserve">he ligand </w:t>
      </w:r>
      <w:r>
        <w:t xml:space="preserve">is being extracted </w:t>
      </w:r>
      <w:r w:rsidRPr="001D4D04">
        <w:t xml:space="preserve">from an aligned complex in </w:t>
      </w:r>
      <w:proofErr w:type="spellStart"/>
      <w:proofErr w:type="gramStart"/>
      <w:r w:rsidRPr="001D4D04">
        <w:t>PyMOL</w:t>
      </w:r>
      <w:proofErr w:type="spellEnd"/>
      <w:proofErr w:type="gramEnd"/>
      <w:r w:rsidRPr="001D4D04">
        <w:t xml:space="preserve"> and the file </w:t>
      </w:r>
      <w:r>
        <w:t xml:space="preserve">is being saved </w:t>
      </w:r>
      <w:r w:rsidRPr="001D4D04">
        <w:t>as an SDF.</w:t>
      </w:r>
    </w:p>
    <w:p w14:paraId="2DFEA43A" w14:textId="2F7F4660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Upload each ligand file individually to </w:t>
      </w:r>
      <w:proofErr w:type="spellStart"/>
      <w:r w:rsidRPr="001D4D04">
        <w:t>Pharmit</w:t>
      </w:r>
      <w:proofErr w:type="spellEnd"/>
      <w:r w:rsidRPr="001D4D04">
        <w:t xml:space="preserve"> using the </w:t>
      </w:r>
      <w:r w:rsidRPr="001D4D04">
        <w:rPr>
          <w:b/>
          <w:bCs/>
        </w:rPr>
        <w:t>Load Features</w:t>
      </w:r>
      <w:r w:rsidRPr="001D4D04">
        <w:t xml:space="preserve"> option </w:t>
      </w:r>
      <w:r w:rsidRPr="001D4D04">
        <w:rPr>
          <w:b/>
          <w:bCs/>
        </w:rPr>
        <w:t>[1]</w:t>
      </w:r>
      <w:r w:rsidRPr="001D4D04">
        <w:t xml:space="preserve">. After loading, use the </w:t>
      </w:r>
      <w:r w:rsidRPr="001D4D04">
        <w:rPr>
          <w:b/>
          <w:bCs/>
        </w:rPr>
        <w:t>Save Session</w:t>
      </w:r>
      <w:r w:rsidRPr="001D4D04">
        <w:t xml:space="preserve"> option to download the pharmacophore file in </w:t>
      </w:r>
      <w:r>
        <w:t xml:space="preserve">the </w:t>
      </w:r>
      <w:r w:rsidRPr="001D4D04">
        <w:t>JSON</w:t>
      </w:r>
      <w:r>
        <w:t xml:space="preserve"> </w:t>
      </w:r>
      <w:r w:rsidRPr="008A0B3D">
        <w:rPr>
          <w:i/>
          <w:iCs/>
          <w:color w:val="EE0000"/>
        </w:rPr>
        <w:t xml:space="preserve">(J-son) </w:t>
      </w:r>
      <w:r w:rsidRPr="001D4D04">
        <w:t xml:space="preserve">format </w:t>
      </w:r>
      <w:r w:rsidRPr="001D4D04">
        <w:rPr>
          <w:b/>
          <w:bCs/>
        </w:rPr>
        <w:t>[2]</w:t>
      </w:r>
      <w:r w:rsidRPr="001D4D04">
        <w:t>.</w:t>
      </w:r>
      <w:r w:rsidRPr="008A0B3D">
        <w:t xml:space="preserve"> </w:t>
      </w:r>
      <w:r w:rsidRPr="001D4D04">
        <w:t xml:space="preserve">Store all downloaded pharmacophore JSON files together in a single folder for later use in the Google </w:t>
      </w:r>
      <w:proofErr w:type="spellStart"/>
      <w:r w:rsidRPr="001D4D04">
        <w:t>Colab</w:t>
      </w:r>
      <w:proofErr w:type="spellEnd"/>
      <w:r w:rsidRPr="001D4D04">
        <w:t xml:space="preserve"> </w:t>
      </w:r>
      <w:r w:rsidRPr="008A0B3D">
        <w:rPr>
          <w:i/>
          <w:iCs/>
          <w:color w:val="EE0000"/>
        </w:rPr>
        <w:t>(</w:t>
      </w:r>
      <w:r>
        <w:rPr>
          <w:i/>
          <w:iCs/>
          <w:color w:val="EE0000"/>
        </w:rPr>
        <w:t>Co-lab)</w:t>
      </w:r>
      <w:r w:rsidRPr="001D4D04">
        <w:t xml:space="preserve"> environment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1CEF1FF6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lastRenderedPageBreak/>
        <w:t>SCREEN</w:t>
      </w:r>
      <w:r w:rsidRPr="001D4D04">
        <w:t xml:space="preserve">: Show the </w:t>
      </w:r>
      <w:proofErr w:type="spellStart"/>
      <w:r w:rsidRPr="001D4D04">
        <w:rPr>
          <w:b/>
          <w:bCs/>
        </w:rPr>
        <w:t>Pharmit</w:t>
      </w:r>
      <w:proofErr w:type="spellEnd"/>
      <w:r w:rsidRPr="001D4D04">
        <w:t xml:space="preserve"> interface with the </w:t>
      </w:r>
      <w:r w:rsidRPr="001D4D04">
        <w:rPr>
          <w:b/>
          <w:bCs/>
        </w:rPr>
        <w:t>Load Features</w:t>
      </w:r>
      <w:r w:rsidRPr="001D4D04">
        <w:t xml:space="preserve"> button being selected, followed by uploading a ligand file.</w:t>
      </w:r>
    </w:p>
    <w:p w14:paraId="1CA9E082" w14:textId="593D59E3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 w:rsidRPr="001D4D04">
        <w:t xml:space="preserve">: </w:t>
      </w:r>
      <w:r>
        <w:t>Select</w:t>
      </w:r>
      <w:r w:rsidRPr="001D4D04">
        <w:t xml:space="preserve"> the </w:t>
      </w:r>
      <w:r w:rsidRPr="001D4D04">
        <w:rPr>
          <w:b/>
          <w:bCs/>
        </w:rPr>
        <w:t>Save Session</w:t>
      </w:r>
      <w:r w:rsidRPr="001D4D04">
        <w:t xml:space="preserve"> option and download the pharmacophore JSON file.</w:t>
      </w:r>
    </w:p>
    <w:p w14:paraId="4B3640FD" w14:textId="6B5D782F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8A0B3D">
        <w:rPr>
          <w:highlight w:val="yellow"/>
        </w:rPr>
        <w:t>SCREEN</w:t>
      </w:r>
      <w:r w:rsidRPr="001D4D04">
        <w:t xml:space="preserve">: </w:t>
      </w:r>
      <w:r>
        <w:t>A</w:t>
      </w:r>
      <w:r w:rsidRPr="001D4D04">
        <w:t xml:space="preserve"> new folder</w:t>
      </w:r>
      <w:r>
        <w:t xml:space="preserve"> is being </w:t>
      </w:r>
      <w:proofErr w:type="gramStart"/>
      <w:r>
        <w:t>created</w:t>
      </w:r>
      <w:proofErr w:type="gramEnd"/>
      <w:r w:rsidRPr="001D4D04">
        <w:t xml:space="preserve"> and all JSON files </w:t>
      </w:r>
      <w:r>
        <w:t xml:space="preserve">are being moved </w:t>
      </w:r>
      <w:r w:rsidRPr="001D4D04">
        <w:t>into it</w:t>
      </w:r>
      <w:r>
        <w:t xml:space="preserve">. </w:t>
      </w:r>
    </w:p>
    <w:p w14:paraId="7B681115" w14:textId="77777777" w:rsidR="008A0B3D" w:rsidRPr="00B3509D" w:rsidRDefault="008A0B3D" w:rsidP="008A0B3D"/>
    <w:p w14:paraId="33D04F90" w14:textId="19C7ED7B" w:rsidR="008A0B3D" w:rsidRDefault="008A0B3D" w:rsidP="008A0B3D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ConPhar</w:t>
      </w:r>
      <w:proofErr w:type="spellEnd"/>
    </w:p>
    <w:p w14:paraId="510DBC7A" w14:textId="1FE25D89" w:rsidR="008A0B3D" w:rsidRPr="008A0B3D" w:rsidRDefault="008A0B3D" w:rsidP="008A0B3D">
      <w:pPr>
        <w:pStyle w:val="Prrafodelista"/>
        <w:spacing w:before="120"/>
        <w:ind w:left="360"/>
        <w:contextualSpacing w:val="0"/>
        <w:rPr>
          <w:rFonts w:cstheme="minorHAnsi"/>
        </w:rPr>
      </w:pPr>
    </w:p>
    <w:p w14:paraId="5E8FB7D8" w14:textId="39D2C163" w:rsidR="008A0B3D" w:rsidRPr="001D4D04" w:rsidRDefault="008A0B3D" w:rsidP="008A0B3D">
      <w:pPr>
        <w:pStyle w:val="Narration"/>
        <w:numPr>
          <w:ilvl w:val="1"/>
          <w:numId w:val="3"/>
        </w:numPr>
      </w:pPr>
      <w:r>
        <w:t>Launch</w:t>
      </w:r>
      <w:r w:rsidRPr="001D4D04">
        <w:t xml:space="preserve"> Google </w:t>
      </w:r>
      <w:proofErr w:type="spellStart"/>
      <w:r w:rsidRPr="001D4D04">
        <w:t>Colab</w:t>
      </w:r>
      <w:proofErr w:type="spellEnd"/>
      <w:r w:rsidRPr="001D4D04">
        <w:t xml:space="preserve"> in a web browser and </w:t>
      </w:r>
      <w:r w:rsidR="00586C07">
        <w:t>create</w:t>
      </w:r>
      <w:r w:rsidRPr="001D4D04">
        <w:t xml:space="preserve"> a new notebook </w:t>
      </w:r>
      <w:r w:rsidRPr="001D4D04">
        <w:rPr>
          <w:b/>
          <w:bCs/>
        </w:rPr>
        <w:t>[1]</w:t>
      </w:r>
      <w:r w:rsidRPr="001D4D04">
        <w:t xml:space="preserve">. Install Conda and </w:t>
      </w:r>
      <w:proofErr w:type="spellStart"/>
      <w:r w:rsidRPr="001D4D04">
        <w:t>PyMOL</w:t>
      </w:r>
      <w:proofErr w:type="spellEnd"/>
      <w:r w:rsidR="00586C07">
        <w:t xml:space="preserve"> </w:t>
      </w:r>
      <w:r w:rsidR="00586C07">
        <w:rPr>
          <w:b/>
          <w:bCs/>
        </w:rPr>
        <w:t>[2]</w:t>
      </w:r>
      <w:r w:rsidRPr="001D4D04">
        <w:t xml:space="preserve">, then run the cell by clicking the </w:t>
      </w:r>
      <w:r w:rsidRPr="00586C07">
        <w:rPr>
          <w:b/>
          <w:bCs/>
        </w:rPr>
        <w:t>play</w:t>
      </w:r>
      <w:r w:rsidRPr="001D4D04">
        <w:t xml:space="preserve"> icon or pressing Shift and Enter to verify successful execution. A green bar will appear above the cell if completed correctly </w:t>
      </w:r>
      <w:r w:rsidRPr="001D4D04">
        <w:rPr>
          <w:b/>
          <w:bCs/>
        </w:rPr>
        <w:t>[2]</w:t>
      </w:r>
      <w:r w:rsidRPr="001D4D04">
        <w:t>.</w:t>
      </w:r>
    </w:p>
    <w:p w14:paraId="4A8CD134" w14:textId="4F3F956B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>T</w:t>
      </w:r>
      <w:r w:rsidRPr="001D4D04">
        <w:t xml:space="preserve">he Google </w:t>
      </w:r>
      <w:proofErr w:type="spellStart"/>
      <w:r w:rsidRPr="001D4D04">
        <w:t>Colab</w:t>
      </w:r>
      <w:proofErr w:type="spellEnd"/>
      <w:r w:rsidRPr="001D4D04">
        <w:t xml:space="preserve"> homepage</w:t>
      </w:r>
      <w:r w:rsidR="00586C07">
        <w:t xml:space="preserve"> is being </w:t>
      </w:r>
      <w:proofErr w:type="gramStart"/>
      <w:r w:rsidR="00586C07">
        <w:t>launched</w:t>
      </w:r>
      <w:proofErr w:type="gramEnd"/>
      <w:r w:rsidRPr="001D4D04">
        <w:t xml:space="preserve"> and a new notebook</w:t>
      </w:r>
      <w:r w:rsidR="00586C07">
        <w:t xml:space="preserve"> is being created.</w:t>
      </w:r>
    </w:p>
    <w:p w14:paraId="4A4D69A5" w14:textId="77777777" w:rsidR="00586C07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Show Conda and </w:t>
      </w:r>
      <w:proofErr w:type="spellStart"/>
      <w:r w:rsidRPr="001D4D04">
        <w:t>PyMOL</w:t>
      </w:r>
      <w:proofErr w:type="spellEnd"/>
      <w:r w:rsidRPr="001D4D04">
        <w:t xml:space="preserve"> installation commands being entered </w:t>
      </w:r>
    </w:p>
    <w:p w14:paraId="17429BC6" w14:textId="46B3EDA2" w:rsidR="008A0B3D" w:rsidRPr="001D4D04" w:rsidRDefault="00586C07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>
        <w:t>T</w:t>
      </w:r>
      <w:r w:rsidR="008A0B3D" w:rsidRPr="001D4D04">
        <w:t xml:space="preserve">he </w:t>
      </w:r>
      <w:r>
        <w:t xml:space="preserve">play button is being </w:t>
      </w:r>
      <w:proofErr w:type="gramStart"/>
      <w:r>
        <w:t>pressed</w:t>
      </w:r>
      <w:proofErr w:type="gramEnd"/>
      <w:r>
        <w:t xml:space="preserve"> and a green bar is seen above the cell. </w:t>
      </w:r>
    </w:p>
    <w:p w14:paraId="715EB346" w14:textId="746B2C8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i</w:t>
      </w:r>
      <w:r w:rsidR="008A0B3D" w:rsidRPr="001D4D04">
        <w:t xml:space="preserve">nstall </w:t>
      </w:r>
      <w:r>
        <w:t xml:space="preserve">a </w:t>
      </w:r>
      <w:r w:rsidR="008A0B3D" w:rsidRPr="001D4D04">
        <w:t xml:space="preserve">the </w:t>
      </w:r>
      <w:proofErr w:type="spellStart"/>
      <w:r w:rsidR="008A0B3D" w:rsidRPr="001D4D04">
        <w:t>ConPhar</w:t>
      </w:r>
      <w:proofErr w:type="spellEnd"/>
      <w:r w:rsidR="008A0B3D" w:rsidRPr="001D4D04">
        <w:t xml:space="preserve"> </w:t>
      </w:r>
      <w:r w:rsidRPr="00586C07">
        <w:rPr>
          <w:i/>
          <w:iCs/>
          <w:color w:val="EE0000"/>
        </w:rPr>
        <w:t xml:space="preserve">(Con-Far) </w:t>
      </w:r>
      <w:r w:rsidR="008A0B3D" w:rsidRPr="001D4D04">
        <w:t xml:space="preserve">Python package and import the required modules </w:t>
      </w:r>
      <w:r w:rsidR="008A0B3D" w:rsidRPr="001D4D04">
        <w:rPr>
          <w:b/>
          <w:bCs/>
        </w:rPr>
        <w:t>[1]</w:t>
      </w:r>
      <w:r w:rsidR="008A0B3D" w:rsidRPr="001D4D04">
        <w:t xml:space="preserve">. Run the cell </w:t>
      </w:r>
      <w:r>
        <w:t xml:space="preserve">by clicking the </w:t>
      </w:r>
      <w:r w:rsidRPr="00586C07">
        <w:rPr>
          <w:b/>
          <w:bCs/>
        </w:rPr>
        <w:t>Play</w:t>
      </w:r>
      <w:r>
        <w:t xml:space="preserve"> icon </w:t>
      </w:r>
      <w:r w:rsidR="008A0B3D" w:rsidRPr="001D4D04">
        <w:t xml:space="preserve">to confirm successful installation. A confirmation message will appear upon successful execution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5910750C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Show the </w:t>
      </w:r>
      <w:proofErr w:type="spellStart"/>
      <w:r w:rsidRPr="001D4D04">
        <w:t>ConPhar</w:t>
      </w:r>
      <w:proofErr w:type="spellEnd"/>
      <w:r w:rsidRPr="001D4D04">
        <w:t xml:space="preserve"> installation and import commands being run in a new cell.</w:t>
      </w:r>
    </w:p>
    <w:p w14:paraId="6767277F" w14:textId="129780F3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 xml:space="preserve">The Play icon is being </w:t>
      </w:r>
      <w:proofErr w:type="gramStart"/>
      <w:r w:rsidR="00586C07">
        <w:t>clicked</w:t>
      </w:r>
      <w:proofErr w:type="gramEnd"/>
      <w:r w:rsidR="00586C07">
        <w:t xml:space="preserve"> and a</w:t>
      </w:r>
      <w:r w:rsidRPr="001D4D04">
        <w:t xml:space="preserve"> confirmation message </w:t>
      </w:r>
      <w:r w:rsidR="00586C07">
        <w:t>is seen</w:t>
      </w:r>
      <w:r w:rsidRPr="001D4D04">
        <w:t>.</w:t>
      </w:r>
    </w:p>
    <w:p w14:paraId="7B6320AE" w14:textId="1FA8F583" w:rsidR="008A0B3D" w:rsidRPr="001D4D04" w:rsidRDefault="00586C07" w:rsidP="008A0B3D">
      <w:pPr>
        <w:pStyle w:val="Narration"/>
        <w:numPr>
          <w:ilvl w:val="1"/>
          <w:numId w:val="3"/>
        </w:numPr>
      </w:pPr>
      <w:r>
        <w:t>Next, c</w:t>
      </w:r>
      <w:r w:rsidR="008A0B3D" w:rsidRPr="001D4D04">
        <w:t xml:space="preserve">reate a new folder for storing pharmacophore JSON files </w:t>
      </w:r>
      <w:r w:rsidR="008A0B3D" w:rsidRPr="001D4D04">
        <w:rPr>
          <w:b/>
          <w:bCs/>
        </w:rPr>
        <w:t>[1]</w:t>
      </w:r>
      <w:r w:rsidR="008A0B3D" w:rsidRPr="001D4D04">
        <w:t xml:space="preserve">. </w:t>
      </w:r>
      <w:r>
        <w:t>Open</w:t>
      </w:r>
      <w:r w:rsidR="008A0B3D" w:rsidRPr="001D4D04">
        <w:t xml:space="preserve"> the folder, right-click inside it, and select</w:t>
      </w:r>
      <w:r>
        <w:t xml:space="preserve"> </w:t>
      </w:r>
      <w:r w:rsidR="008A0B3D" w:rsidRPr="001D4D04">
        <w:rPr>
          <w:b/>
          <w:bCs/>
        </w:rPr>
        <w:t>Upload</w:t>
      </w:r>
      <w:r>
        <w:rPr>
          <w:b/>
          <w:bCs/>
        </w:rPr>
        <w:t xml:space="preserve"> </w:t>
      </w:r>
      <w:r>
        <w:t>to u</w:t>
      </w:r>
      <w:r w:rsidRPr="001D4D04">
        <w:t>pload the JSON files</w:t>
      </w:r>
      <w:r w:rsidR="008A0B3D" w:rsidRPr="001D4D04">
        <w:t xml:space="preserve">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24E9A27B" w14:textId="2A721E7C" w:rsidR="008A0B3D" w:rsidRDefault="008A0B3D" w:rsidP="008A0B3D">
      <w:pPr>
        <w:pStyle w:val="ShotDescription"/>
        <w:numPr>
          <w:ilvl w:val="2"/>
          <w:numId w:val="3"/>
        </w:numPr>
      </w:pPr>
      <w:proofErr w:type="gramStart"/>
      <w:r w:rsidRPr="00586C07">
        <w:rPr>
          <w:highlight w:val="yellow"/>
        </w:rPr>
        <w:t>SCREEN</w:t>
      </w:r>
      <w:r w:rsidRPr="001D4D04">
        <w:t>:</w:t>
      </w:r>
      <w:r w:rsidR="00586C07">
        <w:t>A</w:t>
      </w:r>
      <w:proofErr w:type="gramEnd"/>
      <w:r w:rsidR="00586C07">
        <w:t xml:space="preserve"> new folder for storing pharmacophore JSON files is being created. </w:t>
      </w:r>
    </w:p>
    <w:p w14:paraId="320B187C" w14:textId="0C0F3B8C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>Right click</w:t>
      </w:r>
      <w:r w:rsidRPr="001D4D04">
        <w:t xml:space="preserve"> inside the folder and select </w:t>
      </w:r>
      <w:r w:rsidRPr="001D4D04">
        <w:rPr>
          <w:b/>
          <w:bCs/>
        </w:rPr>
        <w:t>Upload</w:t>
      </w:r>
      <w:r w:rsidRPr="001D4D04">
        <w:t xml:space="preserve">, then </w:t>
      </w:r>
      <w:r w:rsidR="00586C07">
        <w:t>choose</w:t>
      </w:r>
      <w:r w:rsidRPr="001D4D04">
        <w:t xml:space="preserve"> multiple JSON files.</w:t>
      </w:r>
    </w:p>
    <w:p w14:paraId="6EB711AE" w14:textId="2E1F25C2" w:rsidR="008A0B3D" w:rsidRPr="001D4D04" w:rsidRDefault="00586C07" w:rsidP="008A0B3D">
      <w:pPr>
        <w:pStyle w:val="Narration"/>
        <w:numPr>
          <w:ilvl w:val="1"/>
          <w:numId w:val="3"/>
        </w:numPr>
      </w:pPr>
      <w:r>
        <w:t>To parse and consolidate pharmacophoric features, e</w:t>
      </w:r>
      <w:r w:rsidR="008A0B3D" w:rsidRPr="001D4D04">
        <w:t xml:space="preserve">xtract </w:t>
      </w:r>
      <w:r>
        <w:t>the</w:t>
      </w:r>
      <w:r w:rsidR="008A0B3D" w:rsidRPr="001D4D04">
        <w:t xml:space="preserve"> features from all uploaded files</w:t>
      </w:r>
      <w:r>
        <w:t xml:space="preserve">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 xml:space="preserve">Click on the Play icon to run the cell </w:t>
      </w:r>
      <w:r>
        <w:rPr>
          <w:b/>
          <w:bCs/>
        </w:rPr>
        <w:t xml:space="preserve">[2] </w:t>
      </w:r>
      <w:r>
        <w:t xml:space="preserve">and </w:t>
      </w:r>
      <w:r w:rsidR="008A0B3D" w:rsidRPr="001D4D04">
        <w:t xml:space="preserve">generate a consolidated </w:t>
      </w:r>
      <w:proofErr w:type="spellStart"/>
      <w:r w:rsidR="008A0B3D" w:rsidRPr="001D4D04">
        <w:t>DataFrame</w:t>
      </w:r>
      <w:proofErr w:type="spellEnd"/>
      <w:r w:rsidR="008A0B3D" w:rsidRPr="001D4D04">
        <w:t xml:space="preserve"> containing the features from each individual ligand </w:t>
      </w:r>
      <w:r w:rsidR="008A0B3D" w:rsidRPr="001D4D04">
        <w:rPr>
          <w:b/>
          <w:bCs/>
        </w:rPr>
        <w:t>[</w:t>
      </w:r>
      <w:r>
        <w:rPr>
          <w:b/>
          <w:bCs/>
        </w:rPr>
        <w:t>3</w:t>
      </w:r>
      <w:r w:rsidR="008A0B3D" w:rsidRPr="001D4D04">
        <w:rPr>
          <w:b/>
          <w:bCs/>
        </w:rPr>
        <w:t>]</w:t>
      </w:r>
      <w:r w:rsidR="008A0B3D" w:rsidRPr="001D4D04">
        <w:t>.</w:t>
      </w:r>
    </w:p>
    <w:p w14:paraId="002E28BD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code cell being executed to extract pharmacophoric features.</w:t>
      </w:r>
    </w:p>
    <w:p w14:paraId="7DD0EFC1" w14:textId="6A76780E" w:rsidR="00586C07" w:rsidRDefault="00586C07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</w:t>
      </w:r>
      <w:r>
        <w:t xml:space="preserve"> Play icon is being pressed to run the cell. </w:t>
      </w:r>
    </w:p>
    <w:p w14:paraId="05DD9D20" w14:textId="77777777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Display the resulting consolidated </w:t>
      </w:r>
      <w:proofErr w:type="spellStart"/>
      <w:r w:rsidRPr="001D4D04">
        <w:t>DataFrame</w:t>
      </w:r>
      <w:proofErr w:type="spellEnd"/>
      <w:r w:rsidRPr="001D4D04">
        <w:t xml:space="preserve"> table showing combined features from all ligands.</w:t>
      </w:r>
    </w:p>
    <w:p w14:paraId="43CDC9C9" w14:textId="77777777" w:rsidR="00586C07" w:rsidRDefault="00586C07" w:rsidP="008A0B3D">
      <w:pPr>
        <w:pStyle w:val="Narration"/>
        <w:numPr>
          <w:ilvl w:val="1"/>
          <w:numId w:val="3"/>
        </w:numPr>
      </w:pPr>
      <w:r>
        <w:lastRenderedPageBreak/>
        <w:t>Display</w:t>
      </w:r>
      <w:r w:rsidR="008A0B3D" w:rsidRPr="001D4D04">
        <w:t xml:space="preserve"> all pharmacophoric descriptors </w:t>
      </w:r>
      <w:r>
        <w:rPr>
          <w:b/>
          <w:bCs/>
        </w:rPr>
        <w:t xml:space="preserve">[1]. </w:t>
      </w:r>
      <w:r>
        <w:t>Then</w:t>
      </w:r>
      <w:r w:rsidR="008A0B3D" w:rsidRPr="001D4D04">
        <w:t xml:space="preserve"> run the cell to display clustering patterns </w:t>
      </w:r>
      <w:r w:rsidR="008A0B3D" w:rsidRPr="001D4D04">
        <w:rPr>
          <w:b/>
          <w:bCs/>
        </w:rPr>
        <w:t>[</w:t>
      </w:r>
      <w:r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7A9D5D95" w14:textId="137F547A" w:rsidR="00586C07" w:rsidRPr="00586C07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86C07">
        <w:rPr>
          <w:color w:val="000000" w:themeColor="text1"/>
          <w:highlight w:val="yellow"/>
        </w:rPr>
        <w:t>SCREEN</w:t>
      </w:r>
      <w:r w:rsidRPr="00586C07">
        <w:rPr>
          <w:color w:val="000000" w:themeColor="text1"/>
        </w:rPr>
        <w:t xml:space="preserve">: All pharmacophoric descriptors are being seen. </w:t>
      </w:r>
    </w:p>
    <w:p w14:paraId="5456DA48" w14:textId="214A641A" w:rsidR="00586C07" w:rsidRPr="00586C07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86C07">
        <w:rPr>
          <w:color w:val="000000" w:themeColor="text1"/>
          <w:highlight w:val="yellow"/>
        </w:rPr>
        <w:t>SCREEN</w:t>
      </w:r>
      <w:r w:rsidRPr="00586C07">
        <w:rPr>
          <w:color w:val="000000" w:themeColor="text1"/>
        </w:rPr>
        <w:t xml:space="preserve">: Play icon is pressed and clustering patterns are being seen. </w:t>
      </w:r>
    </w:p>
    <w:p w14:paraId="21E18C86" w14:textId="58A6FB0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s</w:t>
      </w:r>
      <w:r w:rsidR="008A0B3D" w:rsidRPr="001D4D04">
        <w:t xml:space="preserve">ave the pharmacophore model </w:t>
      </w:r>
      <w:r>
        <w:t>in</w:t>
      </w:r>
      <w:r w:rsidR="008A0B3D" w:rsidRPr="001D4D04">
        <w:t xml:space="preserve"> </w:t>
      </w:r>
      <w:r>
        <w:t>the</w:t>
      </w:r>
      <w:r w:rsidR="008A0B3D" w:rsidRPr="001D4D04">
        <w:t xml:space="preserve"> </w:t>
      </w:r>
      <w:proofErr w:type="spellStart"/>
      <w:r w:rsidR="008A0B3D" w:rsidRPr="001D4D04">
        <w:t>PyMOL</w:t>
      </w:r>
      <w:proofErr w:type="spellEnd"/>
      <w:r w:rsidR="008A0B3D" w:rsidRPr="001D4D04">
        <w:t xml:space="preserve"> </w:t>
      </w:r>
      <w:r>
        <w:t xml:space="preserve">format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>Run the</w:t>
      </w:r>
      <w:r w:rsidR="008A0B3D" w:rsidRPr="001D4D04">
        <w:t xml:space="preserve"> cell to generate </w:t>
      </w:r>
      <w:proofErr w:type="gramStart"/>
      <w:r w:rsidR="008A0B3D" w:rsidRPr="001D4D04">
        <w:t>a .</w:t>
      </w:r>
      <w:proofErr w:type="spellStart"/>
      <w:r w:rsidR="008A0B3D" w:rsidRPr="001D4D04">
        <w:t>pse</w:t>
      </w:r>
      <w:proofErr w:type="spellEnd"/>
      <w:proofErr w:type="gramEnd"/>
      <w:r>
        <w:t xml:space="preserve"> </w:t>
      </w:r>
      <w:r w:rsidRPr="00586C07">
        <w:rPr>
          <w:i/>
          <w:iCs/>
          <w:color w:val="EE0000"/>
        </w:rPr>
        <w:t xml:space="preserve">(dot-P-S-E) </w:t>
      </w:r>
      <w:r w:rsidR="008A0B3D" w:rsidRPr="001D4D04">
        <w:t xml:space="preserve">file </w:t>
      </w:r>
      <w:r w:rsidR="008A0B3D" w:rsidRPr="001D4D04">
        <w:rPr>
          <w:b/>
          <w:bCs/>
        </w:rPr>
        <w:t>[2]</w:t>
      </w:r>
      <w:r w:rsidR="008A0B3D" w:rsidRPr="001D4D04">
        <w:t xml:space="preserve">. Then, save the model as a JSON file by running the corresponding code cell </w:t>
      </w:r>
      <w:r w:rsidR="008A0B3D" w:rsidRPr="001D4D04">
        <w:rPr>
          <w:b/>
          <w:bCs/>
        </w:rPr>
        <w:t>[3]</w:t>
      </w:r>
      <w:r w:rsidR="008A0B3D" w:rsidRPr="001D4D04">
        <w:t xml:space="preserve">. </w:t>
      </w:r>
    </w:p>
    <w:p w14:paraId="4F163FC3" w14:textId="64EB7717" w:rsidR="00586C07" w:rsidRDefault="00586C07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>
        <w:t xml:space="preserve">The model is being saved in the </w:t>
      </w:r>
      <w:proofErr w:type="spellStart"/>
      <w:r>
        <w:t>PyMOL</w:t>
      </w:r>
      <w:proofErr w:type="spellEnd"/>
      <w:r>
        <w:t xml:space="preserve"> format. </w:t>
      </w:r>
    </w:p>
    <w:p w14:paraId="6B2B6006" w14:textId="61346854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 xml:space="preserve">: </w:t>
      </w:r>
      <w:r w:rsidR="00586C07">
        <w:t>A</w:t>
      </w:r>
      <w:r w:rsidRPr="001D4D04">
        <w:t xml:space="preserve"> .</w:t>
      </w:r>
      <w:proofErr w:type="spellStart"/>
      <w:r w:rsidRPr="001D4D04">
        <w:t>pse</w:t>
      </w:r>
      <w:proofErr w:type="spellEnd"/>
      <w:r w:rsidRPr="001D4D04">
        <w:t xml:space="preserve"> file</w:t>
      </w:r>
      <w:r w:rsidR="00586C07">
        <w:t xml:space="preserve"> is being generated. </w:t>
      </w:r>
    </w:p>
    <w:p w14:paraId="7A0FB944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cell generating and saving the pharmacophore model as a .</w:t>
      </w:r>
      <w:proofErr w:type="spellStart"/>
      <w:r w:rsidRPr="001D4D04">
        <w:t>json</w:t>
      </w:r>
      <w:proofErr w:type="spellEnd"/>
      <w:r w:rsidRPr="001D4D04">
        <w:t xml:space="preserve"> file.</w:t>
      </w:r>
    </w:p>
    <w:p w14:paraId="0D0B8EDD" w14:textId="640495B9" w:rsidR="00586C07" w:rsidRDefault="00586C07" w:rsidP="00586C07">
      <w:pPr>
        <w:pStyle w:val="Narration"/>
        <w:numPr>
          <w:ilvl w:val="1"/>
          <w:numId w:val="3"/>
        </w:numPr>
      </w:pPr>
      <w:r w:rsidRPr="001D4D04">
        <w:t xml:space="preserve">Generate feature-clustered outputs and dendrograms using the provided code </w:t>
      </w:r>
      <w:r w:rsidRPr="001D4D04">
        <w:rPr>
          <w:b/>
          <w:bCs/>
        </w:rPr>
        <w:t>[</w:t>
      </w:r>
      <w:r>
        <w:rPr>
          <w:b/>
          <w:bCs/>
        </w:rPr>
        <w:t>1</w:t>
      </w:r>
      <w:r w:rsidRPr="001D4D04">
        <w:rPr>
          <w:b/>
          <w:bCs/>
        </w:rPr>
        <w:t>]</w:t>
      </w:r>
      <w:r>
        <w:t xml:space="preserve">. Click on the Play icon to run the cell </w:t>
      </w:r>
      <w:r>
        <w:rPr>
          <w:b/>
          <w:bCs/>
        </w:rPr>
        <w:t>[2]</w:t>
      </w:r>
      <w:r w:rsidRPr="001D4D04">
        <w:t xml:space="preserve"> and, export the consensus pharmacophore data to a CSV </w:t>
      </w:r>
      <w:r w:rsidRPr="00586C07">
        <w:rPr>
          <w:i/>
          <w:iCs/>
          <w:color w:val="EE0000"/>
        </w:rPr>
        <w:t xml:space="preserve">(C-S-V) </w:t>
      </w:r>
      <w:r w:rsidRPr="001D4D04">
        <w:t xml:space="preserve">file by executing the export command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  <w:r w:rsidRPr="00586C07">
        <w:t xml:space="preserve"> </w:t>
      </w:r>
      <w:r w:rsidRPr="001D4D04">
        <w:t xml:space="preserve">Use the generated consensus pharmacophore model for virtual screening </w:t>
      </w:r>
      <w:r w:rsidRPr="001D4D04">
        <w:rPr>
          <w:b/>
          <w:bCs/>
        </w:rPr>
        <w:t>[</w:t>
      </w:r>
      <w:r>
        <w:rPr>
          <w:b/>
          <w:bCs/>
        </w:rPr>
        <w:t>4</w:t>
      </w:r>
      <w:r w:rsidRPr="001D4D04">
        <w:rPr>
          <w:b/>
          <w:bCs/>
        </w:rPr>
        <w:t>]</w:t>
      </w:r>
      <w:r w:rsidRPr="001D4D04">
        <w:t>.</w:t>
      </w:r>
    </w:p>
    <w:p w14:paraId="484365E8" w14:textId="77777777" w:rsidR="008A0B3D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output of the clustering dendrogram and feature-clustered diagram.</w:t>
      </w:r>
    </w:p>
    <w:p w14:paraId="5CA94707" w14:textId="77777777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code cell that exports the consensus data to a CSV file and the resulting CSV download option.</w:t>
      </w:r>
    </w:p>
    <w:p w14:paraId="3399E306" w14:textId="77777777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586C07">
        <w:rPr>
          <w:highlight w:val="yellow"/>
        </w:rPr>
        <w:t>SCREEN</w:t>
      </w:r>
      <w:r w:rsidRPr="001D4D04">
        <w:t>: Show the talent initiating a virtual screening process using the final consensus pharmacophore output.</w:t>
      </w:r>
    </w:p>
    <w:p w14:paraId="31A7294F" w14:textId="77777777" w:rsidR="008A0B3D" w:rsidRPr="001D4D04" w:rsidRDefault="008A0B3D" w:rsidP="008A0B3D"/>
    <w:p w14:paraId="09689C4F" w14:textId="5DDB625E" w:rsidR="00495959" w:rsidRPr="000F326F" w:rsidRDefault="00495959" w:rsidP="000F326F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Ttu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B5EE271" w:rsidR="00495959" w:rsidRPr="00495959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86EA5">
        <w:rPr>
          <w:rFonts w:eastAsia="Times New Roman" w:cstheme="minorHAnsi"/>
          <w:bCs/>
        </w:rPr>
        <w:t>215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Prrafodelista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Prrafodelista"/>
        <w:spacing w:before="240"/>
        <w:ind w:left="360"/>
        <w:outlineLvl w:val="0"/>
        <w:rPr>
          <w:rFonts w:cstheme="minorHAnsi"/>
          <w:lang w:eastAsia="zh-TW"/>
        </w:rPr>
      </w:pPr>
    </w:p>
    <w:p w14:paraId="17DEE2D2" w14:textId="0CE5E2D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One hundred main protease </w:t>
      </w:r>
      <w:r>
        <w:t xml:space="preserve">or </w:t>
      </w:r>
      <w:proofErr w:type="spellStart"/>
      <w:r w:rsidRPr="00652D21">
        <w:t>Mpro</w:t>
      </w:r>
      <w:proofErr w:type="spellEnd"/>
      <w:r>
        <w:t xml:space="preserve"> </w:t>
      </w:r>
      <w:r w:rsidRPr="00733339">
        <w:rPr>
          <w:i/>
          <w:iCs/>
          <w:color w:val="EE0000"/>
        </w:rPr>
        <w:t>(m-pro)</w:t>
      </w:r>
      <w:r w:rsidRPr="00733339">
        <w:rPr>
          <w:color w:val="EE0000"/>
        </w:rPr>
        <w:t xml:space="preserve"> </w:t>
      </w:r>
      <w:r w:rsidRPr="00652D21">
        <w:t xml:space="preserve">complexes co-crystallized with different non-covalent inhibitors were aligned to visualize ligand diversity within the binding pocket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Each ligand was individually extracted from the aligned complexes to generate separate files for virtual screening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  <w:r w:rsidRPr="00733339">
        <w:t xml:space="preserve"> </w:t>
      </w:r>
      <w:r w:rsidRPr="00652D21">
        <w:t xml:space="preserve">The extracted ligands were uploaded to the </w:t>
      </w:r>
      <w:proofErr w:type="spellStart"/>
      <w:r w:rsidRPr="00652D21">
        <w:t>Pharmit</w:t>
      </w:r>
      <w:proofErr w:type="spellEnd"/>
      <w:r w:rsidRPr="00652D21">
        <w:t xml:space="preserve"> server and used to generate structured JSON files for pharmacophore </w:t>
      </w:r>
      <w:proofErr w:type="spellStart"/>
      <w:r w:rsidRPr="00652D21">
        <w:t>modeling</w:t>
      </w:r>
      <w:proofErr w:type="spellEnd"/>
      <w:r w:rsidRPr="00652D21">
        <w:t xml:space="preserve"> </w:t>
      </w:r>
      <w:r w:rsidRPr="00652D21">
        <w:rPr>
          <w:b/>
        </w:rPr>
        <w:t>[</w:t>
      </w:r>
      <w:r>
        <w:rPr>
          <w:b/>
        </w:rPr>
        <w:t>3</w:t>
      </w:r>
      <w:r w:rsidRPr="00652D21">
        <w:rPr>
          <w:b/>
        </w:rPr>
        <w:t>]</w:t>
      </w:r>
      <w:r w:rsidRPr="00652D21">
        <w:t>.</w:t>
      </w:r>
    </w:p>
    <w:p w14:paraId="5CB03EDF" w14:textId="7C5FB47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 xml:space="preserve"> 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7FAAF9D2" w14:textId="7B796D36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10499B6" w14:textId="2E5B2ABF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3889B9D4" w14:textId="11E7C134" w:rsidR="00733339" w:rsidRDefault="00733339" w:rsidP="00733339">
      <w:pPr>
        <w:pStyle w:val="Narration"/>
        <w:numPr>
          <w:ilvl w:val="1"/>
          <w:numId w:val="3"/>
        </w:numPr>
      </w:pPr>
      <w:r w:rsidRPr="00652D21">
        <w:t>The JSON files yielded 1,450 pharmacophoric features grouped into 110 clusters</w:t>
      </w:r>
      <w:r>
        <w:t xml:space="preserve"> </w:t>
      </w:r>
      <w:r>
        <w:rPr>
          <w:b/>
          <w:bCs/>
        </w:rPr>
        <w:t>[1]</w:t>
      </w:r>
      <w:r w:rsidRPr="00652D21">
        <w:t>, including 23 aromatic</w:t>
      </w:r>
      <w:r>
        <w:t xml:space="preserve"> </w:t>
      </w:r>
      <w:r>
        <w:rPr>
          <w:b/>
          <w:bCs/>
        </w:rPr>
        <w:t>[2]</w:t>
      </w:r>
      <w:r w:rsidRPr="00652D21">
        <w:t>, 30 hydrogen bond acceptors</w:t>
      </w:r>
      <w:r>
        <w:t xml:space="preserve"> </w:t>
      </w:r>
      <w:r>
        <w:rPr>
          <w:b/>
          <w:bCs/>
        </w:rPr>
        <w:t>[3]</w:t>
      </w:r>
      <w:r w:rsidRPr="00652D21">
        <w:t>, 16 hydrogen bond donors</w:t>
      </w:r>
      <w:r>
        <w:t xml:space="preserve"> </w:t>
      </w:r>
      <w:r>
        <w:rPr>
          <w:b/>
          <w:bCs/>
        </w:rPr>
        <w:t>[4]</w:t>
      </w:r>
      <w:r w:rsidRPr="00652D21">
        <w:t>, 36 hydrophobic</w:t>
      </w:r>
      <w:r>
        <w:t xml:space="preserve"> </w:t>
      </w:r>
      <w:r>
        <w:rPr>
          <w:b/>
          <w:bCs/>
        </w:rPr>
        <w:t>[5]</w:t>
      </w:r>
      <w:r w:rsidRPr="00652D21">
        <w:t xml:space="preserve">, and 5 anion clusters </w:t>
      </w:r>
      <w:r w:rsidRPr="00652D21">
        <w:rPr>
          <w:b/>
        </w:rPr>
        <w:t>[</w:t>
      </w:r>
      <w:r>
        <w:rPr>
          <w:b/>
        </w:rPr>
        <w:t>6</w:t>
      </w:r>
      <w:r w:rsidRPr="00652D21">
        <w:rPr>
          <w:b/>
        </w:rPr>
        <w:t>]</w:t>
      </w:r>
      <w:r w:rsidRPr="00652D21">
        <w:t>.</w:t>
      </w:r>
    </w:p>
    <w:p w14:paraId="16AAC446" w14:textId="43A843F8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3BC9BFF2" w14:textId="7FFBBD1D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“Aromatic”</w:t>
      </w:r>
    </w:p>
    <w:p w14:paraId="032AC185" w14:textId="1DCCE92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“HBA”</w:t>
      </w:r>
    </w:p>
    <w:p w14:paraId="1E02C7D1" w14:textId="5D8BEE07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“HBD”</w:t>
      </w:r>
    </w:p>
    <w:p w14:paraId="1D5E3DD7" w14:textId="293CE23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</w:p>
    <w:p w14:paraId="02EBB226" w14:textId="487D436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0C946D49" w14:textId="77777777" w:rsidR="00733339" w:rsidRPr="00652D21" w:rsidRDefault="00733339" w:rsidP="00733339">
      <w:pPr>
        <w:pStyle w:val="ShotDescription"/>
        <w:ind w:firstLine="0"/>
      </w:pPr>
    </w:p>
    <w:p w14:paraId="30386522" w14:textId="6384C13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To build the consensus model, only the most densely populated clusters were retained: </w:t>
      </w:r>
      <w:r w:rsidRPr="00652D21">
        <w:rPr>
          <w:b/>
        </w:rPr>
        <w:t>[1]</w:t>
      </w:r>
      <w:r w:rsidRPr="00652D21">
        <w:t xml:space="preserve">, while anion clusters were excluded due to insufficient members </w:t>
      </w:r>
      <w:r w:rsidRPr="00652D21">
        <w:rPr>
          <w:b/>
        </w:rPr>
        <w:t>[2]</w:t>
      </w:r>
      <w:r w:rsidRPr="00652D21">
        <w:t>.</w:t>
      </w:r>
    </w:p>
    <w:p w14:paraId="7E8C8990" w14:textId="4C796B60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 xml:space="preserve">images labeled “Aromatic, HBA, HBD, 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  <w:r w:rsidRPr="00652D21">
        <w:t>.</w:t>
      </w:r>
    </w:p>
    <w:p w14:paraId="2B29142E" w14:textId="61F801F3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lastRenderedPageBreak/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6B3964BD" w14:textId="392AE9E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The final consensus pharmacophore model consisted of 11 </w:t>
      </w:r>
      <w:proofErr w:type="gramStart"/>
      <w:r w:rsidRPr="00652D21">
        <w:t>features</w:t>
      </w:r>
      <w:r>
        <w:t xml:space="preserve">  comprising</w:t>
      </w:r>
      <w:proofErr w:type="gramEnd"/>
      <w:r>
        <w:t xml:space="preserve"> </w:t>
      </w:r>
      <w:r w:rsidRPr="00652D21">
        <w:t xml:space="preserve">3 aromatic, 4 hydrogen bond acceptors, 2 hydrogen bond donors, and 2 hydrophobic features </w:t>
      </w:r>
      <w:r w:rsidRPr="00652D21">
        <w:rPr>
          <w:b/>
        </w:rPr>
        <w:t>[1]</w:t>
      </w:r>
      <w:r w:rsidRPr="00652D21">
        <w:t>.</w:t>
      </w:r>
    </w:p>
    <w:p w14:paraId="13DA8E4A" w14:textId="75DF323E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>Video Editor: Please highlight A</w:t>
      </w:r>
      <w:r>
        <w:rPr>
          <w:i/>
          <w:iCs/>
          <w:color w:val="3333FF"/>
        </w:rPr>
        <w:t xml:space="preserve">. Sequentially highlight the purple, orange, grey and green circles when VO says </w:t>
      </w:r>
      <w:proofErr w:type="gramStart"/>
      <w:r>
        <w:rPr>
          <w:i/>
          <w:iCs/>
          <w:color w:val="3333FF"/>
        </w:rPr>
        <w:t>“ aromatic</w:t>
      </w:r>
      <w:proofErr w:type="gramEnd"/>
      <w:r>
        <w:rPr>
          <w:i/>
          <w:iCs/>
          <w:color w:val="3333FF"/>
        </w:rPr>
        <w:t xml:space="preserve">”, </w:t>
      </w:r>
      <w:proofErr w:type="gramStart"/>
      <w:r>
        <w:rPr>
          <w:i/>
          <w:iCs/>
          <w:color w:val="3333FF"/>
        </w:rPr>
        <w:t>“ hydrogen</w:t>
      </w:r>
      <w:proofErr w:type="gramEnd"/>
      <w:r>
        <w:rPr>
          <w:i/>
          <w:iCs/>
          <w:color w:val="3333FF"/>
        </w:rPr>
        <w:t xml:space="preserve"> bond acceptors”, “hydrogen bond donors” and </w:t>
      </w:r>
      <w:proofErr w:type="gramStart"/>
      <w:r>
        <w:rPr>
          <w:i/>
          <w:iCs/>
          <w:color w:val="3333FF"/>
        </w:rPr>
        <w:t>“ Hydrophobic</w:t>
      </w:r>
      <w:proofErr w:type="gramEnd"/>
      <w:r>
        <w:rPr>
          <w:i/>
          <w:iCs/>
          <w:color w:val="3333FF"/>
        </w:rPr>
        <w:t xml:space="preserve"> </w:t>
      </w:r>
      <w:proofErr w:type="spellStart"/>
      <w:r>
        <w:rPr>
          <w:i/>
          <w:iCs/>
          <w:color w:val="3333FF"/>
        </w:rPr>
        <w:t>deatures</w:t>
      </w:r>
      <w:proofErr w:type="spellEnd"/>
      <w:r>
        <w:rPr>
          <w:i/>
          <w:iCs/>
          <w:color w:val="3333FF"/>
        </w:rPr>
        <w:t>”</w:t>
      </w:r>
    </w:p>
    <w:p w14:paraId="42916873" w14:textId="6B51E9CB" w:rsidR="00733339" w:rsidRDefault="00733339" w:rsidP="00733339">
      <w:pPr>
        <w:pStyle w:val="Narration"/>
        <w:numPr>
          <w:ilvl w:val="1"/>
          <w:numId w:val="3"/>
        </w:numPr>
      </w:pPr>
      <w:r w:rsidRPr="00652D21">
        <w:t>After removing the least representative aromatic feature</w:t>
      </w:r>
      <w:r>
        <w:t xml:space="preserve">, </w:t>
      </w:r>
      <w:r w:rsidRPr="00652D21">
        <w:t>Aro 1</w:t>
      </w:r>
      <w:r>
        <w:t xml:space="preserve"> </w:t>
      </w:r>
      <w:r w:rsidRPr="00733339">
        <w:rPr>
          <w:i/>
          <w:iCs/>
          <w:color w:val="EE0000"/>
        </w:rPr>
        <w:t>(arrow-one</w:t>
      </w:r>
      <w:proofErr w:type="gramStart"/>
      <w:r w:rsidRPr="00733339">
        <w:rPr>
          <w:i/>
          <w:iCs/>
          <w:color w:val="EE0000"/>
        </w:rPr>
        <w:t>)</w:t>
      </w:r>
      <w:r>
        <w:rPr>
          <w:i/>
          <w:iCs/>
        </w:rPr>
        <w:t xml:space="preserve"> </w:t>
      </w:r>
      <w:r w:rsidRPr="00652D21">
        <w:t>,</w:t>
      </w:r>
      <w:proofErr w:type="gramEnd"/>
      <w:r w:rsidRPr="00652D21">
        <w:t xml:space="preserve"> two candidate compounds were identified</w:t>
      </w:r>
      <w:r>
        <w:t xml:space="preserve">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The two-dimensional chemical structure of compound 101267741 </w:t>
      </w:r>
      <w:r w:rsidRPr="00733339">
        <w:rPr>
          <w:i/>
          <w:iCs/>
          <w:color w:val="EE0000"/>
        </w:rPr>
        <w:t xml:space="preserve">(one-zero-one-two-six-seven-seven-four-one) </w:t>
      </w:r>
      <w:r w:rsidRPr="00652D21">
        <w:t xml:space="preserve">was visualized to confirm its compatibility with the pharmacophore model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</w:p>
    <w:p w14:paraId="5F60ED20" w14:textId="78CCAAB9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651D34B" w14:textId="2317AD15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1C23D9A9" w14:textId="38B4F61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fit deeply into the </w:t>
      </w:r>
      <w:proofErr w:type="spellStart"/>
      <w:r w:rsidRPr="00652D21">
        <w:t>Mpro</w:t>
      </w:r>
      <w:proofErr w:type="spellEnd"/>
      <w:r w:rsidRPr="00652D21">
        <w:t xml:space="preserve"> binding pocket, occupying the S1 and S2 </w:t>
      </w:r>
      <w:proofErr w:type="spellStart"/>
      <w:r w:rsidRPr="00652D21">
        <w:t>subpockets</w:t>
      </w:r>
      <w:proofErr w:type="spellEnd"/>
      <w:r w:rsidRPr="00652D21">
        <w:t xml:space="preserve"> more effectively </w:t>
      </w:r>
      <w:r>
        <w:rPr>
          <w:b/>
          <w:bCs/>
        </w:rPr>
        <w:t xml:space="preserve">[1] </w:t>
      </w:r>
      <w:r w:rsidRPr="00652D21">
        <w:t xml:space="preserve">than the reference ligand 38a </w:t>
      </w:r>
      <w:r w:rsidRPr="00733339">
        <w:rPr>
          <w:bCs/>
          <w:i/>
          <w:iCs/>
          <w:color w:val="EE0000"/>
        </w:rPr>
        <w:t>(Thirty-eight-A</w:t>
      </w:r>
      <w:proofErr w:type="gramStart"/>
      <w:r w:rsidRPr="00733339">
        <w:rPr>
          <w:bCs/>
          <w:i/>
          <w:iCs/>
          <w:color w:val="EE0000"/>
        </w:rPr>
        <w:t>)</w:t>
      </w:r>
      <w:r>
        <w:rPr>
          <w:bCs/>
          <w:i/>
          <w:iCs/>
        </w:rPr>
        <w:t xml:space="preserve"> </w:t>
      </w:r>
      <w:r w:rsidRPr="00652D21">
        <w:t>,</w:t>
      </w:r>
      <w:proofErr w:type="gramEnd"/>
      <w:r w:rsidRPr="00652D21">
        <w:t xml:space="preserve"> which spread toward the S1′ </w:t>
      </w:r>
      <w:r w:rsidRPr="00733339">
        <w:rPr>
          <w:i/>
          <w:iCs/>
          <w:color w:val="EE0000"/>
        </w:rPr>
        <w:t xml:space="preserve">(S-one-dash) </w:t>
      </w:r>
      <w:r w:rsidRPr="00652D21">
        <w:t xml:space="preserve">pocket </w:t>
      </w:r>
      <w:r w:rsidRPr="00652D21">
        <w:rPr>
          <w:b/>
        </w:rPr>
        <w:t>[2]</w:t>
      </w:r>
      <w:r w:rsidRPr="00652D21">
        <w:t>.</w:t>
      </w:r>
    </w:p>
    <w:p w14:paraId="2661F413" w14:textId="1AF05BD6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(left panel). </w:t>
      </w:r>
      <w:r w:rsidRPr="00733339">
        <w:rPr>
          <w:i/>
          <w:iCs/>
          <w:color w:val="3333FF"/>
        </w:rPr>
        <w:t>Video editor: Highlight the green compound conformer</w:t>
      </w:r>
      <w:r w:rsidRPr="00733339">
        <w:rPr>
          <w:color w:val="3333FF"/>
        </w:rPr>
        <w:t xml:space="preserve"> </w:t>
      </w:r>
    </w:p>
    <w:p w14:paraId="16DD41EA" w14:textId="06F848D8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(middle panel). </w:t>
      </w:r>
      <w:r w:rsidRPr="00733339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>purple</w:t>
      </w:r>
      <w:r w:rsidRPr="00733339">
        <w:rPr>
          <w:i/>
          <w:iCs/>
          <w:color w:val="3333FF"/>
        </w:rPr>
        <w:t xml:space="preserve"> compound conformer</w:t>
      </w:r>
    </w:p>
    <w:p w14:paraId="41366CA6" w14:textId="7E0F2FC0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formed 11 intermolecular interactions—7 hydrogen bonds and 4 hydrophobic contacts </w:t>
      </w:r>
      <w:r w:rsidRPr="00652D21">
        <w:rPr>
          <w:b/>
        </w:rPr>
        <w:t>[1]</w:t>
      </w:r>
      <w:r w:rsidRPr="00652D21">
        <w:t>.</w:t>
      </w:r>
    </w:p>
    <w:p w14:paraId="5FF2F073" w14:textId="27A7DC2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(right panel). </w:t>
      </w:r>
    </w:p>
    <w:p w14:paraId="05FF44F2" w14:textId="77777777" w:rsidR="00733339" w:rsidRPr="00652D21" w:rsidRDefault="00733339" w:rsidP="00733339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6E35" w14:textId="77777777" w:rsidR="003703C1" w:rsidRDefault="003703C1">
      <w:r>
        <w:separator/>
      </w:r>
    </w:p>
    <w:p w14:paraId="480A9DA7" w14:textId="77777777" w:rsidR="003703C1" w:rsidRDefault="003703C1"/>
  </w:endnote>
  <w:endnote w:type="continuationSeparator" w:id="0">
    <w:p w14:paraId="1FA33A70" w14:textId="77777777" w:rsidR="003703C1" w:rsidRDefault="003703C1">
      <w:r>
        <w:continuationSeparator/>
      </w:r>
    </w:p>
    <w:p w14:paraId="54059129" w14:textId="77777777" w:rsidR="003703C1" w:rsidRDefault="0037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A1E515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2C7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3C01" w14:textId="77777777" w:rsidR="003703C1" w:rsidRDefault="003703C1">
      <w:r>
        <w:separator/>
      </w:r>
    </w:p>
    <w:p w14:paraId="7D5CCAA0" w14:textId="77777777" w:rsidR="003703C1" w:rsidRDefault="003703C1"/>
  </w:footnote>
  <w:footnote w:type="continuationSeparator" w:id="0">
    <w:p w14:paraId="19789613" w14:textId="77777777" w:rsidR="003703C1" w:rsidRDefault="003703C1">
      <w:r>
        <w:continuationSeparator/>
      </w:r>
    </w:p>
    <w:p w14:paraId="4222244E" w14:textId="77777777" w:rsidR="003703C1" w:rsidRDefault="00370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86EA5"/>
    <w:rsid w:val="00090BAC"/>
    <w:rsid w:val="0009624C"/>
    <w:rsid w:val="000A0C09"/>
    <w:rsid w:val="000A2498"/>
    <w:rsid w:val="000A2C73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6958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3B5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417"/>
    <w:rsid w:val="0034684D"/>
    <w:rsid w:val="00347FE0"/>
    <w:rsid w:val="003513A5"/>
    <w:rsid w:val="00355D9B"/>
    <w:rsid w:val="00357FB7"/>
    <w:rsid w:val="00363153"/>
    <w:rsid w:val="00364249"/>
    <w:rsid w:val="003672FC"/>
    <w:rsid w:val="003703C1"/>
    <w:rsid w:val="003754A7"/>
    <w:rsid w:val="0038502C"/>
    <w:rsid w:val="00386777"/>
    <w:rsid w:val="00395684"/>
    <w:rsid w:val="00397125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1F83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DC7"/>
    <w:rsid w:val="004F664D"/>
    <w:rsid w:val="0050136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C0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61A"/>
    <w:rsid w:val="00681C47"/>
    <w:rsid w:val="0069665E"/>
    <w:rsid w:val="00697508"/>
    <w:rsid w:val="006A0250"/>
    <w:rsid w:val="006A0AFD"/>
    <w:rsid w:val="006A14A2"/>
    <w:rsid w:val="006A1B4F"/>
    <w:rsid w:val="006A21CB"/>
    <w:rsid w:val="006A6324"/>
    <w:rsid w:val="006B2573"/>
    <w:rsid w:val="006B3F60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339"/>
    <w:rsid w:val="00736CF8"/>
    <w:rsid w:val="007458C6"/>
    <w:rsid w:val="00745D4B"/>
    <w:rsid w:val="00746865"/>
    <w:rsid w:val="007474E4"/>
    <w:rsid w:val="007548F3"/>
    <w:rsid w:val="007574EC"/>
    <w:rsid w:val="00762539"/>
    <w:rsid w:val="0076576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44F"/>
    <w:rsid w:val="007D4222"/>
    <w:rsid w:val="007D61A8"/>
    <w:rsid w:val="007F48D4"/>
    <w:rsid w:val="00802635"/>
    <w:rsid w:val="00804C75"/>
    <w:rsid w:val="00806B1B"/>
    <w:rsid w:val="00806BC9"/>
    <w:rsid w:val="008123C3"/>
    <w:rsid w:val="008137ED"/>
    <w:rsid w:val="00816F53"/>
    <w:rsid w:val="008173DD"/>
    <w:rsid w:val="00817D9F"/>
    <w:rsid w:val="008236E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0B3D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13D8"/>
    <w:rsid w:val="008E74F7"/>
    <w:rsid w:val="008F239E"/>
    <w:rsid w:val="008F7754"/>
    <w:rsid w:val="0090117D"/>
    <w:rsid w:val="009055DD"/>
    <w:rsid w:val="00906EFB"/>
    <w:rsid w:val="009070D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B1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3F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86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1D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4D9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51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651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character" w:styleId="Textoennegrita">
    <w:name w:val="Strong"/>
    <w:basedOn w:val="Fuentedeprrafopredeter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0B3D"/>
    <w:rPr>
      <w:rFonts w:cs="Calibri"/>
      <w:color w:val="7030A0"/>
      <w:lang w:val="en-GB"/>
    </w:rPr>
  </w:style>
  <w:style w:type="character" w:customStyle="1" w:styleId="NarrationChar">
    <w:name w:val="Narration Char"/>
    <w:basedOn w:val="Fuentedeprrafopredeter"/>
    <w:link w:val="Narration"/>
    <w:rsid w:val="008A0B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0B3D"/>
    <w:rPr>
      <w:rFonts w:cs="Calibri"/>
    </w:rPr>
  </w:style>
  <w:style w:type="character" w:customStyle="1" w:styleId="ShotDescriptionChar">
    <w:name w:val="Shot Description Char"/>
    <w:basedOn w:val="Fuentedeprrafopredeter"/>
    <w:link w:val="ShotDescription"/>
    <w:rsid w:val="008A0B3D"/>
    <w:rPr>
      <w:rFonts w:ascii="Calibri" w:hAnsi="Calibri" w:cs="Calibri"/>
    </w:rPr>
  </w:style>
  <w:style w:type="paragraph" w:customStyle="1" w:styleId="TemplateNarration">
    <w:name w:val="Template Narration"/>
    <w:basedOn w:val="Prrafodelista"/>
    <w:rsid w:val="008A0B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Prrafodelista"/>
    <w:qFormat/>
    <w:rsid w:val="008A0B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46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024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2003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D695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812C0"/>
    <w:rsid w:val="004A526F"/>
    <w:rsid w:val="004C6401"/>
    <w:rsid w:val="0051075A"/>
    <w:rsid w:val="00510F54"/>
    <w:rsid w:val="005147FB"/>
    <w:rsid w:val="0054238C"/>
    <w:rsid w:val="00542F31"/>
    <w:rsid w:val="005468AD"/>
    <w:rsid w:val="005611F3"/>
    <w:rsid w:val="00565A22"/>
    <w:rsid w:val="005950B3"/>
    <w:rsid w:val="005B24C0"/>
    <w:rsid w:val="00627CAF"/>
    <w:rsid w:val="0068161A"/>
    <w:rsid w:val="00691751"/>
    <w:rsid w:val="006A568E"/>
    <w:rsid w:val="006A7088"/>
    <w:rsid w:val="006B2B83"/>
    <w:rsid w:val="00706CE8"/>
    <w:rsid w:val="00716A63"/>
    <w:rsid w:val="00741C3F"/>
    <w:rsid w:val="007443B3"/>
    <w:rsid w:val="00753425"/>
    <w:rsid w:val="007571D3"/>
    <w:rsid w:val="007575BF"/>
    <w:rsid w:val="00774030"/>
    <w:rsid w:val="0077793F"/>
    <w:rsid w:val="00792E1F"/>
    <w:rsid w:val="007B72C5"/>
    <w:rsid w:val="007C2F8B"/>
    <w:rsid w:val="007F1F0B"/>
    <w:rsid w:val="00801C92"/>
    <w:rsid w:val="00886687"/>
    <w:rsid w:val="008A06BD"/>
    <w:rsid w:val="008A1753"/>
    <w:rsid w:val="008E13D8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35422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864D9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2201FC"/>
    <w:rPr>
      <w:color w:val="808080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2550</Words>
  <Characters>14029</Characters>
  <Application>Microsoft Office Word</Application>
  <DocSecurity>0</DocSecurity>
  <Lines>116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Luis Córdova Bahena</cp:lastModifiedBy>
  <cp:revision>4</cp:revision>
  <dcterms:created xsi:type="dcterms:W3CDTF">2025-09-09T23:19:00Z</dcterms:created>
  <dcterms:modified xsi:type="dcterms:W3CDTF">2025-09-10T01:26:00Z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