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6680C098" w:rsidR="004E0C5A" w:rsidRPr="00DC24F2" w:rsidRDefault="004E0C5A" w:rsidP="004E0C5A">
      <w:pPr>
        <w:outlineLvl w:val="0"/>
        <w:rPr>
          <w:rFonts w:ascii="Calibri" w:eastAsia="Times New Roman" w:hAnsi="Calibri" w:cs="Calibri"/>
          <w:b/>
        </w:rPr>
      </w:pPr>
      <w:r w:rsidRPr="00DC24F2">
        <w:rPr>
          <w:rFonts w:ascii="Calibri" w:eastAsia="Times New Roman" w:hAnsi="Calibri" w:cs="Calibri"/>
          <w:b/>
        </w:rPr>
        <w:t xml:space="preserve">Submission ID #: </w:t>
      </w:r>
      <w:r w:rsidR="00F62EB9" w:rsidRPr="00DC24F2">
        <w:rPr>
          <w:rFonts w:ascii="Calibri" w:eastAsia="Times New Roman" w:hAnsi="Calibri" w:cs="Calibri"/>
          <w:b/>
        </w:rPr>
        <w:t>68896</w:t>
      </w:r>
    </w:p>
    <w:p w14:paraId="2F6924E5" w14:textId="2B4A3A52" w:rsidR="004E0C5A" w:rsidRPr="00DC24F2" w:rsidRDefault="004E0C5A" w:rsidP="004E0C5A">
      <w:pPr>
        <w:outlineLvl w:val="0"/>
        <w:rPr>
          <w:rFonts w:ascii="Calibri" w:eastAsia="Times New Roman" w:hAnsi="Calibri" w:cs="Calibri"/>
          <w:b/>
        </w:rPr>
      </w:pPr>
      <w:r w:rsidRPr="00DC24F2">
        <w:rPr>
          <w:rFonts w:ascii="Calibri" w:eastAsia="Times New Roman" w:hAnsi="Calibri" w:cs="Calibri"/>
          <w:b/>
        </w:rPr>
        <w:t xml:space="preserve">Scriptwriter Name: </w:t>
      </w:r>
      <w:r w:rsidR="00F62EB9" w:rsidRPr="00DC24F2">
        <w:rPr>
          <w:rFonts w:ascii="Calibri" w:eastAsia="Times New Roman" w:hAnsi="Calibri" w:cs="Calibri"/>
          <w:b/>
        </w:rPr>
        <w:t>Poornima G</w:t>
      </w:r>
    </w:p>
    <w:p w14:paraId="6FB9233B" w14:textId="67589626" w:rsidR="004E0C5A" w:rsidRPr="00DC24F2" w:rsidRDefault="004E0C5A" w:rsidP="004E0C5A">
      <w:pPr>
        <w:outlineLvl w:val="0"/>
        <w:rPr>
          <w:rFonts w:ascii="Calibri" w:eastAsia="Times New Roman" w:hAnsi="Calibri" w:cs="Calibri"/>
          <w:b/>
        </w:rPr>
      </w:pPr>
      <w:r w:rsidRPr="00DC24F2">
        <w:rPr>
          <w:rFonts w:ascii="Calibri" w:eastAsia="Times New Roman" w:hAnsi="Calibri" w:cs="Calibri"/>
          <w:b/>
        </w:rPr>
        <w:t>Project Page Link:</w:t>
      </w:r>
      <w:r w:rsidR="00F60C18" w:rsidRPr="00DC24F2">
        <w:rPr>
          <w:rFonts w:ascii="Calibri" w:eastAsia="Times New Roman" w:hAnsi="Calibri" w:cs="Calibri"/>
          <w:b/>
        </w:rPr>
        <w:t xml:space="preserve"> </w:t>
      </w:r>
      <w:hyperlink r:id="rId7" w:history="1">
        <w:r w:rsidR="00CA6801" w:rsidRPr="00016C54">
          <w:rPr>
            <w:rStyle w:val="Hyperlink"/>
            <w:rFonts w:ascii="Calibri" w:eastAsia="Times New Roman" w:hAnsi="Calibri" w:cs="Calibri"/>
            <w:b/>
          </w:rPr>
          <w:t>https://review.jove.com/account/file-uploader?src=21013328</w:t>
        </w:r>
      </w:hyperlink>
      <w:r w:rsidR="00CA6801">
        <w:rPr>
          <w:rFonts w:ascii="Calibri" w:eastAsia="Times New Roman" w:hAnsi="Calibri" w:cs="Calibri"/>
          <w:b/>
        </w:rPr>
        <w:t xml:space="preserve"> </w:t>
      </w:r>
    </w:p>
    <w:p w14:paraId="2C89778F" w14:textId="77777777" w:rsidR="004E0C5A" w:rsidRPr="00DC24F2" w:rsidRDefault="004E0C5A" w:rsidP="004E0C5A">
      <w:pPr>
        <w:outlineLvl w:val="0"/>
        <w:rPr>
          <w:rFonts w:ascii="Calibri" w:eastAsia="Times New Roman" w:hAnsi="Calibri" w:cs="Calibri"/>
          <w:b/>
        </w:rPr>
      </w:pPr>
    </w:p>
    <w:p w14:paraId="30BC7CCC" w14:textId="4FD5C79D" w:rsidR="004E0C5A" w:rsidRPr="00DC24F2" w:rsidRDefault="004E0C5A" w:rsidP="004E0C5A">
      <w:pPr>
        <w:outlineLvl w:val="0"/>
        <w:rPr>
          <w:rFonts w:ascii="Calibri" w:eastAsia="Times New Roman" w:hAnsi="Calibri" w:cs="Calibri"/>
          <w:b/>
        </w:rPr>
      </w:pPr>
      <w:r w:rsidRPr="00DC24F2">
        <w:rPr>
          <w:rFonts w:ascii="Calibri" w:eastAsia="Times New Roman" w:hAnsi="Calibri" w:cs="Calibri"/>
          <w:b/>
          <w:sz w:val="32"/>
          <w:szCs w:val="32"/>
        </w:rPr>
        <w:t>Title:</w:t>
      </w:r>
      <w:r w:rsidRPr="00DC24F2">
        <w:rPr>
          <w:rFonts w:ascii="Calibri" w:eastAsia="Times New Roman" w:hAnsi="Calibri" w:cs="Calibri"/>
          <w:b/>
        </w:rPr>
        <w:t xml:space="preserve"> </w:t>
      </w:r>
      <w:proofErr w:type="spellStart"/>
      <w:r w:rsidR="009B71E7" w:rsidRPr="009B71E7">
        <w:rPr>
          <w:rStyle w:val="ArticleTitle"/>
          <w:rFonts w:ascii="Calibri" w:hAnsi="Calibri" w:cs="Calibri"/>
        </w:rPr>
        <w:t>NiO</w:t>
      </w:r>
      <w:proofErr w:type="spellEnd"/>
      <w:r w:rsidR="009B71E7" w:rsidRPr="009B71E7">
        <w:rPr>
          <w:rStyle w:val="ArticleTitle"/>
          <w:rFonts w:ascii="Calibri" w:hAnsi="Calibri" w:cs="Calibri"/>
        </w:rPr>
        <w:t xml:space="preserve"> Nanoflowers for Non-Enzymatic </w:t>
      </w:r>
      <w:proofErr w:type="spellStart"/>
      <w:r w:rsidR="009B71E7" w:rsidRPr="009B71E7">
        <w:rPr>
          <w:rStyle w:val="ArticleTitle"/>
          <w:rFonts w:ascii="Calibri" w:hAnsi="Calibri" w:cs="Calibri"/>
        </w:rPr>
        <w:t>Amperometric</w:t>
      </w:r>
      <w:proofErr w:type="spellEnd"/>
      <w:r w:rsidR="009B71E7" w:rsidRPr="009B71E7">
        <w:rPr>
          <w:rStyle w:val="ArticleTitle"/>
          <w:rFonts w:ascii="Calibri" w:hAnsi="Calibri" w:cs="Calibri"/>
        </w:rPr>
        <w:t xml:space="preserve"> Detection of Glucose</w:t>
      </w:r>
    </w:p>
    <w:p w14:paraId="4A0C5B67" w14:textId="3F439179" w:rsidR="004E0C5A" w:rsidRPr="00DC24F2" w:rsidRDefault="004E0C5A" w:rsidP="004E0C5A">
      <w:pPr>
        <w:outlineLvl w:val="0"/>
        <w:rPr>
          <w:rFonts w:ascii="Calibri" w:eastAsia="Times New Roman" w:hAnsi="Calibri" w:cs="Calibri"/>
          <w:b/>
        </w:rPr>
      </w:pPr>
    </w:p>
    <w:p w14:paraId="1E30A820" w14:textId="77777777" w:rsidR="00B10A1A" w:rsidRPr="00DC24F2" w:rsidRDefault="00B10A1A" w:rsidP="004E0C5A">
      <w:pPr>
        <w:outlineLvl w:val="0"/>
        <w:rPr>
          <w:rFonts w:ascii="Calibri" w:eastAsia="Times New Roman" w:hAnsi="Calibri" w:cs="Calibri"/>
          <w:b/>
        </w:rPr>
      </w:pPr>
    </w:p>
    <w:p w14:paraId="571B4839" w14:textId="25AE8914" w:rsidR="00EC3C46" w:rsidRPr="00DC24F2" w:rsidRDefault="00EC3C46" w:rsidP="00EC3C46">
      <w:pPr>
        <w:outlineLvl w:val="0"/>
        <w:rPr>
          <w:rFonts w:ascii="Calibri" w:eastAsia="Times New Roman" w:hAnsi="Calibri" w:cs="Calibri"/>
          <w:b/>
          <w:sz w:val="28"/>
          <w:szCs w:val="28"/>
        </w:rPr>
      </w:pPr>
      <w:r w:rsidRPr="00DC24F2">
        <w:rPr>
          <w:rFonts w:ascii="Calibri" w:eastAsia="Times New Roman" w:hAnsi="Calibri" w:cs="Calibri"/>
          <w:b/>
          <w:sz w:val="28"/>
          <w:szCs w:val="28"/>
        </w:rPr>
        <w:t xml:space="preserve">Authors and Affiliations: </w:t>
      </w:r>
    </w:p>
    <w:p w14:paraId="577F19EB" w14:textId="4A884875" w:rsidR="009B71E7" w:rsidRPr="009B71E7" w:rsidRDefault="009B71E7" w:rsidP="009B71E7">
      <w:pPr>
        <w:outlineLvl w:val="0"/>
        <w:rPr>
          <w:rFonts w:ascii="Calibri" w:eastAsia="Times New Roman" w:hAnsi="Calibri" w:cs="Calibri"/>
          <w:b/>
          <w:sz w:val="28"/>
          <w:szCs w:val="28"/>
          <w:vertAlign w:val="superscript"/>
        </w:rPr>
      </w:pPr>
      <w:r w:rsidRPr="009B71E7">
        <w:rPr>
          <w:rFonts w:ascii="Calibri" w:eastAsia="Times New Roman" w:hAnsi="Calibri" w:cs="Calibri"/>
          <w:b/>
          <w:sz w:val="28"/>
          <w:szCs w:val="28"/>
        </w:rPr>
        <w:t>Piyush Choudhary</w:t>
      </w:r>
      <w:r w:rsidRPr="009B71E7">
        <w:rPr>
          <w:rFonts w:ascii="Calibri" w:eastAsia="Times New Roman" w:hAnsi="Calibri" w:cs="Calibri"/>
          <w:b/>
          <w:sz w:val="28"/>
          <w:szCs w:val="28"/>
          <w:vertAlign w:val="superscript"/>
        </w:rPr>
        <w:t>1</w:t>
      </w:r>
      <w:r w:rsidRPr="009B71E7">
        <w:rPr>
          <w:rFonts w:ascii="Calibri" w:eastAsia="Times New Roman" w:hAnsi="Calibri" w:cs="Calibri"/>
          <w:b/>
          <w:sz w:val="28"/>
          <w:szCs w:val="28"/>
        </w:rPr>
        <w:t>, Chhavi Chetiwal</w:t>
      </w:r>
      <w:r w:rsidRPr="009B71E7">
        <w:rPr>
          <w:rFonts w:ascii="Calibri" w:eastAsia="Times New Roman" w:hAnsi="Calibri" w:cs="Calibri"/>
          <w:b/>
          <w:sz w:val="28"/>
          <w:szCs w:val="28"/>
          <w:vertAlign w:val="superscript"/>
        </w:rPr>
        <w:t>1</w:t>
      </w:r>
      <w:r w:rsidRPr="009B71E7">
        <w:rPr>
          <w:rFonts w:ascii="Calibri" w:eastAsia="Times New Roman" w:hAnsi="Calibri" w:cs="Calibri"/>
          <w:b/>
          <w:sz w:val="28"/>
          <w:szCs w:val="28"/>
        </w:rPr>
        <w:t>, Vijay K. Singh</w:t>
      </w:r>
      <w:r w:rsidRPr="009B71E7">
        <w:rPr>
          <w:rFonts w:ascii="Calibri" w:eastAsia="Times New Roman" w:hAnsi="Calibri" w:cs="Calibri"/>
          <w:b/>
          <w:sz w:val="28"/>
          <w:szCs w:val="28"/>
          <w:vertAlign w:val="superscript"/>
        </w:rPr>
        <w:t>2</w:t>
      </w:r>
      <w:r w:rsidRPr="009B71E7">
        <w:rPr>
          <w:rFonts w:ascii="Calibri" w:eastAsia="Times New Roman" w:hAnsi="Calibri" w:cs="Calibri"/>
          <w:b/>
          <w:sz w:val="28"/>
          <w:szCs w:val="28"/>
        </w:rPr>
        <w:t>, Ambesh Dixit</w:t>
      </w:r>
      <w:r w:rsidRPr="009B71E7">
        <w:rPr>
          <w:rFonts w:ascii="Calibri" w:eastAsia="Times New Roman" w:hAnsi="Calibri" w:cs="Calibri"/>
          <w:b/>
          <w:sz w:val="28"/>
          <w:szCs w:val="28"/>
          <w:vertAlign w:val="superscript"/>
        </w:rPr>
        <w:t>1,3</w:t>
      </w:r>
    </w:p>
    <w:p w14:paraId="42123EB6" w14:textId="77777777" w:rsidR="009B71E7" w:rsidRPr="009B71E7" w:rsidRDefault="009B71E7" w:rsidP="009B71E7">
      <w:pPr>
        <w:outlineLvl w:val="0"/>
        <w:rPr>
          <w:rFonts w:ascii="Calibri" w:eastAsia="Times New Roman" w:hAnsi="Calibri" w:cs="Calibri"/>
          <w:b/>
          <w:bCs/>
          <w:sz w:val="28"/>
          <w:szCs w:val="28"/>
          <w:vertAlign w:val="superscript"/>
        </w:rPr>
      </w:pPr>
    </w:p>
    <w:p w14:paraId="50FCAD00" w14:textId="70FF50AD" w:rsidR="009B71E7" w:rsidRPr="009B71E7" w:rsidRDefault="009B71E7" w:rsidP="009B71E7">
      <w:pPr>
        <w:outlineLvl w:val="0"/>
        <w:rPr>
          <w:rFonts w:ascii="Calibri" w:eastAsia="Times New Roman" w:hAnsi="Calibri" w:cs="Calibri"/>
          <w:bCs/>
          <w:sz w:val="28"/>
          <w:szCs w:val="28"/>
        </w:rPr>
      </w:pPr>
      <w:r w:rsidRPr="009B71E7">
        <w:rPr>
          <w:rFonts w:ascii="Calibri" w:eastAsia="Times New Roman" w:hAnsi="Calibri" w:cs="Calibri"/>
          <w:bCs/>
          <w:sz w:val="28"/>
          <w:szCs w:val="28"/>
          <w:vertAlign w:val="superscript"/>
        </w:rPr>
        <w:t>1</w:t>
      </w:r>
      <w:r w:rsidRPr="009B71E7">
        <w:rPr>
          <w:rFonts w:ascii="Calibri" w:eastAsia="Times New Roman" w:hAnsi="Calibri" w:cs="Calibri"/>
          <w:bCs/>
          <w:sz w:val="28"/>
          <w:szCs w:val="28"/>
        </w:rPr>
        <w:t>A-MAD Laboratory, Department of Physics, Indian Institute of Technology, Jodhpur</w:t>
      </w:r>
    </w:p>
    <w:p w14:paraId="0885AD86" w14:textId="0DC6F8C8" w:rsidR="009B71E7" w:rsidRPr="009B71E7" w:rsidRDefault="009B71E7" w:rsidP="009B71E7">
      <w:pPr>
        <w:outlineLvl w:val="0"/>
        <w:rPr>
          <w:rFonts w:ascii="Calibri" w:eastAsia="Times New Roman" w:hAnsi="Calibri" w:cs="Calibri"/>
          <w:bCs/>
          <w:sz w:val="28"/>
          <w:szCs w:val="28"/>
        </w:rPr>
      </w:pPr>
      <w:r w:rsidRPr="009B71E7">
        <w:rPr>
          <w:rFonts w:ascii="Calibri" w:eastAsia="Times New Roman" w:hAnsi="Calibri" w:cs="Calibri"/>
          <w:bCs/>
          <w:sz w:val="28"/>
          <w:szCs w:val="28"/>
          <w:vertAlign w:val="superscript"/>
        </w:rPr>
        <w:t>2</w:t>
      </w:r>
      <w:r w:rsidRPr="009B71E7">
        <w:rPr>
          <w:rFonts w:ascii="Calibri" w:eastAsia="Times New Roman" w:hAnsi="Calibri" w:cs="Calibri"/>
          <w:bCs/>
          <w:sz w:val="28"/>
          <w:szCs w:val="28"/>
        </w:rPr>
        <w:t>Department of Physics, Indian Institute of Technology, Ropar</w:t>
      </w:r>
    </w:p>
    <w:p w14:paraId="33CD999C" w14:textId="0B5E9CF7" w:rsidR="00D6314B" w:rsidRPr="009B71E7" w:rsidRDefault="009B71E7" w:rsidP="009B71E7">
      <w:pPr>
        <w:outlineLvl w:val="0"/>
        <w:rPr>
          <w:rFonts w:ascii="Calibri" w:eastAsia="Times New Roman" w:hAnsi="Calibri" w:cs="Calibri"/>
          <w:bCs/>
          <w:sz w:val="28"/>
          <w:szCs w:val="28"/>
        </w:rPr>
      </w:pPr>
      <w:r w:rsidRPr="009B71E7">
        <w:rPr>
          <w:rFonts w:ascii="Calibri" w:eastAsia="Times New Roman" w:hAnsi="Calibri" w:cs="Calibri"/>
          <w:bCs/>
          <w:sz w:val="28"/>
          <w:szCs w:val="28"/>
          <w:vertAlign w:val="superscript"/>
        </w:rPr>
        <w:t>3</w:t>
      </w:r>
      <w:r w:rsidRPr="009B71E7">
        <w:rPr>
          <w:rFonts w:ascii="Calibri" w:eastAsia="Times New Roman" w:hAnsi="Calibri" w:cs="Calibri"/>
          <w:bCs/>
          <w:sz w:val="28"/>
          <w:szCs w:val="28"/>
        </w:rPr>
        <w:t>Rishabh Centre for Research and Innovation in Clean Energy, Indian Institute of Technology, Jodhpur</w:t>
      </w:r>
    </w:p>
    <w:p w14:paraId="74A3CDA1" w14:textId="77777777" w:rsidR="00D6314B" w:rsidRPr="00DC24F2" w:rsidRDefault="00D6314B" w:rsidP="00EC3C46">
      <w:pPr>
        <w:outlineLvl w:val="0"/>
        <w:rPr>
          <w:rFonts w:ascii="Calibri" w:eastAsia="Times New Roman" w:hAnsi="Calibri" w:cs="Calibri"/>
          <w:b/>
          <w:sz w:val="28"/>
          <w:szCs w:val="28"/>
        </w:rPr>
      </w:pPr>
    </w:p>
    <w:p w14:paraId="4CAE8953" w14:textId="77777777" w:rsidR="004E0C5A" w:rsidRPr="00DC24F2" w:rsidRDefault="004E0C5A" w:rsidP="004E0C5A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color w:val="000000"/>
        </w:rPr>
      </w:pPr>
    </w:p>
    <w:p w14:paraId="4FDD3434" w14:textId="77777777" w:rsidR="004E0C5A" w:rsidRPr="00DC24F2" w:rsidRDefault="004E0C5A" w:rsidP="004E0C5A">
      <w:pPr>
        <w:outlineLvl w:val="0"/>
        <w:rPr>
          <w:rFonts w:ascii="Calibri" w:eastAsia="Times New Roman" w:hAnsi="Calibri" w:cs="Calibri"/>
        </w:rPr>
      </w:pPr>
    </w:p>
    <w:p w14:paraId="74288581" w14:textId="77777777" w:rsidR="004E0C5A" w:rsidRPr="00DC24F2" w:rsidRDefault="004E0C5A" w:rsidP="004E0C5A">
      <w:pPr>
        <w:outlineLvl w:val="0"/>
        <w:rPr>
          <w:rFonts w:ascii="Calibri" w:eastAsia="Times New Roman" w:hAnsi="Calibri" w:cs="Calibri"/>
          <w:b/>
        </w:rPr>
      </w:pPr>
      <w:r w:rsidRPr="00DC24F2">
        <w:rPr>
          <w:rFonts w:ascii="Calibri" w:eastAsia="Times New Roman" w:hAnsi="Calibri" w:cs="Calibri"/>
          <w:b/>
        </w:rPr>
        <w:t xml:space="preserve">Corresponding Authors: </w:t>
      </w:r>
    </w:p>
    <w:p w14:paraId="24A7C86D" w14:textId="3C167E7C" w:rsidR="009B71E7" w:rsidRPr="009B71E7" w:rsidRDefault="009B71E7" w:rsidP="009B71E7">
      <w:pPr>
        <w:rPr>
          <w:rFonts w:ascii="Calibri" w:eastAsia="Times New Roman" w:hAnsi="Calibri" w:cs="Calibri"/>
        </w:rPr>
      </w:pPr>
      <w:bookmarkStart w:id="0" w:name="_Hlk25233958"/>
      <w:r w:rsidRPr="009B71E7">
        <w:rPr>
          <w:rFonts w:ascii="Calibri" w:eastAsia="Times New Roman" w:hAnsi="Calibri" w:cs="Calibri"/>
        </w:rPr>
        <w:t xml:space="preserve">Ambesh Dixit </w:t>
      </w:r>
      <w:r w:rsidRPr="009B71E7">
        <w:rPr>
          <w:rFonts w:ascii="Calibri" w:eastAsia="Times New Roman" w:hAnsi="Calibri" w:cs="Calibri"/>
        </w:rPr>
        <w:tab/>
      </w:r>
      <w:r w:rsidRPr="009B71E7">
        <w:rPr>
          <w:rFonts w:ascii="Calibri" w:eastAsia="Times New Roman" w:hAnsi="Calibri" w:cs="Calibri"/>
        </w:rPr>
        <w:tab/>
      </w:r>
      <w:r w:rsidRPr="009B71E7">
        <w:rPr>
          <w:rFonts w:ascii="Calibri" w:eastAsia="Times New Roman" w:hAnsi="Calibri" w:cs="Calibri"/>
        </w:rPr>
        <w:tab/>
        <w:t>ambesh@iitj.ac.in</w:t>
      </w:r>
    </w:p>
    <w:p w14:paraId="5196A52A" w14:textId="4B149E09" w:rsidR="004E0C5A" w:rsidRPr="00DC24F2" w:rsidRDefault="004E0C5A" w:rsidP="004E0C5A">
      <w:pPr>
        <w:outlineLvl w:val="0"/>
        <w:rPr>
          <w:rFonts w:ascii="Calibri" w:eastAsia="Times New Roman" w:hAnsi="Calibri" w:cs="Calibri"/>
        </w:rPr>
      </w:pPr>
    </w:p>
    <w:p w14:paraId="70FFA58B" w14:textId="77777777" w:rsidR="00D6314B" w:rsidRPr="00DC24F2" w:rsidRDefault="00D6314B" w:rsidP="004E0C5A">
      <w:pPr>
        <w:outlineLvl w:val="0"/>
        <w:rPr>
          <w:rFonts w:ascii="Calibri" w:eastAsia="Times New Roman" w:hAnsi="Calibri" w:cs="Calibri"/>
        </w:rPr>
      </w:pPr>
    </w:p>
    <w:p w14:paraId="1B4B2D7A" w14:textId="77777777" w:rsidR="004E0C5A" w:rsidRPr="00DC24F2" w:rsidRDefault="004E0C5A" w:rsidP="004E0C5A">
      <w:pPr>
        <w:outlineLvl w:val="0"/>
        <w:rPr>
          <w:rFonts w:ascii="Calibri" w:eastAsia="Times New Roman" w:hAnsi="Calibri" w:cs="Calibri"/>
        </w:rPr>
      </w:pPr>
    </w:p>
    <w:bookmarkEnd w:id="0"/>
    <w:p w14:paraId="055B8CA7" w14:textId="77777777" w:rsidR="00D51335" w:rsidRPr="00DC24F2" w:rsidRDefault="00D51335" w:rsidP="00D51335">
      <w:pPr>
        <w:outlineLvl w:val="0"/>
        <w:rPr>
          <w:rFonts w:ascii="Calibri" w:eastAsia="Times New Roman" w:hAnsi="Calibri" w:cs="Calibri"/>
        </w:rPr>
      </w:pPr>
      <w:r w:rsidRPr="00DC24F2">
        <w:rPr>
          <w:rFonts w:ascii="Calibri" w:eastAsia="Times New Roman" w:hAnsi="Calibri" w:cs="Calibri"/>
          <w:b/>
        </w:rPr>
        <w:t>Email Addresses for All Authors:</w:t>
      </w:r>
      <w:r w:rsidRPr="00DC24F2">
        <w:rPr>
          <w:rFonts w:ascii="Calibri" w:eastAsia="Times New Roman" w:hAnsi="Calibri" w:cs="Calibri"/>
        </w:rPr>
        <w:t xml:space="preserve"> </w:t>
      </w:r>
    </w:p>
    <w:p w14:paraId="2328D472" w14:textId="3936B324" w:rsidR="009B71E7" w:rsidRPr="009B71E7" w:rsidRDefault="009B71E7" w:rsidP="009B71E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Cs w:val="0"/>
          <w:color w:val="auto"/>
        </w:rPr>
      </w:pPr>
      <w:r w:rsidRPr="009B71E7">
        <w:rPr>
          <w:rFonts w:ascii="Calibri" w:eastAsia="Calibri" w:hAnsi="Calibri" w:cs="Calibri"/>
          <w:iCs w:val="0"/>
          <w:color w:val="auto"/>
        </w:rPr>
        <w:t xml:space="preserve">Piyush Choudhary </w:t>
      </w:r>
      <w:r w:rsidRPr="009B71E7">
        <w:rPr>
          <w:rFonts w:ascii="Calibri" w:eastAsia="Calibri" w:hAnsi="Calibri" w:cs="Calibri"/>
          <w:iCs w:val="0"/>
          <w:color w:val="auto"/>
        </w:rPr>
        <w:tab/>
      </w:r>
      <w:r w:rsidRPr="009B71E7">
        <w:rPr>
          <w:rFonts w:ascii="Calibri" w:eastAsia="Calibri" w:hAnsi="Calibri" w:cs="Calibri"/>
          <w:iCs w:val="0"/>
          <w:color w:val="auto"/>
        </w:rPr>
        <w:tab/>
        <w:t>choudhary.25@iitj.ac.in</w:t>
      </w:r>
    </w:p>
    <w:p w14:paraId="706AE371" w14:textId="72516FB0" w:rsidR="009B71E7" w:rsidRPr="009B71E7" w:rsidRDefault="009B71E7" w:rsidP="009B71E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Cs w:val="0"/>
          <w:color w:val="auto"/>
        </w:rPr>
      </w:pPr>
      <w:r w:rsidRPr="009B71E7">
        <w:rPr>
          <w:rFonts w:ascii="Calibri" w:eastAsia="Calibri" w:hAnsi="Calibri" w:cs="Calibri"/>
          <w:iCs w:val="0"/>
          <w:color w:val="auto"/>
        </w:rPr>
        <w:t xml:space="preserve">Chhavi </w:t>
      </w:r>
      <w:proofErr w:type="spellStart"/>
      <w:r w:rsidRPr="009B71E7">
        <w:rPr>
          <w:rFonts w:ascii="Calibri" w:eastAsia="Calibri" w:hAnsi="Calibri" w:cs="Calibri"/>
          <w:iCs w:val="0"/>
          <w:color w:val="auto"/>
        </w:rPr>
        <w:t>Chetiwal</w:t>
      </w:r>
      <w:proofErr w:type="spellEnd"/>
      <w:r w:rsidRPr="009B71E7">
        <w:rPr>
          <w:rFonts w:ascii="Calibri" w:eastAsia="Calibri" w:hAnsi="Calibri" w:cs="Calibri"/>
          <w:iCs w:val="0"/>
          <w:color w:val="auto"/>
        </w:rPr>
        <w:t xml:space="preserve"> </w:t>
      </w:r>
      <w:r w:rsidRPr="009B71E7">
        <w:rPr>
          <w:rFonts w:ascii="Calibri" w:eastAsia="Calibri" w:hAnsi="Calibri" w:cs="Calibri"/>
          <w:iCs w:val="0"/>
          <w:color w:val="auto"/>
        </w:rPr>
        <w:tab/>
      </w:r>
      <w:r w:rsidRPr="009B71E7">
        <w:rPr>
          <w:rFonts w:ascii="Calibri" w:eastAsia="Calibri" w:hAnsi="Calibri" w:cs="Calibri"/>
          <w:iCs w:val="0"/>
          <w:color w:val="auto"/>
        </w:rPr>
        <w:tab/>
        <w:t>m23ph1004@iitj.ac.in</w:t>
      </w:r>
    </w:p>
    <w:p w14:paraId="12916965" w14:textId="7DE9180A" w:rsidR="003B5E26" w:rsidRPr="00DC24F2" w:rsidRDefault="009B71E7" w:rsidP="009B71E7">
      <w:pPr>
        <w:outlineLvl w:val="0"/>
        <w:rPr>
          <w:rFonts w:ascii="Calibri" w:hAnsi="Calibri" w:cs="Calibri"/>
          <w:b/>
          <w:sz w:val="22"/>
          <w:szCs w:val="22"/>
        </w:rPr>
      </w:pPr>
      <w:r w:rsidRPr="009B71E7">
        <w:rPr>
          <w:rFonts w:ascii="Calibri" w:eastAsia="Calibri" w:hAnsi="Calibri" w:cs="Calibri"/>
          <w:iCs w:val="0"/>
          <w:color w:val="auto"/>
        </w:rPr>
        <w:t xml:space="preserve">Vijay Kumar Singh </w:t>
      </w:r>
      <w:r w:rsidRPr="009B71E7">
        <w:rPr>
          <w:rFonts w:ascii="Calibri" w:eastAsia="Calibri" w:hAnsi="Calibri" w:cs="Calibri"/>
          <w:iCs w:val="0"/>
          <w:color w:val="auto"/>
        </w:rPr>
        <w:tab/>
      </w:r>
      <w:r w:rsidRPr="009B71E7">
        <w:rPr>
          <w:rFonts w:ascii="Calibri" w:eastAsia="Calibri" w:hAnsi="Calibri" w:cs="Calibri"/>
          <w:iCs w:val="0"/>
          <w:color w:val="auto"/>
        </w:rPr>
        <w:tab/>
        <w:t>vksingh@iitrpr.ac.in</w:t>
      </w:r>
    </w:p>
    <w:p w14:paraId="75254531" w14:textId="77777777" w:rsidR="009B71E7" w:rsidRPr="009B71E7" w:rsidRDefault="009B71E7" w:rsidP="009B71E7">
      <w:pPr>
        <w:rPr>
          <w:rFonts w:ascii="Calibri" w:eastAsia="Times New Roman" w:hAnsi="Calibri" w:cs="Calibri"/>
        </w:rPr>
      </w:pPr>
      <w:r w:rsidRPr="009B71E7">
        <w:rPr>
          <w:rFonts w:ascii="Calibri" w:eastAsia="Times New Roman" w:hAnsi="Calibri" w:cs="Calibri"/>
        </w:rPr>
        <w:t xml:space="preserve">Ambesh Dixit </w:t>
      </w:r>
      <w:r w:rsidRPr="009B71E7">
        <w:rPr>
          <w:rFonts w:ascii="Calibri" w:eastAsia="Times New Roman" w:hAnsi="Calibri" w:cs="Calibri"/>
        </w:rPr>
        <w:tab/>
      </w:r>
      <w:r w:rsidRPr="009B71E7">
        <w:rPr>
          <w:rFonts w:ascii="Calibri" w:eastAsia="Times New Roman" w:hAnsi="Calibri" w:cs="Calibri"/>
        </w:rPr>
        <w:tab/>
      </w:r>
      <w:r w:rsidRPr="009B71E7">
        <w:rPr>
          <w:rFonts w:ascii="Calibri" w:eastAsia="Times New Roman" w:hAnsi="Calibri" w:cs="Calibri"/>
        </w:rPr>
        <w:tab/>
        <w:t>ambesh@iitj.ac.in</w:t>
      </w:r>
    </w:p>
    <w:p w14:paraId="6F84F159" w14:textId="77777777" w:rsidR="003B5E26" w:rsidRPr="00DC24F2" w:rsidRDefault="003B5E26" w:rsidP="009A0E7C">
      <w:pPr>
        <w:outlineLvl w:val="0"/>
        <w:rPr>
          <w:rFonts w:ascii="Calibri" w:hAnsi="Calibri" w:cs="Calibri"/>
          <w:b/>
          <w:sz w:val="22"/>
          <w:szCs w:val="22"/>
        </w:rPr>
      </w:pPr>
    </w:p>
    <w:p w14:paraId="5A2BE33C" w14:textId="77777777" w:rsidR="001E230F" w:rsidRPr="00DC24F2" w:rsidRDefault="001E230F" w:rsidP="009A0E7C">
      <w:pPr>
        <w:outlineLvl w:val="0"/>
        <w:rPr>
          <w:rFonts w:ascii="Calibri" w:hAnsi="Calibri" w:cs="Calibri"/>
          <w:b/>
          <w:sz w:val="22"/>
          <w:szCs w:val="22"/>
        </w:rPr>
      </w:pPr>
    </w:p>
    <w:p w14:paraId="60B95108" w14:textId="77777777" w:rsidR="00C70C90" w:rsidRPr="00DC24F2" w:rsidRDefault="00C70C90">
      <w:pPr>
        <w:rPr>
          <w:rFonts w:ascii="Calibri" w:hAnsi="Calibri" w:cs="Calibri"/>
          <w:b/>
          <w:sz w:val="22"/>
          <w:szCs w:val="22"/>
        </w:rPr>
      </w:pPr>
      <w:r w:rsidRPr="00DC24F2">
        <w:rPr>
          <w:rFonts w:ascii="Calibri" w:hAnsi="Calibri" w:cs="Calibri"/>
          <w:b/>
          <w:sz w:val="22"/>
          <w:szCs w:val="22"/>
        </w:rPr>
        <w:br w:type="page"/>
      </w:r>
    </w:p>
    <w:p w14:paraId="1667ADCD" w14:textId="77777777" w:rsidR="005F1ADF" w:rsidRPr="00DC24F2" w:rsidRDefault="005F1ADF" w:rsidP="005F1ADF">
      <w:pPr>
        <w:pStyle w:val="Heading2"/>
        <w:rPr>
          <w:rFonts w:ascii="Calibri" w:hAnsi="Calibri"/>
          <w:sz w:val="36"/>
          <w:szCs w:val="36"/>
        </w:rPr>
      </w:pPr>
      <w:r w:rsidRPr="00DC24F2">
        <w:rPr>
          <w:rFonts w:ascii="Calibri" w:hAnsi="Calibr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Pr="00DC24F2" w:rsidRDefault="005F1ADF" w:rsidP="00E25BB7">
      <w:pPr>
        <w:spacing w:before="120"/>
        <w:rPr>
          <w:rFonts w:ascii="Calibri" w:hAnsi="Calibri" w:cs="Calibri"/>
          <w:bCs/>
        </w:rPr>
      </w:pPr>
      <w:r w:rsidRPr="00DC24F2">
        <w:rPr>
          <w:rFonts w:ascii="Calibri" w:eastAsia="Times New Roman" w:hAnsi="Calibri" w:cs="Calibri"/>
          <w:b/>
        </w:rPr>
        <w:t>1.</w:t>
      </w:r>
      <w:r w:rsidR="00E25BB7" w:rsidRPr="00DC24F2">
        <w:rPr>
          <w:rFonts w:ascii="Calibri" w:eastAsia="Times New Roman" w:hAnsi="Calibri" w:cs="Calibri"/>
          <w:b/>
        </w:rPr>
        <w:t xml:space="preserve"> </w:t>
      </w:r>
      <w:r w:rsidR="00E25BB7" w:rsidRPr="00DC24F2">
        <w:rPr>
          <w:rFonts w:ascii="Calibri" w:hAnsi="Calibri" w:cs="Calibri"/>
          <w:bCs/>
        </w:rPr>
        <w:t>We have marked your project as author-provided footage, meaning you film the video yourself and provi</w:t>
      </w:r>
      <w:r w:rsidR="004340AE" w:rsidRPr="00DC24F2">
        <w:rPr>
          <w:rFonts w:ascii="Calibri" w:hAnsi="Calibri" w:cs="Calibri"/>
          <w:bCs/>
        </w:rPr>
        <w:t>d</w:t>
      </w:r>
      <w:r w:rsidR="00E25BB7" w:rsidRPr="00DC24F2">
        <w:rPr>
          <w:rFonts w:ascii="Calibri" w:hAnsi="Calibri" w:cs="Calibri"/>
          <w:bCs/>
        </w:rPr>
        <w:t xml:space="preserve">e </w:t>
      </w:r>
      <w:proofErr w:type="spellStart"/>
      <w:r w:rsidR="00E25BB7" w:rsidRPr="00DC24F2">
        <w:rPr>
          <w:rFonts w:ascii="Calibri" w:hAnsi="Calibri" w:cs="Calibri"/>
          <w:bCs/>
        </w:rPr>
        <w:t>JoVE</w:t>
      </w:r>
      <w:proofErr w:type="spellEnd"/>
      <w:r w:rsidR="00E25BB7" w:rsidRPr="00DC24F2">
        <w:rPr>
          <w:rFonts w:ascii="Calibri" w:hAnsi="Calibri" w:cs="Calibri"/>
          <w:bCs/>
        </w:rPr>
        <w:t xml:space="preserve"> with the footage to edit. </w:t>
      </w:r>
      <w:proofErr w:type="spellStart"/>
      <w:r w:rsidR="00F07352" w:rsidRPr="00DC24F2">
        <w:rPr>
          <w:rFonts w:ascii="Calibri" w:hAnsi="Calibri" w:cs="Calibri"/>
          <w:bCs/>
        </w:rPr>
        <w:t>JoVE</w:t>
      </w:r>
      <w:proofErr w:type="spellEnd"/>
      <w:r w:rsidR="00F07352" w:rsidRPr="00DC24F2">
        <w:rPr>
          <w:rFonts w:ascii="Calibri" w:hAnsi="Calibri" w:cs="Calibri"/>
          <w:bCs/>
        </w:rPr>
        <w:t xml:space="preserve"> will not send the videographer. </w:t>
      </w:r>
      <w:r w:rsidR="00E25BB7" w:rsidRPr="00DC24F2">
        <w:rPr>
          <w:rFonts w:ascii="Calibri" w:hAnsi="Calibri" w:cs="Calibri"/>
          <w:bCs/>
        </w:rPr>
        <w:t xml:space="preserve">Please confirm that this is correct. </w:t>
      </w:r>
    </w:p>
    <w:p w14:paraId="3BC9861F" w14:textId="1232D18C" w:rsidR="00E25BB7" w:rsidRPr="00DC24F2" w:rsidRDefault="00000000" w:rsidP="00E25BB7">
      <w:pPr>
        <w:spacing w:before="12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F30EF2">
            <w:rPr>
              <w:rFonts w:ascii="Arial" w:hAnsi="Arial" w:cs="Arial"/>
            </w:rPr>
            <w:t>√</w:t>
          </w:r>
        </w:sdtContent>
      </w:sdt>
      <w:r w:rsidR="00E25BB7" w:rsidRPr="00DC24F2">
        <w:rPr>
          <w:rFonts w:ascii="Calibri" w:hAnsi="Calibri" w:cs="Calibri"/>
        </w:rPr>
        <w:t xml:space="preserve"> Correct </w:t>
      </w:r>
    </w:p>
    <w:p w14:paraId="6BC36D15" w14:textId="3C7C6F79" w:rsidR="00E25BB7" w:rsidRPr="00DC24F2" w:rsidRDefault="00E25BB7" w:rsidP="008C78BA">
      <w:pPr>
        <w:spacing w:before="120"/>
        <w:rPr>
          <w:rFonts w:ascii="Calibri" w:eastAsia="Times New Roman" w:hAnsi="Calibri" w:cs="Calibri"/>
          <w:b/>
        </w:rPr>
      </w:pPr>
    </w:p>
    <w:p w14:paraId="22834088" w14:textId="5F4EB3CA" w:rsidR="008C78BA" w:rsidRPr="00DC24F2" w:rsidRDefault="005F1ADF" w:rsidP="008C78BA">
      <w:pPr>
        <w:spacing w:before="120"/>
        <w:ind w:left="216" w:hanging="216"/>
        <w:rPr>
          <w:rFonts w:ascii="Calibri" w:eastAsia="Times New Roman" w:hAnsi="Calibri" w:cs="Calibri"/>
          <w:b/>
          <w:color w:val="7F7F7F" w:themeColor="text1" w:themeTint="80"/>
        </w:rPr>
      </w:pPr>
      <w:r w:rsidRPr="00DC24F2">
        <w:rPr>
          <w:rFonts w:ascii="Calibri" w:eastAsia="Times New Roman" w:hAnsi="Calibri" w:cs="Calibri"/>
          <w:b/>
        </w:rPr>
        <w:t xml:space="preserve"> </w:t>
      </w:r>
      <w:r w:rsidR="00E25BB7" w:rsidRPr="00DC24F2">
        <w:rPr>
          <w:rFonts w:ascii="Calibri" w:eastAsia="Times New Roman" w:hAnsi="Calibri" w:cs="Calibri"/>
          <w:b/>
        </w:rPr>
        <w:t xml:space="preserve">2. </w:t>
      </w:r>
      <w:r w:rsidRPr="00DC24F2">
        <w:rPr>
          <w:rFonts w:ascii="Calibri" w:eastAsia="Times New Roman" w:hAnsi="Calibri" w:cs="Calibri"/>
          <w:b/>
          <w:bCs/>
        </w:rPr>
        <w:t>Microscopy</w:t>
      </w:r>
      <w:r w:rsidRPr="00DC24F2">
        <w:rPr>
          <w:rFonts w:ascii="Calibri" w:eastAsia="Times New Roman" w:hAnsi="Calibri" w:cs="Calibri"/>
        </w:rPr>
        <w:t>: Does your protocol require the use of a dissecting or stereomicroscope for performing a complex dissection, microinjection technique, or something similar?</w:t>
      </w:r>
      <w:r w:rsidRPr="00DC24F2">
        <w:rPr>
          <w:rFonts w:ascii="Calibri" w:eastAsia="Times New Roman" w:hAnsi="Calibri" w:cs="Calibri"/>
          <w:b/>
        </w:rPr>
        <w:t xml:space="preserve">  </w:t>
      </w:r>
      <w:r w:rsidR="008C78BA">
        <w:rPr>
          <w:rFonts w:ascii="Calibri" w:eastAsia="Times New Roman" w:hAnsi="Calibri" w:cs="Calibri"/>
          <w:b/>
          <w:bCs/>
        </w:rPr>
        <w:t xml:space="preserve">No </w:t>
      </w:r>
    </w:p>
    <w:p w14:paraId="1EBF8B98" w14:textId="0A431A5C" w:rsidR="005162F4" w:rsidRPr="00DC24F2" w:rsidRDefault="005162F4" w:rsidP="005162F4">
      <w:pPr>
        <w:spacing w:before="120"/>
        <w:ind w:left="720"/>
        <w:rPr>
          <w:rFonts w:ascii="Calibri" w:eastAsia="Times New Roman" w:hAnsi="Calibri" w:cs="Calibri"/>
          <w:b/>
          <w:color w:val="7F7F7F" w:themeColor="text1" w:themeTint="80"/>
        </w:rPr>
      </w:pPr>
    </w:p>
    <w:p w14:paraId="50FBE335" w14:textId="77777777" w:rsidR="005162F4" w:rsidRPr="00DC24F2" w:rsidRDefault="005162F4" w:rsidP="005162F4">
      <w:pPr>
        <w:spacing w:before="120"/>
        <w:rPr>
          <w:rFonts w:ascii="Calibri" w:eastAsia="Times New Roman" w:hAnsi="Calibri" w:cs="Calibri"/>
          <w:b/>
        </w:rPr>
      </w:pPr>
    </w:p>
    <w:p w14:paraId="4B20EAF0" w14:textId="0A74F771" w:rsidR="005F1ADF" w:rsidRDefault="00E25BB7" w:rsidP="005F1ADF">
      <w:pPr>
        <w:spacing w:before="120"/>
        <w:ind w:left="216" w:hanging="216"/>
        <w:rPr>
          <w:rFonts w:ascii="Calibri" w:eastAsia="Times New Roman" w:hAnsi="Calibri" w:cs="Calibri"/>
          <w:b/>
          <w:bCs/>
        </w:rPr>
      </w:pPr>
      <w:r w:rsidRPr="00DC24F2">
        <w:rPr>
          <w:rFonts w:ascii="Calibri" w:eastAsia="Times New Roman" w:hAnsi="Calibri" w:cs="Calibri"/>
          <w:b/>
        </w:rPr>
        <w:t>3</w:t>
      </w:r>
      <w:r w:rsidR="005F1ADF" w:rsidRPr="00DC24F2">
        <w:rPr>
          <w:rFonts w:ascii="Calibri" w:eastAsia="Times New Roman" w:hAnsi="Calibri" w:cs="Calibri"/>
          <w:b/>
        </w:rPr>
        <w:t xml:space="preserve">. Software: </w:t>
      </w:r>
      <w:r w:rsidR="005F1ADF" w:rsidRPr="00DC24F2">
        <w:rPr>
          <w:rFonts w:ascii="Calibri" w:eastAsia="Times New Roman" w:hAnsi="Calibri" w:cs="Calibri"/>
        </w:rPr>
        <w:t>Does the part of your protocol being filmed include step-by-step descriptions of software usage?</w:t>
      </w:r>
      <w:r w:rsidR="005F1ADF" w:rsidRPr="00DC24F2">
        <w:rPr>
          <w:rFonts w:ascii="Calibri" w:eastAsia="Times New Roman" w:hAnsi="Calibri" w:cs="Calibri"/>
          <w:b/>
        </w:rPr>
        <w:t xml:space="preserve">  </w:t>
      </w:r>
      <w:r w:rsidR="008C78BA">
        <w:rPr>
          <w:rFonts w:ascii="Calibri" w:eastAsia="Times New Roman" w:hAnsi="Calibri" w:cs="Calibri"/>
          <w:b/>
          <w:bCs/>
        </w:rPr>
        <w:t>Yes</w:t>
      </w:r>
    </w:p>
    <w:p w14:paraId="76D16C59" w14:textId="77777777" w:rsidR="001331E3" w:rsidRPr="00DC24F2" w:rsidRDefault="001331E3" w:rsidP="001331E3">
      <w:pPr>
        <w:spacing w:before="120"/>
        <w:ind w:left="720"/>
        <w:rPr>
          <w:rFonts w:ascii="Calibri" w:hAnsi="Calibri" w:cs="Calibri"/>
        </w:rPr>
      </w:pPr>
      <w:r w:rsidRPr="00DC24F2">
        <w:rPr>
          <w:rFonts w:ascii="Calibri" w:hAnsi="Calibri" w:cs="Calibri"/>
        </w:rPr>
        <w:t xml:space="preserve">If </w:t>
      </w:r>
      <w:r w:rsidRPr="00DC24F2">
        <w:rPr>
          <w:rFonts w:ascii="Calibri" w:hAnsi="Calibri" w:cs="Calibri"/>
          <w:b/>
          <w:bCs/>
        </w:rPr>
        <w:t>Yes</w:t>
      </w:r>
      <w:r w:rsidRPr="00DC24F2">
        <w:rPr>
          <w:rFonts w:ascii="Calibri" w:hAnsi="Calibri" w:cs="Calibri"/>
        </w:rPr>
        <w:t>, we will need you to record using screen recording software.</w:t>
      </w:r>
    </w:p>
    <w:p w14:paraId="5B3676BC" w14:textId="7FFC8660" w:rsidR="001331E3" w:rsidRPr="00DC24F2" w:rsidRDefault="001331E3" w:rsidP="001331E3">
      <w:pPr>
        <w:spacing w:before="120"/>
        <w:ind w:left="720"/>
        <w:rPr>
          <w:rFonts w:ascii="Calibri" w:hAnsi="Calibri" w:cs="Calibri"/>
        </w:rPr>
      </w:pPr>
      <w:r w:rsidRPr="00DC24F2">
        <w:rPr>
          <w:rFonts w:ascii="Calibri" w:hAnsi="Calibri" w:cs="Calibri"/>
        </w:rPr>
        <w:t xml:space="preserve">We recommend using the screen capture program </w:t>
      </w:r>
      <w:hyperlink r:id="rId8" w:history="1">
        <w:r w:rsidRPr="00DC24F2">
          <w:rPr>
            <w:rStyle w:val="Hyperlink"/>
            <w:rFonts w:ascii="Calibri" w:hAnsi="Calibri" w:cs="Calibri"/>
          </w:rPr>
          <w:t>OBS</w:t>
        </w:r>
      </w:hyperlink>
      <w:r w:rsidRPr="00DC24F2">
        <w:rPr>
          <w:rFonts w:ascii="Calibri" w:hAnsi="Calibri" w:cs="Calibri"/>
        </w:rPr>
        <w:t xml:space="preserve">. </w:t>
      </w:r>
      <w:proofErr w:type="spellStart"/>
      <w:r w:rsidRPr="00DC24F2">
        <w:rPr>
          <w:rFonts w:ascii="Calibri" w:hAnsi="Calibri" w:cs="Calibri"/>
        </w:rPr>
        <w:t>JoVE’s</w:t>
      </w:r>
      <w:proofErr w:type="spellEnd"/>
      <w:r w:rsidRPr="00DC24F2">
        <w:rPr>
          <w:rFonts w:ascii="Calibri" w:hAnsi="Calibri" w:cs="Calibri"/>
        </w:rPr>
        <w:t xml:space="preserve"> tutorial for using OBS Studio is provided at this link: </w:t>
      </w:r>
      <w:hyperlink r:id="rId9" w:history="1">
        <w:r w:rsidR="005D7DCE" w:rsidRPr="00DC24F2">
          <w:rPr>
            <w:rStyle w:val="Hyperlink"/>
            <w:rFonts w:ascii="Calibri" w:hAnsi="Calibri" w:cs="Calibri"/>
          </w:rPr>
          <w:t>https://review.jove.com/v/5848/screen-capture-instructions-for-authors?status=a7854k</w:t>
        </w:r>
      </w:hyperlink>
    </w:p>
    <w:p w14:paraId="6352318E" w14:textId="77777777" w:rsidR="005D7DCE" w:rsidRPr="00DC24F2" w:rsidRDefault="005D7DCE" w:rsidP="001331E3">
      <w:pPr>
        <w:spacing w:before="120"/>
        <w:ind w:left="720"/>
        <w:rPr>
          <w:rFonts w:ascii="Calibri" w:hAnsi="Calibri" w:cs="Calibri"/>
        </w:rPr>
      </w:pPr>
    </w:p>
    <w:p w14:paraId="3073BEE2" w14:textId="676D6752" w:rsidR="001331E3" w:rsidRDefault="001331E3" w:rsidP="001331E3">
      <w:pPr>
        <w:spacing w:before="120"/>
        <w:ind w:left="720"/>
        <w:rPr>
          <w:rFonts w:ascii="Calibri" w:hAnsi="Calibri" w:cs="Calibri"/>
        </w:rPr>
      </w:pPr>
      <w:r w:rsidRPr="00DC24F2">
        <w:rPr>
          <w:rFonts w:ascii="Calibri" w:hAnsi="Calibri" w:cs="Calibri"/>
        </w:rPr>
        <w:t>As these files are necessary for finalizing your script,</w:t>
      </w:r>
      <w:r w:rsidRPr="00DC24F2">
        <w:rPr>
          <w:rFonts w:ascii="Calibri" w:hAnsi="Calibri" w:cs="Calibri"/>
          <w:highlight w:val="yellow"/>
        </w:rPr>
        <w:t xml:space="preserve"> please upload all screen captured video files to your project page as soon as possible</w:t>
      </w:r>
      <w:r w:rsidRPr="00DC24F2">
        <w:rPr>
          <w:rFonts w:ascii="Calibri" w:hAnsi="Calibri" w:cs="Calibri"/>
        </w:rPr>
        <w:t>.</w:t>
      </w:r>
    </w:p>
    <w:p w14:paraId="356986F9" w14:textId="77777777" w:rsidR="008C78BA" w:rsidRPr="00DC24F2" w:rsidRDefault="008C78BA" w:rsidP="001331E3">
      <w:pPr>
        <w:spacing w:before="120"/>
        <w:ind w:left="720"/>
        <w:rPr>
          <w:rFonts w:ascii="Calibri" w:eastAsia="Times New Roman" w:hAnsi="Calibri" w:cs="Calibri"/>
        </w:rPr>
      </w:pPr>
    </w:p>
    <w:p w14:paraId="1C68C2BA" w14:textId="77777777" w:rsidR="005F1ADF" w:rsidRPr="00DC24F2" w:rsidRDefault="005F1ADF" w:rsidP="005F1ADF">
      <w:pPr>
        <w:spacing w:before="120"/>
        <w:rPr>
          <w:rFonts w:ascii="Calibri" w:eastAsia="Times New Roman" w:hAnsi="Calibri" w:cs="Calibri"/>
          <w:b/>
        </w:rPr>
      </w:pPr>
    </w:p>
    <w:p w14:paraId="603B59C8" w14:textId="2C6BCE68" w:rsidR="00C9492F" w:rsidRPr="00DC24F2" w:rsidRDefault="00E25BB7" w:rsidP="00C9492F">
      <w:pPr>
        <w:rPr>
          <w:rFonts w:ascii="Calibri" w:hAnsi="Calibri" w:cs="Calibri"/>
          <w:b/>
          <w:bCs/>
          <w:color w:val="222222"/>
        </w:rPr>
      </w:pPr>
      <w:r w:rsidRPr="00DC24F2">
        <w:rPr>
          <w:rFonts w:ascii="Calibri" w:hAnsi="Calibri" w:cs="Calibri"/>
          <w:b/>
          <w:bCs/>
          <w:color w:val="222222"/>
        </w:rPr>
        <w:t>4</w:t>
      </w:r>
      <w:r w:rsidR="000A7C4F" w:rsidRPr="00DC24F2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DC24F2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DC24F2">
        <w:rPr>
          <w:rFonts w:ascii="Calibri" w:hAnsi="Calibri" w:cs="Calibri"/>
          <w:color w:val="222222"/>
        </w:rPr>
        <w:t>JoVE</w:t>
      </w:r>
      <w:proofErr w:type="spellEnd"/>
      <w:r w:rsidR="000A7C4F" w:rsidRPr="00DC24F2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DC24F2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DC24F2">
        <w:rPr>
          <w:rFonts w:ascii="Calibri" w:hAnsi="Calibri" w:cs="Calibri"/>
          <w:color w:val="222222"/>
        </w:rPr>
        <w:t xml:space="preserve"> here: </w:t>
      </w:r>
      <w:r w:rsidR="00F30EF2">
        <w:rPr>
          <w:rFonts w:ascii="Calibri" w:hAnsi="Calibri" w:cs="Calibri"/>
          <w:b/>
          <w:bCs/>
          <w:color w:val="222222"/>
        </w:rPr>
        <w:t xml:space="preserve"> 11/10/2025</w:t>
      </w:r>
    </w:p>
    <w:p w14:paraId="12FBC75A" w14:textId="77777777" w:rsidR="00716A9B" w:rsidRPr="00DC24F2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685E1DF4" w14:textId="2503FD36" w:rsidR="005F1ADF" w:rsidRDefault="000A7C4F" w:rsidP="00DC24F2">
      <w:pPr>
        <w:rPr>
          <w:rFonts w:ascii="Calibri" w:hAnsi="Calibri" w:cs="Calibri"/>
          <w:color w:val="000000"/>
        </w:rPr>
      </w:pPr>
      <w:r w:rsidRPr="00DC24F2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 w:rsidRPr="00DC24F2">
        <w:rPr>
          <w:rFonts w:ascii="Calibri" w:hAnsi="Calibri" w:cs="Calibri"/>
          <w:color w:val="000000"/>
        </w:rPr>
        <w:t xml:space="preserve">Content </w:t>
      </w:r>
      <w:r w:rsidR="004F0511" w:rsidRPr="00DC24F2">
        <w:rPr>
          <w:rFonts w:ascii="Calibri" w:hAnsi="Calibri" w:cs="Calibri"/>
          <w:color w:val="000000"/>
        </w:rPr>
        <w:t>Manager</w:t>
      </w:r>
      <w:r w:rsidR="00A05E2F" w:rsidRPr="00DC24F2">
        <w:rPr>
          <w:rFonts w:ascii="Calibri" w:hAnsi="Calibri" w:cs="Calibri"/>
          <w:color w:val="000000"/>
        </w:rPr>
        <w:t>, </w:t>
      </w:r>
      <w:hyperlink r:id="rId10" w:tgtFrame="_blank" w:history="1">
        <w:r w:rsidR="00A05E2F" w:rsidRPr="00DC24F2">
          <w:rPr>
            <w:rStyle w:val="Hyperlink"/>
            <w:rFonts w:ascii="Calibri" w:hAnsi="Calibri" w:cs="Calibri"/>
          </w:rPr>
          <w:t>Utkarsh Khare</w:t>
        </w:r>
      </w:hyperlink>
      <w:r w:rsidRPr="00DC24F2">
        <w:rPr>
          <w:rFonts w:ascii="Calibri" w:hAnsi="Calibri" w:cs="Calibri"/>
          <w:color w:val="000000"/>
        </w:rPr>
        <w:t xml:space="preserve">. </w:t>
      </w:r>
    </w:p>
    <w:p w14:paraId="4EFDD39F" w14:textId="77777777" w:rsidR="00DC24F2" w:rsidRPr="00DC24F2" w:rsidRDefault="00DC24F2" w:rsidP="00DC24F2">
      <w:pPr>
        <w:rPr>
          <w:rFonts w:ascii="Calibri" w:hAnsi="Calibri" w:cs="Calibri"/>
          <w:b/>
          <w:sz w:val="22"/>
          <w:szCs w:val="22"/>
        </w:rPr>
      </w:pPr>
    </w:p>
    <w:p w14:paraId="67386C83" w14:textId="77777777" w:rsidR="005F1ADF" w:rsidRPr="00DC24F2" w:rsidRDefault="005F1ADF" w:rsidP="005F1ADF">
      <w:pPr>
        <w:rPr>
          <w:rFonts w:ascii="Calibri" w:hAnsi="Calibri" w:cs="Calibri"/>
          <w:b/>
          <w:sz w:val="22"/>
          <w:szCs w:val="22"/>
        </w:rPr>
      </w:pPr>
    </w:p>
    <w:p w14:paraId="7AA7BBC5" w14:textId="77777777" w:rsidR="005F1ADF" w:rsidRPr="00DC24F2" w:rsidRDefault="005F1ADF" w:rsidP="005F1ADF">
      <w:pPr>
        <w:rPr>
          <w:rFonts w:ascii="Calibri" w:hAnsi="Calibri" w:cs="Calibri"/>
          <w:b/>
          <w:sz w:val="22"/>
          <w:szCs w:val="22"/>
        </w:rPr>
      </w:pPr>
      <w:r w:rsidRPr="00DC24F2">
        <w:rPr>
          <w:rFonts w:ascii="Calibri" w:hAnsi="Calibri" w:cs="Calibri"/>
          <w:b/>
          <w:sz w:val="22"/>
          <w:szCs w:val="22"/>
        </w:rPr>
        <w:t>Current Protocol Length</w:t>
      </w:r>
    </w:p>
    <w:p w14:paraId="0FDB8123" w14:textId="77777777" w:rsidR="005F1ADF" w:rsidRPr="00DC24F2" w:rsidRDefault="005F1ADF" w:rsidP="005F1ADF">
      <w:pPr>
        <w:rPr>
          <w:rFonts w:ascii="Calibri" w:hAnsi="Calibri" w:cs="Calibri"/>
          <w:b/>
          <w:sz w:val="22"/>
          <w:szCs w:val="22"/>
        </w:rPr>
      </w:pPr>
    </w:p>
    <w:p w14:paraId="72F5C5E6" w14:textId="4D2176AB" w:rsidR="005F1ADF" w:rsidRPr="00DC24F2" w:rsidRDefault="005F1ADF" w:rsidP="005F1ADF">
      <w:pPr>
        <w:rPr>
          <w:rFonts w:ascii="Calibri" w:hAnsi="Calibri" w:cs="Calibri"/>
          <w:bCs/>
          <w:sz w:val="22"/>
          <w:szCs w:val="22"/>
        </w:rPr>
      </w:pPr>
      <w:r w:rsidRPr="00DC24F2">
        <w:rPr>
          <w:rFonts w:ascii="Calibri" w:hAnsi="Calibri" w:cs="Calibri"/>
          <w:bCs/>
          <w:sz w:val="22"/>
          <w:szCs w:val="22"/>
        </w:rPr>
        <w:t xml:space="preserve">Number of Steps:  </w:t>
      </w:r>
      <w:r w:rsidR="00DC24F2">
        <w:rPr>
          <w:rFonts w:ascii="Calibri" w:hAnsi="Calibri" w:cs="Calibri"/>
          <w:bCs/>
          <w:sz w:val="22"/>
          <w:szCs w:val="22"/>
        </w:rPr>
        <w:t>25</w:t>
      </w:r>
    </w:p>
    <w:p w14:paraId="5AAC9C6C" w14:textId="5A7065F3" w:rsidR="00C2620F" w:rsidRPr="00DC24F2" w:rsidRDefault="005F1ADF" w:rsidP="005F1ADF">
      <w:pPr>
        <w:rPr>
          <w:rFonts w:ascii="Calibri" w:hAnsi="Calibri" w:cs="Calibri"/>
          <w:b/>
          <w:sz w:val="22"/>
          <w:szCs w:val="22"/>
        </w:rPr>
      </w:pPr>
      <w:r w:rsidRPr="00DC24F2">
        <w:rPr>
          <w:rFonts w:ascii="Calibri" w:hAnsi="Calibri" w:cs="Calibri"/>
          <w:bCs/>
          <w:sz w:val="22"/>
          <w:szCs w:val="22"/>
        </w:rPr>
        <w:t xml:space="preserve">Number of Shots:  </w:t>
      </w:r>
      <w:r w:rsidR="00DC24F2">
        <w:rPr>
          <w:rFonts w:ascii="Calibri" w:hAnsi="Calibri" w:cs="Calibri"/>
          <w:bCs/>
          <w:sz w:val="22"/>
          <w:szCs w:val="22"/>
        </w:rPr>
        <w:t>55</w:t>
      </w:r>
      <w:r w:rsidRPr="00DC24F2">
        <w:rPr>
          <w:rFonts w:ascii="Calibri" w:hAnsi="Calibri" w:cs="Calibri"/>
          <w:b/>
          <w:sz w:val="22"/>
          <w:szCs w:val="22"/>
        </w:rPr>
        <w:t xml:space="preserve"> </w:t>
      </w:r>
      <w:r w:rsidR="00277C90" w:rsidRPr="00DC24F2">
        <w:rPr>
          <w:rFonts w:ascii="Calibri" w:hAnsi="Calibri" w:cs="Calibri"/>
          <w:b/>
          <w:sz w:val="22"/>
          <w:szCs w:val="22"/>
        </w:rPr>
        <w:br w:type="page"/>
      </w:r>
    </w:p>
    <w:p w14:paraId="6C16C00A" w14:textId="328D7BCD" w:rsidR="00FA1A9D" w:rsidRPr="00DC24F2" w:rsidRDefault="0066127A" w:rsidP="00D6314B">
      <w:pPr>
        <w:pStyle w:val="Heading1"/>
        <w:rPr>
          <w:rFonts w:ascii="Calibri" w:hAnsi="Calibri" w:cs="Calibri"/>
        </w:rPr>
      </w:pPr>
      <w:r w:rsidRPr="00DC24F2">
        <w:rPr>
          <w:rFonts w:ascii="Calibri" w:hAnsi="Calibri" w:cs="Calibri"/>
        </w:rPr>
        <w:lastRenderedPageBreak/>
        <w:t>Int</w:t>
      </w:r>
      <w:r w:rsidR="001E0433" w:rsidRPr="00DC24F2">
        <w:rPr>
          <w:rFonts w:ascii="Calibri" w:hAnsi="Calibri" w:cs="Calibri"/>
        </w:rPr>
        <w:t>roduction</w:t>
      </w:r>
      <w:r w:rsidRPr="00DC24F2">
        <w:rPr>
          <w:rFonts w:ascii="Calibri" w:hAnsi="Calibri" w:cs="Calibri"/>
        </w:rPr>
        <w:t xml:space="preserve"> </w:t>
      </w:r>
    </w:p>
    <w:p w14:paraId="7E8076BA" w14:textId="77777777" w:rsidR="007D61A8" w:rsidRPr="00DC24F2" w:rsidRDefault="007D61A8" w:rsidP="00731E5D">
      <w:pPr>
        <w:rPr>
          <w:rFonts w:ascii="Calibri" w:hAnsi="Calibri" w:cs="Calibri"/>
          <w:b/>
        </w:rPr>
      </w:pPr>
    </w:p>
    <w:p w14:paraId="1D14C8DD" w14:textId="77777777" w:rsidR="006959C4" w:rsidRPr="00DC24F2" w:rsidRDefault="006959C4" w:rsidP="006959C4">
      <w:pPr>
        <w:rPr>
          <w:rFonts w:ascii="Calibri" w:hAnsi="Calibri" w:cs="Calibri"/>
          <w:b/>
          <w:bCs/>
          <w:color w:val="auto"/>
          <w:sz w:val="28"/>
          <w:szCs w:val="28"/>
          <w:shd w:val="clear" w:color="auto" w:fill="FFFFFF"/>
        </w:rPr>
      </w:pPr>
      <w:r w:rsidRPr="00DC24F2">
        <w:rPr>
          <w:rFonts w:ascii="Calibri" w:hAnsi="Calibri" w:cs="Calibri"/>
          <w:b/>
          <w:bCs/>
          <w:color w:val="auto"/>
          <w:sz w:val="28"/>
          <w:szCs w:val="28"/>
          <w:shd w:val="clear" w:color="auto" w:fill="FFFFFF"/>
        </w:rPr>
        <w:t>INTRODUCTION:</w:t>
      </w:r>
    </w:p>
    <w:p w14:paraId="192AE15F" w14:textId="77777777" w:rsidR="006959C4" w:rsidRPr="00DC24F2" w:rsidRDefault="006959C4" w:rsidP="007D61A8">
      <w:pPr>
        <w:rPr>
          <w:rFonts w:ascii="Calibri" w:eastAsia="Times New Roman" w:hAnsi="Calibri" w:cs="Calibri"/>
          <w:b/>
        </w:rPr>
      </w:pPr>
    </w:p>
    <w:p w14:paraId="16F3E485" w14:textId="142A018E" w:rsidR="007D61A8" w:rsidRPr="00DC24F2" w:rsidRDefault="00D75084" w:rsidP="007D61A8">
      <w:pPr>
        <w:rPr>
          <w:rFonts w:ascii="Calibri" w:eastAsia="Times New Roman" w:hAnsi="Calibri" w:cs="Calibri"/>
          <w:sz w:val="28"/>
          <w:szCs w:val="28"/>
        </w:rPr>
      </w:pPr>
      <w:r w:rsidRPr="00DC24F2">
        <w:rPr>
          <w:rFonts w:ascii="Calibri" w:hAnsi="Calibri" w:cs="Calibri"/>
          <w:color w:val="000000"/>
          <w:shd w:val="clear" w:color="auto" w:fill="FFFFFF"/>
        </w:rPr>
        <w:t>What is the scope of your research? What questions are you trying to answer?</w:t>
      </w:r>
      <w:r w:rsidR="007D61A8" w:rsidRPr="00DC24F2">
        <w:rPr>
          <w:rFonts w:ascii="Calibri" w:eastAsia="Times New Roman" w:hAnsi="Calibri" w:cs="Calibri"/>
          <w:sz w:val="28"/>
          <w:szCs w:val="28"/>
        </w:rPr>
        <w:t xml:space="preserve"> </w:t>
      </w:r>
    </w:p>
    <w:p w14:paraId="25928288" w14:textId="0BB139BC" w:rsidR="007D61A8" w:rsidRPr="008C78BA" w:rsidRDefault="00B22D32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>
        <w:rPr>
          <w:rStyle w:val="AuthorName"/>
          <w:rFonts w:eastAsia="Times"/>
        </w:rPr>
        <w:t>Piyush Choudhary</w:t>
      </w:r>
      <w:r w:rsidR="00927B12" w:rsidRPr="00DC24F2">
        <w:rPr>
          <w:rStyle w:val="AuthorName"/>
          <w:rFonts w:eastAsia="Times"/>
        </w:rPr>
        <w:t>:</w:t>
      </w:r>
      <w:r w:rsidR="005A33C6" w:rsidRPr="00DC24F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The objective of this research is to </w:t>
      </w:r>
      <w:r w:rsidR="008C78BA">
        <w:rPr>
          <w:rFonts w:ascii="Calibri" w:hAnsi="Calibri" w:cs="Calibri"/>
        </w:rPr>
        <w:t xml:space="preserve">demonstrate </w:t>
      </w:r>
      <w:r>
        <w:rPr>
          <w:rFonts w:ascii="Calibri" w:hAnsi="Calibri" w:cs="Calibri"/>
        </w:rPr>
        <w:t xml:space="preserve">the </w:t>
      </w:r>
      <w:r w:rsidR="008C78BA">
        <w:rPr>
          <w:rFonts w:ascii="Calibri" w:hAnsi="Calibri" w:cs="Calibri"/>
        </w:rPr>
        <w:t xml:space="preserve">effective </w:t>
      </w:r>
      <w:r>
        <w:rPr>
          <w:rFonts w:ascii="Calibri" w:hAnsi="Calibri" w:cs="Calibri"/>
        </w:rPr>
        <w:t xml:space="preserve">processes involved in </w:t>
      </w:r>
      <w:r w:rsidR="0006048C">
        <w:rPr>
          <w:rFonts w:ascii="Calibri" w:hAnsi="Calibri" w:cs="Calibri"/>
        </w:rPr>
        <w:t xml:space="preserve">non-enzymatic </w:t>
      </w:r>
      <w:r>
        <w:rPr>
          <w:rFonts w:ascii="Calibri" w:hAnsi="Calibri" w:cs="Calibri"/>
        </w:rPr>
        <w:t>electrochemical glucose detection.</w:t>
      </w:r>
    </w:p>
    <w:p w14:paraId="6D403C59" w14:textId="3E353583" w:rsidR="008C78BA" w:rsidRPr="00DC24F2" w:rsidRDefault="008C78BA" w:rsidP="008C78BA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bookmarkStart w:id="1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color w:val="3333FF"/>
        </w:rPr>
        <w:t xml:space="preserve">Suggested B-roll: </w:t>
      </w:r>
      <w:bookmarkEnd w:id="1"/>
      <w:r>
        <w:rPr>
          <w:rFonts w:ascii="Calibri" w:hAnsi="Calibri" w:cs="Calibri"/>
          <w:i/>
          <w:color w:val="3333FF"/>
        </w:rPr>
        <w:t>2.3.1</w:t>
      </w:r>
    </w:p>
    <w:p w14:paraId="00A66870" w14:textId="77777777" w:rsidR="007D61A8" w:rsidRPr="00DC24F2" w:rsidRDefault="007D61A8" w:rsidP="007D61A8">
      <w:pPr>
        <w:rPr>
          <w:rFonts w:ascii="Calibri" w:eastAsia="Times New Roman" w:hAnsi="Calibri" w:cs="Calibri"/>
          <w:b/>
          <w:bCs/>
        </w:rPr>
      </w:pPr>
    </w:p>
    <w:p w14:paraId="0B0139AD" w14:textId="59E7D118" w:rsidR="007D61A8" w:rsidRPr="00DC24F2" w:rsidRDefault="00D75084" w:rsidP="007D61A8">
      <w:pPr>
        <w:rPr>
          <w:rFonts w:ascii="Calibri" w:eastAsia="Times New Roman" w:hAnsi="Calibri" w:cs="Calibri"/>
        </w:rPr>
      </w:pPr>
      <w:r w:rsidRPr="00DC24F2">
        <w:rPr>
          <w:rFonts w:ascii="Calibri" w:hAnsi="Calibri" w:cs="Calibri"/>
          <w:color w:val="000000"/>
          <w:shd w:val="clear" w:color="auto" w:fill="FFFFFF"/>
        </w:rPr>
        <w:t>What are the most recent developments in your field of research?</w:t>
      </w:r>
    </w:p>
    <w:p w14:paraId="490E6309" w14:textId="638734BE" w:rsidR="007D61A8" w:rsidRPr="008C78BA" w:rsidRDefault="00B22D32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ascii="Calibri" w:eastAsia="Times New Roman" w:hAnsi="Calibri" w:cs="Calibri"/>
        </w:rPr>
      </w:pPr>
      <w:r>
        <w:rPr>
          <w:rStyle w:val="AuthorName"/>
          <w:rFonts w:eastAsia="Times"/>
        </w:rPr>
        <w:t>Piyush Choudhary</w:t>
      </w:r>
      <w:r w:rsidR="007D61A8" w:rsidRPr="00DC24F2">
        <w:rPr>
          <w:rFonts w:ascii="Calibri" w:eastAsia="Times New Roman" w:hAnsi="Calibri" w:cs="Calibri"/>
          <w:b/>
          <w:bCs/>
          <w:u w:val="single"/>
        </w:rPr>
        <w:t>:</w:t>
      </w:r>
      <w:r w:rsidR="007D61A8" w:rsidRPr="00DC24F2">
        <w:rPr>
          <w:rFonts w:ascii="Calibri" w:eastAsia="Times New Roman" w:hAnsi="Calibri" w:cs="Calibri"/>
        </w:rPr>
        <w:t xml:space="preserve"> </w:t>
      </w:r>
      <w:r w:rsidR="00CE1C49">
        <w:rPr>
          <w:rFonts w:ascii="Calibri" w:eastAsia="Times New Roman" w:hAnsi="Calibri" w:cs="Calibri"/>
        </w:rPr>
        <w:t xml:space="preserve">Transition </w:t>
      </w:r>
      <w:r w:rsidR="00CE1C49">
        <w:rPr>
          <w:rFonts w:ascii="Calibri" w:hAnsi="Calibri" w:cs="Calibri"/>
        </w:rPr>
        <w:t>Metal-Oxide nanoparticles have been an upcoming trend in modern glucose sensors thus giving rise to an era of non-enzymatic glucose sensors.</w:t>
      </w:r>
    </w:p>
    <w:p w14:paraId="10C977C1" w14:textId="5EB138D0" w:rsidR="008C78BA" w:rsidRPr="00DC24F2" w:rsidRDefault="008C78BA" w:rsidP="008C78BA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color w:val="3333FF"/>
        </w:rPr>
        <w:t xml:space="preserve">Suggested B-roll: </w:t>
      </w:r>
      <w:r>
        <w:rPr>
          <w:rFonts w:ascii="Calibri" w:hAnsi="Calibri" w:cs="Calibri"/>
          <w:i/>
          <w:color w:val="3333FF"/>
        </w:rPr>
        <w:t>3</w:t>
      </w:r>
      <w:r>
        <w:rPr>
          <w:rFonts w:ascii="Calibri" w:hAnsi="Calibri" w:cs="Calibri"/>
          <w:i/>
          <w:color w:val="3333FF"/>
        </w:rPr>
        <w:t>.3.1</w:t>
      </w:r>
    </w:p>
    <w:p w14:paraId="3CD9F645" w14:textId="77777777" w:rsidR="008C78BA" w:rsidRPr="00DC24F2" w:rsidRDefault="008C78BA" w:rsidP="008C78BA">
      <w:pPr>
        <w:pStyle w:val="ListParagraph"/>
        <w:spacing w:before="120" w:after="240"/>
        <w:ind w:left="1627"/>
        <w:contextualSpacing w:val="0"/>
        <w:rPr>
          <w:rFonts w:ascii="Calibri" w:eastAsia="Times New Roman" w:hAnsi="Calibri" w:cs="Calibri"/>
        </w:rPr>
      </w:pPr>
    </w:p>
    <w:p w14:paraId="074ECE87" w14:textId="4CEFBC2D" w:rsidR="00D75084" w:rsidRPr="00DC24F2" w:rsidRDefault="00D75084" w:rsidP="008C78BA">
      <w:pPr>
        <w:pStyle w:val="ListParagraph"/>
        <w:spacing w:before="120"/>
        <w:ind w:left="907"/>
        <w:contextualSpacing w:val="0"/>
        <w:rPr>
          <w:rFonts w:ascii="Calibri" w:eastAsia="Times New Roman" w:hAnsi="Calibri" w:cs="Calibri"/>
        </w:rPr>
      </w:pPr>
    </w:p>
    <w:p w14:paraId="7D53E431" w14:textId="77777777" w:rsidR="0071156C" w:rsidRPr="00DC24F2" w:rsidRDefault="0071156C" w:rsidP="007D61A8">
      <w:pPr>
        <w:rPr>
          <w:rFonts w:ascii="Calibri" w:eastAsia="Times New Roman" w:hAnsi="Calibri" w:cs="Calibri"/>
          <w:b/>
          <w:bCs/>
        </w:rPr>
      </w:pPr>
    </w:p>
    <w:p w14:paraId="21F93B0D" w14:textId="77777777" w:rsidR="005B2E77" w:rsidRPr="00DC24F2" w:rsidRDefault="005B2E77" w:rsidP="005B2E77">
      <w:pPr>
        <w:rPr>
          <w:rFonts w:ascii="Calibri" w:eastAsia="Times New Roman" w:hAnsi="Calibri" w:cs="Calibri"/>
          <w:b/>
          <w:bCs/>
          <w:sz w:val="28"/>
          <w:szCs w:val="28"/>
        </w:rPr>
      </w:pPr>
      <w:r w:rsidRPr="00DC24F2">
        <w:rPr>
          <w:rFonts w:ascii="Calibri" w:eastAsia="Times New Roman" w:hAnsi="Calibri" w:cs="Calibri"/>
          <w:b/>
          <w:bCs/>
          <w:sz w:val="28"/>
          <w:szCs w:val="28"/>
        </w:rPr>
        <w:t>CONCLUSION:</w:t>
      </w:r>
    </w:p>
    <w:p w14:paraId="524AC04E" w14:textId="77777777" w:rsidR="007D61A8" w:rsidRPr="00DC24F2" w:rsidRDefault="007D61A8" w:rsidP="007D61A8">
      <w:pPr>
        <w:rPr>
          <w:rFonts w:ascii="Calibri" w:eastAsia="Times New Roman" w:hAnsi="Calibri" w:cs="Calibri"/>
          <w:b/>
          <w:bCs/>
        </w:rPr>
      </w:pPr>
    </w:p>
    <w:p w14:paraId="18C04A67" w14:textId="67420A7E" w:rsidR="007D61A8" w:rsidRPr="00DC24F2" w:rsidRDefault="00D75084" w:rsidP="007D61A8">
      <w:pPr>
        <w:rPr>
          <w:rFonts w:ascii="Calibri" w:eastAsia="Times New Roman" w:hAnsi="Calibri" w:cs="Calibri"/>
          <w:sz w:val="28"/>
          <w:szCs w:val="28"/>
        </w:rPr>
      </w:pPr>
      <w:r w:rsidRPr="00DC24F2">
        <w:rPr>
          <w:rFonts w:ascii="Calibri" w:hAnsi="Calibri" w:cs="Calibri"/>
          <w:color w:val="000000"/>
          <w:shd w:val="clear" w:color="auto" w:fill="FFFFFF"/>
        </w:rPr>
        <w:t>What advantage does your protocol offer compared to other techniques?</w:t>
      </w:r>
    </w:p>
    <w:p w14:paraId="23F311A2" w14:textId="4CD8ED58" w:rsidR="00333FA4" w:rsidRPr="008C78BA" w:rsidRDefault="00D9320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>
        <w:rPr>
          <w:rStyle w:val="AuthorName"/>
          <w:rFonts w:eastAsia="Times"/>
        </w:rPr>
        <w:t>Piyush Choudhary</w:t>
      </w:r>
      <w:r w:rsidR="00333FA4" w:rsidRPr="00DC24F2">
        <w:rPr>
          <w:rFonts w:ascii="Calibri" w:eastAsia="Times New Roman" w:hAnsi="Calibri" w:cs="Calibri"/>
          <w:b/>
          <w:bCs/>
          <w:u w:val="single"/>
        </w:rPr>
        <w:t>:</w:t>
      </w:r>
      <w:r w:rsidR="00333FA4" w:rsidRPr="00DC24F2">
        <w:rPr>
          <w:rFonts w:ascii="Calibri" w:eastAsia="Times New Roman" w:hAnsi="Calibri" w:cs="Calibri"/>
        </w:rPr>
        <w:t xml:space="preserve"> </w:t>
      </w:r>
      <w:r w:rsidR="00893383">
        <w:rPr>
          <w:rFonts w:ascii="Calibri" w:hAnsi="Calibri" w:cs="Calibri"/>
        </w:rPr>
        <w:t xml:space="preserve">Almost all current glucometers in the market rely on enzymes for the detection of glucose. The </w:t>
      </w:r>
      <w:proofErr w:type="spellStart"/>
      <w:r w:rsidR="00893383">
        <w:rPr>
          <w:rFonts w:ascii="Calibri" w:hAnsi="Calibri" w:cs="Calibri"/>
        </w:rPr>
        <w:t>NiO</w:t>
      </w:r>
      <w:proofErr w:type="spellEnd"/>
      <w:r w:rsidR="00893383">
        <w:rPr>
          <w:rFonts w:ascii="Calibri" w:hAnsi="Calibri" w:cs="Calibri"/>
        </w:rPr>
        <w:t xml:space="preserve"> nanoflower catalyst is among the best materials for replacing enzymes in glucose sensing.</w:t>
      </w:r>
    </w:p>
    <w:p w14:paraId="739289C8" w14:textId="38BB14D2" w:rsidR="008C78BA" w:rsidRPr="00DC24F2" w:rsidRDefault="008C78BA" w:rsidP="008C78BA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color w:val="3333FF"/>
        </w:rPr>
        <w:t xml:space="preserve">Suggested B-roll: </w:t>
      </w:r>
      <w:r>
        <w:rPr>
          <w:rFonts w:ascii="Calibri" w:hAnsi="Calibri" w:cs="Calibri"/>
          <w:i/>
          <w:color w:val="3333FF"/>
        </w:rPr>
        <w:t>4.</w:t>
      </w:r>
      <w:r>
        <w:rPr>
          <w:rFonts w:ascii="Calibri" w:hAnsi="Calibri" w:cs="Calibri"/>
          <w:i/>
          <w:color w:val="3333FF"/>
        </w:rPr>
        <w:t>2.1</w:t>
      </w:r>
    </w:p>
    <w:p w14:paraId="5F2F4624" w14:textId="77777777" w:rsidR="008C78BA" w:rsidRPr="00DC24F2" w:rsidRDefault="008C78BA" w:rsidP="008C78BA">
      <w:pPr>
        <w:pStyle w:val="ListParagraph"/>
        <w:spacing w:before="120"/>
        <w:ind w:left="1627"/>
        <w:contextualSpacing w:val="0"/>
        <w:rPr>
          <w:rFonts w:ascii="Calibri" w:eastAsia="Times New Roman" w:hAnsi="Calibri" w:cs="Calibri"/>
        </w:rPr>
      </w:pPr>
    </w:p>
    <w:p w14:paraId="3889A13C" w14:textId="62545CFD" w:rsidR="00D75084" w:rsidRPr="00DC24F2" w:rsidRDefault="00D75084" w:rsidP="00D75084">
      <w:pPr>
        <w:spacing w:before="120"/>
        <w:rPr>
          <w:rFonts w:ascii="Calibri" w:eastAsia="Times New Roman" w:hAnsi="Calibri" w:cs="Calibri"/>
        </w:rPr>
      </w:pPr>
      <w:r w:rsidRPr="00DC24F2">
        <w:rPr>
          <w:rFonts w:ascii="Calibri" w:hAnsi="Calibri" w:cs="Calibri"/>
          <w:color w:val="000000"/>
          <w:shd w:val="clear" w:color="auto" w:fill="FFFFFF"/>
        </w:rPr>
        <w:t>How will your findings advance research in your field?</w:t>
      </w:r>
    </w:p>
    <w:p w14:paraId="15F1F1BE" w14:textId="5456F87A" w:rsidR="00D75084" w:rsidRPr="008C78BA" w:rsidRDefault="00D9320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>
        <w:rPr>
          <w:rStyle w:val="AuthorName"/>
          <w:rFonts w:eastAsia="Times"/>
        </w:rPr>
        <w:t>Piyush Choudhary</w:t>
      </w:r>
      <w:r w:rsidR="00D75084" w:rsidRPr="00DC24F2">
        <w:rPr>
          <w:rFonts w:ascii="Calibri" w:eastAsia="Times New Roman" w:hAnsi="Calibri" w:cs="Calibri"/>
          <w:b/>
          <w:bCs/>
          <w:u w:val="single"/>
        </w:rPr>
        <w:t>:</w:t>
      </w:r>
      <w:r w:rsidR="00D75084" w:rsidRPr="00DC24F2">
        <w:rPr>
          <w:rFonts w:ascii="Calibri" w:eastAsia="Times New Roman" w:hAnsi="Calibri" w:cs="Calibri"/>
        </w:rPr>
        <w:t xml:space="preserve"> </w:t>
      </w:r>
      <w:r>
        <w:rPr>
          <w:rFonts w:ascii="Calibri" w:hAnsi="Calibri" w:cs="Calibri"/>
        </w:rPr>
        <w:t>This video article paves the way for better understanding of procedures specially for beginners and researchers starting afresh in the field of biosensors.</w:t>
      </w:r>
    </w:p>
    <w:p w14:paraId="2930DF1D" w14:textId="79F9E0F1" w:rsidR="008C78BA" w:rsidRPr="008C78BA" w:rsidRDefault="008C78BA" w:rsidP="008C78BA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color w:val="3333FF"/>
        </w:rPr>
        <w:t xml:space="preserve">Suggested B-roll: </w:t>
      </w:r>
      <w:r>
        <w:rPr>
          <w:rFonts w:ascii="Calibri" w:hAnsi="Calibri" w:cs="Calibri"/>
          <w:i/>
          <w:color w:val="3333FF"/>
        </w:rPr>
        <w:t>6</w:t>
      </w:r>
      <w:r>
        <w:rPr>
          <w:rFonts w:ascii="Calibri" w:hAnsi="Calibri" w:cs="Calibri"/>
          <w:i/>
          <w:color w:val="3333FF"/>
        </w:rPr>
        <w:t>.2.1</w:t>
      </w:r>
    </w:p>
    <w:p w14:paraId="1CEA460B" w14:textId="5B4A5620" w:rsidR="00DC2504" w:rsidRPr="00DC24F2" w:rsidRDefault="00DC2504" w:rsidP="005A02B6">
      <w:pPr>
        <w:pStyle w:val="Heading1"/>
        <w:rPr>
          <w:rFonts w:ascii="Calibri" w:hAnsi="Calibri" w:cs="Calibri"/>
          <w:lang w:eastAsia="zh-TW"/>
        </w:rPr>
      </w:pPr>
      <w:r w:rsidRPr="00DC24F2">
        <w:rPr>
          <w:rFonts w:ascii="Calibri" w:hAnsi="Calibri" w:cs="Calibri"/>
        </w:rPr>
        <w:lastRenderedPageBreak/>
        <w:t>Protocol</w:t>
      </w:r>
      <w:r w:rsidR="0066127A" w:rsidRPr="00DC24F2">
        <w:rPr>
          <w:rFonts w:ascii="Calibri" w:hAnsi="Calibri" w:cs="Calibri"/>
        </w:rPr>
        <w:t xml:space="preserve"> </w:t>
      </w:r>
      <w:r w:rsidR="00D75084" w:rsidRPr="00DC24F2">
        <w:rPr>
          <w:rFonts w:ascii="Calibri" w:hAnsi="Calibri" w:cs="Calibri"/>
        </w:rPr>
        <w:t xml:space="preserve"> </w:t>
      </w:r>
    </w:p>
    <w:p w14:paraId="4FBFBF67" w14:textId="43C8434B" w:rsidR="00DC24F2" w:rsidRPr="00DC24F2" w:rsidRDefault="00DC24F2" w:rsidP="00DC24F2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</w:rPr>
      </w:pPr>
      <w:proofErr w:type="spellStart"/>
      <w:r w:rsidRPr="00DC24F2">
        <w:rPr>
          <w:rFonts w:ascii="Calibri" w:hAnsi="Calibri" w:cs="Calibri"/>
          <w:b/>
          <w:bCs/>
        </w:rPr>
        <w:t>NiO</w:t>
      </w:r>
      <w:proofErr w:type="spellEnd"/>
      <w:r w:rsidRPr="00DC24F2">
        <w:rPr>
          <w:rFonts w:ascii="Calibri" w:hAnsi="Calibri" w:cs="Calibri"/>
          <w:b/>
          <w:bCs/>
        </w:rPr>
        <w:t xml:space="preserve"> Nanostructured Flower Synthesis</w:t>
      </w:r>
    </w:p>
    <w:p w14:paraId="753B71A2" w14:textId="6924D693" w:rsidR="00D7547B" w:rsidRPr="00DC24F2" w:rsidRDefault="00D7547B" w:rsidP="00D7547B">
      <w:pPr>
        <w:pStyle w:val="ListParagraph"/>
        <w:spacing w:before="120"/>
        <w:ind w:left="360"/>
        <w:contextualSpacing w:val="0"/>
        <w:rPr>
          <w:rFonts w:ascii="Calibri" w:hAnsi="Calibri" w:cs="Calibri"/>
        </w:rPr>
      </w:pPr>
      <w:r w:rsidRPr="00DC24F2">
        <w:rPr>
          <w:rFonts w:ascii="Calibri" w:hAnsi="Calibri" w:cs="Calibri"/>
          <w:b/>
          <w:bCs/>
        </w:rPr>
        <w:t xml:space="preserve">Demonstrator: </w:t>
      </w:r>
      <w:r w:rsidR="0006048C">
        <w:rPr>
          <w:rFonts w:ascii="Calibri" w:hAnsi="Calibri" w:cs="Calibri"/>
        </w:rPr>
        <w:t>Piyush Choudhary</w:t>
      </w:r>
    </w:p>
    <w:p w14:paraId="4F7CE61A" w14:textId="77777777" w:rsidR="001E0433" w:rsidRPr="00DC24F2" w:rsidRDefault="001E0433" w:rsidP="00D7547B">
      <w:pPr>
        <w:pStyle w:val="ListParagraph"/>
        <w:spacing w:before="120"/>
        <w:ind w:left="360"/>
        <w:contextualSpacing w:val="0"/>
        <w:rPr>
          <w:rFonts w:ascii="Calibri" w:hAnsi="Calibri" w:cs="Calibri"/>
        </w:rPr>
      </w:pPr>
    </w:p>
    <w:p w14:paraId="22279C31" w14:textId="77777777" w:rsidR="001E0433" w:rsidRPr="00DC24F2" w:rsidRDefault="001E0433" w:rsidP="00D7547B">
      <w:pPr>
        <w:pStyle w:val="ListParagraph"/>
        <w:spacing w:before="120"/>
        <w:ind w:left="360"/>
        <w:contextualSpacing w:val="0"/>
        <w:rPr>
          <w:rFonts w:ascii="Calibri" w:hAnsi="Calibri" w:cs="Calibri"/>
          <w:b/>
          <w:bCs/>
        </w:rPr>
      </w:pPr>
    </w:p>
    <w:p w14:paraId="29EE2F05" w14:textId="7F629C61" w:rsidR="009D770F" w:rsidRPr="00DC24F2" w:rsidRDefault="009D770F" w:rsidP="009D770F">
      <w:pPr>
        <w:pStyle w:val="Narration"/>
        <w:numPr>
          <w:ilvl w:val="1"/>
          <w:numId w:val="3"/>
        </w:numPr>
        <w:rPr>
          <w:lang w:eastAsia="en-IN"/>
        </w:rPr>
      </w:pPr>
      <w:r w:rsidRPr="00DC24F2">
        <w:rPr>
          <w:lang w:eastAsia="en-IN"/>
        </w:rPr>
        <w:t xml:space="preserve">To begin, prepare a 6 millimolar solution of nickel chloride dihydrate in 10 milliliters of ethanol </w:t>
      </w:r>
      <w:r w:rsidRPr="00DC24F2">
        <w:rPr>
          <w:b/>
          <w:bCs/>
          <w:lang w:eastAsia="en-IN"/>
        </w:rPr>
        <w:t>[1]</w:t>
      </w:r>
      <w:r w:rsidRPr="00DC24F2">
        <w:rPr>
          <w:lang w:eastAsia="en-IN"/>
        </w:rPr>
        <w:t>.</w:t>
      </w:r>
    </w:p>
    <w:p w14:paraId="318E9BDF" w14:textId="704ADFB0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b/>
          <w:bCs/>
          <w:lang w:val="en-IN" w:eastAsia="en-IN"/>
        </w:rPr>
        <w:t>WIDE:</w:t>
      </w:r>
      <w:r w:rsidRPr="00DC24F2">
        <w:rPr>
          <w:lang w:val="en-IN" w:eastAsia="en-IN"/>
        </w:rPr>
        <w:t xml:space="preserve"> Talent </w:t>
      </w:r>
      <w:r w:rsidR="00D4179D" w:rsidRPr="00DC24F2">
        <w:rPr>
          <w:lang w:val="en-IN" w:eastAsia="en-IN"/>
        </w:rPr>
        <w:t xml:space="preserve">adding </w:t>
      </w:r>
      <w:r w:rsidRPr="00DC24F2">
        <w:rPr>
          <w:lang w:val="en-IN" w:eastAsia="en-IN"/>
        </w:rPr>
        <w:t xml:space="preserve">nickel chloride dihydrate </w:t>
      </w:r>
      <w:r w:rsidR="00D4179D" w:rsidRPr="00DC24F2">
        <w:rPr>
          <w:lang w:val="en-IN" w:eastAsia="en-IN"/>
        </w:rPr>
        <w:t>to</w:t>
      </w:r>
      <w:r w:rsidRPr="00DC24F2">
        <w:rPr>
          <w:lang w:val="en-IN" w:eastAsia="en-IN"/>
        </w:rPr>
        <w:t xml:space="preserve"> a clean beaker.</w:t>
      </w:r>
    </w:p>
    <w:p w14:paraId="20320EAD" w14:textId="77777777" w:rsidR="00D4179D" w:rsidRPr="00DC24F2" w:rsidRDefault="00D4179D" w:rsidP="00D4179D">
      <w:pPr>
        <w:pStyle w:val="ShotDescription"/>
        <w:ind w:firstLine="0"/>
        <w:rPr>
          <w:lang w:val="en-IN" w:eastAsia="en-IN"/>
        </w:rPr>
      </w:pPr>
    </w:p>
    <w:p w14:paraId="46FE97AC" w14:textId="5E05D403" w:rsidR="009D770F" w:rsidRPr="00DC24F2" w:rsidRDefault="009D770F" w:rsidP="009D770F">
      <w:pPr>
        <w:pStyle w:val="Narration"/>
        <w:numPr>
          <w:ilvl w:val="1"/>
          <w:numId w:val="3"/>
        </w:numPr>
        <w:rPr>
          <w:lang w:eastAsia="en-IN"/>
        </w:rPr>
      </w:pPr>
      <w:r w:rsidRPr="00DC24F2">
        <w:rPr>
          <w:lang w:eastAsia="en-IN"/>
        </w:rPr>
        <w:t xml:space="preserve">In a separate beaker, prepare 10 milliliters of a 3 percent </w:t>
      </w:r>
      <w:r w:rsidR="00D4179D" w:rsidRPr="00DC24F2">
        <w:rPr>
          <w:lang w:eastAsia="en-IN"/>
        </w:rPr>
        <w:t>polyvinylpyrrolidone or PVP</w:t>
      </w:r>
      <w:r w:rsidRPr="00DC24F2">
        <w:rPr>
          <w:lang w:eastAsia="en-IN"/>
        </w:rPr>
        <w:t xml:space="preserve"> solution in deionized water </w:t>
      </w:r>
      <w:r w:rsidRPr="00DC24F2">
        <w:rPr>
          <w:b/>
          <w:bCs/>
          <w:lang w:eastAsia="en-IN"/>
        </w:rPr>
        <w:t>[1]</w:t>
      </w:r>
      <w:r w:rsidRPr="00DC24F2">
        <w:rPr>
          <w:lang w:eastAsia="en-IN"/>
        </w:rPr>
        <w:t xml:space="preserve">. Ultrasonicate the solution for 5 minutes at 40 kilohertz and 50 watts </w:t>
      </w:r>
      <w:r w:rsidRPr="00DC24F2">
        <w:rPr>
          <w:b/>
          <w:bCs/>
          <w:lang w:eastAsia="en-IN"/>
        </w:rPr>
        <w:t>[2]</w:t>
      </w:r>
      <w:r w:rsidRPr="00DC24F2">
        <w:rPr>
          <w:lang w:eastAsia="en-IN"/>
        </w:rPr>
        <w:t xml:space="preserve">, then mechanically stir it for an additional 5 minutes </w:t>
      </w:r>
      <w:r w:rsidRPr="00DC24F2">
        <w:rPr>
          <w:b/>
          <w:bCs/>
          <w:lang w:eastAsia="en-IN"/>
        </w:rPr>
        <w:t>[3</w:t>
      </w:r>
      <w:r w:rsidR="00D4179D" w:rsidRPr="00DC24F2">
        <w:rPr>
          <w:b/>
          <w:bCs/>
          <w:lang w:eastAsia="en-IN"/>
        </w:rPr>
        <w:t>-TXT</w:t>
      </w:r>
      <w:r w:rsidRPr="00DC24F2">
        <w:rPr>
          <w:b/>
          <w:bCs/>
          <w:lang w:eastAsia="en-IN"/>
        </w:rPr>
        <w:t>]</w:t>
      </w:r>
      <w:r w:rsidRPr="00DC24F2">
        <w:rPr>
          <w:lang w:eastAsia="en-IN"/>
        </w:rPr>
        <w:t xml:space="preserve">. </w:t>
      </w:r>
    </w:p>
    <w:p w14:paraId="300D7D46" w14:textId="530F51E5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t xml:space="preserve">Talent </w:t>
      </w:r>
      <w:r w:rsidR="00D4179D" w:rsidRPr="00DC24F2">
        <w:rPr>
          <w:lang w:val="en-IN" w:eastAsia="en-IN"/>
        </w:rPr>
        <w:t>adding</w:t>
      </w:r>
      <w:r w:rsidRPr="00DC24F2">
        <w:rPr>
          <w:lang w:val="en-IN" w:eastAsia="en-IN"/>
        </w:rPr>
        <w:t xml:space="preserve"> deionized water</w:t>
      </w:r>
      <w:r w:rsidR="00D4179D" w:rsidRPr="00DC24F2">
        <w:rPr>
          <w:lang w:val="en-IN" w:eastAsia="en-IN"/>
        </w:rPr>
        <w:t xml:space="preserve"> to a beaker containing </w:t>
      </w:r>
      <w:r w:rsidR="00D4179D" w:rsidRPr="00DC24F2">
        <w:rPr>
          <w:lang w:eastAsia="en-IN"/>
        </w:rPr>
        <w:t>PVP</w:t>
      </w:r>
      <w:r w:rsidRPr="00DC24F2">
        <w:rPr>
          <w:lang w:val="en-IN" w:eastAsia="en-IN"/>
        </w:rPr>
        <w:t>.</w:t>
      </w:r>
    </w:p>
    <w:p w14:paraId="108BAD77" w14:textId="77777777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t>Talent placing the beaker in the ultrasonic bath and setting the frequency to 40 kilohertz and power to 50 watts.</w:t>
      </w:r>
    </w:p>
    <w:p w14:paraId="598A6933" w14:textId="431B9642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t>Talent mechanically stirring the solution for 5 minutes using a magnetic stirrer.</w:t>
      </w:r>
      <w:r w:rsidR="00D4179D" w:rsidRPr="00DC24F2">
        <w:rPr>
          <w:lang w:val="en-IN" w:eastAsia="en-IN"/>
        </w:rPr>
        <w:t xml:space="preserve"> </w:t>
      </w:r>
      <w:r w:rsidR="00D4179D" w:rsidRPr="00DC24F2">
        <w:rPr>
          <w:b/>
          <w:bCs/>
          <w:lang w:val="en-IN" w:eastAsia="en-IN"/>
        </w:rPr>
        <w:t xml:space="preserve">TXT: </w:t>
      </w:r>
      <w:r w:rsidR="00D4179D" w:rsidRPr="00DC24F2">
        <w:rPr>
          <w:b/>
          <w:bCs/>
          <w:lang w:eastAsia="en-IN"/>
        </w:rPr>
        <w:t>Repeat the ultrasonication and stirring cycle 2x</w:t>
      </w:r>
    </w:p>
    <w:p w14:paraId="2DF2A17F" w14:textId="20A36AEE" w:rsidR="009D770F" w:rsidRPr="00DC24F2" w:rsidRDefault="009D770F" w:rsidP="00D4179D">
      <w:pPr>
        <w:pStyle w:val="ShotDescription"/>
        <w:ind w:firstLine="0"/>
        <w:rPr>
          <w:lang w:val="en-IN" w:eastAsia="en-IN"/>
        </w:rPr>
      </w:pPr>
    </w:p>
    <w:p w14:paraId="502A420E" w14:textId="1A68AEAD" w:rsidR="009D770F" w:rsidRPr="00DC24F2" w:rsidRDefault="009D770F" w:rsidP="009D770F">
      <w:pPr>
        <w:pStyle w:val="Narration"/>
        <w:numPr>
          <w:ilvl w:val="1"/>
          <w:numId w:val="3"/>
        </w:numPr>
        <w:rPr>
          <w:lang w:eastAsia="en-IN"/>
        </w:rPr>
      </w:pPr>
      <w:r w:rsidRPr="00DC24F2">
        <w:rPr>
          <w:lang w:eastAsia="en-IN"/>
        </w:rPr>
        <w:t xml:space="preserve">Once the </w:t>
      </w:r>
      <w:r w:rsidR="00D4179D" w:rsidRPr="00DC24F2">
        <w:rPr>
          <w:lang w:eastAsia="en-IN"/>
        </w:rPr>
        <w:t>PVP</w:t>
      </w:r>
      <w:r w:rsidRPr="00DC24F2">
        <w:rPr>
          <w:lang w:eastAsia="en-IN"/>
        </w:rPr>
        <w:t xml:space="preserve"> is completely dissolved, use a pipette to add 10 milliliters of the </w:t>
      </w:r>
      <w:r w:rsidR="00D4179D" w:rsidRPr="00DC24F2">
        <w:rPr>
          <w:lang w:eastAsia="en-IN"/>
        </w:rPr>
        <w:t>PVP</w:t>
      </w:r>
      <w:r w:rsidRPr="00DC24F2">
        <w:rPr>
          <w:lang w:eastAsia="en-IN"/>
        </w:rPr>
        <w:t xml:space="preserve"> solution dropwise into 10 milliliters of the nickel precursor solution under vigorous stirring </w:t>
      </w:r>
      <w:r w:rsidRPr="00DC24F2">
        <w:rPr>
          <w:b/>
          <w:bCs/>
          <w:lang w:eastAsia="en-IN"/>
        </w:rPr>
        <w:t>[1]</w:t>
      </w:r>
      <w:r w:rsidRPr="00DC24F2">
        <w:rPr>
          <w:lang w:eastAsia="en-IN"/>
        </w:rPr>
        <w:t xml:space="preserve">. Continue stirring the mixture for 30 minutes after the </w:t>
      </w:r>
      <w:r w:rsidR="00D4179D" w:rsidRPr="00DC24F2">
        <w:rPr>
          <w:lang w:eastAsia="en-IN"/>
        </w:rPr>
        <w:t>PVP</w:t>
      </w:r>
      <w:r w:rsidRPr="00DC24F2">
        <w:rPr>
          <w:lang w:eastAsia="en-IN"/>
        </w:rPr>
        <w:t xml:space="preserve"> addition </w:t>
      </w:r>
      <w:r w:rsidRPr="00DC24F2">
        <w:rPr>
          <w:b/>
          <w:bCs/>
          <w:lang w:eastAsia="en-IN"/>
        </w:rPr>
        <w:t>[2]</w:t>
      </w:r>
      <w:r w:rsidRPr="00DC24F2">
        <w:rPr>
          <w:lang w:eastAsia="en-IN"/>
        </w:rPr>
        <w:t>.</w:t>
      </w:r>
    </w:p>
    <w:p w14:paraId="0034E06B" w14:textId="0DE37929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t xml:space="preserve">Talent using a pipette to add the </w:t>
      </w:r>
      <w:r w:rsidR="00D4179D" w:rsidRPr="00DC24F2">
        <w:rPr>
          <w:lang w:val="en-IN" w:eastAsia="en-IN"/>
        </w:rPr>
        <w:t>PVP</w:t>
      </w:r>
      <w:r w:rsidRPr="00DC24F2">
        <w:rPr>
          <w:lang w:val="en-IN" w:eastAsia="en-IN"/>
        </w:rPr>
        <w:t xml:space="preserve"> solution dropwise into the nickel precursor solution while stirring continuously.</w:t>
      </w:r>
    </w:p>
    <w:p w14:paraId="0792075F" w14:textId="41486794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t xml:space="preserve">Talent </w:t>
      </w:r>
      <w:r w:rsidR="00D4179D" w:rsidRPr="00DC24F2">
        <w:rPr>
          <w:lang w:val="en-IN" w:eastAsia="en-IN"/>
        </w:rPr>
        <w:t>placing the</w:t>
      </w:r>
      <w:r w:rsidRPr="00DC24F2">
        <w:rPr>
          <w:lang w:val="en-IN" w:eastAsia="en-IN"/>
        </w:rPr>
        <w:t xml:space="preserve"> solution on a magnetic stirrer.</w:t>
      </w:r>
    </w:p>
    <w:p w14:paraId="37054A6A" w14:textId="77777777" w:rsidR="00D4179D" w:rsidRPr="00DC24F2" w:rsidRDefault="00D4179D" w:rsidP="00D4179D">
      <w:pPr>
        <w:pStyle w:val="ShotDescription"/>
        <w:ind w:firstLine="0"/>
        <w:rPr>
          <w:lang w:val="en-IN" w:eastAsia="en-IN"/>
        </w:rPr>
      </w:pPr>
    </w:p>
    <w:p w14:paraId="08317838" w14:textId="74E30BBF" w:rsidR="009D770F" w:rsidRPr="00DC24F2" w:rsidRDefault="00D4179D" w:rsidP="009D770F">
      <w:pPr>
        <w:pStyle w:val="Narration"/>
        <w:numPr>
          <w:ilvl w:val="1"/>
          <w:numId w:val="3"/>
        </w:numPr>
        <w:rPr>
          <w:lang w:eastAsia="en-IN"/>
        </w:rPr>
      </w:pPr>
      <w:r w:rsidRPr="00DC24F2">
        <w:rPr>
          <w:lang w:eastAsia="en-IN"/>
        </w:rPr>
        <w:t>Next, a</w:t>
      </w:r>
      <w:r w:rsidR="009D770F" w:rsidRPr="00DC24F2">
        <w:rPr>
          <w:lang w:eastAsia="en-IN"/>
        </w:rPr>
        <w:t>dd 10 milliliters of an 18 millimolar urea solution, prepared in a 1</w:t>
      </w:r>
      <w:r w:rsidRPr="00DC24F2">
        <w:rPr>
          <w:lang w:eastAsia="en-IN"/>
        </w:rPr>
        <w:t xml:space="preserve"> to </w:t>
      </w:r>
      <w:r w:rsidR="009D770F" w:rsidRPr="00DC24F2">
        <w:rPr>
          <w:lang w:eastAsia="en-IN"/>
        </w:rPr>
        <w:t xml:space="preserve">1 mixture of deionized water and ethanol, dropwise to the stirred mixture </w:t>
      </w:r>
      <w:r w:rsidR="009D770F" w:rsidRPr="00DC24F2">
        <w:rPr>
          <w:b/>
          <w:bCs/>
          <w:lang w:eastAsia="en-IN"/>
        </w:rPr>
        <w:t>[1]</w:t>
      </w:r>
      <w:r w:rsidR="009D770F" w:rsidRPr="00DC24F2">
        <w:rPr>
          <w:lang w:eastAsia="en-IN"/>
        </w:rPr>
        <w:t xml:space="preserve">. Ensure that the total volume of the resulting solution is 30 milliliters </w:t>
      </w:r>
      <w:r w:rsidR="009D770F" w:rsidRPr="00DC24F2">
        <w:rPr>
          <w:b/>
          <w:bCs/>
          <w:lang w:eastAsia="en-IN"/>
        </w:rPr>
        <w:t>[2]</w:t>
      </w:r>
      <w:r w:rsidR="009D770F" w:rsidRPr="00DC24F2">
        <w:rPr>
          <w:lang w:eastAsia="en-IN"/>
        </w:rPr>
        <w:t>.</w:t>
      </w:r>
    </w:p>
    <w:p w14:paraId="6CDDC0BE" w14:textId="5B31EFD9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t>Talent pipetting the urea solution dropwise into the beaker containing the nickel–</w:t>
      </w:r>
      <w:r w:rsidR="00D4179D" w:rsidRPr="00DC24F2">
        <w:rPr>
          <w:lang w:val="en-IN" w:eastAsia="en-IN"/>
        </w:rPr>
        <w:t>PVP</w:t>
      </w:r>
      <w:r w:rsidRPr="00DC24F2">
        <w:rPr>
          <w:lang w:val="en-IN" w:eastAsia="en-IN"/>
        </w:rPr>
        <w:t xml:space="preserve"> mixture.</w:t>
      </w:r>
    </w:p>
    <w:p w14:paraId="123823C1" w14:textId="3560A867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t>Close-up shot showing the total solution volume reaching 30 milliliters</w:t>
      </w:r>
      <w:r w:rsidR="00D4179D" w:rsidRPr="00DC24F2">
        <w:rPr>
          <w:lang w:val="en-IN" w:eastAsia="en-IN"/>
        </w:rPr>
        <w:t xml:space="preserve"> mark on the beaker</w:t>
      </w:r>
      <w:r w:rsidRPr="00DC24F2">
        <w:rPr>
          <w:lang w:val="en-IN" w:eastAsia="en-IN"/>
        </w:rPr>
        <w:t>.</w:t>
      </w:r>
    </w:p>
    <w:p w14:paraId="405C2DF9" w14:textId="77777777" w:rsidR="00D4179D" w:rsidRPr="00DC24F2" w:rsidRDefault="00D4179D" w:rsidP="00D4179D">
      <w:pPr>
        <w:pStyle w:val="ShotDescription"/>
        <w:ind w:firstLine="0"/>
        <w:rPr>
          <w:lang w:val="en-IN" w:eastAsia="en-IN"/>
        </w:rPr>
      </w:pPr>
    </w:p>
    <w:p w14:paraId="0EC050E6" w14:textId="77777777" w:rsidR="009D770F" w:rsidRPr="00DC24F2" w:rsidRDefault="009D770F" w:rsidP="009D770F">
      <w:pPr>
        <w:pStyle w:val="Narration"/>
        <w:numPr>
          <w:ilvl w:val="1"/>
          <w:numId w:val="3"/>
        </w:numPr>
        <w:rPr>
          <w:lang w:eastAsia="en-IN"/>
        </w:rPr>
      </w:pPr>
      <w:r w:rsidRPr="00DC24F2">
        <w:rPr>
          <w:lang w:eastAsia="en-IN"/>
        </w:rPr>
        <w:lastRenderedPageBreak/>
        <w:t xml:space="preserve">Stir the complete solution for 10 minutes </w:t>
      </w:r>
      <w:r w:rsidRPr="00DC24F2">
        <w:rPr>
          <w:b/>
          <w:bCs/>
          <w:lang w:eastAsia="en-IN"/>
        </w:rPr>
        <w:t>[1]</w:t>
      </w:r>
      <w:r w:rsidRPr="00DC24F2">
        <w:rPr>
          <w:lang w:eastAsia="en-IN"/>
        </w:rPr>
        <w:t xml:space="preserve">. Then, transfer it into a polytetrafluoroethylene vessel and seal the vessel inside a stainless steel autoclave </w:t>
      </w:r>
      <w:r w:rsidRPr="00DC24F2">
        <w:rPr>
          <w:b/>
          <w:bCs/>
          <w:lang w:eastAsia="en-IN"/>
        </w:rPr>
        <w:t>[2]</w:t>
      </w:r>
      <w:r w:rsidRPr="00DC24F2">
        <w:rPr>
          <w:lang w:eastAsia="en-IN"/>
        </w:rPr>
        <w:t>.</w:t>
      </w:r>
    </w:p>
    <w:p w14:paraId="02EC3A5C" w14:textId="035898FF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t xml:space="preserve">Talent </w:t>
      </w:r>
      <w:r w:rsidR="00D4179D" w:rsidRPr="00DC24F2">
        <w:rPr>
          <w:lang w:val="en-IN" w:eastAsia="en-IN"/>
        </w:rPr>
        <w:t>increasing the speed of the magnetic stirrer</w:t>
      </w:r>
      <w:r w:rsidRPr="00DC24F2">
        <w:rPr>
          <w:lang w:val="en-IN" w:eastAsia="en-IN"/>
        </w:rPr>
        <w:t>.</w:t>
      </w:r>
    </w:p>
    <w:p w14:paraId="3B8794BE" w14:textId="77777777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t>Talent carefully pouring the mixed solution into a polytetrafluoroethylene vessel and sealing it securely within the stainless steel autoclave.</w:t>
      </w:r>
    </w:p>
    <w:p w14:paraId="46C54609" w14:textId="77777777" w:rsidR="00D4179D" w:rsidRPr="00DC24F2" w:rsidRDefault="00D4179D" w:rsidP="00D4179D">
      <w:pPr>
        <w:pStyle w:val="ShotDescription"/>
        <w:ind w:firstLine="0"/>
        <w:rPr>
          <w:lang w:val="en-IN" w:eastAsia="en-IN"/>
        </w:rPr>
      </w:pPr>
    </w:p>
    <w:p w14:paraId="5B621524" w14:textId="77777777" w:rsidR="009D770F" w:rsidRPr="00DC24F2" w:rsidRDefault="009D770F" w:rsidP="009D770F">
      <w:pPr>
        <w:pStyle w:val="Narration"/>
        <w:numPr>
          <w:ilvl w:val="1"/>
          <w:numId w:val="3"/>
        </w:numPr>
        <w:rPr>
          <w:lang w:eastAsia="en-IN"/>
        </w:rPr>
      </w:pPr>
      <w:r w:rsidRPr="00DC24F2">
        <w:rPr>
          <w:lang w:eastAsia="en-IN"/>
        </w:rPr>
        <w:t xml:space="preserve">Place the sealed autoclave in an electric oven set at 160 degrees Celsius and maintain it for 6 to 8 hours </w:t>
      </w:r>
      <w:r w:rsidRPr="00DC24F2">
        <w:rPr>
          <w:b/>
          <w:bCs/>
          <w:lang w:eastAsia="en-IN"/>
        </w:rPr>
        <w:t>[1]</w:t>
      </w:r>
      <w:r w:rsidRPr="00DC24F2">
        <w:rPr>
          <w:lang w:eastAsia="en-IN"/>
        </w:rPr>
        <w:t xml:space="preserve">. After completion, allow the autoclave to cool naturally to room temperature </w:t>
      </w:r>
      <w:r w:rsidRPr="00DC24F2">
        <w:rPr>
          <w:b/>
          <w:bCs/>
          <w:lang w:eastAsia="en-IN"/>
        </w:rPr>
        <w:t>[2]</w:t>
      </w:r>
      <w:r w:rsidRPr="00DC24F2">
        <w:rPr>
          <w:lang w:eastAsia="en-IN"/>
        </w:rPr>
        <w:t>.</w:t>
      </w:r>
    </w:p>
    <w:p w14:paraId="5CD1E7EF" w14:textId="77777777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t>Talent placing the sealed autoclave into an electric oven and setting the temperature to 160 degrees Celsius.</w:t>
      </w:r>
    </w:p>
    <w:p w14:paraId="7BBB9E34" w14:textId="239AA816" w:rsidR="009D770F" w:rsidRPr="00DC24F2" w:rsidRDefault="00D4179D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t>Shot of turning off</w:t>
      </w:r>
      <w:r w:rsidR="009D770F" w:rsidRPr="00DC24F2">
        <w:rPr>
          <w:lang w:val="en-IN" w:eastAsia="en-IN"/>
        </w:rPr>
        <w:t xml:space="preserve"> the oven.</w:t>
      </w:r>
    </w:p>
    <w:p w14:paraId="4A24796E" w14:textId="77777777" w:rsidR="00D4179D" w:rsidRPr="00DC24F2" w:rsidRDefault="00D4179D" w:rsidP="00D4179D">
      <w:pPr>
        <w:pStyle w:val="ShotDescription"/>
        <w:ind w:firstLine="0"/>
        <w:rPr>
          <w:lang w:val="en-IN" w:eastAsia="en-IN"/>
        </w:rPr>
      </w:pPr>
    </w:p>
    <w:p w14:paraId="67B11DAF" w14:textId="7216307A" w:rsidR="009D770F" w:rsidRPr="00DC24F2" w:rsidRDefault="00D4179D" w:rsidP="009D770F">
      <w:pPr>
        <w:pStyle w:val="Narration"/>
        <w:numPr>
          <w:ilvl w:val="1"/>
          <w:numId w:val="3"/>
        </w:numPr>
        <w:rPr>
          <w:lang w:eastAsia="en-IN"/>
        </w:rPr>
      </w:pPr>
      <w:r w:rsidRPr="00DC24F2">
        <w:rPr>
          <w:lang w:eastAsia="en-IN"/>
        </w:rPr>
        <w:t>Now, c</w:t>
      </w:r>
      <w:r w:rsidR="009D770F" w:rsidRPr="00DC24F2">
        <w:rPr>
          <w:lang w:eastAsia="en-IN"/>
        </w:rPr>
        <w:t xml:space="preserve">entrifuge the resultant product at 26.88 </w:t>
      </w:r>
      <w:r w:rsidR="009D770F" w:rsidRPr="00DC24F2">
        <w:rPr>
          <w:i/>
          <w:iCs/>
          <w:lang w:eastAsia="en-IN"/>
        </w:rPr>
        <w:t>g</w:t>
      </w:r>
      <w:r w:rsidR="009D770F" w:rsidRPr="00DC24F2">
        <w:rPr>
          <w:lang w:eastAsia="en-IN"/>
        </w:rPr>
        <w:t xml:space="preserve"> </w:t>
      </w:r>
      <w:r w:rsidRPr="00DC24F2">
        <w:rPr>
          <w:lang w:eastAsia="en-IN"/>
        </w:rPr>
        <w:t>to</w:t>
      </w:r>
      <w:r w:rsidR="009D770F" w:rsidRPr="00DC24F2">
        <w:rPr>
          <w:lang w:eastAsia="en-IN"/>
        </w:rPr>
        <w:t xml:space="preserve"> collect the green-colored, gelatinous nickel hydroxide precipitate </w:t>
      </w:r>
      <w:r w:rsidR="009D770F" w:rsidRPr="00DC24F2">
        <w:rPr>
          <w:b/>
          <w:bCs/>
          <w:lang w:eastAsia="en-IN"/>
        </w:rPr>
        <w:t>[1]</w:t>
      </w:r>
      <w:r w:rsidR="009D770F" w:rsidRPr="00DC24F2">
        <w:rPr>
          <w:lang w:eastAsia="en-IN"/>
        </w:rPr>
        <w:t xml:space="preserve">. Decant the clear supernatant solvent </w:t>
      </w:r>
      <w:r w:rsidR="009D770F" w:rsidRPr="00DC24F2">
        <w:rPr>
          <w:b/>
          <w:bCs/>
          <w:lang w:eastAsia="en-IN"/>
        </w:rPr>
        <w:t>[2]</w:t>
      </w:r>
      <w:r w:rsidR="009D770F" w:rsidRPr="00DC24F2">
        <w:rPr>
          <w:lang w:eastAsia="en-IN"/>
        </w:rPr>
        <w:t xml:space="preserve"> and wash the precipitate with ethanol or deionized water at least three times </w:t>
      </w:r>
      <w:r w:rsidR="009D770F" w:rsidRPr="00DC24F2">
        <w:rPr>
          <w:b/>
          <w:bCs/>
          <w:lang w:eastAsia="en-IN"/>
        </w:rPr>
        <w:t>[3]</w:t>
      </w:r>
      <w:r w:rsidR="009D770F" w:rsidRPr="00DC24F2">
        <w:rPr>
          <w:lang w:eastAsia="en-IN"/>
        </w:rPr>
        <w:t xml:space="preserve">. Dry the washed precipitate at 70 degrees Celsius for 10 hours in an electric oven </w:t>
      </w:r>
      <w:r w:rsidR="009D770F" w:rsidRPr="00DC24F2">
        <w:rPr>
          <w:b/>
          <w:bCs/>
          <w:lang w:eastAsia="en-IN"/>
        </w:rPr>
        <w:t>[4]</w:t>
      </w:r>
      <w:r w:rsidR="009D770F" w:rsidRPr="00DC24F2">
        <w:rPr>
          <w:lang w:eastAsia="en-IN"/>
        </w:rPr>
        <w:t>.</w:t>
      </w:r>
    </w:p>
    <w:p w14:paraId="10CCB8E4" w14:textId="129D632C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t>Talent loading the centrifuge tubes in</w:t>
      </w:r>
      <w:r w:rsidR="00D4179D" w:rsidRPr="00DC24F2">
        <w:rPr>
          <w:lang w:val="en-IN" w:eastAsia="en-IN"/>
        </w:rPr>
        <w:t>to</w:t>
      </w:r>
      <w:r w:rsidRPr="00DC24F2">
        <w:rPr>
          <w:lang w:val="en-IN" w:eastAsia="en-IN"/>
        </w:rPr>
        <w:t xml:space="preserve"> the centrifuge.</w:t>
      </w:r>
    </w:p>
    <w:p w14:paraId="18DDAF0A" w14:textId="77777777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t>Talent decanting the clear solvent from the centrifuged mixture.</w:t>
      </w:r>
    </w:p>
    <w:p w14:paraId="0B90CC8E" w14:textId="7571F897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t xml:space="preserve">Talent </w:t>
      </w:r>
      <w:r w:rsidR="00D4179D" w:rsidRPr="00DC24F2">
        <w:rPr>
          <w:lang w:val="en-IN" w:eastAsia="en-IN"/>
        </w:rPr>
        <w:t>addi</w:t>
      </w:r>
      <w:r w:rsidRPr="00DC24F2">
        <w:rPr>
          <w:lang w:val="en-IN" w:eastAsia="en-IN"/>
        </w:rPr>
        <w:t>ng the green precipitate with ethanol or deionized water.</w:t>
      </w:r>
    </w:p>
    <w:p w14:paraId="4D0426B9" w14:textId="0CE3C051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t xml:space="preserve">Talent </w:t>
      </w:r>
      <w:r w:rsidR="00D4179D" w:rsidRPr="00DC24F2">
        <w:rPr>
          <w:lang w:val="en-IN" w:eastAsia="en-IN"/>
        </w:rPr>
        <w:t>placing</w:t>
      </w:r>
      <w:r w:rsidRPr="00DC24F2">
        <w:rPr>
          <w:lang w:val="en-IN" w:eastAsia="en-IN"/>
        </w:rPr>
        <w:t xml:space="preserve"> the washed precipitate in an electric oven set at 70 degrees Celsius for 10 hours.</w:t>
      </w:r>
    </w:p>
    <w:p w14:paraId="24D60140" w14:textId="77777777" w:rsidR="00D4179D" w:rsidRPr="00DC24F2" w:rsidRDefault="00D4179D" w:rsidP="00D4179D">
      <w:pPr>
        <w:pStyle w:val="ShotDescription"/>
        <w:ind w:firstLine="0"/>
        <w:rPr>
          <w:lang w:val="en-IN" w:eastAsia="en-IN"/>
        </w:rPr>
      </w:pPr>
    </w:p>
    <w:p w14:paraId="334E5775" w14:textId="739FC391" w:rsidR="009D770F" w:rsidRPr="00DC24F2" w:rsidRDefault="00D4179D" w:rsidP="009D770F">
      <w:pPr>
        <w:pStyle w:val="Narration"/>
        <w:numPr>
          <w:ilvl w:val="1"/>
          <w:numId w:val="3"/>
        </w:numPr>
        <w:rPr>
          <w:lang w:eastAsia="en-IN"/>
        </w:rPr>
      </w:pPr>
      <w:r w:rsidRPr="00DC24F2">
        <w:rPr>
          <w:lang w:eastAsia="en-IN"/>
        </w:rPr>
        <w:t>Then, p</w:t>
      </w:r>
      <w:r w:rsidR="009D770F" w:rsidRPr="00DC24F2">
        <w:rPr>
          <w:lang w:eastAsia="en-IN"/>
        </w:rPr>
        <w:t xml:space="preserve">lace the dried powder in a box furnace set at 450 degrees Celsius for 4 hours to anneal </w:t>
      </w:r>
      <w:r w:rsidRPr="00DC24F2">
        <w:rPr>
          <w:b/>
          <w:bCs/>
          <w:lang w:eastAsia="en-IN"/>
        </w:rPr>
        <w:t>[1]</w:t>
      </w:r>
      <w:r w:rsidRPr="00DC24F2">
        <w:rPr>
          <w:lang w:eastAsia="en-IN"/>
        </w:rPr>
        <w:t xml:space="preserve"> </w:t>
      </w:r>
      <w:r w:rsidR="009D770F" w:rsidRPr="00DC24F2">
        <w:rPr>
          <w:lang w:eastAsia="en-IN"/>
        </w:rPr>
        <w:t xml:space="preserve">and obtain the pure-phase nickel oxide nanoflakes, which appear grey in color </w:t>
      </w:r>
      <w:r w:rsidR="009D770F" w:rsidRPr="00DC24F2">
        <w:rPr>
          <w:b/>
          <w:bCs/>
          <w:lang w:eastAsia="en-IN"/>
        </w:rPr>
        <w:t>[</w:t>
      </w:r>
      <w:r w:rsidRPr="00DC24F2">
        <w:rPr>
          <w:b/>
          <w:bCs/>
          <w:lang w:eastAsia="en-IN"/>
        </w:rPr>
        <w:t>2</w:t>
      </w:r>
      <w:r w:rsidR="009D770F" w:rsidRPr="00DC24F2">
        <w:rPr>
          <w:b/>
          <w:bCs/>
          <w:lang w:eastAsia="en-IN"/>
        </w:rPr>
        <w:t>]</w:t>
      </w:r>
      <w:r w:rsidR="009D770F" w:rsidRPr="00DC24F2">
        <w:rPr>
          <w:lang w:eastAsia="en-IN"/>
        </w:rPr>
        <w:t>.</w:t>
      </w:r>
    </w:p>
    <w:p w14:paraId="1FA5B7F2" w14:textId="77777777" w:rsidR="00D4179D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t>Talent placing the dried powder sample into a box furnace</w:t>
      </w:r>
      <w:r w:rsidR="00D4179D" w:rsidRPr="00DC24F2">
        <w:rPr>
          <w:lang w:val="en-IN" w:eastAsia="en-IN"/>
        </w:rPr>
        <w:t>.</w:t>
      </w:r>
    </w:p>
    <w:p w14:paraId="5F7DEB95" w14:textId="1855D6FF" w:rsidR="009D770F" w:rsidRPr="00DC24F2" w:rsidRDefault="00D4179D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t>Close-up Shot of the grey nanoflakes</w:t>
      </w:r>
      <w:r w:rsidR="009D770F" w:rsidRPr="00DC24F2">
        <w:rPr>
          <w:lang w:val="en-IN" w:eastAsia="en-IN"/>
        </w:rPr>
        <w:t>.</w:t>
      </w:r>
    </w:p>
    <w:p w14:paraId="7CC3A94A" w14:textId="77777777" w:rsidR="009D770F" w:rsidRPr="00DC24F2" w:rsidRDefault="009D770F" w:rsidP="009D770F">
      <w:pPr>
        <w:rPr>
          <w:rFonts w:ascii="Calibri" w:hAnsi="Calibri" w:cs="Calibri"/>
        </w:rPr>
      </w:pPr>
    </w:p>
    <w:p w14:paraId="794266E1" w14:textId="77777777" w:rsidR="009D770F" w:rsidRPr="00DC24F2" w:rsidRDefault="009D770F" w:rsidP="009D770F">
      <w:pPr>
        <w:rPr>
          <w:rFonts w:ascii="Calibri" w:hAnsi="Calibri" w:cs="Calibri"/>
        </w:rPr>
      </w:pPr>
    </w:p>
    <w:p w14:paraId="3F5044FE" w14:textId="1B580DD7" w:rsidR="00DC24F2" w:rsidRPr="00DC24F2" w:rsidRDefault="00DC24F2" w:rsidP="00DC24F2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DC24F2">
        <w:rPr>
          <w:rFonts w:ascii="Calibri" w:hAnsi="Calibri" w:cs="Calibri"/>
          <w:b/>
          <w:bCs/>
        </w:rPr>
        <w:t>Electrode Fabrication</w:t>
      </w:r>
    </w:p>
    <w:p w14:paraId="3B37292A" w14:textId="77777777" w:rsidR="009D770F" w:rsidRPr="00DC24F2" w:rsidRDefault="009D770F" w:rsidP="009D770F">
      <w:pPr>
        <w:rPr>
          <w:rFonts w:ascii="Calibri" w:hAnsi="Calibri" w:cs="Calibri"/>
        </w:rPr>
      </w:pPr>
    </w:p>
    <w:p w14:paraId="4E330E84" w14:textId="3152DF54" w:rsidR="009D770F" w:rsidRPr="00DC24F2" w:rsidRDefault="00D4179D" w:rsidP="009D770F">
      <w:pPr>
        <w:pStyle w:val="Narration"/>
        <w:numPr>
          <w:ilvl w:val="1"/>
          <w:numId w:val="3"/>
        </w:numPr>
        <w:rPr>
          <w:lang w:eastAsia="en-IN"/>
        </w:rPr>
      </w:pPr>
      <w:r w:rsidRPr="00DC24F2">
        <w:rPr>
          <w:lang w:eastAsia="en-IN"/>
        </w:rPr>
        <w:t>P</w:t>
      </w:r>
      <w:r w:rsidR="009D770F" w:rsidRPr="00DC24F2">
        <w:rPr>
          <w:lang w:eastAsia="en-IN"/>
        </w:rPr>
        <w:t xml:space="preserve">olish the glassy carbon electrode with 0.05 </w:t>
      </w:r>
      <w:proofErr w:type="spellStart"/>
      <w:r w:rsidR="009D770F" w:rsidRPr="00DC24F2">
        <w:rPr>
          <w:lang w:eastAsia="en-IN"/>
        </w:rPr>
        <w:t>micrometer</w:t>
      </w:r>
      <w:proofErr w:type="spellEnd"/>
      <w:r w:rsidR="009D770F" w:rsidRPr="00DC24F2">
        <w:rPr>
          <w:lang w:eastAsia="en-IN"/>
        </w:rPr>
        <w:t xml:space="preserve"> alumina nanoparticle slurry on a clean electrode polishing pad by moving it repeatedly in the shape of the numeral eight </w:t>
      </w:r>
      <w:r w:rsidR="009D770F" w:rsidRPr="00DC24F2">
        <w:rPr>
          <w:b/>
          <w:bCs/>
          <w:lang w:eastAsia="en-IN"/>
        </w:rPr>
        <w:t>[1]</w:t>
      </w:r>
      <w:r w:rsidR="009D770F" w:rsidRPr="00DC24F2">
        <w:rPr>
          <w:lang w:eastAsia="en-IN"/>
        </w:rPr>
        <w:t xml:space="preserve">. Rinse the electrode immediately with deionized water </w:t>
      </w:r>
      <w:r w:rsidR="009D770F" w:rsidRPr="00DC24F2">
        <w:rPr>
          <w:b/>
          <w:bCs/>
          <w:lang w:eastAsia="en-IN"/>
        </w:rPr>
        <w:t>[2]</w:t>
      </w:r>
      <w:r w:rsidR="009D770F" w:rsidRPr="00DC24F2">
        <w:rPr>
          <w:lang w:eastAsia="en-IN"/>
        </w:rPr>
        <w:t xml:space="preserve"> and ultrasonicate it using a bath </w:t>
      </w:r>
      <w:proofErr w:type="spellStart"/>
      <w:r w:rsidR="009D770F" w:rsidRPr="00DC24F2">
        <w:rPr>
          <w:lang w:eastAsia="en-IN"/>
        </w:rPr>
        <w:t>sonicator</w:t>
      </w:r>
      <w:proofErr w:type="spellEnd"/>
      <w:r w:rsidR="009D770F" w:rsidRPr="00DC24F2">
        <w:rPr>
          <w:lang w:eastAsia="en-IN"/>
        </w:rPr>
        <w:t xml:space="preserve"> in isopropyl alcohol and deionized water for 2 minutes each at </w:t>
      </w:r>
      <w:r w:rsidR="009D770F" w:rsidRPr="00DC24F2">
        <w:rPr>
          <w:lang w:eastAsia="en-IN"/>
        </w:rPr>
        <w:lastRenderedPageBreak/>
        <w:t xml:space="preserve">40 kilohertz and 50 watts </w:t>
      </w:r>
      <w:r w:rsidR="009D770F" w:rsidRPr="00DC24F2">
        <w:rPr>
          <w:b/>
          <w:bCs/>
          <w:lang w:eastAsia="en-IN"/>
        </w:rPr>
        <w:t>[3]</w:t>
      </w:r>
      <w:r w:rsidR="009D770F" w:rsidRPr="00DC24F2">
        <w:rPr>
          <w:lang w:eastAsia="en-IN"/>
        </w:rPr>
        <w:t>.</w:t>
      </w:r>
    </w:p>
    <w:p w14:paraId="17C0CB20" w14:textId="58EE6C5A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t xml:space="preserve">Talent </w:t>
      </w:r>
      <w:r w:rsidR="00D4179D" w:rsidRPr="00DC24F2">
        <w:rPr>
          <w:lang w:val="en-IN" w:eastAsia="en-IN"/>
        </w:rPr>
        <w:t>rubbi</w:t>
      </w:r>
      <w:r w:rsidRPr="00DC24F2">
        <w:rPr>
          <w:lang w:val="en-IN" w:eastAsia="en-IN"/>
        </w:rPr>
        <w:t xml:space="preserve">ng the glassy carbon electrode with 0.05 </w:t>
      </w:r>
      <w:proofErr w:type="spellStart"/>
      <w:r w:rsidRPr="00DC24F2">
        <w:rPr>
          <w:lang w:val="en-IN" w:eastAsia="en-IN"/>
        </w:rPr>
        <w:t>micrometer</w:t>
      </w:r>
      <w:proofErr w:type="spellEnd"/>
      <w:r w:rsidRPr="00DC24F2">
        <w:rPr>
          <w:lang w:val="en-IN" w:eastAsia="en-IN"/>
        </w:rPr>
        <w:t xml:space="preserve"> alumina nanoparticle slurry on a polishing pad in a figure-eight motion.</w:t>
      </w:r>
    </w:p>
    <w:p w14:paraId="5A3D570D" w14:textId="4155127D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t xml:space="preserve">Talent </w:t>
      </w:r>
      <w:r w:rsidR="00D4179D" w:rsidRPr="00DC24F2">
        <w:rPr>
          <w:lang w:val="en-IN" w:eastAsia="en-IN"/>
        </w:rPr>
        <w:t>add</w:t>
      </w:r>
      <w:r w:rsidRPr="00DC24F2">
        <w:rPr>
          <w:lang w:val="en-IN" w:eastAsia="en-IN"/>
        </w:rPr>
        <w:t>ing deionized water</w:t>
      </w:r>
      <w:r w:rsidR="00D4179D" w:rsidRPr="00DC24F2">
        <w:rPr>
          <w:lang w:val="en-IN" w:eastAsia="en-IN"/>
        </w:rPr>
        <w:t xml:space="preserve"> to the </w:t>
      </w:r>
      <w:proofErr w:type="spellStart"/>
      <w:r w:rsidR="00D4179D" w:rsidRPr="00DC24F2">
        <w:rPr>
          <w:lang w:val="en-IN" w:eastAsia="en-IN"/>
        </w:rPr>
        <w:t>the</w:t>
      </w:r>
      <w:proofErr w:type="spellEnd"/>
      <w:r w:rsidR="00D4179D" w:rsidRPr="00DC24F2">
        <w:rPr>
          <w:lang w:val="en-IN" w:eastAsia="en-IN"/>
        </w:rPr>
        <w:t xml:space="preserve"> polished electrode</w:t>
      </w:r>
      <w:r w:rsidRPr="00DC24F2">
        <w:rPr>
          <w:lang w:val="en-IN" w:eastAsia="en-IN"/>
        </w:rPr>
        <w:t>.</w:t>
      </w:r>
    </w:p>
    <w:p w14:paraId="7E41720C" w14:textId="77B31F65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t xml:space="preserve">Talent placing the electrode in a bath </w:t>
      </w:r>
      <w:proofErr w:type="spellStart"/>
      <w:r w:rsidRPr="00DC24F2">
        <w:rPr>
          <w:lang w:val="en-IN" w:eastAsia="en-IN"/>
        </w:rPr>
        <w:t>sonicator</w:t>
      </w:r>
      <w:proofErr w:type="spellEnd"/>
      <w:r w:rsidRPr="00DC24F2">
        <w:rPr>
          <w:lang w:val="en-IN" w:eastAsia="en-IN"/>
        </w:rPr>
        <w:t xml:space="preserve"> containing isopropyl alcohol and deionized water.</w:t>
      </w:r>
    </w:p>
    <w:p w14:paraId="7CD729E7" w14:textId="77777777" w:rsidR="00D4179D" w:rsidRPr="00DC24F2" w:rsidRDefault="00D4179D" w:rsidP="00D4179D">
      <w:pPr>
        <w:pStyle w:val="ShotDescription"/>
        <w:ind w:firstLine="0"/>
        <w:rPr>
          <w:lang w:val="en-IN" w:eastAsia="en-IN"/>
        </w:rPr>
      </w:pPr>
    </w:p>
    <w:p w14:paraId="2FC13EE1" w14:textId="4606EB22" w:rsidR="009D770F" w:rsidRPr="00DC24F2" w:rsidRDefault="00D4179D" w:rsidP="009D770F">
      <w:pPr>
        <w:pStyle w:val="Narration"/>
        <w:numPr>
          <w:ilvl w:val="1"/>
          <w:numId w:val="3"/>
        </w:numPr>
        <w:rPr>
          <w:lang w:eastAsia="en-IN"/>
        </w:rPr>
      </w:pPr>
      <w:r w:rsidRPr="00DC24F2">
        <w:rPr>
          <w:lang w:eastAsia="en-IN"/>
        </w:rPr>
        <w:t>Next, a</w:t>
      </w:r>
      <w:r w:rsidR="009D770F" w:rsidRPr="00DC24F2">
        <w:rPr>
          <w:lang w:eastAsia="en-IN"/>
        </w:rPr>
        <w:t xml:space="preserve">dd a known mass of nickel oxide nanoflake powder, ranging from 3 to 15 milligrams, to 3 milliliters of deionized water to prepare a nanoparticle suspension </w:t>
      </w:r>
      <w:r w:rsidR="009D770F" w:rsidRPr="00DC24F2">
        <w:rPr>
          <w:b/>
          <w:bCs/>
          <w:lang w:eastAsia="en-IN"/>
        </w:rPr>
        <w:t>[1]</w:t>
      </w:r>
      <w:r w:rsidR="009D770F" w:rsidRPr="00DC24F2">
        <w:rPr>
          <w:lang w:eastAsia="en-IN"/>
        </w:rPr>
        <w:t xml:space="preserve">. Adjust the amount of powder so that the nanoparticle concentration ranges between 1 and 5 milligrams per milliliter </w:t>
      </w:r>
      <w:r w:rsidR="009D770F" w:rsidRPr="00DC24F2">
        <w:rPr>
          <w:b/>
          <w:bCs/>
          <w:lang w:eastAsia="en-IN"/>
        </w:rPr>
        <w:t>[2]</w:t>
      </w:r>
      <w:r w:rsidR="009D770F" w:rsidRPr="00DC24F2">
        <w:rPr>
          <w:lang w:eastAsia="en-IN"/>
        </w:rPr>
        <w:t>.</w:t>
      </w:r>
    </w:p>
    <w:p w14:paraId="239615C8" w14:textId="0FDE047C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t xml:space="preserve">Talent weighing nickel oxide nanoflake powder </w:t>
      </w:r>
      <w:r w:rsidR="00D4179D" w:rsidRPr="00DC24F2">
        <w:rPr>
          <w:lang w:val="en-IN" w:eastAsia="en-IN"/>
        </w:rPr>
        <w:t>in</w:t>
      </w:r>
      <w:r w:rsidRPr="00DC24F2">
        <w:rPr>
          <w:lang w:val="en-IN" w:eastAsia="en-IN"/>
        </w:rPr>
        <w:t xml:space="preserve"> a beaker.</w:t>
      </w:r>
    </w:p>
    <w:p w14:paraId="4FCE5D8A" w14:textId="38805A18" w:rsidR="009D770F" w:rsidRPr="00DC24F2" w:rsidRDefault="00D4179D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t>Talent adding water to the beaker with nanoflake powder</w:t>
      </w:r>
      <w:r w:rsidR="009D770F" w:rsidRPr="00DC24F2">
        <w:rPr>
          <w:lang w:val="en-IN" w:eastAsia="en-IN"/>
        </w:rPr>
        <w:t>.</w:t>
      </w:r>
    </w:p>
    <w:p w14:paraId="23D92F4D" w14:textId="77777777" w:rsidR="00D4179D" w:rsidRPr="00DC24F2" w:rsidRDefault="00D4179D" w:rsidP="00D4179D">
      <w:pPr>
        <w:pStyle w:val="ShotDescription"/>
        <w:ind w:firstLine="0"/>
        <w:rPr>
          <w:lang w:val="en-IN" w:eastAsia="en-IN"/>
        </w:rPr>
      </w:pPr>
    </w:p>
    <w:p w14:paraId="3AE766B4" w14:textId="4FE63443" w:rsidR="009D770F" w:rsidRPr="00DC24F2" w:rsidRDefault="009D770F" w:rsidP="009D770F">
      <w:pPr>
        <w:pStyle w:val="Narration"/>
        <w:numPr>
          <w:ilvl w:val="1"/>
          <w:numId w:val="3"/>
        </w:numPr>
        <w:rPr>
          <w:lang w:eastAsia="en-IN"/>
        </w:rPr>
      </w:pPr>
      <w:r w:rsidRPr="00DC24F2">
        <w:rPr>
          <w:lang w:eastAsia="en-IN"/>
        </w:rPr>
        <w:t xml:space="preserve">Place the mixture in a bath </w:t>
      </w:r>
      <w:proofErr w:type="spellStart"/>
      <w:r w:rsidRPr="00DC24F2">
        <w:rPr>
          <w:lang w:eastAsia="en-IN"/>
        </w:rPr>
        <w:t>ultrasonicator</w:t>
      </w:r>
      <w:proofErr w:type="spellEnd"/>
      <w:r w:rsidRPr="00DC24F2">
        <w:rPr>
          <w:lang w:eastAsia="en-IN"/>
        </w:rPr>
        <w:t xml:space="preserve"> for 10 to 20 minutes to achieve a uniform dispersion </w:t>
      </w:r>
      <w:r w:rsidRPr="00DC24F2">
        <w:rPr>
          <w:b/>
          <w:bCs/>
          <w:lang w:eastAsia="en-IN"/>
        </w:rPr>
        <w:t>[1</w:t>
      </w:r>
      <w:r w:rsidR="00D4179D" w:rsidRPr="00DC24F2">
        <w:rPr>
          <w:b/>
          <w:bCs/>
          <w:lang w:eastAsia="en-IN"/>
        </w:rPr>
        <w:t>-TXT</w:t>
      </w:r>
      <w:r w:rsidRPr="00DC24F2">
        <w:rPr>
          <w:b/>
          <w:bCs/>
          <w:lang w:eastAsia="en-IN"/>
        </w:rPr>
        <w:t>]</w:t>
      </w:r>
      <w:r w:rsidRPr="00DC24F2">
        <w:rPr>
          <w:lang w:eastAsia="en-IN"/>
        </w:rPr>
        <w:t xml:space="preserve">. </w:t>
      </w:r>
    </w:p>
    <w:p w14:paraId="5A5BCCA0" w14:textId="0EF91085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t xml:space="preserve">Talent placing the beaker containing the nanoparticle suspension into a bath </w:t>
      </w:r>
      <w:proofErr w:type="spellStart"/>
      <w:r w:rsidRPr="00DC24F2">
        <w:rPr>
          <w:lang w:val="en-IN" w:eastAsia="en-IN"/>
        </w:rPr>
        <w:t>sonicator</w:t>
      </w:r>
      <w:proofErr w:type="spellEnd"/>
      <w:r w:rsidRPr="00DC24F2">
        <w:rPr>
          <w:lang w:val="en-IN" w:eastAsia="en-IN"/>
        </w:rPr>
        <w:t>.</w:t>
      </w:r>
      <w:r w:rsidR="00D4179D" w:rsidRPr="00DC24F2">
        <w:rPr>
          <w:lang w:val="en-IN" w:eastAsia="en-IN"/>
        </w:rPr>
        <w:t xml:space="preserve"> </w:t>
      </w:r>
      <w:r w:rsidR="00D4179D" w:rsidRPr="00DC24F2">
        <w:rPr>
          <w:b/>
          <w:bCs/>
          <w:lang w:val="en-IN" w:eastAsia="en-IN"/>
        </w:rPr>
        <w:t xml:space="preserve">TXT: </w:t>
      </w:r>
      <w:r w:rsidR="00D4179D" w:rsidRPr="00DC24F2">
        <w:rPr>
          <w:b/>
          <w:bCs/>
          <w:lang w:eastAsia="en-IN"/>
        </w:rPr>
        <w:t>Ensure that no precipitates or settled particles remain</w:t>
      </w:r>
      <w:r w:rsidR="00D4179D" w:rsidRPr="00DC24F2">
        <w:rPr>
          <w:lang w:eastAsia="en-IN"/>
        </w:rPr>
        <w:t xml:space="preserve"> </w:t>
      </w:r>
    </w:p>
    <w:p w14:paraId="6137DFAF" w14:textId="77777777" w:rsidR="00D4179D" w:rsidRPr="00DC24F2" w:rsidRDefault="00D4179D" w:rsidP="00D4179D">
      <w:pPr>
        <w:pStyle w:val="ShotDescription"/>
        <w:ind w:firstLine="0"/>
        <w:rPr>
          <w:lang w:val="en-IN" w:eastAsia="en-IN"/>
        </w:rPr>
      </w:pPr>
    </w:p>
    <w:p w14:paraId="521611C8" w14:textId="51F13641" w:rsidR="00DC24F2" w:rsidRPr="00DC24F2" w:rsidRDefault="00D4179D" w:rsidP="00DC24F2">
      <w:pPr>
        <w:pStyle w:val="Narration"/>
        <w:numPr>
          <w:ilvl w:val="1"/>
          <w:numId w:val="3"/>
        </w:numPr>
        <w:rPr>
          <w:lang w:eastAsia="en-IN"/>
        </w:rPr>
      </w:pPr>
      <w:r w:rsidRPr="00DC24F2">
        <w:rPr>
          <w:lang w:eastAsia="en-IN"/>
        </w:rPr>
        <w:t>Now, c</w:t>
      </w:r>
      <w:r w:rsidR="009D770F" w:rsidRPr="00DC24F2">
        <w:rPr>
          <w:lang w:eastAsia="en-IN"/>
        </w:rPr>
        <w:t xml:space="preserve">ast 10 microliters of the aliquot by drop-casting it onto the cleaned surface of the glassy carbon electrodes </w:t>
      </w:r>
      <w:r w:rsidR="009D770F" w:rsidRPr="00DC24F2">
        <w:rPr>
          <w:b/>
          <w:bCs/>
          <w:lang w:eastAsia="en-IN"/>
        </w:rPr>
        <w:t>[1]</w:t>
      </w:r>
      <w:r w:rsidR="009D770F" w:rsidRPr="00DC24F2">
        <w:rPr>
          <w:lang w:eastAsia="en-IN"/>
        </w:rPr>
        <w:t xml:space="preserve">. Depending on the concentration of the loading solution, label the electrodes as </w:t>
      </w:r>
      <w:proofErr w:type="spellStart"/>
      <w:r w:rsidR="009D770F" w:rsidRPr="00DC24F2">
        <w:rPr>
          <w:lang w:eastAsia="en-IN"/>
        </w:rPr>
        <w:t>NiO</w:t>
      </w:r>
      <w:proofErr w:type="spellEnd"/>
      <w:r w:rsidRPr="00DC24F2">
        <w:rPr>
          <w:lang w:eastAsia="en-IN"/>
        </w:rPr>
        <w:t xml:space="preserve"> </w:t>
      </w:r>
      <w:r w:rsidRPr="00DC24F2">
        <w:rPr>
          <w:i/>
          <w:iCs/>
          <w:color w:val="EE0000"/>
          <w:lang w:eastAsia="en-IN"/>
        </w:rPr>
        <w:t>(N-I-O)</w:t>
      </w:r>
      <w:r w:rsidR="009D770F" w:rsidRPr="00DC24F2">
        <w:rPr>
          <w:lang w:eastAsia="en-IN"/>
        </w:rPr>
        <w:t xml:space="preserve"> NF 1</w:t>
      </w:r>
      <w:r w:rsidRPr="00DC24F2">
        <w:rPr>
          <w:lang w:eastAsia="en-IN"/>
        </w:rPr>
        <w:t xml:space="preserve"> to</w:t>
      </w:r>
      <w:r w:rsidR="009D770F" w:rsidRPr="00DC24F2">
        <w:rPr>
          <w:lang w:eastAsia="en-IN"/>
        </w:rPr>
        <w:t xml:space="preserve"> </w:t>
      </w:r>
      <w:proofErr w:type="spellStart"/>
      <w:r w:rsidR="009D770F" w:rsidRPr="00DC24F2">
        <w:rPr>
          <w:lang w:eastAsia="en-IN"/>
        </w:rPr>
        <w:t>NiO</w:t>
      </w:r>
      <w:proofErr w:type="spellEnd"/>
      <w:r w:rsidR="009D770F" w:rsidRPr="00DC24F2">
        <w:rPr>
          <w:lang w:eastAsia="en-IN"/>
        </w:rPr>
        <w:t xml:space="preserve"> NF 5, respectively </w:t>
      </w:r>
      <w:r w:rsidR="009D770F" w:rsidRPr="00DC24F2">
        <w:rPr>
          <w:b/>
          <w:bCs/>
          <w:lang w:eastAsia="en-IN"/>
        </w:rPr>
        <w:t>[2]</w:t>
      </w:r>
      <w:r w:rsidR="009D770F" w:rsidRPr="00DC24F2">
        <w:rPr>
          <w:lang w:eastAsia="en-IN"/>
        </w:rPr>
        <w:t>.</w:t>
      </w:r>
      <w:r w:rsidR="00DC24F2">
        <w:rPr>
          <w:lang w:eastAsia="en-IN"/>
        </w:rPr>
        <w:t xml:space="preserve"> </w:t>
      </w:r>
      <w:r w:rsidR="00DC24F2" w:rsidRPr="00DC24F2">
        <w:rPr>
          <w:lang w:eastAsia="en-IN"/>
        </w:rPr>
        <w:t xml:space="preserve">Allow the modified electrodes to dry at room temperature overnight for 10 to 12 hours </w:t>
      </w:r>
      <w:r w:rsidR="00DC24F2" w:rsidRPr="00DC24F2">
        <w:rPr>
          <w:b/>
          <w:bCs/>
          <w:lang w:eastAsia="en-IN"/>
        </w:rPr>
        <w:t>[</w:t>
      </w:r>
      <w:r w:rsidR="00DC24F2">
        <w:rPr>
          <w:b/>
          <w:bCs/>
          <w:lang w:eastAsia="en-IN"/>
        </w:rPr>
        <w:t>3</w:t>
      </w:r>
      <w:r w:rsidR="00DC24F2" w:rsidRPr="00DC24F2">
        <w:rPr>
          <w:b/>
          <w:bCs/>
          <w:lang w:eastAsia="en-IN"/>
        </w:rPr>
        <w:t>]</w:t>
      </w:r>
      <w:r w:rsidR="00DC24F2" w:rsidRPr="00DC24F2">
        <w:rPr>
          <w:lang w:eastAsia="en-IN"/>
        </w:rPr>
        <w:t>.</w:t>
      </w:r>
    </w:p>
    <w:p w14:paraId="3E9591FE" w14:textId="77777777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t>Talent pipetting and drop-casting 10 microliters of nanoparticle suspension onto the surface of the cleaned electrodes.</w:t>
      </w:r>
    </w:p>
    <w:p w14:paraId="0B0E9265" w14:textId="601154B8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t xml:space="preserve">Talent labeling the electrodes sequentially as </w:t>
      </w:r>
      <w:proofErr w:type="spellStart"/>
      <w:r w:rsidRPr="00DC24F2">
        <w:rPr>
          <w:lang w:val="en-IN" w:eastAsia="en-IN"/>
        </w:rPr>
        <w:t>NiO</w:t>
      </w:r>
      <w:proofErr w:type="spellEnd"/>
      <w:r w:rsidRPr="00DC24F2">
        <w:rPr>
          <w:lang w:val="en-IN" w:eastAsia="en-IN"/>
        </w:rPr>
        <w:t xml:space="preserve"> NF 1 through </w:t>
      </w:r>
      <w:proofErr w:type="spellStart"/>
      <w:r w:rsidRPr="00DC24F2">
        <w:rPr>
          <w:lang w:val="en-IN" w:eastAsia="en-IN"/>
        </w:rPr>
        <w:t>NiO</w:t>
      </w:r>
      <w:proofErr w:type="spellEnd"/>
      <w:r w:rsidRPr="00DC24F2">
        <w:rPr>
          <w:lang w:val="en-IN" w:eastAsia="en-IN"/>
        </w:rPr>
        <w:t xml:space="preserve"> NF 5.</w:t>
      </w:r>
    </w:p>
    <w:p w14:paraId="76288C87" w14:textId="385967DE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t>Talent placing the coated electrodes on a clean bench surface.</w:t>
      </w:r>
    </w:p>
    <w:p w14:paraId="6A386199" w14:textId="77777777" w:rsidR="00D4179D" w:rsidRPr="00DC24F2" w:rsidRDefault="00D4179D" w:rsidP="00D4179D">
      <w:pPr>
        <w:pStyle w:val="ShotDescription"/>
        <w:ind w:firstLine="0"/>
        <w:rPr>
          <w:lang w:val="en-IN" w:eastAsia="en-IN"/>
        </w:rPr>
      </w:pPr>
    </w:p>
    <w:p w14:paraId="7104ACBC" w14:textId="5A83A5F7" w:rsidR="00D4179D" w:rsidRPr="00DC24F2" w:rsidRDefault="009D770F" w:rsidP="00D4179D">
      <w:pPr>
        <w:pStyle w:val="Narration"/>
        <w:numPr>
          <w:ilvl w:val="1"/>
          <w:numId w:val="3"/>
        </w:numPr>
        <w:rPr>
          <w:lang w:eastAsia="en-IN"/>
        </w:rPr>
      </w:pPr>
      <w:r w:rsidRPr="00DC24F2">
        <w:rPr>
          <w:lang w:eastAsia="en-IN"/>
        </w:rPr>
        <w:t xml:space="preserve">Use a diluted binder solution containing 0.5 weight percent in ethanol to compactly bind the nanoparticles onto the surface of the electrodes </w:t>
      </w:r>
      <w:r w:rsidRPr="00DC24F2">
        <w:rPr>
          <w:b/>
          <w:bCs/>
          <w:lang w:eastAsia="en-IN"/>
        </w:rPr>
        <w:t>[1]</w:t>
      </w:r>
      <w:r w:rsidRPr="00DC24F2">
        <w:rPr>
          <w:lang w:eastAsia="en-IN"/>
        </w:rPr>
        <w:t xml:space="preserve">. Carefully drop-cast 6 microliters of the binder solution onto each modified electrode </w:t>
      </w:r>
      <w:r w:rsidRPr="00DC24F2">
        <w:rPr>
          <w:b/>
          <w:bCs/>
          <w:lang w:eastAsia="en-IN"/>
        </w:rPr>
        <w:t>[2]</w:t>
      </w:r>
      <w:r w:rsidRPr="00DC24F2">
        <w:rPr>
          <w:lang w:eastAsia="en-IN"/>
        </w:rPr>
        <w:t xml:space="preserve"> and </w:t>
      </w:r>
      <w:r w:rsidR="00D4179D" w:rsidRPr="00DC24F2">
        <w:rPr>
          <w:lang w:eastAsia="en-IN"/>
        </w:rPr>
        <w:t>let</w:t>
      </w:r>
      <w:r w:rsidRPr="00DC24F2">
        <w:rPr>
          <w:lang w:eastAsia="en-IN"/>
        </w:rPr>
        <w:t xml:space="preserve"> them dry in air at room temperature for 30 minutes </w:t>
      </w:r>
      <w:r w:rsidRPr="00DC24F2">
        <w:rPr>
          <w:b/>
          <w:bCs/>
          <w:lang w:eastAsia="en-IN"/>
        </w:rPr>
        <w:t>[3]</w:t>
      </w:r>
      <w:r w:rsidRPr="00DC24F2">
        <w:rPr>
          <w:lang w:eastAsia="en-IN"/>
        </w:rPr>
        <w:t>.</w:t>
      </w:r>
      <w:r w:rsidR="00D4179D" w:rsidRPr="00DC24F2">
        <w:rPr>
          <w:lang w:eastAsia="en-IN"/>
        </w:rPr>
        <w:t xml:space="preserve"> Keep the prepared electrodes in a desiccator until further use </w:t>
      </w:r>
      <w:r w:rsidR="00D4179D" w:rsidRPr="00DC24F2">
        <w:rPr>
          <w:b/>
          <w:bCs/>
          <w:lang w:eastAsia="en-IN"/>
        </w:rPr>
        <w:t>[4]</w:t>
      </w:r>
      <w:r w:rsidR="00D4179D" w:rsidRPr="00DC24F2">
        <w:rPr>
          <w:lang w:eastAsia="en-IN"/>
        </w:rPr>
        <w:t>.</w:t>
      </w:r>
    </w:p>
    <w:p w14:paraId="0E955835" w14:textId="067DFC4D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t xml:space="preserve">Talent </w:t>
      </w:r>
      <w:r w:rsidR="00D4179D" w:rsidRPr="00DC24F2">
        <w:rPr>
          <w:lang w:val="en-IN" w:eastAsia="en-IN"/>
        </w:rPr>
        <w:t>mixing</w:t>
      </w:r>
      <w:r w:rsidRPr="00DC24F2">
        <w:rPr>
          <w:lang w:val="en-IN" w:eastAsia="en-IN"/>
        </w:rPr>
        <w:t xml:space="preserve"> the diluted binder solution in ethanol.</w:t>
      </w:r>
    </w:p>
    <w:p w14:paraId="12658F9F" w14:textId="77777777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t>Talent drop-casting 6 microliters of the binder solution onto each electrode.</w:t>
      </w:r>
    </w:p>
    <w:p w14:paraId="5D437A3C" w14:textId="393B120C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lastRenderedPageBreak/>
        <w:t xml:space="preserve">Talent </w:t>
      </w:r>
      <w:r w:rsidR="00D4179D" w:rsidRPr="00DC24F2">
        <w:rPr>
          <w:lang w:val="en-IN" w:eastAsia="en-IN"/>
        </w:rPr>
        <w:t>plac</w:t>
      </w:r>
      <w:r w:rsidRPr="00DC24F2">
        <w:rPr>
          <w:lang w:val="en-IN" w:eastAsia="en-IN"/>
        </w:rPr>
        <w:t xml:space="preserve">ing the electrodes </w:t>
      </w:r>
      <w:r w:rsidR="00D4179D" w:rsidRPr="00DC24F2">
        <w:rPr>
          <w:lang w:val="en-IN" w:eastAsia="en-IN"/>
        </w:rPr>
        <w:t>on work bench</w:t>
      </w:r>
      <w:r w:rsidRPr="00DC24F2">
        <w:rPr>
          <w:lang w:val="en-IN" w:eastAsia="en-IN"/>
        </w:rPr>
        <w:t>.</w:t>
      </w:r>
    </w:p>
    <w:p w14:paraId="45918FC5" w14:textId="77777777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t>Talent placing the dried electrodes carefully inside a desiccator and closing the lid securely.</w:t>
      </w:r>
    </w:p>
    <w:p w14:paraId="7C4546CA" w14:textId="77777777" w:rsidR="009D770F" w:rsidRPr="00DC24F2" w:rsidRDefault="009D770F" w:rsidP="009D770F">
      <w:pPr>
        <w:rPr>
          <w:rFonts w:ascii="Calibri" w:hAnsi="Calibri" w:cs="Calibri"/>
        </w:rPr>
      </w:pPr>
    </w:p>
    <w:p w14:paraId="08B9B0F7" w14:textId="77777777" w:rsidR="009D770F" w:rsidRPr="00DC24F2" w:rsidRDefault="009D770F" w:rsidP="009D770F">
      <w:pPr>
        <w:rPr>
          <w:rFonts w:ascii="Calibri" w:hAnsi="Calibri" w:cs="Calibri"/>
        </w:rPr>
      </w:pPr>
    </w:p>
    <w:p w14:paraId="56C6B7B0" w14:textId="380F3E26" w:rsidR="009D770F" w:rsidRPr="00DC24F2" w:rsidRDefault="00DC24F2" w:rsidP="00DC24F2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DC24F2">
        <w:rPr>
          <w:rFonts w:ascii="Calibri" w:hAnsi="Calibri" w:cs="Calibri"/>
          <w:b/>
          <w:bCs/>
        </w:rPr>
        <w:t>Electrochemical Detection Process</w:t>
      </w:r>
    </w:p>
    <w:p w14:paraId="2081D17A" w14:textId="77777777" w:rsidR="009D770F" w:rsidRPr="00DC24F2" w:rsidRDefault="009D770F" w:rsidP="009D770F">
      <w:pPr>
        <w:rPr>
          <w:rFonts w:ascii="Calibri" w:hAnsi="Calibri" w:cs="Calibri"/>
        </w:rPr>
      </w:pPr>
    </w:p>
    <w:p w14:paraId="2F4DF66F" w14:textId="77777777" w:rsidR="009D770F" w:rsidRPr="00DC24F2" w:rsidRDefault="009D770F" w:rsidP="009D770F">
      <w:pPr>
        <w:rPr>
          <w:rFonts w:ascii="Calibri" w:hAnsi="Calibri" w:cs="Calibri"/>
        </w:rPr>
      </w:pPr>
    </w:p>
    <w:p w14:paraId="68F72C7C" w14:textId="039E660E" w:rsidR="009D770F" w:rsidRPr="00DC24F2" w:rsidRDefault="00DC24F2" w:rsidP="00173C96">
      <w:pPr>
        <w:pStyle w:val="Narration"/>
        <w:numPr>
          <w:ilvl w:val="1"/>
          <w:numId w:val="3"/>
        </w:numPr>
        <w:ind w:left="360" w:firstLine="0"/>
        <w:rPr>
          <w:lang w:eastAsia="en-IN"/>
        </w:rPr>
      </w:pPr>
      <w:r w:rsidRPr="00DC24F2">
        <w:rPr>
          <w:lang w:eastAsia="en-IN"/>
        </w:rPr>
        <w:t xml:space="preserve">Take 20 milliliters of 0.1 molar sodium hydroxide solution in the electrochemical cell to prepare the electroanalytical solution </w:t>
      </w:r>
      <w:r w:rsidRPr="00DC24F2">
        <w:rPr>
          <w:b/>
          <w:bCs/>
          <w:lang w:eastAsia="en-IN"/>
        </w:rPr>
        <w:t>[1]</w:t>
      </w:r>
      <w:r w:rsidRPr="00DC24F2">
        <w:rPr>
          <w:lang w:eastAsia="en-IN"/>
        </w:rPr>
        <w:t>.</w:t>
      </w:r>
      <w:r>
        <w:rPr>
          <w:lang w:eastAsia="en-IN"/>
        </w:rPr>
        <w:t xml:space="preserve"> </w:t>
      </w:r>
      <w:r w:rsidR="009D770F" w:rsidRPr="00DC24F2">
        <w:rPr>
          <w:lang w:eastAsia="en-IN"/>
        </w:rPr>
        <w:t xml:space="preserve">Use a three-electrode setup to </w:t>
      </w:r>
      <w:proofErr w:type="spellStart"/>
      <w:r w:rsidR="009D770F" w:rsidRPr="00DC24F2">
        <w:rPr>
          <w:lang w:eastAsia="en-IN"/>
        </w:rPr>
        <w:t>analyze</w:t>
      </w:r>
      <w:proofErr w:type="spellEnd"/>
      <w:r w:rsidR="009D770F" w:rsidRPr="00DC24F2">
        <w:rPr>
          <w:lang w:eastAsia="en-IN"/>
        </w:rPr>
        <w:t xml:space="preserve"> the glucose concentration </w:t>
      </w:r>
      <w:r w:rsidR="009D770F" w:rsidRPr="00DC24F2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="009D770F" w:rsidRPr="00DC24F2">
        <w:rPr>
          <w:b/>
          <w:bCs/>
          <w:lang w:eastAsia="en-IN"/>
        </w:rPr>
        <w:t>]</w:t>
      </w:r>
      <w:r w:rsidR="009D770F" w:rsidRPr="00DC24F2">
        <w:rPr>
          <w:lang w:eastAsia="en-IN"/>
        </w:rPr>
        <w:t>. Insert the silver</w:t>
      </w:r>
      <w:r w:rsidR="00D4179D" w:rsidRPr="00DC24F2">
        <w:rPr>
          <w:lang w:eastAsia="en-IN"/>
        </w:rPr>
        <w:t xml:space="preserve"> or </w:t>
      </w:r>
      <w:r w:rsidR="009D770F" w:rsidRPr="00DC24F2">
        <w:rPr>
          <w:lang w:eastAsia="en-IN"/>
        </w:rPr>
        <w:t xml:space="preserve">silver chloride electrode with 3 molar potassium chloride as the reference electrode and the platinum wire as the counter electrode </w:t>
      </w:r>
      <w:r w:rsidR="009D770F" w:rsidRPr="00DC24F2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="009D770F" w:rsidRPr="00DC24F2">
        <w:rPr>
          <w:b/>
          <w:bCs/>
          <w:lang w:eastAsia="en-IN"/>
        </w:rPr>
        <w:t>]</w:t>
      </w:r>
      <w:r w:rsidR="009D770F" w:rsidRPr="00DC24F2">
        <w:rPr>
          <w:lang w:eastAsia="en-IN"/>
        </w:rPr>
        <w:t>.</w:t>
      </w:r>
    </w:p>
    <w:p w14:paraId="64B6D28D" w14:textId="77777777" w:rsidR="00DC24F2" w:rsidRPr="00DC24F2" w:rsidRDefault="00DC24F2" w:rsidP="00DC24F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t>Talent pouring 20 milliliters of 0.1 molar sodium hydroxide solution into the electrochemical cell.</w:t>
      </w:r>
    </w:p>
    <w:p w14:paraId="6D728E66" w14:textId="065C6222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t>Talent assembling the three-electrode system on the electrochemical workstation.</w:t>
      </w:r>
    </w:p>
    <w:p w14:paraId="5ECDDAD6" w14:textId="77777777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t>Close-up shot showing the silver/silver chloride reference electrode and platinum wire counter electrode properly positioned in the electrochemical cell.</w:t>
      </w:r>
    </w:p>
    <w:p w14:paraId="0F6F32AA" w14:textId="77777777" w:rsidR="00D4179D" w:rsidRPr="00DC24F2" w:rsidRDefault="00D4179D" w:rsidP="00D4179D">
      <w:pPr>
        <w:pStyle w:val="ShotDescription"/>
        <w:ind w:firstLine="0"/>
        <w:rPr>
          <w:lang w:val="en-IN" w:eastAsia="en-IN"/>
        </w:rPr>
      </w:pPr>
    </w:p>
    <w:p w14:paraId="1A512048" w14:textId="60A6A2E2" w:rsidR="009D770F" w:rsidRPr="00DC24F2" w:rsidRDefault="009D770F" w:rsidP="009D770F">
      <w:pPr>
        <w:pStyle w:val="Narration"/>
        <w:numPr>
          <w:ilvl w:val="1"/>
          <w:numId w:val="3"/>
        </w:numPr>
        <w:rPr>
          <w:lang w:eastAsia="en-IN"/>
        </w:rPr>
      </w:pPr>
      <w:r w:rsidRPr="00DC24F2">
        <w:rPr>
          <w:lang w:eastAsia="en-IN"/>
        </w:rPr>
        <w:t xml:space="preserve">Activate the nickel oxide nanoflake-modified glassy carbon electrode by stabilizing it with 15 cycles of cyclic voltammetry </w:t>
      </w:r>
      <w:r w:rsidRPr="00DC24F2">
        <w:rPr>
          <w:b/>
          <w:bCs/>
          <w:lang w:eastAsia="en-IN"/>
        </w:rPr>
        <w:t>[1</w:t>
      </w:r>
      <w:r w:rsidR="00DC24F2" w:rsidRPr="00DC24F2">
        <w:rPr>
          <w:b/>
          <w:bCs/>
          <w:lang w:eastAsia="en-IN"/>
        </w:rPr>
        <w:t>-TXT</w:t>
      </w:r>
      <w:r w:rsidRPr="00DC24F2">
        <w:rPr>
          <w:b/>
          <w:bCs/>
          <w:lang w:eastAsia="en-IN"/>
        </w:rPr>
        <w:t>]</w:t>
      </w:r>
      <w:r w:rsidRPr="00DC24F2">
        <w:rPr>
          <w:lang w:eastAsia="en-IN"/>
        </w:rPr>
        <w:t xml:space="preserve">. Set the potential window between 0 and 0.8 volts at a scan rate of 200 millivolts per second </w:t>
      </w:r>
      <w:r w:rsidRPr="00DC24F2">
        <w:rPr>
          <w:b/>
          <w:bCs/>
          <w:lang w:eastAsia="en-IN"/>
        </w:rPr>
        <w:t>[2]</w:t>
      </w:r>
      <w:r w:rsidRPr="00DC24F2">
        <w:rPr>
          <w:lang w:eastAsia="en-IN"/>
        </w:rPr>
        <w:t>. Observe that the nickel(III)/nickel(II)</w:t>
      </w:r>
      <w:r w:rsidR="00DC24F2" w:rsidRPr="00DC24F2">
        <w:rPr>
          <w:lang w:eastAsia="en-IN"/>
        </w:rPr>
        <w:t xml:space="preserve"> </w:t>
      </w:r>
      <w:r w:rsidR="00DC24F2" w:rsidRPr="00DC24F2">
        <w:rPr>
          <w:i/>
          <w:iCs/>
          <w:color w:val="EE0000"/>
          <w:lang w:eastAsia="en-IN"/>
        </w:rPr>
        <w:t>(nickel 3 to 2)</w:t>
      </w:r>
      <w:r w:rsidRPr="00DC24F2">
        <w:rPr>
          <w:lang w:eastAsia="en-IN"/>
        </w:rPr>
        <w:t xml:space="preserve"> reduction peak potential typically appears around 0.4 to 0.6 volts </w:t>
      </w:r>
      <w:r w:rsidRPr="00DC24F2">
        <w:rPr>
          <w:b/>
          <w:bCs/>
          <w:lang w:eastAsia="en-IN"/>
        </w:rPr>
        <w:t>[3]</w:t>
      </w:r>
      <w:r w:rsidRPr="00DC24F2">
        <w:rPr>
          <w:lang w:eastAsia="en-IN"/>
        </w:rPr>
        <w:t>.</w:t>
      </w:r>
    </w:p>
    <w:p w14:paraId="35502A25" w14:textId="00CF69C1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t xml:space="preserve">Talent placing the </w:t>
      </w:r>
      <w:proofErr w:type="spellStart"/>
      <w:r w:rsidRPr="00DC24F2">
        <w:rPr>
          <w:lang w:val="en-IN" w:eastAsia="en-IN"/>
        </w:rPr>
        <w:t>NiO</w:t>
      </w:r>
      <w:proofErr w:type="spellEnd"/>
      <w:r w:rsidRPr="00DC24F2">
        <w:rPr>
          <w:lang w:val="en-IN" w:eastAsia="en-IN"/>
        </w:rPr>
        <w:t xml:space="preserve"> NF@GCE electrode into the electrochemical cell.</w:t>
      </w:r>
      <w:r w:rsidR="00DC24F2" w:rsidRPr="00DC24F2">
        <w:rPr>
          <w:b/>
          <w:bCs/>
          <w:lang w:val="en-IN" w:eastAsia="en-IN"/>
        </w:rPr>
        <w:t xml:space="preserve"> TXT: </w:t>
      </w:r>
      <w:proofErr w:type="spellStart"/>
      <w:r w:rsidR="00DC24F2" w:rsidRPr="00DC24F2">
        <w:rPr>
          <w:b/>
          <w:bCs/>
          <w:lang w:val="en-IN" w:eastAsia="en-IN"/>
        </w:rPr>
        <w:t>NiO</w:t>
      </w:r>
      <w:proofErr w:type="spellEnd"/>
      <w:r w:rsidR="00DC24F2" w:rsidRPr="00DC24F2">
        <w:rPr>
          <w:b/>
          <w:bCs/>
          <w:lang w:val="en-IN" w:eastAsia="en-IN"/>
        </w:rPr>
        <w:t xml:space="preserve"> NF@GCE: </w:t>
      </w:r>
      <w:r w:rsidR="00DC24F2" w:rsidRPr="00DC24F2">
        <w:rPr>
          <w:b/>
          <w:bCs/>
          <w:lang w:eastAsia="en-IN"/>
        </w:rPr>
        <w:t>Nickel Oxide Nanoflake-Modified Glassy Carbon Electrode</w:t>
      </w:r>
      <w:r w:rsidR="00DC24F2" w:rsidRPr="00DC24F2">
        <w:rPr>
          <w:lang w:eastAsia="en-IN"/>
        </w:rPr>
        <w:t xml:space="preserve"> </w:t>
      </w:r>
    </w:p>
    <w:p w14:paraId="5F6DABED" w14:textId="2CA5600B" w:rsidR="009D770F" w:rsidRPr="00DC24F2" w:rsidRDefault="00DC24F2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highlight w:val="yellow"/>
          <w:lang w:val="en-IN" w:eastAsia="en-IN"/>
        </w:rPr>
        <w:t>SCREEN</w:t>
      </w:r>
      <w:r w:rsidRPr="00DC24F2">
        <w:rPr>
          <w:lang w:val="en-IN" w:eastAsia="en-IN"/>
        </w:rPr>
        <w:t xml:space="preserve">: </w:t>
      </w:r>
      <w:r w:rsidR="009D770F" w:rsidRPr="00DC24F2">
        <w:rPr>
          <w:lang w:val="en-IN" w:eastAsia="en-IN"/>
        </w:rPr>
        <w:t>Show the cyclic voltammetry window with scan rate</w:t>
      </w:r>
      <w:r w:rsidRPr="00DC24F2">
        <w:rPr>
          <w:lang w:val="en-IN" w:eastAsia="en-IN"/>
        </w:rPr>
        <w:t>s being</w:t>
      </w:r>
      <w:r w:rsidR="009D770F" w:rsidRPr="00DC24F2">
        <w:rPr>
          <w:lang w:val="en-IN" w:eastAsia="en-IN"/>
        </w:rPr>
        <w:t xml:space="preserve"> set to 200 mV/s and potential range 0–0.8 V.</w:t>
      </w:r>
    </w:p>
    <w:p w14:paraId="0D697ED0" w14:textId="560E367E" w:rsidR="009D770F" w:rsidRDefault="00DC24F2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highlight w:val="yellow"/>
          <w:lang w:val="en-IN" w:eastAsia="en-IN"/>
        </w:rPr>
        <w:t>SCREEN</w:t>
      </w:r>
      <w:r w:rsidRPr="00DC24F2">
        <w:rPr>
          <w:lang w:val="en-IN" w:eastAsia="en-IN"/>
        </w:rPr>
        <w:t xml:space="preserve">: Shot of the </w:t>
      </w:r>
      <w:r w:rsidR="009D770F" w:rsidRPr="00DC24F2">
        <w:rPr>
          <w:lang w:val="en-IN" w:eastAsia="en-IN"/>
        </w:rPr>
        <w:t xml:space="preserve">Display </w:t>
      </w:r>
      <w:r w:rsidRPr="00DC24F2">
        <w:rPr>
          <w:lang w:val="en-IN" w:eastAsia="en-IN"/>
        </w:rPr>
        <w:t xml:space="preserve">of </w:t>
      </w:r>
      <w:r w:rsidR="009D770F" w:rsidRPr="00DC24F2">
        <w:rPr>
          <w:lang w:val="en-IN" w:eastAsia="en-IN"/>
        </w:rPr>
        <w:t>voltammogram showing the Ni³⁺/Ni²⁺ redox peak between 0.4 and 0.6 volts.</w:t>
      </w:r>
    </w:p>
    <w:p w14:paraId="4BB21344" w14:textId="6F03C3A2" w:rsidR="009B71E7" w:rsidRPr="00DC24F2" w:rsidRDefault="009B71E7" w:rsidP="009B71E7">
      <w:pPr>
        <w:pStyle w:val="ShotDescription"/>
        <w:ind w:firstLine="0"/>
        <w:rPr>
          <w:lang w:val="en-IN" w:eastAsia="en-IN"/>
        </w:rPr>
      </w:pPr>
      <w:bookmarkStart w:id="2" w:name="_Hlk162020732"/>
      <w:bookmarkStart w:id="3" w:name="_Hlk203170338"/>
      <w:r w:rsidRPr="00BB452C">
        <w:rPr>
          <w:b/>
          <w:bCs/>
          <w:color w:val="000000"/>
          <w:highlight w:val="yellow"/>
        </w:rPr>
        <w:t>Authors</w:t>
      </w:r>
      <w:r w:rsidRPr="00BB452C">
        <w:rPr>
          <w:color w:val="000000"/>
          <w:highlight w:val="yellow"/>
        </w:rPr>
        <w:t xml:space="preserve">: Please create </w:t>
      </w:r>
      <w:bookmarkEnd w:id="2"/>
      <w:r w:rsidRPr="00BB452C">
        <w:rPr>
          <w:color w:val="000000"/>
          <w:highlight w:val="yellow"/>
        </w:rPr>
        <w:t xml:space="preserve">screen capture videos of the shots labeled as SCREEN, create a screenshot summary, and upload the files to your project page as soon </w:t>
      </w:r>
      <w:r w:rsidRPr="00635557">
        <w:rPr>
          <w:color w:val="000000"/>
          <w:highlight w:val="yellow"/>
        </w:rPr>
        <w:t xml:space="preserve">as </w:t>
      </w:r>
      <w:r w:rsidRPr="00F92DDD">
        <w:rPr>
          <w:color w:val="000000"/>
          <w:highlight w:val="yellow"/>
        </w:rPr>
        <w:t>possible</w:t>
      </w:r>
      <w:r w:rsidRPr="00635557">
        <w:rPr>
          <w:color w:val="000000"/>
        </w:rPr>
        <w:t xml:space="preserve"> </w:t>
      </w:r>
      <w:bookmarkEnd w:id="3"/>
      <w:r>
        <w:rPr>
          <w:color w:val="000000"/>
        </w:rPr>
        <w:t xml:space="preserve">: </w:t>
      </w:r>
      <w:r w:rsidR="008C78BA">
        <w:rPr>
          <w:color w:val="000000"/>
        </w:rPr>
        <w:t xml:space="preserve"> </w:t>
      </w:r>
      <w:hyperlink r:id="rId11" w:history="1">
        <w:r w:rsidR="008C78BA" w:rsidRPr="00016C54">
          <w:rPr>
            <w:rStyle w:val="Hyperlink"/>
            <w:rFonts w:eastAsia="Times New Roman"/>
            <w:b/>
          </w:rPr>
          <w:t>https://review.jove.com/account/file-uploader?src=21013328</w:t>
        </w:r>
      </w:hyperlink>
    </w:p>
    <w:p w14:paraId="340990A1" w14:textId="77777777" w:rsidR="00DC24F2" w:rsidRPr="00DC24F2" w:rsidRDefault="00DC24F2" w:rsidP="00DC24F2">
      <w:pPr>
        <w:pStyle w:val="ShotDescription"/>
        <w:ind w:firstLine="0"/>
        <w:rPr>
          <w:lang w:val="en-IN" w:eastAsia="en-IN"/>
        </w:rPr>
      </w:pPr>
    </w:p>
    <w:p w14:paraId="2332B1A1" w14:textId="74D68254" w:rsidR="009D770F" w:rsidRPr="00DC24F2" w:rsidRDefault="009D770F" w:rsidP="009D770F">
      <w:pPr>
        <w:pStyle w:val="Narration"/>
        <w:numPr>
          <w:ilvl w:val="1"/>
          <w:numId w:val="3"/>
        </w:numPr>
        <w:rPr>
          <w:lang w:eastAsia="en-IN"/>
        </w:rPr>
      </w:pPr>
      <w:r w:rsidRPr="00DC24F2">
        <w:rPr>
          <w:lang w:eastAsia="en-IN"/>
        </w:rPr>
        <w:t xml:space="preserve">After stabilization, run chronoamperometry for real-time glucose detection using the </w:t>
      </w:r>
      <w:r w:rsidR="00DC24F2" w:rsidRPr="00DC24F2">
        <w:rPr>
          <w:lang w:eastAsia="en-IN"/>
        </w:rPr>
        <w:t>glassy carbon</w:t>
      </w:r>
      <w:r w:rsidRPr="00DC24F2">
        <w:rPr>
          <w:lang w:eastAsia="en-IN"/>
        </w:rPr>
        <w:t xml:space="preserve"> electrode </w:t>
      </w:r>
      <w:r w:rsidRPr="00DC24F2">
        <w:rPr>
          <w:b/>
          <w:bCs/>
          <w:lang w:eastAsia="en-IN"/>
        </w:rPr>
        <w:t>[1]</w:t>
      </w:r>
      <w:r w:rsidRPr="00DC24F2">
        <w:rPr>
          <w:lang w:eastAsia="en-IN"/>
        </w:rPr>
        <w:t>.</w:t>
      </w:r>
      <w:r w:rsidR="00DC24F2" w:rsidRPr="00DC24F2">
        <w:rPr>
          <w:lang w:eastAsia="en-IN"/>
        </w:rPr>
        <w:t xml:space="preserve"> </w:t>
      </w:r>
      <w:r w:rsidR="00DC24F2" w:rsidRPr="00DC24F2">
        <w:rPr>
          <w:lang w:val="en-IN" w:eastAsia="en-IN"/>
        </w:rPr>
        <w:t xml:space="preserve">Firstly, establish the baseline by running chronoamperometry at the nickel reduction potential or glucose oxidation potential for </w:t>
      </w:r>
      <w:r w:rsidR="00DC24F2" w:rsidRPr="00DC24F2">
        <w:rPr>
          <w:lang w:val="en-IN" w:eastAsia="en-IN"/>
        </w:rPr>
        <w:lastRenderedPageBreak/>
        <w:t xml:space="preserve">100 seconds </w:t>
      </w:r>
      <w:r w:rsidR="00DC24F2" w:rsidRPr="00DC24F2">
        <w:rPr>
          <w:b/>
          <w:bCs/>
          <w:lang w:val="en-IN" w:eastAsia="en-IN"/>
        </w:rPr>
        <w:t>[2]</w:t>
      </w:r>
      <w:r w:rsidR="00DC24F2" w:rsidRPr="00DC24F2">
        <w:rPr>
          <w:lang w:val="en-IN" w:eastAsia="en-IN"/>
        </w:rPr>
        <w:t xml:space="preserve">. Once the base current is established, pause the chronoamperometric experiment by selecting the </w:t>
      </w:r>
      <w:r w:rsidR="00DC24F2" w:rsidRPr="00DC24F2">
        <w:rPr>
          <w:b/>
          <w:bCs/>
          <w:lang w:val="en-IN" w:eastAsia="en-IN"/>
        </w:rPr>
        <w:t>Pause</w:t>
      </w:r>
      <w:r w:rsidR="00DC24F2" w:rsidRPr="00DC24F2">
        <w:rPr>
          <w:lang w:val="en-IN" w:eastAsia="en-IN"/>
        </w:rPr>
        <w:t xml:space="preserve"> button in the software </w:t>
      </w:r>
      <w:r w:rsidR="00DC24F2" w:rsidRPr="00DC24F2">
        <w:rPr>
          <w:b/>
          <w:bCs/>
          <w:lang w:val="en-IN" w:eastAsia="en-IN"/>
        </w:rPr>
        <w:t>[3]</w:t>
      </w:r>
      <w:r w:rsidR="00DC24F2" w:rsidRPr="00DC24F2">
        <w:rPr>
          <w:lang w:val="en-IN" w:eastAsia="en-IN"/>
        </w:rPr>
        <w:t>.</w:t>
      </w:r>
    </w:p>
    <w:p w14:paraId="23308462" w14:textId="77777777" w:rsidR="00DC24F2" w:rsidRPr="00DC24F2" w:rsidRDefault="009D770F" w:rsidP="00DC24F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highlight w:val="yellow"/>
          <w:lang w:val="en-IN" w:eastAsia="en-IN"/>
        </w:rPr>
        <w:t>SCREEN</w:t>
      </w:r>
      <w:r w:rsidRPr="00DC24F2">
        <w:rPr>
          <w:lang w:val="en-IN" w:eastAsia="en-IN"/>
        </w:rPr>
        <w:t xml:space="preserve">: Show the </w:t>
      </w:r>
      <w:r w:rsidRPr="00DC24F2">
        <w:rPr>
          <w:b/>
          <w:bCs/>
          <w:lang w:val="en-IN" w:eastAsia="en-IN"/>
        </w:rPr>
        <w:t>chronoamperometry</w:t>
      </w:r>
      <w:r w:rsidRPr="00DC24F2">
        <w:rPr>
          <w:lang w:val="en-IN" w:eastAsia="en-IN"/>
        </w:rPr>
        <w:t xml:space="preserve"> setup window with the </w:t>
      </w:r>
      <w:proofErr w:type="spellStart"/>
      <w:r w:rsidRPr="00DC24F2">
        <w:rPr>
          <w:lang w:val="en-IN" w:eastAsia="en-IN"/>
        </w:rPr>
        <w:t>NiO</w:t>
      </w:r>
      <w:proofErr w:type="spellEnd"/>
      <w:r w:rsidRPr="00DC24F2">
        <w:rPr>
          <w:lang w:val="en-IN" w:eastAsia="en-IN"/>
        </w:rPr>
        <w:t xml:space="preserve"> NF@GCE electrode selected for measurement.</w:t>
      </w:r>
    </w:p>
    <w:p w14:paraId="00F38B2A" w14:textId="77777777" w:rsidR="00DC24F2" w:rsidRPr="00DC24F2" w:rsidRDefault="009D770F" w:rsidP="00DC24F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rFonts w:eastAsia="Times New Roman"/>
          <w:highlight w:val="yellow"/>
          <w:lang w:val="en-IN" w:eastAsia="en-IN"/>
        </w:rPr>
        <w:t>SCREEN</w:t>
      </w:r>
      <w:r w:rsidRPr="00DC24F2">
        <w:rPr>
          <w:rFonts w:eastAsia="Times New Roman"/>
          <w:lang w:val="en-IN" w:eastAsia="en-IN"/>
        </w:rPr>
        <w:t xml:space="preserve">: Show the </w:t>
      </w:r>
      <w:r w:rsidRPr="00DC24F2">
        <w:rPr>
          <w:rFonts w:eastAsia="Times New Roman"/>
          <w:b/>
          <w:bCs/>
          <w:lang w:val="en-IN" w:eastAsia="en-IN"/>
        </w:rPr>
        <w:t>chronoamperometric</w:t>
      </w:r>
      <w:r w:rsidRPr="00DC24F2">
        <w:rPr>
          <w:rFonts w:eastAsia="Times New Roman"/>
          <w:lang w:val="en-IN" w:eastAsia="en-IN"/>
        </w:rPr>
        <w:t xml:space="preserve"> plot displaying baseline stabilization over 100 seconds at the selected potential.</w:t>
      </w:r>
    </w:p>
    <w:p w14:paraId="4CA0696F" w14:textId="449AC7E6" w:rsidR="009D770F" w:rsidRPr="00DC24F2" w:rsidRDefault="009D770F" w:rsidP="00DC24F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rFonts w:eastAsia="Times New Roman"/>
          <w:highlight w:val="yellow"/>
          <w:lang w:val="en-IN" w:eastAsia="en-IN"/>
        </w:rPr>
        <w:t>SCREEN</w:t>
      </w:r>
      <w:r w:rsidRPr="00DC24F2">
        <w:rPr>
          <w:rFonts w:eastAsia="Times New Roman"/>
          <w:lang w:val="en-IN" w:eastAsia="en-IN"/>
        </w:rPr>
        <w:t xml:space="preserve">: Show the user clicking the </w:t>
      </w:r>
      <w:r w:rsidRPr="00DC24F2">
        <w:rPr>
          <w:rFonts w:eastAsia="Times New Roman"/>
          <w:b/>
          <w:bCs/>
          <w:lang w:val="en-IN" w:eastAsia="en-IN"/>
        </w:rPr>
        <w:t>Pause</w:t>
      </w:r>
      <w:r w:rsidRPr="00DC24F2">
        <w:rPr>
          <w:rFonts w:eastAsia="Times New Roman"/>
          <w:lang w:val="en-IN" w:eastAsia="en-IN"/>
        </w:rPr>
        <w:t xml:space="preserve"> button on the instrument software after baseline current stabilization.</w:t>
      </w:r>
    </w:p>
    <w:p w14:paraId="6F17970F" w14:textId="77777777" w:rsidR="00DC24F2" w:rsidRPr="00DC24F2" w:rsidRDefault="00DC24F2" w:rsidP="00DC24F2">
      <w:pPr>
        <w:pStyle w:val="ShotDescription"/>
        <w:ind w:firstLine="0"/>
        <w:rPr>
          <w:lang w:val="en-IN" w:eastAsia="en-IN"/>
        </w:rPr>
      </w:pPr>
    </w:p>
    <w:p w14:paraId="40F9B060" w14:textId="7BD43564" w:rsidR="009D770F" w:rsidRPr="00DC24F2" w:rsidRDefault="00DC24F2" w:rsidP="009D770F">
      <w:pPr>
        <w:pStyle w:val="Narration"/>
        <w:numPr>
          <w:ilvl w:val="1"/>
          <w:numId w:val="3"/>
        </w:numPr>
        <w:rPr>
          <w:lang w:eastAsia="en-IN"/>
        </w:rPr>
      </w:pPr>
      <w:r w:rsidRPr="00DC24F2">
        <w:rPr>
          <w:lang w:eastAsia="en-IN"/>
        </w:rPr>
        <w:t>Next, p</w:t>
      </w:r>
      <w:r w:rsidR="009D770F" w:rsidRPr="00DC24F2">
        <w:rPr>
          <w:lang w:eastAsia="en-IN"/>
        </w:rPr>
        <w:t xml:space="preserve">repare a 2 molar glucose stock solution for analysis </w:t>
      </w:r>
      <w:r w:rsidR="009D770F" w:rsidRPr="00DC24F2">
        <w:rPr>
          <w:b/>
          <w:bCs/>
          <w:lang w:eastAsia="en-IN"/>
        </w:rPr>
        <w:t>[1]</w:t>
      </w:r>
      <w:r w:rsidR="009D770F" w:rsidRPr="00DC24F2">
        <w:rPr>
          <w:lang w:eastAsia="en-IN"/>
        </w:rPr>
        <w:t>.</w:t>
      </w:r>
    </w:p>
    <w:p w14:paraId="45F01FAD" w14:textId="6F6534E3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t xml:space="preserve">Talent </w:t>
      </w:r>
      <w:r w:rsidR="00DC24F2" w:rsidRPr="00DC24F2">
        <w:rPr>
          <w:lang w:val="en-IN" w:eastAsia="en-IN"/>
        </w:rPr>
        <w:t xml:space="preserve">mixing the </w:t>
      </w:r>
      <w:r w:rsidRPr="00DC24F2">
        <w:rPr>
          <w:lang w:val="en-IN" w:eastAsia="en-IN"/>
        </w:rPr>
        <w:t>glucose stock solution</w:t>
      </w:r>
      <w:r w:rsidR="00DC24F2" w:rsidRPr="00DC24F2">
        <w:rPr>
          <w:lang w:val="en-IN" w:eastAsia="en-IN"/>
        </w:rPr>
        <w:t xml:space="preserve"> by inverting the tube</w:t>
      </w:r>
      <w:r w:rsidRPr="00DC24F2">
        <w:rPr>
          <w:lang w:val="en-IN" w:eastAsia="en-IN"/>
        </w:rPr>
        <w:t>.</w:t>
      </w:r>
    </w:p>
    <w:p w14:paraId="09981192" w14:textId="77777777" w:rsidR="00DC24F2" w:rsidRPr="00DC24F2" w:rsidRDefault="00DC24F2" w:rsidP="00DC24F2">
      <w:pPr>
        <w:pStyle w:val="ShotDescription"/>
        <w:ind w:firstLine="0"/>
        <w:rPr>
          <w:lang w:val="en-IN" w:eastAsia="en-IN"/>
        </w:rPr>
      </w:pPr>
    </w:p>
    <w:p w14:paraId="27FC10A8" w14:textId="19B87B7E" w:rsidR="009D770F" w:rsidRPr="00DC24F2" w:rsidRDefault="009D770F" w:rsidP="009D770F">
      <w:pPr>
        <w:pStyle w:val="Narration"/>
        <w:numPr>
          <w:ilvl w:val="1"/>
          <w:numId w:val="3"/>
        </w:numPr>
        <w:rPr>
          <w:lang w:eastAsia="en-IN"/>
        </w:rPr>
      </w:pPr>
      <w:r w:rsidRPr="00DC24F2">
        <w:rPr>
          <w:lang w:eastAsia="en-IN"/>
        </w:rPr>
        <w:t xml:space="preserve">Lift the electrode stand and add 10 microliters of the glucose stock solution to the electroanalytical solution to achieve a final glucose concentration of 1 millimolar </w:t>
      </w:r>
      <w:r w:rsidRPr="00DC24F2">
        <w:rPr>
          <w:b/>
          <w:bCs/>
          <w:lang w:eastAsia="en-IN"/>
        </w:rPr>
        <w:t>[1</w:t>
      </w:r>
      <w:r w:rsidR="00DC24F2" w:rsidRPr="00DC24F2">
        <w:rPr>
          <w:b/>
          <w:bCs/>
          <w:lang w:eastAsia="en-IN"/>
        </w:rPr>
        <w:t>-TXT</w:t>
      </w:r>
      <w:r w:rsidRPr="00DC24F2">
        <w:rPr>
          <w:b/>
          <w:bCs/>
          <w:lang w:eastAsia="en-IN"/>
        </w:rPr>
        <w:t>]</w:t>
      </w:r>
      <w:r w:rsidRPr="00DC24F2">
        <w:rPr>
          <w:lang w:eastAsia="en-IN"/>
        </w:rPr>
        <w:t xml:space="preserve">. Stir the solution for 30 seconds to achieve uniform mixing </w:t>
      </w:r>
      <w:r w:rsidRPr="00DC24F2">
        <w:rPr>
          <w:b/>
          <w:bCs/>
          <w:lang w:eastAsia="en-IN"/>
        </w:rPr>
        <w:t>[2]</w:t>
      </w:r>
      <w:r w:rsidRPr="00DC24F2">
        <w:rPr>
          <w:lang w:eastAsia="en-IN"/>
        </w:rPr>
        <w:t>.</w:t>
      </w:r>
    </w:p>
    <w:p w14:paraId="0C17CA96" w14:textId="1FE2C96B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t>Talent lifting the electrode stand and pipetting 10 microliters of glucose stock into the electrochemical cell.</w:t>
      </w:r>
      <w:r w:rsidR="00DC24F2" w:rsidRPr="00DC24F2">
        <w:rPr>
          <w:b/>
          <w:bCs/>
          <w:lang w:val="en-IN" w:eastAsia="en-IN"/>
        </w:rPr>
        <w:t xml:space="preserve"> TXT: </w:t>
      </w:r>
      <w:r w:rsidR="00DC24F2" w:rsidRPr="00DC24F2">
        <w:rPr>
          <w:b/>
          <w:bCs/>
          <w:lang w:eastAsia="en-IN"/>
        </w:rPr>
        <w:t>Ensure negligible total volume change</w:t>
      </w:r>
    </w:p>
    <w:p w14:paraId="07C38FE6" w14:textId="5A55E40A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t>Talent stirring the cell solution gently.</w:t>
      </w:r>
    </w:p>
    <w:p w14:paraId="02A89422" w14:textId="77777777" w:rsidR="00DC24F2" w:rsidRPr="00DC24F2" w:rsidRDefault="00DC24F2" w:rsidP="00DC24F2">
      <w:pPr>
        <w:pStyle w:val="ShotDescription"/>
        <w:ind w:firstLine="0"/>
        <w:rPr>
          <w:lang w:val="en-IN" w:eastAsia="en-IN"/>
        </w:rPr>
      </w:pPr>
    </w:p>
    <w:p w14:paraId="399CDEEB" w14:textId="47869EFF" w:rsidR="00DC24F2" w:rsidRPr="00DC24F2" w:rsidRDefault="009D770F" w:rsidP="00DC24F2">
      <w:pPr>
        <w:pStyle w:val="Narration"/>
        <w:numPr>
          <w:ilvl w:val="1"/>
          <w:numId w:val="3"/>
        </w:numPr>
        <w:rPr>
          <w:lang w:eastAsia="en-IN"/>
        </w:rPr>
      </w:pPr>
      <w:r w:rsidRPr="00DC24F2">
        <w:rPr>
          <w:lang w:eastAsia="en-IN"/>
        </w:rPr>
        <w:t xml:space="preserve">Place the electrodes back into their previous positions and resume the chronoamperometric measurement after 5 seconds by pressing the </w:t>
      </w:r>
      <w:r w:rsidRPr="00DC24F2">
        <w:rPr>
          <w:b/>
          <w:bCs/>
          <w:lang w:eastAsia="en-IN"/>
        </w:rPr>
        <w:t>Resume</w:t>
      </w:r>
      <w:r w:rsidRPr="00DC24F2">
        <w:rPr>
          <w:lang w:eastAsia="en-IN"/>
        </w:rPr>
        <w:t xml:space="preserve"> button in the software </w:t>
      </w:r>
      <w:r w:rsidRPr="00DC24F2">
        <w:rPr>
          <w:b/>
          <w:bCs/>
          <w:lang w:eastAsia="en-IN"/>
        </w:rPr>
        <w:t>[1]</w:t>
      </w:r>
      <w:r w:rsidRPr="00DC24F2">
        <w:rPr>
          <w:lang w:eastAsia="en-IN"/>
        </w:rPr>
        <w:t>.</w:t>
      </w:r>
      <w:r w:rsidR="00DC24F2">
        <w:rPr>
          <w:lang w:eastAsia="en-IN"/>
        </w:rPr>
        <w:t xml:space="preserve"> </w:t>
      </w:r>
      <w:r w:rsidR="00DC24F2" w:rsidRPr="00DC24F2">
        <w:rPr>
          <w:lang w:eastAsia="en-IN"/>
        </w:rPr>
        <w:t xml:space="preserve">Choose a 30-second analysis window for the chronoamperometric detection of different glucose concentrations </w:t>
      </w:r>
      <w:r w:rsidR="00DC24F2" w:rsidRPr="00DC24F2">
        <w:rPr>
          <w:b/>
          <w:bCs/>
          <w:lang w:eastAsia="en-IN"/>
        </w:rPr>
        <w:t>[</w:t>
      </w:r>
      <w:r w:rsidR="00DC24F2">
        <w:rPr>
          <w:b/>
          <w:bCs/>
          <w:lang w:eastAsia="en-IN"/>
        </w:rPr>
        <w:t>2</w:t>
      </w:r>
      <w:r w:rsidR="00DC24F2" w:rsidRPr="00DC24F2">
        <w:rPr>
          <w:b/>
          <w:bCs/>
          <w:lang w:eastAsia="en-IN"/>
        </w:rPr>
        <w:t>]</w:t>
      </w:r>
      <w:r w:rsidR="00DC24F2" w:rsidRPr="00DC24F2">
        <w:rPr>
          <w:lang w:eastAsia="en-IN"/>
        </w:rPr>
        <w:t>.</w:t>
      </w:r>
    </w:p>
    <w:p w14:paraId="236C44B4" w14:textId="77777777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highlight w:val="yellow"/>
          <w:lang w:val="en-IN" w:eastAsia="en-IN"/>
        </w:rPr>
        <w:t>SCREEN</w:t>
      </w:r>
      <w:r w:rsidRPr="00DC24F2">
        <w:rPr>
          <w:lang w:val="en-IN" w:eastAsia="en-IN"/>
        </w:rPr>
        <w:t xml:space="preserve">: Show the user clicking the </w:t>
      </w:r>
      <w:r w:rsidRPr="00DC24F2">
        <w:rPr>
          <w:b/>
          <w:bCs/>
          <w:lang w:val="en-IN" w:eastAsia="en-IN"/>
        </w:rPr>
        <w:t>Resume</w:t>
      </w:r>
      <w:r w:rsidRPr="00DC24F2">
        <w:rPr>
          <w:lang w:val="en-IN" w:eastAsia="en-IN"/>
        </w:rPr>
        <w:t xml:space="preserve"> button and the chronoamperometric curve restarting after electrode immersion.</w:t>
      </w:r>
    </w:p>
    <w:p w14:paraId="5A48C8CC" w14:textId="77777777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highlight w:val="yellow"/>
          <w:lang w:val="en-IN" w:eastAsia="en-IN"/>
        </w:rPr>
        <w:t>SCREEN</w:t>
      </w:r>
      <w:r w:rsidRPr="00DC24F2">
        <w:rPr>
          <w:lang w:val="en-IN" w:eastAsia="en-IN"/>
        </w:rPr>
        <w:t>: Highlight the 30-second time window selection in the chronoamperometry setup panel.</w:t>
      </w:r>
    </w:p>
    <w:p w14:paraId="288239C0" w14:textId="77777777" w:rsidR="00DC24F2" w:rsidRPr="00DC24F2" w:rsidRDefault="00DC24F2" w:rsidP="00DC24F2">
      <w:pPr>
        <w:pStyle w:val="ShotDescription"/>
        <w:ind w:firstLine="0"/>
        <w:rPr>
          <w:lang w:val="en-IN" w:eastAsia="en-IN"/>
        </w:rPr>
      </w:pPr>
    </w:p>
    <w:p w14:paraId="354C1AB1" w14:textId="41F97049" w:rsidR="009D770F" w:rsidRPr="00DC24F2" w:rsidRDefault="009D770F" w:rsidP="009D770F">
      <w:pPr>
        <w:pStyle w:val="Narration"/>
        <w:numPr>
          <w:ilvl w:val="1"/>
          <w:numId w:val="3"/>
        </w:numPr>
        <w:rPr>
          <w:lang w:eastAsia="en-IN"/>
        </w:rPr>
      </w:pPr>
      <w:r w:rsidRPr="00DC24F2">
        <w:rPr>
          <w:lang w:eastAsia="en-IN"/>
        </w:rPr>
        <w:t xml:space="preserve">Repeat the process of glucose addition and measurement to gradually increase the glucose concentration up to 15 millimolar </w:t>
      </w:r>
      <w:r w:rsidR="00DC24F2" w:rsidRPr="00DC24F2">
        <w:rPr>
          <w:lang w:eastAsia="en-IN"/>
        </w:rPr>
        <w:t>and</w:t>
      </w:r>
      <w:r w:rsidRPr="00DC24F2">
        <w:rPr>
          <w:lang w:eastAsia="en-IN"/>
        </w:rPr>
        <w:t xml:space="preserve"> </w:t>
      </w:r>
      <w:r w:rsidR="00DC24F2" w:rsidRPr="00DC24F2">
        <w:rPr>
          <w:lang w:eastAsia="en-IN"/>
        </w:rPr>
        <w:t>r</w:t>
      </w:r>
      <w:r w:rsidRPr="00DC24F2">
        <w:rPr>
          <w:lang w:eastAsia="en-IN"/>
        </w:rPr>
        <w:t xml:space="preserve">ecord the corresponding chronoamperometric responses </w:t>
      </w:r>
      <w:r w:rsidRPr="00DC24F2">
        <w:rPr>
          <w:b/>
          <w:bCs/>
          <w:lang w:eastAsia="en-IN"/>
        </w:rPr>
        <w:t>[</w:t>
      </w:r>
      <w:r w:rsidR="00DC24F2" w:rsidRPr="00DC24F2">
        <w:rPr>
          <w:b/>
          <w:bCs/>
          <w:lang w:eastAsia="en-IN"/>
        </w:rPr>
        <w:t>1</w:t>
      </w:r>
      <w:r w:rsidRPr="00DC24F2">
        <w:rPr>
          <w:b/>
          <w:bCs/>
          <w:lang w:eastAsia="en-IN"/>
        </w:rPr>
        <w:t>]</w:t>
      </w:r>
      <w:r w:rsidRPr="00DC24F2">
        <w:rPr>
          <w:lang w:eastAsia="en-IN"/>
        </w:rPr>
        <w:t>.</w:t>
      </w:r>
    </w:p>
    <w:p w14:paraId="43A8D74F" w14:textId="018E52B7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t>Talent adding glucose aliquots to the cell.</w:t>
      </w:r>
    </w:p>
    <w:p w14:paraId="7700F8E0" w14:textId="77777777" w:rsidR="009D770F" w:rsidRPr="00DC24F2" w:rsidRDefault="009D770F" w:rsidP="009D770F">
      <w:pPr>
        <w:rPr>
          <w:rFonts w:ascii="Calibri" w:hAnsi="Calibri" w:cs="Calibri"/>
        </w:rPr>
      </w:pPr>
    </w:p>
    <w:p w14:paraId="10DC2235" w14:textId="77777777" w:rsidR="009D770F" w:rsidRPr="00DC24F2" w:rsidRDefault="009D770F" w:rsidP="009D770F">
      <w:pPr>
        <w:rPr>
          <w:rFonts w:ascii="Calibri" w:hAnsi="Calibri" w:cs="Calibri"/>
        </w:rPr>
      </w:pPr>
    </w:p>
    <w:p w14:paraId="6818FCEE" w14:textId="77777777" w:rsidR="009D770F" w:rsidRPr="00DC24F2" w:rsidRDefault="009D770F" w:rsidP="009D770F">
      <w:pPr>
        <w:rPr>
          <w:rFonts w:ascii="Calibri" w:hAnsi="Calibri" w:cs="Calibri"/>
        </w:rPr>
      </w:pPr>
    </w:p>
    <w:p w14:paraId="21AC20B6" w14:textId="312818FC" w:rsidR="009D770F" w:rsidRPr="00DC24F2" w:rsidRDefault="00DC24F2" w:rsidP="00DC24F2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DC24F2">
        <w:rPr>
          <w:rFonts w:ascii="Calibri" w:hAnsi="Calibri" w:cs="Calibri"/>
          <w:b/>
          <w:bCs/>
        </w:rPr>
        <w:t>Optimization of Electrochemical Process Parameters</w:t>
      </w:r>
    </w:p>
    <w:p w14:paraId="636FAF52" w14:textId="77777777" w:rsidR="009D770F" w:rsidRPr="00DC24F2" w:rsidRDefault="009D770F" w:rsidP="009D770F">
      <w:pPr>
        <w:rPr>
          <w:rFonts w:ascii="Calibri" w:hAnsi="Calibri" w:cs="Calibri"/>
        </w:rPr>
      </w:pPr>
    </w:p>
    <w:p w14:paraId="4EA5C863" w14:textId="77777777" w:rsidR="009D770F" w:rsidRPr="00DC24F2" w:rsidRDefault="009D770F" w:rsidP="009D770F">
      <w:pPr>
        <w:rPr>
          <w:rFonts w:ascii="Calibri" w:hAnsi="Calibri" w:cs="Calibri"/>
        </w:rPr>
      </w:pPr>
    </w:p>
    <w:p w14:paraId="49055182" w14:textId="77777777" w:rsidR="009D770F" w:rsidRPr="00DC24F2" w:rsidRDefault="009D770F" w:rsidP="009D770F">
      <w:pPr>
        <w:rPr>
          <w:rFonts w:ascii="Calibri" w:hAnsi="Calibri" w:cs="Calibri"/>
        </w:rPr>
      </w:pPr>
    </w:p>
    <w:p w14:paraId="129D986C" w14:textId="3CD09498" w:rsidR="00DC24F2" w:rsidRPr="00DC24F2" w:rsidRDefault="00DC24F2" w:rsidP="00DC24F2">
      <w:pPr>
        <w:pStyle w:val="Narration"/>
        <w:numPr>
          <w:ilvl w:val="1"/>
          <w:numId w:val="3"/>
        </w:numPr>
        <w:rPr>
          <w:lang w:eastAsia="en-IN"/>
        </w:rPr>
      </w:pPr>
      <w:r w:rsidRPr="00DC24F2">
        <w:rPr>
          <w:lang w:eastAsia="en-IN"/>
        </w:rPr>
        <w:t>Using a low loading concentration of the nanomaterial, o</w:t>
      </w:r>
      <w:r w:rsidR="009D770F" w:rsidRPr="00DC24F2">
        <w:rPr>
          <w:lang w:eastAsia="en-IN"/>
        </w:rPr>
        <w:t xml:space="preserve">ptimize the potential window where the Faradaic reaction occurs </w:t>
      </w:r>
      <w:r w:rsidR="009D770F" w:rsidRPr="00DC24F2">
        <w:rPr>
          <w:b/>
          <w:bCs/>
          <w:lang w:eastAsia="en-IN"/>
        </w:rPr>
        <w:t>[1</w:t>
      </w:r>
      <w:r w:rsidRPr="00DC24F2">
        <w:rPr>
          <w:b/>
          <w:bCs/>
          <w:lang w:eastAsia="en-IN"/>
        </w:rPr>
        <w:t>-TXT</w:t>
      </w:r>
      <w:r w:rsidR="009D770F" w:rsidRPr="00DC24F2">
        <w:rPr>
          <w:b/>
          <w:bCs/>
          <w:lang w:eastAsia="en-IN"/>
        </w:rPr>
        <w:t>]</w:t>
      </w:r>
      <w:r w:rsidR="009D770F" w:rsidRPr="00DC24F2">
        <w:rPr>
          <w:lang w:eastAsia="en-IN"/>
        </w:rPr>
        <w:t>.</w:t>
      </w:r>
      <w:r w:rsidRPr="00DC24F2">
        <w:rPr>
          <w:lang w:eastAsia="en-IN"/>
        </w:rPr>
        <w:t xml:space="preserve"> Perform an initial broad scan from negative 1 volt to positive 1 volt using cyclic voltammetry </w:t>
      </w:r>
      <w:r w:rsidRPr="00DC24F2">
        <w:rPr>
          <w:b/>
          <w:bCs/>
          <w:lang w:eastAsia="en-IN"/>
        </w:rPr>
        <w:t>[2]</w:t>
      </w:r>
      <w:r w:rsidRPr="00DC24F2">
        <w:rPr>
          <w:lang w:eastAsia="en-IN"/>
        </w:rPr>
        <w:t>.</w:t>
      </w:r>
    </w:p>
    <w:p w14:paraId="680114D3" w14:textId="4AAFE97D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highlight w:val="yellow"/>
          <w:lang w:val="en-IN" w:eastAsia="en-IN"/>
        </w:rPr>
        <w:t>SCREEN</w:t>
      </w:r>
      <w:r w:rsidRPr="00DC24F2">
        <w:rPr>
          <w:lang w:val="en-IN" w:eastAsia="en-IN"/>
        </w:rPr>
        <w:t xml:space="preserve">: Show the user setting up the </w:t>
      </w:r>
      <w:r w:rsidRPr="00DC24F2">
        <w:rPr>
          <w:b/>
          <w:bCs/>
          <w:lang w:val="en-IN" w:eastAsia="en-IN"/>
        </w:rPr>
        <w:t>potential window optimization</w:t>
      </w:r>
      <w:r w:rsidRPr="00DC24F2">
        <w:rPr>
          <w:lang w:val="en-IN" w:eastAsia="en-IN"/>
        </w:rPr>
        <w:t xml:space="preserve"> parameters on the electrochemical software.</w:t>
      </w:r>
      <w:r w:rsidR="00DC24F2" w:rsidRPr="00DC24F2">
        <w:rPr>
          <w:lang w:val="en-IN" w:eastAsia="en-IN"/>
        </w:rPr>
        <w:t xml:space="preserve"> </w:t>
      </w:r>
      <w:r w:rsidR="00DC24F2" w:rsidRPr="00DC24F2">
        <w:rPr>
          <w:b/>
          <w:bCs/>
          <w:lang w:val="en-IN" w:eastAsia="en-IN"/>
        </w:rPr>
        <w:t>TXT: Use ~1mg/mL</w:t>
      </w:r>
      <w:r w:rsidR="00DC24F2" w:rsidRPr="00DC24F2">
        <w:rPr>
          <w:lang w:val="en-IN" w:eastAsia="en-IN"/>
        </w:rPr>
        <w:t xml:space="preserve"> </w:t>
      </w:r>
      <w:r w:rsidR="00DC24F2" w:rsidRPr="00DC24F2">
        <w:rPr>
          <w:b/>
          <w:bCs/>
          <w:lang w:val="en-IN" w:eastAsia="en-IN"/>
        </w:rPr>
        <w:t>nanomaterial</w:t>
      </w:r>
      <w:r w:rsidR="00DC24F2" w:rsidRPr="00DC24F2">
        <w:rPr>
          <w:lang w:val="en-IN" w:eastAsia="en-IN"/>
        </w:rPr>
        <w:t xml:space="preserve"> </w:t>
      </w:r>
    </w:p>
    <w:p w14:paraId="7979A87B" w14:textId="77777777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highlight w:val="yellow"/>
          <w:lang w:val="en-IN" w:eastAsia="en-IN"/>
        </w:rPr>
        <w:t>SCREEN</w:t>
      </w:r>
      <w:r w:rsidRPr="00DC24F2">
        <w:rPr>
          <w:lang w:val="en-IN" w:eastAsia="en-IN"/>
        </w:rPr>
        <w:t xml:space="preserve">: Show the </w:t>
      </w:r>
      <w:r w:rsidRPr="00DC24F2">
        <w:rPr>
          <w:b/>
          <w:bCs/>
          <w:lang w:val="en-IN" w:eastAsia="en-IN"/>
        </w:rPr>
        <w:t>cyclic voltammetry</w:t>
      </w:r>
      <w:r w:rsidRPr="00DC24F2">
        <w:rPr>
          <w:lang w:val="en-IN" w:eastAsia="en-IN"/>
        </w:rPr>
        <w:t xml:space="preserve"> window with potential limits set to </w:t>
      </w:r>
      <w:r w:rsidRPr="00DC24F2">
        <w:rPr>
          <w:b/>
          <w:bCs/>
          <w:lang w:val="en-IN" w:eastAsia="en-IN"/>
        </w:rPr>
        <w:t>–1 V to +1 V</w:t>
      </w:r>
      <w:r w:rsidRPr="00DC24F2">
        <w:rPr>
          <w:lang w:val="en-IN" w:eastAsia="en-IN"/>
        </w:rPr>
        <w:t xml:space="preserve"> and scan initiated.</w:t>
      </w:r>
    </w:p>
    <w:p w14:paraId="6898B182" w14:textId="77777777" w:rsidR="00DC24F2" w:rsidRPr="00DC24F2" w:rsidRDefault="00DC24F2" w:rsidP="00DC24F2">
      <w:pPr>
        <w:pStyle w:val="ShotDescription"/>
        <w:ind w:firstLine="0"/>
        <w:rPr>
          <w:lang w:val="en-IN" w:eastAsia="en-IN"/>
        </w:rPr>
      </w:pPr>
    </w:p>
    <w:p w14:paraId="701BAD43" w14:textId="483972C6" w:rsidR="00DC24F2" w:rsidRPr="00DC24F2" w:rsidRDefault="009D770F" w:rsidP="00DC24F2">
      <w:pPr>
        <w:pStyle w:val="Narration"/>
        <w:numPr>
          <w:ilvl w:val="1"/>
          <w:numId w:val="3"/>
        </w:numPr>
        <w:rPr>
          <w:lang w:eastAsia="en-IN"/>
        </w:rPr>
      </w:pPr>
      <w:r w:rsidRPr="00DC24F2">
        <w:rPr>
          <w:lang w:eastAsia="en-IN"/>
        </w:rPr>
        <w:t xml:space="preserve">Identify a smaller potential range where the Faradaic reaction occurs by locating the reduction and oxidation peaks in the cyclic voltammogram </w:t>
      </w:r>
      <w:r w:rsidRPr="00DC24F2">
        <w:rPr>
          <w:b/>
          <w:bCs/>
          <w:lang w:eastAsia="en-IN"/>
        </w:rPr>
        <w:t>[1</w:t>
      </w:r>
      <w:r w:rsidR="00DC24F2" w:rsidRPr="00DC24F2">
        <w:rPr>
          <w:b/>
          <w:bCs/>
          <w:lang w:eastAsia="en-IN"/>
        </w:rPr>
        <w:t>-TXT</w:t>
      </w:r>
      <w:r w:rsidRPr="00DC24F2">
        <w:rPr>
          <w:b/>
          <w:bCs/>
          <w:lang w:eastAsia="en-IN"/>
        </w:rPr>
        <w:t>]</w:t>
      </w:r>
      <w:r w:rsidRPr="00DC24F2">
        <w:rPr>
          <w:lang w:eastAsia="en-IN"/>
        </w:rPr>
        <w:t xml:space="preserve">. </w:t>
      </w:r>
      <w:r w:rsidR="00DC24F2">
        <w:rPr>
          <w:lang w:eastAsia="en-IN"/>
        </w:rPr>
        <w:t xml:space="preserve"> </w:t>
      </w:r>
      <w:r w:rsidR="00DC24F2" w:rsidRPr="00DC24F2">
        <w:rPr>
          <w:lang w:eastAsia="en-IN"/>
        </w:rPr>
        <w:t xml:space="preserve">Collect the cyclic voltammograms for the electrochemical process within the selected potential range </w:t>
      </w:r>
      <w:r w:rsidR="00DC24F2" w:rsidRPr="00DC24F2">
        <w:rPr>
          <w:b/>
          <w:bCs/>
          <w:lang w:eastAsia="en-IN"/>
        </w:rPr>
        <w:t>[</w:t>
      </w:r>
      <w:r w:rsidR="00DC24F2">
        <w:rPr>
          <w:b/>
          <w:bCs/>
          <w:lang w:eastAsia="en-IN"/>
        </w:rPr>
        <w:t>2</w:t>
      </w:r>
      <w:r w:rsidR="00DC24F2" w:rsidRPr="00DC24F2">
        <w:rPr>
          <w:b/>
          <w:bCs/>
          <w:lang w:eastAsia="en-IN"/>
        </w:rPr>
        <w:t>]</w:t>
      </w:r>
      <w:r w:rsidR="00DC24F2" w:rsidRPr="00DC24F2">
        <w:rPr>
          <w:lang w:eastAsia="en-IN"/>
        </w:rPr>
        <w:t>.</w:t>
      </w:r>
    </w:p>
    <w:p w14:paraId="25A68063" w14:textId="063B3213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highlight w:val="yellow"/>
          <w:lang w:val="en-IN" w:eastAsia="en-IN"/>
        </w:rPr>
        <w:t>SCREEN</w:t>
      </w:r>
      <w:r w:rsidRPr="00DC24F2">
        <w:rPr>
          <w:lang w:val="en-IN" w:eastAsia="en-IN"/>
        </w:rPr>
        <w:t xml:space="preserve">: Display the cyclic voltammogram showing clear redox peaks and </w:t>
      </w:r>
      <w:r w:rsidR="00DC24F2" w:rsidRPr="00DC24F2">
        <w:rPr>
          <w:lang w:val="en-IN" w:eastAsia="en-IN"/>
        </w:rPr>
        <w:t>hover the cursor over</w:t>
      </w:r>
      <w:r w:rsidRPr="00DC24F2">
        <w:rPr>
          <w:lang w:val="en-IN" w:eastAsia="en-IN"/>
        </w:rPr>
        <w:t xml:space="preserve"> the 0.1–0.8 volt range suitable for further experiments.</w:t>
      </w:r>
      <w:r w:rsidR="00DC24F2" w:rsidRPr="00DC24F2">
        <w:rPr>
          <w:lang w:val="en-IN" w:eastAsia="en-IN"/>
        </w:rPr>
        <w:t xml:space="preserve"> </w:t>
      </w:r>
      <w:r w:rsidR="00DC24F2" w:rsidRPr="00DC24F2">
        <w:rPr>
          <w:b/>
          <w:bCs/>
          <w:lang w:val="en-IN" w:eastAsia="en-IN"/>
        </w:rPr>
        <w:t xml:space="preserve">TXT: Use 0.1 - 0.8 V window for </w:t>
      </w:r>
      <w:proofErr w:type="spellStart"/>
      <w:r w:rsidR="00DC24F2" w:rsidRPr="00DC24F2">
        <w:rPr>
          <w:b/>
          <w:bCs/>
          <w:lang w:val="en-IN" w:eastAsia="en-IN"/>
        </w:rPr>
        <w:t>NiO</w:t>
      </w:r>
      <w:proofErr w:type="spellEnd"/>
      <w:r w:rsidR="00DC24F2" w:rsidRPr="00DC24F2">
        <w:rPr>
          <w:b/>
          <w:bCs/>
          <w:lang w:val="en-IN" w:eastAsia="en-IN"/>
        </w:rPr>
        <w:t xml:space="preserve"> NF@GCE based electrodes in 0.1 M NaOH</w:t>
      </w:r>
    </w:p>
    <w:p w14:paraId="2FD572AD" w14:textId="77777777" w:rsidR="009D770F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highlight w:val="yellow"/>
          <w:lang w:val="en-IN" w:eastAsia="en-IN"/>
        </w:rPr>
        <w:t>SCREEN</w:t>
      </w:r>
      <w:r w:rsidRPr="00DC24F2">
        <w:rPr>
          <w:lang w:val="en-IN" w:eastAsia="en-IN"/>
        </w:rPr>
        <w:t>: Show the software recording and saving cyclic voltammograms for the process within the defined window.</w:t>
      </w:r>
    </w:p>
    <w:p w14:paraId="73466544" w14:textId="77777777" w:rsidR="00DC24F2" w:rsidRPr="00DC24F2" w:rsidRDefault="00DC24F2" w:rsidP="00DC24F2">
      <w:pPr>
        <w:pStyle w:val="ShotDescription"/>
        <w:ind w:firstLine="0"/>
        <w:rPr>
          <w:lang w:val="en-IN" w:eastAsia="en-IN"/>
        </w:rPr>
      </w:pPr>
    </w:p>
    <w:p w14:paraId="2A9D28AC" w14:textId="78D2B781" w:rsidR="009D770F" w:rsidRPr="00DC24F2" w:rsidRDefault="00DC24F2" w:rsidP="009D770F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a</w:t>
      </w:r>
      <w:r w:rsidR="009D770F" w:rsidRPr="00DC24F2">
        <w:rPr>
          <w:lang w:eastAsia="en-IN"/>
        </w:rPr>
        <w:t xml:space="preserve">dd a small amount of glucose, typically 1 millimolar, to the electrochemical solution to generate distinct redox peaks </w:t>
      </w:r>
      <w:r w:rsidR="009D770F" w:rsidRPr="00DC24F2">
        <w:rPr>
          <w:b/>
          <w:bCs/>
          <w:lang w:eastAsia="en-IN"/>
        </w:rPr>
        <w:t>[1]</w:t>
      </w:r>
      <w:r w:rsidR="009D770F" w:rsidRPr="00DC24F2">
        <w:rPr>
          <w:lang w:eastAsia="en-IN"/>
        </w:rPr>
        <w:t xml:space="preserve">. Observe that the glucose addition enhances the peak corresponding to glucose oxidation, helping to resolve multiple peaks in the voltammogram </w:t>
      </w:r>
      <w:r w:rsidR="009D770F" w:rsidRPr="00DC24F2">
        <w:rPr>
          <w:b/>
          <w:bCs/>
          <w:lang w:eastAsia="en-IN"/>
        </w:rPr>
        <w:t>[2]</w:t>
      </w:r>
      <w:r w:rsidR="009D770F" w:rsidRPr="00DC24F2">
        <w:rPr>
          <w:lang w:eastAsia="en-IN"/>
        </w:rPr>
        <w:t>.</w:t>
      </w:r>
    </w:p>
    <w:p w14:paraId="6A2E0F72" w14:textId="77777777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t>Talent pipetting 10 microliters of glucose solution into the electrochemical cell.</w:t>
      </w:r>
    </w:p>
    <w:p w14:paraId="041374C4" w14:textId="77777777" w:rsidR="009D770F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highlight w:val="yellow"/>
          <w:lang w:val="en-IN" w:eastAsia="en-IN"/>
        </w:rPr>
        <w:t>SCREEN</w:t>
      </w:r>
      <w:r w:rsidRPr="00DC24F2">
        <w:rPr>
          <w:lang w:val="en-IN" w:eastAsia="en-IN"/>
        </w:rPr>
        <w:t>: Show the updated cyclic voltammogram with enhanced redox peaks after glucose addition.</w:t>
      </w:r>
    </w:p>
    <w:p w14:paraId="3A7D27F9" w14:textId="77777777" w:rsidR="00DC24F2" w:rsidRPr="00DC24F2" w:rsidRDefault="00DC24F2" w:rsidP="00DC24F2">
      <w:pPr>
        <w:pStyle w:val="ShotDescription"/>
        <w:ind w:firstLine="0"/>
        <w:rPr>
          <w:lang w:val="en-IN" w:eastAsia="en-IN"/>
        </w:rPr>
      </w:pPr>
    </w:p>
    <w:p w14:paraId="79732957" w14:textId="77777777" w:rsidR="009D770F" w:rsidRPr="00DC24F2" w:rsidRDefault="009D770F" w:rsidP="009D770F">
      <w:pPr>
        <w:pStyle w:val="Narration"/>
        <w:numPr>
          <w:ilvl w:val="1"/>
          <w:numId w:val="3"/>
        </w:numPr>
        <w:rPr>
          <w:lang w:eastAsia="en-IN"/>
        </w:rPr>
      </w:pPr>
      <w:r w:rsidRPr="00DC24F2">
        <w:rPr>
          <w:lang w:eastAsia="en-IN"/>
        </w:rPr>
        <w:t xml:space="preserve">Identify the anodic peak potential corresponding to glucose oxidation, which changes with glucose concentration </w:t>
      </w:r>
      <w:r w:rsidRPr="00DC24F2">
        <w:rPr>
          <w:b/>
          <w:bCs/>
          <w:lang w:eastAsia="en-IN"/>
        </w:rPr>
        <w:t>[1]</w:t>
      </w:r>
      <w:r w:rsidRPr="00DC24F2">
        <w:rPr>
          <w:lang w:eastAsia="en-IN"/>
        </w:rPr>
        <w:t xml:space="preserve">. Measure chronoamperometric responses slightly above this potential for accurate detection </w:t>
      </w:r>
      <w:r w:rsidRPr="00DC24F2">
        <w:rPr>
          <w:b/>
          <w:bCs/>
          <w:lang w:eastAsia="en-IN"/>
        </w:rPr>
        <w:t>[2]</w:t>
      </w:r>
      <w:r w:rsidRPr="00DC24F2">
        <w:rPr>
          <w:lang w:eastAsia="en-IN"/>
        </w:rPr>
        <w:t>.</w:t>
      </w:r>
    </w:p>
    <w:p w14:paraId="5205D9E7" w14:textId="6080E59A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highlight w:val="yellow"/>
          <w:lang w:val="en-IN" w:eastAsia="en-IN"/>
        </w:rPr>
        <w:t>SCREEN</w:t>
      </w:r>
      <w:r w:rsidRPr="00DC24F2">
        <w:rPr>
          <w:lang w:val="en-IN" w:eastAsia="en-IN"/>
        </w:rPr>
        <w:t xml:space="preserve">: </w:t>
      </w:r>
      <w:r w:rsidR="00DC24F2">
        <w:rPr>
          <w:lang w:val="en-IN" w:eastAsia="en-IN"/>
        </w:rPr>
        <w:t>cursor hovering over</w:t>
      </w:r>
      <w:r w:rsidRPr="00DC24F2">
        <w:rPr>
          <w:lang w:val="en-IN" w:eastAsia="en-IN"/>
        </w:rPr>
        <w:t xml:space="preserve"> the anodic peak potential on the cyclic voltammogram.</w:t>
      </w:r>
    </w:p>
    <w:p w14:paraId="458550F4" w14:textId="77777777" w:rsidR="009D770F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highlight w:val="yellow"/>
          <w:lang w:val="en-IN" w:eastAsia="en-IN"/>
        </w:rPr>
        <w:t>SCREEN</w:t>
      </w:r>
      <w:r w:rsidRPr="00DC24F2">
        <w:rPr>
          <w:lang w:val="en-IN" w:eastAsia="en-IN"/>
        </w:rPr>
        <w:t>: Show the chronoamperometry setup window with potential set slightly above the identified glucose oxidation potential.</w:t>
      </w:r>
    </w:p>
    <w:p w14:paraId="185CB7A8" w14:textId="77777777" w:rsidR="00DC24F2" w:rsidRPr="00DC24F2" w:rsidRDefault="00DC24F2" w:rsidP="00DC24F2">
      <w:pPr>
        <w:pStyle w:val="ShotDescription"/>
        <w:ind w:firstLine="0"/>
        <w:rPr>
          <w:lang w:val="en-IN" w:eastAsia="en-IN"/>
        </w:rPr>
      </w:pPr>
    </w:p>
    <w:p w14:paraId="267F78E8" w14:textId="674C9C22" w:rsidR="009D770F" w:rsidRPr="00DC24F2" w:rsidRDefault="00DC24F2" w:rsidP="009D770F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lastRenderedPageBreak/>
        <w:t>Finally, o</w:t>
      </w:r>
      <w:r w:rsidR="009D770F" w:rsidRPr="00DC24F2">
        <w:rPr>
          <w:lang w:eastAsia="en-IN"/>
        </w:rPr>
        <w:t xml:space="preserve">nce the potential window and glucose oxidation potential are determined, optimize the loading concentration by varying the nanomaterial suspension concentration drop-cast onto the electrode </w:t>
      </w:r>
      <w:r w:rsidR="009D770F" w:rsidRPr="00DC24F2">
        <w:rPr>
          <w:b/>
          <w:bCs/>
          <w:lang w:eastAsia="en-IN"/>
        </w:rPr>
        <w:t>[1]</w:t>
      </w:r>
      <w:r w:rsidR="009D770F" w:rsidRPr="00DC24F2">
        <w:rPr>
          <w:lang w:eastAsia="en-IN"/>
        </w:rPr>
        <w:t xml:space="preserve">. </w:t>
      </w:r>
    </w:p>
    <w:p w14:paraId="034E3513" w14:textId="398A2F24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t xml:space="preserve">Talent </w:t>
      </w:r>
      <w:r w:rsidR="00DC24F2">
        <w:rPr>
          <w:lang w:val="en-IN" w:eastAsia="en-IN"/>
        </w:rPr>
        <w:t>d</w:t>
      </w:r>
      <w:r w:rsidRPr="00DC24F2">
        <w:rPr>
          <w:lang w:val="en-IN" w:eastAsia="en-IN"/>
        </w:rPr>
        <w:t xml:space="preserve">rop-casting </w:t>
      </w:r>
      <w:r w:rsidR="00DC24F2">
        <w:rPr>
          <w:lang w:val="en-IN" w:eastAsia="en-IN"/>
        </w:rPr>
        <w:t xml:space="preserve">nanomaterial </w:t>
      </w:r>
      <w:r w:rsidRPr="00DC24F2">
        <w:rPr>
          <w:lang w:val="en-IN" w:eastAsia="en-IN"/>
        </w:rPr>
        <w:t xml:space="preserve">onto </w:t>
      </w:r>
      <w:r w:rsidR="00DC24F2">
        <w:rPr>
          <w:lang w:val="en-IN" w:eastAsia="en-IN"/>
        </w:rPr>
        <w:t xml:space="preserve">the </w:t>
      </w:r>
      <w:r w:rsidRPr="00DC24F2">
        <w:rPr>
          <w:lang w:val="en-IN" w:eastAsia="en-IN"/>
        </w:rPr>
        <w:t>electrode.</w:t>
      </w:r>
    </w:p>
    <w:p w14:paraId="565C967E" w14:textId="77777777" w:rsidR="00DC24F2" w:rsidRDefault="00DC24F2">
      <w:pPr>
        <w:rPr>
          <w:rFonts w:ascii="Calibri" w:eastAsia="Times New Roman" w:hAnsi="Calibri" w:cs="Calibri"/>
          <w:sz w:val="52"/>
        </w:rPr>
      </w:pPr>
      <w:r>
        <w:rPr>
          <w:rFonts w:ascii="Calibri" w:hAnsi="Calibri" w:cs="Calibri"/>
        </w:rPr>
        <w:br w:type="page"/>
      </w:r>
    </w:p>
    <w:p w14:paraId="3AF598C5" w14:textId="3E08100D" w:rsidR="001E0433" w:rsidRPr="00DC24F2" w:rsidRDefault="001E0433" w:rsidP="001E0433">
      <w:pPr>
        <w:pStyle w:val="Heading1"/>
        <w:rPr>
          <w:rFonts w:ascii="Calibri" w:hAnsi="Calibri" w:cs="Calibri"/>
        </w:rPr>
      </w:pPr>
      <w:r w:rsidRPr="00DC24F2">
        <w:rPr>
          <w:rFonts w:ascii="Calibri" w:hAnsi="Calibri" w:cs="Calibri"/>
        </w:rPr>
        <w:lastRenderedPageBreak/>
        <w:t>Results</w:t>
      </w:r>
    </w:p>
    <w:p w14:paraId="1DE25339" w14:textId="47E07EA9" w:rsidR="001E0433" w:rsidRPr="00DC24F2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ascii="Calibri" w:hAnsi="Calibri" w:cs="Calibri"/>
          <w:lang w:eastAsia="zh-TW"/>
        </w:rPr>
      </w:pPr>
      <w:r w:rsidRPr="00DC24F2">
        <w:rPr>
          <w:rFonts w:ascii="Calibri" w:hAnsi="Calibri" w:cs="Calibri"/>
          <w:b/>
        </w:rPr>
        <w:t xml:space="preserve">Results </w:t>
      </w:r>
    </w:p>
    <w:p w14:paraId="0E9F731F" w14:textId="77777777" w:rsidR="001E0433" w:rsidRPr="00DC24F2" w:rsidRDefault="001E0433" w:rsidP="001E0433">
      <w:pPr>
        <w:pStyle w:val="ListParagraph"/>
        <w:spacing w:before="240"/>
        <w:ind w:left="360"/>
        <w:outlineLvl w:val="0"/>
        <w:rPr>
          <w:rFonts w:ascii="Calibri" w:hAnsi="Calibri" w:cs="Calibri"/>
          <w:lang w:eastAsia="zh-TW"/>
        </w:rPr>
      </w:pPr>
    </w:p>
    <w:p w14:paraId="14D51D4C" w14:textId="63C6DA87" w:rsidR="00A77DF9" w:rsidRDefault="00A77DF9" w:rsidP="00A77DF9">
      <w:pPr>
        <w:pStyle w:val="Narration"/>
        <w:numPr>
          <w:ilvl w:val="1"/>
          <w:numId w:val="3"/>
        </w:numPr>
        <w:rPr>
          <w:lang w:eastAsia="en-IN"/>
        </w:rPr>
      </w:pPr>
      <w:r w:rsidRPr="00647E7E">
        <w:rPr>
          <w:lang w:eastAsia="en-IN"/>
        </w:rPr>
        <w:t xml:space="preserve">The X-ray diffraction pattern of the nickel oxide nanoflowers showed distinct peaks corresponding to the 111, 200, 220, 311, and 222 planes of nickel oxide, confirming phase-pure formation </w:t>
      </w:r>
      <w:r w:rsidRPr="00647E7E">
        <w:rPr>
          <w:b/>
          <w:lang w:eastAsia="en-IN"/>
        </w:rPr>
        <w:t>[1]</w:t>
      </w:r>
      <w:r w:rsidRPr="00647E7E">
        <w:rPr>
          <w:lang w:eastAsia="en-IN"/>
        </w:rPr>
        <w:t>.</w:t>
      </w:r>
    </w:p>
    <w:p w14:paraId="4ED1B883" w14:textId="7B28F94F" w:rsidR="00A77DF9" w:rsidRDefault="00A77DF9" w:rsidP="00A77DF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47E7E">
        <w:rPr>
          <w:lang w:val="en-IN" w:eastAsia="en-IN"/>
        </w:rPr>
        <w:t xml:space="preserve">LAB MEDIA: Figure 1A. </w:t>
      </w:r>
      <w:r w:rsidRPr="009B71E7">
        <w:rPr>
          <w:i/>
          <w:iCs/>
          <w:color w:val="3333FF"/>
          <w:lang w:val="en-IN" w:eastAsia="en-IN"/>
        </w:rPr>
        <w:t>Video editor: Highlight the 5 peaks</w:t>
      </w:r>
      <w:r w:rsidRPr="00647E7E">
        <w:rPr>
          <w:lang w:val="en-IN" w:eastAsia="en-IN"/>
        </w:rPr>
        <w:t>.</w:t>
      </w:r>
    </w:p>
    <w:p w14:paraId="5D80C8A9" w14:textId="77777777" w:rsidR="00A77DF9" w:rsidRPr="00647E7E" w:rsidRDefault="00A77DF9" w:rsidP="00A77DF9">
      <w:pPr>
        <w:pStyle w:val="ShotDescription"/>
        <w:ind w:firstLine="0"/>
        <w:rPr>
          <w:lang w:val="en-IN" w:eastAsia="en-IN"/>
        </w:rPr>
      </w:pPr>
    </w:p>
    <w:p w14:paraId="5EA05381" w14:textId="77777777" w:rsidR="00A77DF9" w:rsidRDefault="00A77DF9" w:rsidP="00A77DF9">
      <w:pPr>
        <w:pStyle w:val="Narration"/>
        <w:numPr>
          <w:ilvl w:val="1"/>
          <w:numId w:val="3"/>
        </w:numPr>
        <w:rPr>
          <w:lang w:eastAsia="en-IN"/>
        </w:rPr>
      </w:pPr>
      <w:r w:rsidRPr="00647E7E">
        <w:rPr>
          <w:lang w:eastAsia="en-IN"/>
        </w:rPr>
        <w:t xml:space="preserve">The Raman spectrum of nickel oxide nanoflowers displayed characteristic peaks at 512, 692, 1073, and 1460 inverse centimeters, confirming the nickel oxide phase </w:t>
      </w:r>
      <w:r w:rsidRPr="00647E7E">
        <w:rPr>
          <w:b/>
          <w:lang w:eastAsia="en-IN"/>
        </w:rPr>
        <w:t>[1]</w:t>
      </w:r>
      <w:r w:rsidRPr="00647E7E">
        <w:rPr>
          <w:lang w:eastAsia="en-IN"/>
        </w:rPr>
        <w:t>.</w:t>
      </w:r>
    </w:p>
    <w:p w14:paraId="47B05481" w14:textId="77777777" w:rsidR="00A77DF9" w:rsidRDefault="00A77DF9" w:rsidP="00A77DF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47E7E">
        <w:rPr>
          <w:lang w:val="en-IN" w:eastAsia="en-IN"/>
        </w:rPr>
        <w:t xml:space="preserve">LAB MEDIA: Figure 1B. </w:t>
      </w:r>
      <w:r w:rsidRPr="009B71E7">
        <w:rPr>
          <w:i/>
          <w:iCs/>
          <w:color w:val="3333FF"/>
          <w:lang w:val="en-IN" w:eastAsia="en-IN"/>
        </w:rPr>
        <w:t>Video editor: Highlight the four labelled peaks at 512, 692, 1073, and 1460 on the Raman spectrum</w:t>
      </w:r>
      <w:r w:rsidRPr="00647E7E">
        <w:rPr>
          <w:lang w:val="en-IN" w:eastAsia="en-IN"/>
        </w:rPr>
        <w:t>.</w:t>
      </w:r>
    </w:p>
    <w:p w14:paraId="3104C5E2" w14:textId="77777777" w:rsidR="009B71E7" w:rsidRPr="00647E7E" w:rsidRDefault="009B71E7" w:rsidP="009B71E7">
      <w:pPr>
        <w:pStyle w:val="ShotDescription"/>
        <w:ind w:firstLine="0"/>
        <w:rPr>
          <w:lang w:val="en-IN" w:eastAsia="en-IN"/>
        </w:rPr>
      </w:pPr>
    </w:p>
    <w:p w14:paraId="6BA66429" w14:textId="08D31D3B" w:rsidR="009B71E7" w:rsidRDefault="00A77DF9" w:rsidP="009B71E7">
      <w:pPr>
        <w:pStyle w:val="Narration"/>
        <w:numPr>
          <w:ilvl w:val="1"/>
          <w:numId w:val="3"/>
        </w:numPr>
        <w:rPr>
          <w:lang w:eastAsia="en-IN"/>
        </w:rPr>
      </w:pPr>
      <w:r w:rsidRPr="00647E7E">
        <w:rPr>
          <w:lang w:eastAsia="en-IN"/>
        </w:rPr>
        <w:t xml:space="preserve">The low-magnification micrograph showed uniformly distributed flower-shaped nickel oxide particles </w:t>
      </w:r>
      <w:r w:rsidRPr="00647E7E">
        <w:rPr>
          <w:b/>
          <w:lang w:eastAsia="en-IN"/>
        </w:rPr>
        <w:t>[1]</w:t>
      </w:r>
      <w:r w:rsidR="009B71E7">
        <w:rPr>
          <w:lang w:eastAsia="en-IN"/>
        </w:rPr>
        <w:t xml:space="preserve"> and t</w:t>
      </w:r>
      <w:r w:rsidR="009B71E7" w:rsidRPr="00647E7E">
        <w:rPr>
          <w:lang w:eastAsia="en-IN"/>
        </w:rPr>
        <w:t xml:space="preserve">he high-magnification micrograph revealed marigold flower-like spherical particles with an average diameter of approximately 0.91 </w:t>
      </w:r>
      <w:proofErr w:type="spellStart"/>
      <w:r w:rsidR="009B71E7" w:rsidRPr="00647E7E">
        <w:rPr>
          <w:lang w:eastAsia="en-IN"/>
        </w:rPr>
        <w:t>micrometer</w:t>
      </w:r>
      <w:proofErr w:type="spellEnd"/>
      <w:r w:rsidR="009B71E7" w:rsidRPr="00647E7E">
        <w:rPr>
          <w:lang w:eastAsia="en-IN"/>
        </w:rPr>
        <w:t xml:space="preserve"> </w:t>
      </w:r>
      <w:r w:rsidR="009B71E7" w:rsidRPr="00647E7E">
        <w:rPr>
          <w:b/>
          <w:lang w:eastAsia="en-IN"/>
        </w:rPr>
        <w:t>[1]</w:t>
      </w:r>
      <w:r w:rsidR="009B71E7" w:rsidRPr="00647E7E">
        <w:rPr>
          <w:lang w:eastAsia="en-IN"/>
        </w:rPr>
        <w:t>.</w:t>
      </w:r>
    </w:p>
    <w:p w14:paraId="5F731CF3" w14:textId="19588C0B" w:rsidR="00A77DF9" w:rsidRPr="00647E7E" w:rsidRDefault="00A77DF9" w:rsidP="00A77DF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47E7E">
        <w:rPr>
          <w:lang w:val="en-IN" w:eastAsia="en-IN"/>
        </w:rPr>
        <w:t xml:space="preserve">LAB MEDIA: Figure 1C. </w:t>
      </w:r>
    </w:p>
    <w:p w14:paraId="20383CC0" w14:textId="4E61071B" w:rsidR="00A77DF9" w:rsidRDefault="00A77DF9" w:rsidP="00A77DF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47E7E">
        <w:rPr>
          <w:lang w:val="en-IN" w:eastAsia="en-IN"/>
        </w:rPr>
        <w:t xml:space="preserve">LAB MEDIA: Figure 1D. </w:t>
      </w:r>
    </w:p>
    <w:p w14:paraId="58A8D614" w14:textId="77777777" w:rsidR="009B71E7" w:rsidRPr="00647E7E" w:rsidRDefault="009B71E7" w:rsidP="009B71E7">
      <w:pPr>
        <w:pStyle w:val="ShotDescription"/>
        <w:ind w:firstLine="0"/>
        <w:rPr>
          <w:lang w:val="en-IN" w:eastAsia="en-IN"/>
        </w:rPr>
      </w:pPr>
    </w:p>
    <w:p w14:paraId="287F4E25" w14:textId="77777777" w:rsidR="00A77DF9" w:rsidRDefault="00A77DF9" w:rsidP="00A77DF9">
      <w:pPr>
        <w:pStyle w:val="Narration"/>
        <w:numPr>
          <w:ilvl w:val="1"/>
          <w:numId w:val="3"/>
        </w:numPr>
        <w:rPr>
          <w:lang w:eastAsia="en-IN"/>
        </w:rPr>
      </w:pPr>
      <w:r w:rsidRPr="00647E7E">
        <w:rPr>
          <w:lang w:eastAsia="en-IN"/>
        </w:rPr>
        <w:t xml:space="preserve">The cyclic voltammograms for different loading concentrations of nickel oxide nanoflowers showed increasing peak currents up to 4 milligram per milliliter, after which they saturated </w:t>
      </w:r>
      <w:r w:rsidRPr="00647E7E">
        <w:rPr>
          <w:b/>
          <w:lang w:eastAsia="en-IN"/>
        </w:rPr>
        <w:t>[1]</w:t>
      </w:r>
      <w:r w:rsidRPr="00647E7E">
        <w:rPr>
          <w:lang w:eastAsia="en-IN"/>
        </w:rPr>
        <w:t>.</w:t>
      </w:r>
    </w:p>
    <w:p w14:paraId="36E5A45A" w14:textId="0C857B8F" w:rsidR="00A77DF9" w:rsidRDefault="00A77DF9" w:rsidP="00A77DF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47E7E">
        <w:rPr>
          <w:lang w:val="en-IN" w:eastAsia="en-IN"/>
        </w:rPr>
        <w:t xml:space="preserve">LAB MEDIA: Figure 2A. </w:t>
      </w:r>
      <w:r w:rsidRPr="009B71E7">
        <w:rPr>
          <w:i/>
          <w:iCs/>
          <w:color w:val="3333FF"/>
          <w:lang w:val="en-IN" w:eastAsia="en-IN"/>
        </w:rPr>
        <w:t xml:space="preserve">Video editor: Highlight the curve labelled 5 mg/mL and the </w:t>
      </w:r>
      <w:r w:rsidR="009B71E7" w:rsidRPr="009B71E7">
        <w:rPr>
          <w:i/>
          <w:iCs/>
          <w:color w:val="3333FF"/>
          <w:lang w:val="en-IN" w:eastAsia="en-IN"/>
        </w:rPr>
        <w:t>c</w:t>
      </w:r>
      <w:r w:rsidRPr="009B71E7">
        <w:rPr>
          <w:i/>
          <w:iCs/>
          <w:color w:val="3333FF"/>
          <w:lang w:val="en-IN" w:eastAsia="en-IN"/>
        </w:rPr>
        <w:t>urve labelled 4 mg/</w:t>
      </w:r>
      <w:proofErr w:type="spellStart"/>
      <w:r w:rsidRPr="009B71E7">
        <w:rPr>
          <w:i/>
          <w:iCs/>
          <w:color w:val="3333FF"/>
          <w:lang w:val="en-IN" w:eastAsia="en-IN"/>
        </w:rPr>
        <w:t>mL</w:t>
      </w:r>
      <w:r w:rsidR="009B71E7">
        <w:rPr>
          <w:lang w:val="en-IN" w:eastAsia="en-IN"/>
        </w:rPr>
        <w:t>.</w:t>
      </w:r>
      <w:proofErr w:type="spellEnd"/>
    </w:p>
    <w:p w14:paraId="2F785B14" w14:textId="77777777" w:rsidR="009B71E7" w:rsidRPr="00647E7E" w:rsidRDefault="009B71E7" w:rsidP="009B71E7">
      <w:pPr>
        <w:pStyle w:val="ShotDescription"/>
        <w:ind w:firstLine="0"/>
        <w:rPr>
          <w:lang w:val="en-IN" w:eastAsia="en-IN"/>
        </w:rPr>
      </w:pPr>
    </w:p>
    <w:p w14:paraId="22DEF267" w14:textId="77777777" w:rsidR="00A77DF9" w:rsidRDefault="00A77DF9" w:rsidP="00A77DF9">
      <w:pPr>
        <w:pStyle w:val="Narration"/>
        <w:numPr>
          <w:ilvl w:val="1"/>
          <w:numId w:val="3"/>
        </w:numPr>
        <w:rPr>
          <w:lang w:eastAsia="en-IN"/>
        </w:rPr>
      </w:pPr>
      <w:r w:rsidRPr="00647E7E">
        <w:rPr>
          <w:lang w:eastAsia="en-IN"/>
        </w:rPr>
        <w:t xml:space="preserve">Chronoamperometric responses obtained for different nanomaterial loadings demonstrated that electrodes with 4 milligram per milliliter loading showed the highest current response to glucose </w:t>
      </w:r>
      <w:r w:rsidRPr="00647E7E">
        <w:rPr>
          <w:b/>
          <w:lang w:eastAsia="en-IN"/>
        </w:rPr>
        <w:t>[1]</w:t>
      </w:r>
      <w:r w:rsidRPr="00647E7E">
        <w:rPr>
          <w:lang w:eastAsia="en-IN"/>
        </w:rPr>
        <w:t>.</w:t>
      </w:r>
    </w:p>
    <w:p w14:paraId="5E062DDC" w14:textId="76862BAA" w:rsidR="00A77DF9" w:rsidRDefault="00A77DF9" w:rsidP="00A77DF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47E7E">
        <w:rPr>
          <w:lang w:val="en-IN" w:eastAsia="en-IN"/>
        </w:rPr>
        <w:t xml:space="preserve">LAB MEDIA: Figure 2B. </w:t>
      </w:r>
      <w:r w:rsidRPr="009B71E7">
        <w:rPr>
          <w:i/>
          <w:iCs/>
          <w:color w:val="3333FF"/>
          <w:lang w:val="en-IN" w:eastAsia="en-IN"/>
        </w:rPr>
        <w:t xml:space="preserve">Video editor: Emphasize the purple trace </w:t>
      </w:r>
      <w:r w:rsidR="009B71E7" w:rsidRPr="009B71E7">
        <w:rPr>
          <w:i/>
          <w:iCs/>
          <w:color w:val="3333FF"/>
          <w:lang w:val="en-IN" w:eastAsia="en-IN"/>
        </w:rPr>
        <w:t xml:space="preserve">graph </w:t>
      </w:r>
      <w:r w:rsidRPr="009B71E7">
        <w:rPr>
          <w:i/>
          <w:iCs/>
          <w:color w:val="3333FF"/>
          <w:lang w:val="en-IN" w:eastAsia="en-IN"/>
        </w:rPr>
        <w:t>corresponding to 4 mg/mL</w:t>
      </w:r>
      <w:r w:rsidRPr="00647E7E">
        <w:rPr>
          <w:lang w:val="en-IN" w:eastAsia="en-IN"/>
        </w:rPr>
        <w:t xml:space="preserve"> .</w:t>
      </w:r>
    </w:p>
    <w:p w14:paraId="60F05ED6" w14:textId="77777777" w:rsidR="009B71E7" w:rsidRPr="00647E7E" w:rsidRDefault="009B71E7" w:rsidP="009B71E7">
      <w:pPr>
        <w:pStyle w:val="ShotDescription"/>
        <w:ind w:firstLine="0"/>
        <w:rPr>
          <w:lang w:val="en-IN" w:eastAsia="en-IN"/>
        </w:rPr>
      </w:pPr>
    </w:p>
    <w:p w14:paraId="2E1A45F6" w14:textId="77777777" w:rsidR="00A77DF9" w:rsidRDefault="00A77DF9" w:rsidP="00A77DF9">
      <w:pPr>
        <w:pStyle w:val="Narration"/>
        <w:numPr>
          <w:ilvl w:val="1"/>
          <w:numId w:val="3"/>
        </w:numPr>
        <w:rPr>
          <w:lang w:eastAsia="en-IN"/>
        </w:rPr>
      </w:pPr>
      <w:r w:rsidRPr="00647E7E">
        <w:rPr>
          <w:lang w:eastAsia="en-IN"/>
        </w:rPr>
        <w:t xml:space="preserve">The current response plotted against glucose concentration confirmed a higher slope for the 4 milligram per milliliter nickel oxide nanoflower electrode, indicating greater </w:t>
      </w:r>
      <w:r w:rsidRPr="00647E7E">
        <w:rPr>
          <w:lang w:eastAsia="en-IN"/>
        </w:rPr>
        <w:lastRenderedPageBreak/>
        <w:t xml:space="preserve">sensitivity </w:t>
      </w:r>
      <w:r w:rsidRPr="00647E7E">
        <w:rPr>
          <w:b/>
          <w:lang w:eastAsia="en-IN"/>
        </w:rPr>
        <w:t>[1]</w:t>
      </w:r>
      <w:r w:rsidRPr="00647E7E">
        <w:rPr>
          <w:lang w:eastAsia="en-IN"/>
        </w:rPr>
        <w:t>.</w:t>
      </w:r>
    </w:p>
    <w:p w14:paraId="40FABD91" w14:textId="5F2A3BD3" w:rsidR="00A77DF9" w:rsidRDefault="00A77DF9" w:rsidP="00A77DF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47E7E">
        <w:rPr>
          <w:lang w:val="en-IN" w:eastAsia="en-IN"/>
        </w:rPr>
        <w:t xml:space="preserve">LAB MEDIA: Figure 2C. </w:t>
      </w:r>
      <w:r w:rsidRPr="009B71E7">
        <w:rPr>
          <w:i/>
          <w:iCs/>
          <w:color w:val="3333FF"/>
          <w:lang w:val="en-IN" w:eastAsia="en-IN"/>
        </w:rPr>
        <w:t xml:space="preserve">Video editor: Highlight the line corresponding to 4 mg/mL </w:t>
      </w:r>
      <w:proofErr w:type="spellStart"/>
      <w:r w:rsidRPr="009B71E7">
        <w:rPr>
          <w:i/>
          <w:iCs/>
          <w:color w:val="3333FF"/>
          <w:lang w:val="en-IN" w:eastAsia="en-IN"/>
        </w:rPr>
        <w:t>NiO</w:t>
      </w:r>
      <w:proofErr w:type="spellEnd"/>
      <w:r w:rsidRPr="009B71E7">
        <w:rPr>
          <w:i/>
          <w:iCs/>
          <w:color w:val="3333FF"/>
          <w:lang w:val="en-IN" w:eastAsia="en-IN"/>
        </w:rPr>
        <w:t xml:space="preserve"> NF </w:t>
      </w:r>
    </w:p>
    <w:p w14:paraId="0340EB3C" w14:textId="77777777" w:rsidR="009B71E7" w:rsidRPr="00647E7E" w:rsidRDefault="009B71E7" w:rsidP="009B71E7">
      <w:pPr>
        <w:pStyle w:val="ShotDescription"/>
        <w:ind w:firstLine="0"/>
        <w:rPr>
          <w:lang w:val="en-IN" w:eastAsia="en-IN"/>
        </w:rPr>
      </w:pPr>
    </w:p>
    <w:p w14:paraId="6E473D4A" w14:textId="77777777" w:rsidR="00A77DF9" w:rsidRDefault="00A77DF9" w:rsidP="00A77DF9">
      <w:pPr>
        <w:pStyle w:val="Narration"/>
        <w:numPr>
          <w:ilvl w:val="1"/>
          <w:numId w:val="3"/>
        </w:numPr>
        <w:rPr>
          <w:lang w:eastAsia="en-IN"/>
        </w:rPr>
      </w:pPr>
      <w:r w:rsidRPr="00647E7E">
        <w:rPr>
          <w:lang w:eastAsia="en-IN"/>
        </w:rPr>
        <w:t xml:space="preserve">The cyclic voltammogram of nickel oxide nanoflower-coated electrodes recorded with and without 2 millimolar glucose revealed an enhancement of the nickel redox peak upon glucose addition </w:t>
      </w:r>
      <w:r w:rsidRPr="00647E7E">
        <w:rPr>
          <w:b/>
          <w:lang w:eastAsia="en-IN"/>
        </w:rPr>
        <w:t>[1]</w:t>
      </w:r>
      <w:r w:rsidRPr="00647E7E">
        <w:rPr>
          <w:lang w:eastAsia="en-IN"/>
        </w:rPr>
        <w:t>.</w:t>
      </w:r>
    </w:p>
    <w:p w14:paraId="3E072303" w14:textId="47D1249B" w:rsidR="00A77DF9" w:rsidRDefault="00A77DF9" w:rsidP="00A77DF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47E7E">
        <w:rPr>
          <w:lang w:val="en-IN" w:eastAsia="en-IN"/>
        </w:rPr>
        <w:t xml:space="preserve">LAB MEDIA: Figure 2D. </w:t>
      </w:r>
      <w:r w:rsidRPr="009B71E7">
        <w:rPr>
          <w:i/>
          <w:iCs/>
          <w:color w:val="3333FF"/>
          <w:lang w:val="en-IN" w:eastAsia="en-IN"/>
        </w:rPr>
        <w:t xml:space="preserve">Video editor: </w:t>
      </w:r>
      <w:r w:rsidR="009B71E7" w:rsidRPr="009B71E7">
        <w:rPr>
          <w:i/>
          <w:iCs/>
          <w:color w:val="3333FF"/>
          <w:lang w:val="en-IN" w:eastAsia="en-IN"/>
        </w:rPr>
        <w:t>Highlight the line corresponding to “</w:t>
      </w:r>
      <w:proofErr w:type="spellStart"/>
      <w:r w:rsidR="009B71E7" w:rsidRPr="009B71E7">
        <w:rPr>
          <w:i/>
          <w:iCs/>
          <w:color w:val="3333FF"/>
          <w:lang w:val="en-IN" w:eastAsia="en-IN"/>
        </w:rPr>
        <w:t>nafion</w:t>
      </w:r>
      <w:proofErr w:type="spellEnd"/>
      <w:r w:rsidR="009B71E7" w:rsidRPr="009B71E7">
        <w:rPr>
          <w:i/>
          <w:iCs/>
          <w:color w:val="3333FF"/>
          <w:lang w:val="en-IN" w:eastAsia="en-IN"/>
        </w:rPr>
        <w:t xml:space="preserve"> </w:t>
      </w:r>
      <w:proofErr w:type="spellStart"/>
      <w:r w:rsidR="009B71E7" w:rsidRPr="009B71E7">
        <w:rPr>
          <w:i/>
          <w:iCs/>
          <w:color w:val="3333FF"/>
          <w:lang w:val="en-IN" w:eastAsia="en-IN"/>
        </w:rPr>
        <w:t>NiO</w:t>
      </w:r>
      <w:proofErr w:type="spellEnd"/>
      <w:r w:rsidR="009B71E7" w:rsidRPr="009B71E7">
        <w:rPr>
          <w:i/>
          <w:iCs/>
          <w:color w:val="3333FF"/>
          <w:lang w:val="en-IN" w:eastAsia="en-IN"/>
        </w:rPr>
        <w:t xml:space="preserve"> NF4 @GCE+ 2mM glucose</w:t>
      </w:r>
      <w:r w:rsidR="009B71E7">
        <w:rPr>
          <w:lang w:val="en-IN" w:eastAsia="en-IN"/>
        </w:rPr>
        <w:t xml:space="preserve"> </w:t>
      </w:r>
      <w:r w:rsidRPr="00647E7E">
        <w:rPr>
          <w:lang w:val="en-IN" w:eastAsia="en-IN"/>
        </w:rPr>
        <w:t>.</w:t>
      </w:r>
    </w:p>
    <w:p w14:paraId="779BDABC" w14:textId="77777777" w:rsidR="009B71E7" w:rsidRPr="00647E7E" w:rsidRDefault="009B71E7" w:rsidP="009B71E7">
      <w:pPr>
        <w:pStyle w:val="ShotDescription"/>
        <w:ind w:firstLine="0"/>
        <w:rPr>
          <w:lang w:val="en-IN" w:eastAsia="en-IN"/>
        </w:rPr>
      </w:pPr>
    </w:p>
    <w:p w14:paraId="0B69C709" w14:textId="77777777" w:rsidR="00A77DF9" w:rsidRDefault="00A77DF9" w:rsidP="00A77DF9">
      <w:pPr>
        <w:pStyle w:val="Narration"/>
        <w:numPr>
          <w:ilvl w:val="1"/>
          <w:numId w:val="3"/>
        </w:numPr>
        <w:rPr>
          <w:lang w:eastAsia="en-IN"/>
        </w:rPr>
      </w:pPr>
      <w:r w:rsidRPr="00647E7E">
        <w:rPr>
          <w:lang w:eastAsia="en-IN"/>
        </w:rPr>
        <w:t xml:space="preserve">The chronoamperometric selectivity response indicated excellent discrimination against ascorbic acid, sucrose, fructose, and sodium chloride at 0.1 millimolar concentration </w:t>
      </w:r>
      <w:r w:rsidRPr="00647E7E">
        <w:rPr>
          <w:b/>
          <w:lang w:eastAsia="en-IN"/>
        </w:rPr>
        <w:t>[1]</w:t>
      </w:r>
      <w:r w:rsidRPr="00647E7E">
        <w:rPr>
          <w:lang w:eastAsia="en-IN"/>
        </w:rPr>
        <w:t>.</w:t>
      </w:r>
    </w:p>
    <w:p w14:paraId="74055F03" w14:textId="3E2968FD" w:rsidR="00A77DF9" w:rsidRDefault="00A77DF9" w:rsidP="00A77DF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47E7E">
        <w:rPr>
          <w:lang w:val="en-IN" w:eastAsia="en-IN"/>
        </w:rPr>
        <w:t xml:space="preserve">LAB MEDIA: Figure 4A. </w:t>
      </w:r>
      <w:r w:rsidRPr="009B71E7">
        <w:rPr>
          <w:i/>
          <w:iCs/>
          <w:color w:val="3333FF"/>
          <w:lang w:val="en-IN" w:eastAsia="en-IN"/>
        </w:rPr>
        <w:t xml:space="preserve">Video editor: Sequentially highlight each labelled spike corresponding to </w:t>
      </w:r>
      <w:r w:rsidR="009B71E7" w:rsidRPr="009B71E7">
        <w:rPr>
          <w:i/>
          <w:iCs/>
          <w:color w:val="3333FF"/>
          <w:lang w:val="en-IN" w:eastAsia="en-IN"/>
        </w:rPr>
        <w:t>AA</w:t>
      </w:r>
      <w:r w:rsidRPr="009B71E7">
        <w:rPr>
          <w:i/>
          <w:iCs/>
          <w:color w:val="3333FF"/>
          <w:lang w:val="en-IN" w:eastAsia="en-IN"/>
        </w:rPr>
        <w:t xml:space="preserve">, sucrose, fructose, and </w:t>
      </w:r>
      <w:r w:rsidR="009B71E7" w:rsidRPr="009B71E7">
        <w:rPr>
          <w:i/>
          <w:iCs/>
          <w:color w:val="3333FF"/>
          <w:lang w:val="en-IN" w:eastAsia="en-IN"/>
        </w:rPr>
        <w:t>NaCl</w:t>
      </w:r>
      <w:r w:rsidRPr="00647E7E">
        <w:rPr>
          <w:lang w:val="en-IN" w:eastAsia="en-IN"/>
        </w:rPr>
        <w:t>.</w:t>
      </w:r>
    </w:p>
    <w:p w14:paraId="7B86F10F" w14:textId="77777777" w:rsidR="009B71E7" w:rsidRPr="00647E7E" w:rsidRDefault="009B71E7" w:rsidP="009B71E7">
      <w:pPr>
        <w:pStyle w:val="ShotDescription"/>
        <w:ind w:firstLine="0"/>
        <w:rPr>
          <w:lang w:val="en-IN" w:eastAsia="en-IN"/>
        </w:rPr>
      </w:pPr>
    </w:p>
    <w:p w14:paraId="4D2F6DDF" w14:textId="77777777" w:rsidR="00A77DF9" w:rsidRDefault="00A77DF9" w:rsidP="00A77DF9">
      <w:pPr>
        <w:pStyle w:val="Narration"/>
        <w:numPr>
          <w:ilvl w:val="1"/>
          <w:numId w:val="3"/>
        </w:numPr>
        <w:rPr>
          <w:lang w:eastAsia="en-IN"/>
        </w:rPr>
      </w:pPr>
      <w:r w:rsidRPr="00647E7E">
        <w:rPr>
          <w:lang w:eastAsia="en-IN"/>
        </w:rPr>
        <w:t xml:space="preserve">The chronoamperometric curves recorded across multiple cycles showed reproducible current responses, confirming electrode repeatability </w:t>
      </w:r>
      <w:r w:rsidRPr="00647E7E">
        <w:rPr>
          <w:b/>
          <w:lang w:eastAsia="en-IN"/>
        </w:rPr>
        <w:t>[1]</w:t>
      </w:r>
      <w:r w:rsidRPr="00647E7E">
        <w:rPr>
          <w:lang w:eastAsia="en-IN"/>
        </w:rPr>
        <w:t>.</w:t>
      </w:r>
    </w:p>
    <w:p w14:paraId="2F96CF51" w14:textId="77777777" w:rsidR="00A77DF9" w:rsidRDefault="00A77DF9" w:rsidP="00A77DF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47E7E">
        <w:rPr>
          <w:lang w:val="en-IN" w:eastAsia="en-IN"/>
        </w:rPr>
        <w:t xml:space="preserve">LAB MEDIA: Figure 4C. </w:t>
      </w:r>
      <w:r w:rsidRPr="009B71E7">
        <w:rPr>
          <w:i/>
          <w:iCs/>
          <w:color w:val="3333FF"/>
          <w:lang w:val="en-IN" w:eastAsia="en-IN"/>
        </w:rPr>
        <w:t>Video editor: Display the overlapping traces for cycle 1, cycle 5, cycle 10, and cycle 20 to show consistent current steps</w:t>
      </w:r>
      <w:r w:rsidRPr="00647E7E">
        <w:rPr>
          <w:lang w:val="en-IN" w:eastAsia="en-IN"/>
        </w:rPr>
        <w:t>.</w:t>
      </w:r>
    </w:p>
    <w:p w14:paraId="5321EC75" w14:textId="77777777" w:rsidR="009B71E7" w:rsidRDefault="009B71E7" w:rsidP="009B71E7">
      <w:pPr>
        <w:pStyle w:val="ShotDescription"/>
        <w:rPr>
          <w:lang w:val="en-IN" w:eastAsia="en-IN"/>
        </w:rPr>
      </w:pPr>
    </w:p>
    <w:p w14:paraId="5DE9B7FE" w14:textId="77777777" w:rsidR="009B71E7" w:rsidRDefault="009B71E7" w:rsidP="009B71E7">
      <w:pPr>
        <w:pStyle w:val="ShotDescription"/>
        <w:rPr>
          <w:lang w:val="en-IN" w:eastAsia="en-IN"/>
        </w:rPr>
      </w:pPr>
    </w:p>
    <w:p w14:paraId="602A25C8" w14:textId="77777777" w:rsidR="009B71E7" w:rsidRPr="009B71E7" w:rsidRDefault="009B71E7" w:rsidP="009B71E7">
      <w:pPr>
        <w:spacing w:after="160" w:line="259" w:lineRule="auto"/>
        <w:rPr>
          <w:rFonts w:ascii="Calibri" w:eastAsia="Aptos" w:hAnsi="Calibri" w:cs="Calibri"/>
          <w:b/>
          <w:bCs/>
          <w:color w:val="auto"/>
          <w:kern w:val="2"/>
          <w:sz w:val="44"/>
          <w:szCs w:val="44"/>
          <w:lang w:val="en-IN"/>
          <w14:ligatures w14:val="standardContextual"/>
        </w:rPr>
      </w:pPr>
      <w:bookmarkStart w:id="4" w:name="_Hlk210168181"/>
      <w:bookmarkStart w:id="5" w:name="_Hlk203169093"/>
      <w:r w:rsidRPr="009B71E7">
        <w:rPr>
          <w:rFonts w:ascii="Calibri" w:eastAsia="Aptos" w:hAnsi="Calibri" w:cs="Calibri"/>
          <w:b/>
          <w:bCs/>
          <w:color w:val="auto"/>
          <w:kern w:val="2"/>
          <w:sz w:val="44"/>
          <w:szCs w:val="44"/>
          <w:lang w:val="en-IN"/>
          <w14:ligatures w14:val="standardContextual"/>
        </w:rPr>
        <w:t xml:space="preserve">NOTE to Authors: </w:t>
      </w:r>
    </w:p>
    <w:p w14:paraId="4BF855C7" w14:textId="77777777" w:rsidR="009B71E7" w:rsidRPr="009B71E7" w:rsidRDefault="009B71E7" w:rsidP="009B71E7">
      <w:pPr>
        <w:numPr>
          <w:ilvl w:val="0"/>
          <w:numId w:val="44"/>
        </w:numPr>
        <w:shd w:val="clear" w:color="auto" w:fill="FFFFFF"/>
        <w:spacing w:after="160" w:line="209" w:lineRule="atLeast"/>
        <w:contextualSpacing/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</w:pPr>
      <w:r w:rsidRPr="009B71E7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 xml:space="preserve">It's better if you upload each screen recording after naming each file according to the corresponding </w:t>
      </w:r>
      <w:r w:rsidRPr="009B71E7">
        <w:rPr>
          <w:rFonts w:ascii="Arial" w:eastAsia="Times New Roman" w:hAnsi="Arial" w:cs="Arial"/>
          <w:b/>
          <w:bCs/>
          <w:iCs w:val="0"/>
          <w:color w:val="222222"/>
          <w:highlight w:val="yellow"/>
          <w:lang w:val="en-IN" w:eastAsia="en-IN"/>
        </w:rPr>
        <w:t>shot</w:t>
      </w:r>
      <w:r w:rsidRPr="009B71E7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 xml:space="preserve"> number (3-digit bullet, </w:t>
      </w:r>
      <w:proofErr w:type="spellStart"/>
      <w:r w:rsidRPr="009B71E7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>e.g</w:t>
      </w:r>
      <w:proofErr w:type="spellEnd"/>
      <w:r w:rsidRPr="009B71E7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 xml:space="preserve">, </w:t>
      </w:r>
      <w:r w:rsidRPr="009B71E7">
        <w:rPr>
          <w:rFonts w:ascii="Arial" w:eastAsia="Times New Roman" w:hAnsi="Arial" w:cs="Arial"/>
          <w:b/>
          <w:bCs/>
          <w:iCs w:val="0"/>
          <w:color w:val="222222"/>
          <w:highlight w:val="yellow"/>
          <w:lang w:val="en-IN" w:eastAsia="en-IN"/>
        </w:rPr>
        <w:t>2.2.1.mp4, 2.1.3.mp4,</w:t>
      </w:r>
      <w:r w:rsidRPr="009B71E7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 xml:space="preserve"> etc). </w:t>
      </w:r>
    </w:p>
    <w:p w14:paraId="10FF9142" w14:textId="77777777" w:rsidR="009B71E7" w:rsidRPr="009B71E7" w:rsidRDefault="009B71E7" w:rsidP="009B71E7">
      <w:pPr>
        <w:shd w:val="clear" w:color="auto" w:fill="FFFFFF"/>
        <w:spacing w:after="160" w:line="209" w:lineRule="atLeast"/>
        <w:ind w:left="720"/>
        <w:contextualSpacing/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</w:pPr>
      <w:r w:rsidRPr="009B71E7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 xml:space="preserve">Each clip’s duration should be </w:t>
      </w:r>
      <w:r w:rsidRPr="009B71E7">
        <w:rPr>
          <w:rFonts w:ascii="Arial" w:eastAsia="Times New Roman" w:hAnsi="Arial" w:cs="Arial"/>
          <w:b/>
          <w:bCs/>
          <w:iCs w:val="0"/>
          <w:color w:val="222222"/>
          <w:highlight w:val="yellow"/>
          <w:lang w:val="en-IN" w:eastAsia="en-IN"/>
        </w:rPr>
        <w:t>less than 25 seconds</w:t>
      </w:r>
      <w:r w:rsidRPr="009B71E7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>. </w:t>
      </w:r>
    </w:p>
    <w:p w14:paraId="37743BE9" w14:textId="77777777" w:rsidR="009B71E7" w:rsidRPr="009B71E7" w:rsidRDefault="009B71E7" w:rsidP="009B71E7">
      <w:pPr>
        <w:shd w:val="clear" w:color="auto" w:fill="FFFFFF"/>
        <w:spacing w:after="160" w:line="209" w:lineRule="atLeast"/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</w:pPr>
    </w:p>
    <w:p w14:paraId="012B368F" w14:textId="77777777" w:rsidR="009B71E7" w:rsidRPr="009B71E7" w:rsidRDefault="009B71E7" w:rsidP="009B71E7">
      <w:pPr>
        <w:numPr>
          <w:ilvl w:val="0"/>
          <w:numId w:val="44"/>
        </w:numPr>
        <w:shd w:val="clear" w:color="auto" w:fill="FFFFFF"/>
        <w:spacing w:after="160" w:line="209" w:lineRule="atLeast"/>
        <w:contextualSpacing/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</w:pPr>
      <w:r w:rsidRPr="009B71E7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>But if you prefer to record all the steps together and upload a single screen capture file, that is okay.</w:t>
      </w:r>
    </w:p>
    <w:p w14:paraId="71D8C86A" w14:textId="77777777" w:rsidR="009B71E7" w:rsidRPr="009B71E7" w:rsidRDefault="009B71E7" w:rsidP="009B71E7">
      <w:pPr>
        <w:shd w:val="clear" w:color="auto" w:fill="FFFFFF"/>
        <w:spacing w:after="160" w:line="209" w:lineRule="atLeast"/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</w:pPr>
      <w:r w:rsidRPr="009B71E7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>In this case, you need to indicate the corresponding timestamp against each shot.</w:t>
      </w:r>
    </w:p>
    <w:p w14:paraId="248D7AC1" w14:textId="77777777" w:rsidR="009B71E7" w:rsidRPr="009B71E7" w:rsidRDefault="009B71E7" w:rsidP="009B71E7">
      <w:pPr>
        <w:shd w:val="clear" w:color="auto" w:fill="FFFFFF"/>
        <w:spacing w:after="160" w:line="209" w:lineRule="atLeast"/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</w:pPr>
      <w:r w:rsidRPr="009B71E7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>For example if the action described in shot 2.1.2 is present in the file name </w:t>
      </w:r>
      <w:r w:rsidRPr="009B71E7">
        <w:rPr>
          <w:rFonts w:ascii="Arial" w:eastAsia="Times New Roman" w:hAnsi="Arial" w:cs="Arial"/>
          <w:b/>
          <w:bCs/>
          <w:iCs w:val="0"/>
          <w:color w:val="222222"/>
          <w:highlight w:val="yellow"/>
          <w:lang w:val="en-IN" w:eastAsia="en-IN"/>
        </w:rPr>
        <w:t>xxx.mp4 </w:t>
      </w:r>
      <w:r w:rsidRPr="009B71E7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>and is in between timestamp </w:t>
      </w:r>
      <w:r w:rsidRPr="009B71E7">
        <w:rPr>
          <w:rFonts w:ascii="Arial" w:eastAsia="Times New Roman" w:hAnsi="Arial" w:cs="Arial"/>
          <w:b/>
          <w:bCs/>
          <w:iCs w:val="0"/>
          <w:color w:val="222222"/>
          <w:highlight w:val="yellow"/>
          <w:lang w:val="en-IN" w:eastAsia="en-IN"/>
        </w:rPr>
        <w:t>00:30 to 00:45</w:t>
      </w:r>
      <w:r w:rsidRPr="009B71E7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> then write as following in script above (shown in red font below). </w:t>
      </w:r>
    </w:p>
    <w:p w14:paraId="62AB00DF" w14:textId="77777777" w:rsidR="009B71E7" w:rsidRPr="009B71E7" w:rsidRDefault="009B71E7" w:rsidP="009B71E7">
      <w:pPr>
        <w:shd w:val="clear" w:color="auto" w:fill="FFFFFF"/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</w:pPr>
      <w:r w:rsidRPr="009B71E7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>Example, shot 2.1.2 SCREEN: performing ........... action.   </w:t>
      </w:r>
      <w:r w:rsidRPr="009B71E7">
        <w:rPr>
          <w:rFonts w:ascii="Arial" w:eastAsia="Times New Roman" w:hAnsi="Arial" w:cs="Arial"/>
          <w:iCs w:val="0"/>
          <w:color w:val="FF0000"/>
          <w:highlight w:val="yellow"/>
          <w:lang w:val="en-IN" w:eastAsia="en-IN"/>
        </w:rPr>
        <w:t>xxx.mp4 00:30-00:45</w:t>
      </w:r>
      <w:r w:rsidRPr="009B71E7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>.</w:t>
      </w:r>
    </w:p>
    <w:p w14:paraId="554D6525" w14:textId="77777777" w:rsidR="009B71E7" w:rsidRPr="009B71E7" w:rsidRDefault="009B71E7" w:rsidP="009B71E7">
      <w:pPr>
        <w:shd w:val="clear" w:color="auto" w:fill="FFFFFF"/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</w:pPr>
      <w:r w:rsidRPr="009B71E7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>                        2.2.2 SCREEN: clicking on.................button... </w:t>
      </w:r>
      <w:r w:rsidRPr="009B71E7">
        <w:rPr>
          <w:rFonts w:ascii="Arial" w:eastAsia="Times New Roman" w:hAnsi="Arial" w:cs="Arial"/>
          <w:iCs w:val="0"/>
          <w:color w:val="FF0000"/>
          <w:highlight w:val="yellow"/>
          <w:lang w:val="en-IN" w:eastAsia="en-IN"/>
        </w:rPr>
        <w:t>xxx.mp4 01:00-01:25</w:t>
      </w:r>
    </w:p>
    <w:p w14:paraId="152E1921" w14:textId="77777777" w:rsidR="009B71E7" w:rsidRPr="009B71E7" w:rsidRDefault="009B71E7" w:rsidP="009B71E7">
      <w:pPr>
        <w:shd w:val="clear" w:color="auto" w:fill="FFFFFF"/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</w:pPr>
      <w:r w:rsidRPr="009B71E7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lastRenderedPageBreak/>
        <w:br/>
        <w:t>Please note that every </w:t>
      </w:r>
      <w:r w:rsidRPr="009B71E7">
        <w:rPr>
          <w:rFonts w:ascii="Arial" w:eastAsia="Times New Roman" w:hAnsi="Arial" w:cs="Arial"/>
          <w:b/>
          <w:bCs/>
          <w:iCs w:val="0"/>
          <w:color w:val="222222"/>
          <w:highlight w:val="yellow"/>
          <w:lang w:val="en-IN" w:eastAsia="en-IN"/>
        </w:rPr>
        <w:t>shot (3-digit step)</w:t>
      </w:r>
      <w:r w:rsidRPr="009B71E7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> should have the best corresponding video clip of</w:t>
      </w:r>
      <w:r w:rsidRPr="009B71E7">
        <w:rPr>
          <w:rFonts w:ascii="Arial" w:eastAsia="Times New Roman" w:hAnsi="Arial" w:cs="Arial"/>
          <w:b/>
          <w:bCs/>
          <w:iCs w:val="0"/>
          <w:color w:val="222222"/>
          <w:highlight w:val="yellow"/>
          <w:lang w:val="en-IN" w:eastAsia="en-IN"/>
        </w:rPr>
        <w:t> only 20 to 25 seconds</w:t>
      </w:r>
      <w:r w:rsidRPr="009B71E7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> and not more than that, so that the voice narration can match the duration.</w:t>
      </w:r>
    </w:p>
    <w:p w14:paraId="2486D4EA" w14:textId="77777777" w:rsidR="009B71E7" w:rsidRPr="009B71E7" w:rsidRDefault="009B71E7" w:rsidP="009B71E7">
      <w:pPr>
        <w:shd w:val="clear" w:color="auto" w:fill="FFFFFF"/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</w:pPr>
    </w:p>
    <w:p w14:paraId="63A2EB40" w14:textId="77777777" w:rsidR="009B71E7" w:rsidRPr="009B71E7" w:rsidRDefault="009B71E7" w:rsidP="009B71E7">
      <w:pPr>
        <w:shd w:val="clear" w:color="auto" w:fill="FFFFFF"/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</w:pPr>
      <w:r w:rsidRPr="009B71E7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>If a particular shot takes minutes to complete, we can choose timestamps at the beginning and end of the process so that the total time is again within the 25-second limit.</w:t>
      </w:r>
    </w:p>
    <w:p w14:paraId="7C27D2B5" w14:textId="77777777" w:rsidR="009B71E7" w:rsidRPr="009B71E7" w:rsidRDefault="009B71E7" w:rsidP="009B71E7">
      <w:pPr>
        <w:shd w:val="clear" w:color="auto" w:fill="FFFFFF"/>
        <w:rPr>
          <w:rFonts w:ascii="Arial" w:eastAsia="Times New Roman" w:hAnsi="Arial" w:cs="Arial"/>
          <w:iCs w:val="0"/>
          <w:color w:val="222222"/>
          <w:lang w:val="en-IN" w:eastAsia="en-IN"/>
        </w:rPr>
      </w:pPr>
      <w:r w:rsidRPr="009B71E7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>Example: 3.1.1 SCREEN: Clicking on the '</w:t>
      </w:r>
      <w:proofErr w:type="spellStart"/>
      <w:r w:rsidRPr="009B71E7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>analyze</w:t>
      </w:r>
      <w:proofErr w:type="spellEnd"/>
      <w:r w:rsidRPr="009B71E7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 xml:space="preserve"> and plot' button, analysis in progress and the graph being plotted.  </w:t>
      </w:r>
      <w:r w:rsidRPr="009B71E7">
        <w:rPr>
          <w:rFonts w:ascii="Arial" w:eastAsia="Times New Roman" w:hAnsi="Arial" w:cs="Arial"/>
          <w:iCs w:val="0"/>
          <w:color w:val="FF0000"/>
          <w:highlight w:val="yellow"/>
          <w:lang w:val="en-IN" w:eastAsia="en-IN"/>
        </w:rPr>
        <w:t>xxx.mp4 00:00-00:10 and 02:30-02:40</w:t>
      </w:r>
      <w:bookmarkEnd w:id="4"/>
    </w:p>
    <w:bookmarkEnd w:id="5"/>
    <w:p w14:paraId="1ECB6F81" w14:textId="77777777" w:rsidR="009B71E7" w:rsidRPr="009B71E7" w:rsidRDefault="009B71E7" w:rsidP="009B71E7">
      <w:pPr>
        <w:shd w:val="clear" w:color="auto" w:fill="FFFFFF"/>
        <w:rPr>
          <w:rFonts w:ascii="Arial" w:eastAsia="Times New Roman" w:hAnsi="Arial" w:cs="Arial"/>
          <w:iCs w:val="0"/>
          <w:color w:val="222222"/>
          <w:lang w:val="en-IN" w:eastAsia="en-IN"/>
        </w:rPr>
      </w:pPr>
      <w:r w:rsidRPr="009B71E7">
        <w:rPr>
          <w:rFonts w:ascii="Arial" w:eastAsia="Times New Roman" w:hAnsi="Arial" w:cs="Arial"/>
          <w:iCs w:val="0"/>
          <w:color w:val="222222"/>
          <w:lang w:val="en-IN" w:eastAsia="en-IN"/>
        </w:rPr>
        <w:t>.</w:t>
      </w:r>
    </w:p>
    <w:p w14:paraId="5CD97BDA" w14:textId="77777777" w:rsidR="009B71E7" w:rsidRPr="00647E7E" w:rsidRDefault="009B71E7" w:rsidP="009B71E7">
      <w:pPr>
        <w:pStyle w:val="ShotDescription"/>
        <w:rPr>
          <w:lang w:val="en-IN" w:eastAsia="en-IN"/>
        </w:rPr>
      </w:pPr>
    </w:p>
    <w:sectPr w:rsidR="009B71E7" w:rsidRPr="00647E7E" w:rsidSect="00BA553A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116F1" w14:textId="77777777" w:rsidR="00801191" w:rsidRDefault="00801191">
      <w:r>
        <w:separator/>
      </w:r>
    </w:p>
    <w:p w14:paraId="61E9DB76" w14:textId="77777777" w:rsidR="00801191" w:rsidRDefault="00801191"/>
  </w:endnote>
  <w:endnote w:type="continuationSeparator" w:id="0">
    <w:p w14:paraId="6F21EE38" w14:textId="77777777" w:rsidR="00801191" w:rsidRDefault="00801191">
      <w:r>
        <w:continuationSeparator/>
      </w:r>
    </w:p>
    <w:p w14:paraId="03BCC066" w14:textId="77777777" w:rsidR="00801191" w:rsidRDefault="008011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60B8680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8C78BA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8C78BA">
      <w:rPr>
        <w:rFonts w:cstheme="minorHAnsi"/>
      </w:rPr>
      <w:t xml:space="preserve">               November </w:t>
    </w:r>
    <w:r w:rsidR="008C78BA">
      <w:rPr>
        <w:rFonts w:cstheme="minorHAnsi"/>
      </w:rPr>
      <w:t>06</w:t>
    </w:r>
    <w:r w:rsidR="008C78BA">
      <w:rPr>
        <w:rFonts w:cstheme="minorHAnsi"/>
      </w:rPr>
      <w:t>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5313A" w14:textId="77777777" w:rsidR="00801191" w:rsidRDefault="00801191">
      <w:r>
        <w:separator/>
      </w:r>
    </w:p>
    <w:p w14:paraId="3C7E4EEB" w14:textId="77777777" w:rsidR="00801191" w:rsidRDefault="00801191"/>
  </w:footnote>
  <w:footnote w:type="continuationSeparator" w:id="0">
    <w:p w14:paraId="0EC3F4F0" w14:textId="77777777" w:rsidR="00801191" w:rsidRDefault="00801191">
      <w:r>
        <w:continuationSeparator/>
      </w:r>
    </w:p>
    <w:p w14:paraId="0E9862D3" w14:textId="77777777" w:rsidR="00801191" w:rsidRDefault="008011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335BAB73" w:rsidR="00336C61" w:rsidRPr="006D3AC7" w:rsidRDefault="00336C61" w:rsidP="00A01CC2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6" w:name="_Hlk161771130"/>
    <w:r w:rsidR="00A01CC2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6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22B3433"/>
    <w:multiLevelType w:val="hybridMultilevel"/>
    <w:tmpl w:val="B2B2D3F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2DF72309"/>
    <w:multiLevelType w:val="multilevel"/>
    <w:tmpl w:val="40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16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4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8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7"/>
  </w:num>
  <w:num w:numId="24" w16cid:durableId="279800298">
    <w:abstractNumId w:val="31"/>
  </w:num>
  <w:num w:numId="25" w16cid:durableId="305820415">
    <w:abstractNumId w:val="13"/>
  </w:num>
  <w:num w:numId="26" w16cid:durableId="1024021112">
    <w:abstractNumId w:val="25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6"/>
  </w:num>
  <w:num w:numId="39" w16cid:durableId="172493793">
    <w:abstractNumId w:val="36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29"/>
  </w:num>
  <w:num w:numId="43" w16cid:durableId="85687526">
    <w:abstractNumId w:val="15"/>
  </w:num>
  <w:num w:numId="44" w16cid:durableId="1661426816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6048C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1C0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35BB"/>
    <w:rsid w:val="002C54DB"/>
    <w:rsid w:val="002D52A1"/>
    <w:rsid w:val="002E29DF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1C19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71C96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3F5C86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5D05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C6786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CBD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86E94"/>
    <w:rsid w:val="005A02B6"/>
    <w:rsid w:val="005A09D8"/>
    <w:rsid w:val="005A1F5E"/>
    <w:rsid w:val="005A33C6"/>
    <w:rsid w:val="005A3F8F"/>
    <w:rsid w:val="005A5877"/>
    <w:rsid w:val="005B2E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59C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C5140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A63F2"/>
    <w:rsid w:val="007B0B10"/>
    <w:rsid w:val="007B0FBB"/>
    <w:rsid w:val="007B3E0E"/>
    <w:rsid w:val="007B72C5"/>
    <w:rsid w:val="007D4222"/>
    <w:rsid w:val="007D61A8"/>
    <w:rsid w:val="007F2D75"/>
    <w:rsid w:val="007F48D4"/>
    <w:rsid w:val="00801191"/>
    <w:rsid w:val="00802635"/>
    <w:rsid w:val="00804C75"/>
    <w:rsid w:val="00806B1B"/>
    <w:rsid w:val="00817D9F"/>
    <w:rsid w:val="00824A7C"/>
    <w:rsid w:val="00832FA5"/>
    <w:rsid w:val="0083566C"/>
    <w:rsid w:val="0083606B"/>
    <w:rsid w:val="00836659"/>
    <w:rsid w:val="008373A7"/>
    <w:rsid w:val="008459FC"/>
    <w:rsid w:val="00847179"/>
    <w:rsid w:val="00851B3E"/>
    <w:rsid w:val="00851C4B"/>
    <w:rsid w:val="00854994"/>
    <w:rsid w:val="00860BC3"/>
    <w:rsid w:val="00873D1A"/>
    <w:rsid w:val="00875BE8"/>
    <w:rsid w:val="00877B88"/>
    <w:rsid w:val="0088113B"/>
    <w:rsid w:val="00893383"/>
    <w:rsid w:val="008A0177"/>
    <w:rsid w:val="008A7A3E"/>
    <w:rsid w:val="008B097D"/>
    <w:rsid w:val="008C78BA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EE3"/>
    <w:rsid w:val="009B71E7"/>
    <w:rsid w:val="009C041E"/>
    <w:rsid w:val="009C2062"/>
    <w:rsid w:val="009C7B9A"/>
    <w:rsid w:val="009D21B9"/>
    <w:rsid w:val="009D770F"/>
    <w:rsid w:val="009E4241"/>
    <w:rsid w:val="009F0554"/>
    <w:rsid w:val="009F356C"/>
    <w:rsid w:val="009F51F2"/>
    <w:rsid w:val="00A01CC2"/>
    <w:rsid w:val="00A05949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77DF9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E56D3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22D32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0380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A680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1C49"/>
    <w:rsid w:val="00CE4904"/>
    <w:rsid w:val="00CF2130"/>
    <w:rsid w:val="00CF22F6"/>
    <w:rsid w:val="00CF37D2"/>
    <w:rsid w:val="00CF6830"/>
    <w:rsid w:val="00CF771C"/>
    <w:rsid w:val="00D00EF4"/>
    <w:rsid w:val="00D103FE"/>
    <w:rsid w:val="00D10BFA"/>
    <w:rsid w:val="00D10F00"/>
    <w:rsid w:val="00D11B45"/>
    <w:rsid w:val="00D150D8"/>
    <w:rsid w:val="00D30007"/>
    <w:rsid w:val="00D300CE"/>
    <w:rsid w:val="00D37C1A"/>
    <w:rsid w:val="00D406D6"/>
    <w:rsid w:val="00D4179D"/>
    <w:rsid w:val="00D45AF7"/>
    <w:rsid w:val="00D466AF"/>
    <w:rsid w:val="00D473BF"/>
    <w:rsid w:val="00D47642"/>
    <w:rsid w:val="00D51335"/>
    <w:rsid w:val="00D5169F"/>
    <w:rsid w:val="00D6314B"/>
    <w:rsid w:val="00D662C7"/>
    <w:rsid w:val="00D67CC8"/>
    <w:rsid w:val="00D712A3"/>
    <w:rsid w:val="00D74B1D"/>
    <w:rsid w:val="00D75084"/>
    <w:rsid w:val="00D7547B"/>
    <w:rsid w:val="00D9320B"/>
    <w:rsid w:val="00D95C4C"/>
    <w:rsid w:val="00DA117F"/>
    <w:rsid w:val="00DA17FB"/>
    <w:rsid w:val="00DB16A4"/>
    <w:rsid w:val="00DB7EBA"/>
    <w:rsid w:val="00DC058D"/>
    <w:rsid w:val="00DC1E10"/>
    <w:rsid w:val="00DC24F2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07DEF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0EF2"/>
    <w:rsid w:val="00F32EF4"/>
    <w:rsid w:val="00F35094"/>
    <w:rsid w:val="00F41CDF"/>
    <w:rsid w:val="00F4412A"/>
    <w:rsid w:val="00F51618"/>
    <w:rsid w:val="00F56A75"/>
    <w:rsid w:val="00F60B45"/>
    <w:rsid w:val="00F60C18"/>
    <w:rsid w:val="00F62EB9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44D4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9D770F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9D770F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9D770F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9D770F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9D770F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9D770F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013328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account/file-uploader?src=21013328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utkarsh.khare@jov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2956</Words>
  <Characters>17022</Characters>
  <Application>Microsoft Office Word</Application>
  <DocSecurity>0</DocSecurity>
  <Lines>395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19887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3</cp:revision>
  <dcterms:created xsi:type="dcterms:W3CDTF">2025-11-05T19:07:00Z</dcterms:created>
  <dcterms:modified xsi:type="dcterms:W3CDTF">2025-11-05T19:14:00Z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