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76A5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12975">
        <w:rPr>
          <w:rFonts w:eastAsia="Times New Roman" w:cstheme="minorHAnsi"/>
          <w:b/>
        </w:rPr>
        <w:t>68878</w:t>
      </w:r>
    </w:p>
    <w:p w14:paraId="2F6924E5" w14:textId="1CC6B3B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12975">
        <w:rPr>
          <w:rFonts w:eastAsia="Times New Roman" w:cstheme="minorHAnsi"/>
          <w:b/>
        </w:rPr>
        <w:t>Kathyayani Sridharan</w:t>
      </w:r>
    </w:p>
    <w:p w14:paraId="6FB9233B" w14:textId="0015A2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2975" w:rsidRPr="00BD659D">
          <w:rPr>
            <w:rStyle w:val="Hyperlink"/>
            <w:rFonts w:eastAsia="Times New Roman" w:cstheme="minorHAnsi"/>
            <w:b/>
          </w:rPr>
          <w:t>https://review.jove.com/account/file-uploader?src=21007838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EA11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12975" w:rsidRPr="002E07B1">
        <w:rPr>
          <w:rFonts w:eastAsia="Times New Roman" w:cstheme="minorHAnsi"/>
          <w:b/>
          <w:sz w:val="32"/>
          <w:szCs w:val="32"/>
        </w:rPr>
        <w:t>Clinical Efficacy of Tissue-Bone Homeostasis Manipulation on Soft Tissue Balance and Function in Knee Osteoarthritis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13FFDCB" w14:textId="77777777" w:rsidR="00712975" w:rsidRDefault="00712975" w:rsidP="00712975">
      <w:pPr>
        <w:outlineLvl w:val="0"/>
        <w:rPr>
          <w:rFonts w:eastAsia="Times New Roman" w:cstheme="minorHAnsi"/>
          <w:b/>
          <w:sz w:val="28"/>
          <w:szCs w:val="28"/>
        </w:rPr>
      </w:pPr>
      <w:r w:rsidRPr="002E07B1">
        <w:rPr>
          <w:rFonts w:eastAsia="Times New Roman" w:cstheme="minorHAnsi"/>
          <w:b/>
          <w:sz w:val="28"/>
          <w:szCs w:val="28"/>
        </w:rPr>
        <w:t>Lulu Cheng</w:t>
      </w:r>
      <w:r w:rsidRPr="002E07B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E07B1">
        <w:rPr>
          <w:rFonts w:eastAsia="Times New Roman" w:cstheme="minorHAnsi"/>
          <w:b/>
          <w:sz w:val="28"/>
          <w:szCs w:val="28"/>
        </w:rPr>
        <w:t>, Sheng Hu</w:t>
      </w:r>
      <w:r w:rsidRPr="002E07B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E07B1">
        <w:rPr>
          <w:rFonts w:eastAsia="Times New Roman" w:cstheme="minorHAnsi"/>
          <w:b/>
          <w:sz w:val="28"/>
          <w:szCs w:val="28"/>
        </w:rPr>
        <w:t>, Zhaohui Chen</w:t>
      </w:r>
      <w:r w:rsidRPr="002E07B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E07B1">
        <w:rPr>
          <w:rFonts w:eastAsia="Times New Roman" w:cstheme="minorHAnsi"/>
          <w:b/>
          <w:sz w:val="28"/>
          <w:szCs w:val="28"/>
        </w:rPr>
        <w:t>, Dongjing Li</w:t>
      </w:r>
      <w:r w:rsidRPr="002E07B1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E07B1">
        <w:rPr>
          <w:rFonts w:eastAsia="Times New Roman" w:cstheme="minorHAnsi"/>
          <w:b/>
          <w:sz w:val="28"/>
          <w:szCs w:val="28"/>
        </w:rPr>
        <w:t>, Zeng Chen</w:t>
      </w:r>
      <w:r w:rsidRPr="002E07B1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7EF81807" w14:textId="77777777" w:rsidR="00712975" w:rsidRPr="002E07B1" w:rsidRDefault="00712975" w:rsidP="00712975">
      <w:pPr>
        <w:outlineLvl w:val="0"/>
        <w:rPr>
          <w:rFonts w:eastAsia="Times New Roman" w:cstheme="minorHAnsi"/>
          <w:bCs/>
          <w:sz w:val="28"/>
          <w:szCs w:val="28"/>
        </w:rPr>
      </w:pPr>
      <w:r w:rsidRPr="002E07B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E07B1">
        <w:rPr>
          <w:rFonts w:eastAsia="Times New Roman" w:cstheme="minorHAnsi"/>
          <w:bCs/>
          <w:sz w:val="28"/>
          <w:szCs w:val="28"/>
        </w:rPr>
        <w:t>College of Acupuncture-Moxibustion and Tuina, Anhui University of Chinese Medicine</w:t>
      </w:r>
    </w:p>
    <w:p w14:paraId="0EBEC918" w14:textId="77777777" w:rsidR="00712975" w:rsidRPr="002E07B1" w:rsidRDefault="00712975" w:rsidP="00712975">
      <w:pPr>
        <w:outlineLvl w:val="0"/>
        <w:rPr>
          <w:rFonts w:eastAsia="Times New Roman" w:cstheme="minorHAnsi"/>
          <w:bCs/>
          <w:sz w:val="28"/>
          <w:szCs w:val="28"/>
        </w:rPr>
      </w:pPr>
      <w:r w:rsidRPr="002E07B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E07B1">
        <w:rPr>
          <w:rFonts w:eastAsia="Times New Roman" w:cstheme="minorHAnsi"/>
          <w:bCs/>
          <w:sz w:val="28"/>
          <w:szCs w:val="28"/>
        </w:rPr>
        <w:t>Graduate School, Wuhan Sports University</w:t>
      </w:r>
    </w:p>
    <w:p w14:paraId="48355DA2" w14:textId="77777777" w:rsidR="00712975" w:rsidRPr="002E07B1" w:rsidRDefault="00712975" w:rsidP="00712975">
      <w:pPr>
        <w:outlineLvl w:val="0"/>
        <w:rPr>
          <w:rFonts w:eastAsia="Times New Roman" w:cstheme="minorHAnsi"/>
          <w:bCs/>
          <w:sz w:val="28"/>
          <w:szCs w:val="28"/>
        </w:rPr>
      </w:pPr>
      <w:r w:rsidRPr="002E07B1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E07B1">
        <w:rPr>
          <w:rFonts w:eastAsia="Times New Roman" w:cstheme="minorHAnsi"/>
          <w:bCs/>
          <w:sz w:val="28"/>
          <w:szCs w:val="28"/>
        </w:rPr>
        <w:t>Acupuncture Rehabilitation Department, Anhui Provincial Hospital of Traditional Chinese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FC1B5BA" w14:textId="77777777" w:rsidR="00712975" w:rsidRPr="00B07A3B" w:rsidRDefault="00712975" w:rsidP="00712975">
      <w:pPr>
        <w:outlineLvl w:val="0"/>
        <w:rPr>
          <w:rFonts w:eastAsia="Times New Roman" w:cstheme="minorHAnsi"/>
        </w:rPr>
      </w:pPr>
      <w:bookmarkStart w:id="0" w:name="_Hlk25233958"/>
      <w:r w:rsidRPr="002E07B1">
        <w:rPr>
          <w:rFonts w:eastAsia="Times New Roman" w:cstheme="minorHAnsi"/>
        </w:rPr>
        <w:t>Lulu Cheng</w:t>
      </w:r>
      <w:r w:rsidRPr="002E07B1">
        <w:rPr>
          <w:rFonts w:eastAsia="Times New Roman" w:cstheme="minorHAnsi"/>
        </w:rPr>
        <w:tab/>
      </w:r>
      <w:r w:rsidRPr="002E07B1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2E07B1">
        <w:rPr>
          <w:rFonts w:eastAsia="Times New Roman" w:cstheme="minorHAnsi"/>
        </w:rPr>
        <w:t>chenglulu958@163.com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6D633D9" w14:textId="2F0DD38B" w:rsidR="00712975" w:rsidRPr="002E07B1" w:rsidRDefault="00712975" w:rsidP="00712975">
      <w:pPr>
        <w:outlineLvl w:val="0"/>
        <w:rPr>
          <w:rFonts w:cstheme="minorHAnsi"/>
          <w:bCs/>
        </w:rPr>
      </w:pPr>
      <w:r w:rsidRPr="002E07B1">
        <w:rPr>
          <w:rFonts w:cstheme="minorHAnsi"/>
          <w:bCs/>
        </w:rPr>
        <w:t>Sheng Hu</w:t>
      </w:r>
      <w:r w:rsidRPr="002E07B1">
        <w:rPr>
          <w:rFonts w:cstheme="minorHAnsi"/>
          <w:bCs/>
        </w:rPr>
        <w:tab/>
      </w:r>
      <w:r w:rsidRPr="002E07B1"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2E07B1">
        <w:rPr>
          <w:rFonts w:cstheme="minorHAnsi"/>
          <w:bCs/>
        </w:rPr>
        <w:t>2022420016@edu.com</w:t>
      </w:r>
    </w:p>
    <w:p w14:paraId="228FD69D" w14:textId="09BD3690" w:rsidR="00712975" w:rsidRPr="002E07B1" w:rsidRDefault="00712975" w:rsidP="00712975">
      <w:pPr>
        <w:outlineLvl w:val="0"/>
        <w:rPr>
          <w:rFonts w:cstheme="minorHAnsi"/>
          <w:bCs/>
        </w:rPr>
      </w:pPr>
      <w:r w:rsidRPr="002E07B1">
        <w:rPr>
          <w:rFonts w:cstheme="minorHAnsi"/>
          <w:bCs/>
        </w:rPr>
        <w:t>Zhaohui Chen</w:t>
      </w:r>
      <w:r w:rsidRPr="002E07B1">
        <w:rPr>
          <w:rFonts w:cstheme="minorHAnsi"/>
          <w:bCs/>
        </w:rPr>
        <w:tab/>
      </w:r>
      <w:r w:rsidRPr="002E07B1"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2E07B1">
        <w:rPr>
          <w:rFonts w:cstheme="minorHAnsi"/>
          <w:bCs/>
        </w:rPr>
        <w:t>1511253569@qq.com</w:t>
      </w:r>
    </w:p>
    <w:p w14:paraId="03290328" w14:textId="309B8544" w:rsidR="00712975" w:rsidRPr="002E07B1" w:rsidRDefault="00712975" w:rsidP="00712975">
      <w:pPr>
        <w:outlineLvl w:val="0"/>
        <w:rPr>
          <w:rFonts w:cstheme="minorHAnsi"/>
          <w:bCs/>
        </w:rPr>
      </w:pPr>
      <w:r w:rsidRPr="002E07B1">
        <w:rPr>
          <w:rFonts w:cstheme="minorHAnsi"/>
          <w:bCs/>
        </w:rPr>
        <w:t>Dongjing Li</w:t>
      </w:r>
      <w:r w:rsidRPr="002E07B1">
        <w:rPr>
          <w:rFonts w:cstheme="minorHAnsi"/>
          <w:bCs/>
        </w:rPr>
        <w:tab/>
      </w:r>
      <w:r w:rsidRPr="002E07B1"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2E07B1">
        <w:rPr>
          <w:rFonts w:cstheme="minorHAnsi"/>
          <w:bCs/>
        </w:rPr>
        <w:t>1425374970@qq.com</w:t>
      </w:r>
    </w:p>
    <w:p w14:paraId="576AB8E5" w14:textId="14CFCF18" w:rsidR="00712975" w:rsidRPr="002E07B1" w:rsidRDefault="00712975" w:rsidP="00712975">
      <w:pPr>
        <w:outlineLvl w:val="0"/>
        <w:rPr>
          <w:rFonts w:cstheme="minorHAnsi"/>
          <w:bCs/>
        </w:rPr>
      </w:pPr>
      <w:r w:rsidRPr="002E07B1">
        <w:rPr>
          <w:rFonts w:cstheme="minorHAnsi"/>
          <w:bCs/>
        </w:rPr>
        <w:t>Zeng Chen</w:t>
      </w:r>
      <w:r w:rsidRPr="002E07B1">
        <w:rPr>
          <w:rFonts w:cstheme="minorHAnsi"/>
          <w:bCs/>
        </w:rPr>
        <w:tab/>
      </w:r>
      <w:r w:rsidRPr="002E07B1"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2E07B1">
        <w:rPr>
          <w:rFonts w:cstheme="minorHAnsi"/>
          <w:bCs/>
        </w:rPr>
        <w:t>891684875@qq.com</w:t>
      </w:r>
    </w:p>
    <w:p w14:paraId="34441F35" w14:textId="0EEB56D9" w:rsidR="00712975" w:rsidRPr="002E07B1" w:rsidRDefault="00712975" w:rsidP="00712975">
      <w:pPr>
        <w:tabs>
          <w:tab w:val="left" w:pos="426"/>
        </w:tabs>
      </w:pPr>
      <w:r w:rsidRPr="002E07B1">
        <w:t>Lulu Cheng</w:t>
      </w:r>
      <w:r w:rsidRPr="002E07B1">
        <w:tab/>
      </w:r>
      <w:r w:rsidRPr="002E07B1">
        <w:tab/>
      </w:r>
      <w:r>
        <w:tab/>
      </w:r>
      <w:r>
        <w:tab/>
      </w:r>
      <w:r w:rsidRPr="002E07B1">
        <w:t>chenglulu958@163.com</w:t>
      </w:r>
    </w:p>
    <w:p w14:paraId="59164808" w14:textId="77777777" w:rsidR="00712975" w:rsidRPr="00B07A3B" w:rsidRDefault="00712975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2034C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A13D3">
        <w:rPr>
          <w:rFonts w:cstheme="minorHAnsi"/>
          <w:bCs/>
          <w:sz w:val="22"/>
          <w:szCs w:val="22"/>
        </w:rPr>
        <w:t>12</w:t>
      </w:r>
    </w:p>
    <w:p w14:paraId="5AAC9C6C" w14:textId="2173475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E2D41">
        <w:rPr>
          <w:rFonts w:cstheme="minorHAnsi"/>
          <w:bCs/>
          <w:sz w:val="22"/>
          <w:szCs w:val="22"/>
        </w:rPr>
        <w:t>4</w:t>
      </w:r>
      <w:r w:rsidR="00BD3EB3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1EF284B" w14:textId="77777777" w:rsidR="00712975" w:rsidRDefault="00712975" w:rsidP="00712975">
      <w:pPr>
        <w:pStyle w:val="ListParagraph"/>
        <w:spacing w:before="120" w:after="240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Pr="00EC60AA">
        <w:rPr>
          <w:rFonts w:eastAsia="Times New Roman" w:cstheme="minorHAnsi"/>
          <w:iCs/>
          <w:lang w:val="en-IN"/>
        </w:rPr>
        <w:t>Institutional Ethics Committee</w:t>
      </w:r>
      <w:r w:rsidRPr="00EC60AA">
        <w:rPr>
          <w:rFonts w:eastAsia="Times New Roman" w:cstheme="minorHAnsi"/>
          <w:iCs/>
        </w:rPr>
        <w:t xml:space="preserve"> </w:t>
      </w:r>
      <w:r w:rsidRPr="00710EA3">
        <w:rPr>
          <w:rFonts w:eastAsia="Times New Roman" w:cstheme="minorHAnsi"/>
        </w:rPr>
        <w:t>at</w:t>
      </w:r>
      <w:r>
        <w:rPr>
          <w:rFonts w:eastAsia="Times New Roman" w:cstheme="minorHAnsi"/>
        </w:rPr>
        <w:t xml:space="preserve"> </w:t>
      </w:r>
      <w:r w:rsidRPr="00EC60AA">
        <w:rPr>
          <w:rFonts w:eastAsia="Times New Roman" w:cstheme="minorHAnsi"/>
          <w:iCs/>
          <w:lang w:val="en-IN"/>
        </w:rPr>
        <w:t>Rehabilitation Center of the</w:t>
      </w:r>
      <w:r>
        <w:rPr>
          <w:rFonts w:eastAsia="Times New Roman" w:cstheme="minorHAnsi"/>
          <w:lang w:val="en-IN"/>
        </w:rPr>
        <w:t xml:space="preserve"> </w:t>
      </w:r>
      <w:r w:rsidRPr="00EC60AA">
        <w:rPr>
          <w:rFonts w:eastAsia="Times New Roman" w:cstheme="minorHAnsi"/>
          <w:iCs/>
          <w:lang w:val="en-IN"/>
        </w:rPr>
        <w:t>First Affiliated Hospital of Anhui University of Chinese Medicine</w:t>
      </w:r>
      <w:r>
        <w:rPr>
          <w:rFonts w:eastAsia="Times New Roman" w:cstheme="minorHAnsi"/>
          <w:lang w:val="en-IN"/>
        </w:rPr>
        <w:br/>
      </w:r>
      <w:r w:rsidRPr="00710EA3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  <w:highlight w:val="yellow"/>
        </w:rPr>
        <w:t>(</w:t>
      </w:r>
      <w:r w:rsidRPr="00DA4B71">
        <w:rPr>
          <w:rFonts w:eastAsia="Times New Roman" w:cstheme="minorHAnsi"/>
          <w:b/>
          <w:bCs/>
          <w:highlight w:val="yellow"/>
        </w:rPr>
        <w:t>Authors:</w:t>
      </w:r>
      <w:r>
        <w:rPr>
          <w:rFonts w:eastAsia="Times New Roman" w:cstheme="minorHAnsi"/>
          <w:highlight w:val="yellow"/>
        </w:rPr>
        <w:t xml:space="preserve"> Could you please specify if the institution name is appropriate here?</w:t>
      </w:r>
      <w:r w:rsidRPr="00710EA3">
        <w:rPr>
          <w:rFonts w:eastAsia="Times New Roman" w:cstheme="minorHAnsi"/>
          <w:highlight w:val="yellow"/>
        </w:rPr>
        <w:t>)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3BB9A34" w14:textId="77777777" w:rsidR="00712975" w:rsidRDefault="00712975" w:rsidP="007129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Soft Tissue Manipulation and Posterior Chain Relaxation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D12E18" w14:textId="591EC83E" w:rsidR="00712975" w:rsidRPr="00FE1082" w:rsidRDefault="00712975" w:rsidP="0071297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To begin</w:t>
      </w:r>
      <w:r w:rsidR="00565236">
        <w:rPr>
          <w:color w:val="7030A0"/>
        </w:rPr>
        <w:t xml:space="preserve"> the </w:t>
      </w:r>
      <w:r w:rsidR="00565236" w:rsidRPr="00565236">
        <w:rPr>
          <w:color w:val="7030A0"/>
        </w:rPr>
        <w:t>Tissue-Bone Homeostasis Manipulation</w:t>
      </w:r>
      <w:r w:rsidR="00565236" w:rsidRPr="00565236">
        <w:rPr>
          <w:color w:val="7030A0"/>
        </w:rPr>
        <w:t xml:space="preserve"> </w:t>
      </w:r>
      <w:r w:rsidR="00565236">
        <w:rPr>
          <w:color w:val="7030A0"/>
        </w:rPr>
        <w:t xml:space="preserve">or TBHM </w:t>
      </w:r>
      <w:r w:rsidR="00565236" w:rsidRPr="00565236">
        <w:rPr>
          <w:i/>
          <w:iCs/>
          <w:color w:val="EE0000"/>
        </w:rPr>
        <w:t>(T-B-H-M)</w:t>
      </w:r>
      <w:r w:rsidR="00565236">
        <w:rPr>
          <w:color w:val="7030A0"/>
        </w:rPr>
        <w:t xml:space="preserve">, </w:t>
      </w:r>
      <w:r>
        <w:rPr>
          <w:color w:val="7030A0"/>
        </w:rPr>
        <w:t>a</w:t>
      </w:r>
      <w:r w:rsidRPr="00740EEE">
        <w:rPr>
          <w:color w:val="7030A0"/>
        </w:rPr>
        <w:t>l</w:t>
      </w:r>
      <w:r>
        <w:rPr>
          <w:color w:val="7030A0"/>
        </w:rPr>
        <w:t>ign</w:t>
      </w:r>
      <w:r w:rsidRPr="00740EEE">
        <w:rPr>
          <w:color w:val="7030A0"/>
        </w:rPr>
        <w:t xml:space="preserve"> </w:t>
      </w:r>
      <w:r w:rsidRPr="00FE1082">
        <w:rPr>
          <w:color w:val="7030A0"/>
        </w:rPr>
        <w:t xml:space="preserve">the </w:t>
      </w:r>
      <w:r w:rsidRPr="00740EEE">
        <w:rPr>
          <w:color w:val="7030A0"/>
        </w:rPr>
        <w:t xml:space="preserve">patient in </w:t>
      </w:r>
      <w:r w:rsidRPr="00FE1082">
        <w:rPr>
          <w:color w:val="7030A0"/>
        </w:rPr>
        <w:t xml:space="preserve">a </w:t>
      </w:r>
      <w:r w:rsidR="000F79A4">
        <w:rPr>
          <w:color w:val="7030A0"/>
        </w:rPr>
        <w:t xml:space="preserve">relaxed </w:t>
      </w:r>
      <w:r w:rsidRPr="00740EEE">
        <w:rPr>
          <w:color w:val="7030A0"/>
        </w:rPr>
        <w:t>supine position with fully exposed lower limb</w:t>
      </w:r>
      <w:r>
        <w:rPr>
          <w:color w:val="7030A0"/>
        </w:rPr>
        <w:t>s</w:t>
      </w:r>
      <w:r w:rsidRPr="00FE1082">
        <w:rPr>
          <w:color w:val="7030A0"/>
        </w:rPr>
        <w:t xml:space="preserve"> </w:t>
      </w:r>
      <w:r w:rsidRPr="00FE1082">
        <w:rPr>
          <w:b/>
          <w:bCs/>
          <w:color w:val="7030A0"/>
        </w:rPr>
        <w:t>[1]</w:t>
      </w:r>
      <w:r w:rsidRPr="00740EEE">
        <w:rPr>
          <w:color w:val="7030A0"/>
        </w:rPr>
        <w:t xml:space="preserve">. Position </w:t>
      </w:r>
      <w:r w:rsidRPr="00FE1082">
        <w:rPr>
          <w:color w:val="7030A0"/>
        </w:rPr>
        <w:t xml:space="preserve">the </w:t>
      </w:r>
      <w:r w:rsidRPr="00740EEE">
        <w:rPr>
          <w:color w:val="7030A0"/>
        </w:rPr>
        <w:t>palm or thenar eminence over anterior thigh muscles</w:t>
      </w:r>
      <w:r w:rsidRPr="00FE1082">
        <w:rPr>
          <w:color w:val="7030A0"/>
        </w:rPr>
        <w:t xml:space="preserve"> </w:t>
      </w:r>
      <w:r w:rsidRPr="00FE1082">
        <w:rPr>
          <w:b/>
          <w:bCs/>
          <w:color w:val="7030A0"/>
        </w:rPr>
        <w:t>[2]</w:t>
      </w:r>
      <w:r w:rsidRPr="00FE1082">
        <w:rPr>
          <w:color w:val="7030A0"/>
        </w:rPr>
        <w:t xml:space="preserve"> and use </w:t>
      </w:r>
      <w:r w:rsidRPr="00740EEE">
        <w:rPr>
          <w:color w:val="7030A0"/>
        </w:rPr>
        <w:t>forearm-driven force</w:t>
      </w:r>
      <w:r w:rsidRPr="00FE1082">
        <w:rPr>
          <w:color w:val="7030A0"/>
        </w:rPr>
        <w:t xml:space="preserve"> to a</w:t>
      </w:r>
      <w:r w:rsidRPr="00740EEE">
        <w:rPr>
          <w:color w:val="7030A0"/>
        </w:rPr>
        <w:t xml:space="preserve">pply longitudinal pushing along </w:t>
      </w:r>
      <w:r w:rsidRPr="00FE1082">
        <w:rPr>
          <w:color w:val="7030A0"/>
        </w:rPr>
        <w:t xml:space="preserve">the </w:t>
      </w:r>
      <w:r w:rsidRPr="00740EEE">
        <w:rPr>
          <w:color w:val="7030A0"/>
        </w:rPr>
        <w:t>muscle fibers from proximal to distal</w:t>
      </w:r>
      <w:r w:rsidRPr="00FE1082">
        <w:rPr>
          <w:color w:val="7030A0"/>
        </w:rPr>
        <w:t xml:space="preserve"> end </w:t>
      </w:r>
      <w:r w:rsidRPr="00FE1082">
        <w:rPr>
          <w:b/>
          <w:bCs/>
          <w:color w:val="7030A0"/>
        </w:rPr>
        <w:t>[3]</w:t>
      </w:r>
      <w:r w:rsidRPr="00740EEE">
        <w:rPr>
          <w:color w:val="7030A0"/>
        </w:rPr>
        <w:t>.</w:t>
      </w:r>
    </w:p>
    <w:p w14:paraId="4FE20BDC" w14:textId="2D1888C5" w:rsidR="0071297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standing near a patient relaxing on a bed in a supine position </w:t>
      </w:r>
      <w:r w:rsidR="00CA6522">
        <w:rPr>
          <w:rFonts w:cstheme="minorHAnsi"/>
        </w:rPr>
        <w:t>with exposed</w:t>
      </w:r>
      <w:r>
        <w:rPr>
          <w:rFonts w:cstheme="minorHAnsi"/>
        </w:rPr>
        <w:t xml:space="preserve"> lower limb.</w:t>
      </w:r>
    </w:p>
    <w:p w14:paraId="2DEDD927" w14:textId="77777777" w:rsidR="0071297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palm over patient’s thigh muscles.</w:t>
      </w:r>
    </w:p>
    <w:p w14:paraId="18B08C08" w14:textId="391E697A" w:rsidR="00712975" w:rsidRPr="00B07A3B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65236">
        <w:rPr>
          <w:rFonts w:cstheme="minorHAnsi"/>
        </w:rPr>
        <w:t>is using</w:t>
      </w:r>
      <w:r>
        <w:rPr>
          <w:rFonts w:cstheme="minorHAnsi"/>
        </w:rPr>
        <w:t xml:space="preserve"> fore arms to apply pressure from proximal to distal end of the patient’s thigh.</w:t>
      </w:r>
    </w:p>
    <w:p w14:paraId="47F8C0BC" w14:textId="77777777" w:rsidR="00712975" w:rsidRPr="00FE1082" w:rsidRDefault="00712975" w:rsidP="0071297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E1082">
        <w:rPr>
          <w:rFonts w:cstheme="minorHAnsi"/>
          <w:color w:val="7030A0"/>
        </w:rPr>
        <w:t>Use the palm and fingers to knead circularly over the anterior</w:t>
      </w:r>
      <w:r>
        <w:rPr>
          <w:rFonts w:cstheme="minorHAnsi"/>
          <w:color w:val="7030A0"/>
        </w:rPr>
        <w:t xml:space="preserve"> </w:t>
      </w:r>
      <w:r w:rsidRPr="008E1497">
        <w:rPr>
          <w:rFonts w:cstheme="minorHAnsi"/>
          <w:b/>
          <w:bCs/>
          <w:color w:val="7030A0"/>
        </w:rPr>
        <w:t>[1]</w:t>
      </w:r>
      <w:r w:rsidRPr="00FE1082">
        <w:rPr>
          <w:rFonts w:cstheme="minorHAnsi"/>
          <w:color w:val="7030A0"/>
        </w:rPr>
        <w:t>, medial</w:t>
      </w:r>
      <w:r>
        <w:rPr>
          <w:rFonts w:cstheme="minorHAnsi"/>
          <w:color w:val="7030A0"/>
        </w:rPr>
        <w:t xml:space="preserve"> </w:t>
      </w:r>
      <w:r w:rsidRPr="008E1497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,</w:t>
      </w:r>
      <w:r w:rsidRPr="00FE1082">
        <w:rPr>
          <w:rFonts w:cstheme="minorHAnsi"/>
          <w:color w:val="7030A0"/>
        </w:rPr>
        <w:t xml:space="preserve"> and lateral thigh muscles</w:t>
      </w:r>
      <w:r>
        <w:rPr>
          <w:rFonts w:cstheme="minorHAnsi"/>
          <w:color w:val="7030A0"/>
        </w:rPr>
        <w:t xml:space="preserve"> </w:t>
      </w:r>
      <w:r w:rsidRPr="008E1497">
        <w:rPr>
          <w:rFonts w:cstheme="minorHAnsi"/>
          <w:b/>
          <w:bCs/>
          <w:color w:val="7030A0"/>
        </w:rPr>
        <w:t>[3]</w:t>
      </w:r>
      <w:r w:rsidRPr="00FE1082">
        <w:rPr>
          <w:rFonts w:cstheme="minorHAnsi"/>
          <w:color w:val="7030A0"/>
        </w:rPr>
        <w:t>, followed by the calf muscles</w:t>
      </w:r>
      <w:r>
        <w:rPr>
          <w:rFonts w:cstheme="minorHAnsi"/>
          <w:color w:val="7030A0"/>
        </w:rPr>
        <w:t xml:space="preserve"> with continuous contact and moderate pressure </w:t>
      </w:r>
      <w:r w:rsidRPr="008E1497">
        <w:rPr>
          <w:rFonts w:cstheme="minorHAnsi"/>
          <w:b/>
          <w:bCs/>
          <w:color w:val="7030A0"/>
        </w:rPr>
        <w:t>[4-TXT]</w:t>
      </w:r>
      <w:r w:rsidRPr="00FE1082">
        <w:rPr>
          <w:rFonts w:cstheme="minorHAnsi"/>
          <w:color w:val="7030A0"/>
        </w:rPr>
        <w:t xml:space="preserve"> </w:t>
      </w:r>
    </w:p>
    <w:p w14:paraId="2D06BE1F" w14:textId="77777777" w:rsidR="0071297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kneading patient’s anterior thigh in circular motions.</w:t>
      </w:r>
    </w:p>
    <w:p w14:paraId="76B86C39" w14:textId="77777777" w:rsidR="0071297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kneading patient’s medial thigh muscles in circular motions.</w:t>
      </w:r>
    </w:p>
    <w:p w14:paraId="1C1CB30E" w14:textId="77777777" w:rsidR="0071297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kneading patient’s lateral thigh muscles in circular motions.</w:t>
      </w:r>
    </w:p>
    <w:p w14:paraId="140DECBE" w14:textId="77777777" w:rsidR="0071297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kneading patient’s calf muscles in circular motions. </w:t>
      </w:r>
      <w:r w:rsidRPr="008E1497">
        <w:rPr>
          <w:rFonts w:cstheme="minorHAnsi"/>
          <w:b/>
          <w:bCs/>
        </w:rPr>
        <w:t>TXT: Continue for 3 min; Adjust pressure based on feedback</w:t>
      </w:r>
    </w:p>
    <w:p w14:paraId="753FE187" w14:textId="77777777" w:rsidR="00712975" w:rsidRDefault="00712975" w:rsidP="0071297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81D15">
        <w:rPr>
          <w:rFonts w:cstheme="minorHAnsi"/>
          <w:color w:val="7030A0"/>
        </w:rPr>
        <w:t>For the pain-point manipulation, palpate the peri-knee region to identify tender points in the patellar ligament, synovium, infrapatellar fat pad, muscle insertion sites, and collateral ligaments regions</w:t>
      </w:r>
      <w:r>
        <w:rPr>
          <w:rFonts w:cstheme="minorHAnsi"/>
          <w:color w:val="7030A0"/>
        </w:rPr>
        <w:t xml:space="preserve"> </w:t>
      </w:r>
      <w:r w:rsidRPr="0085364C">
        <w:rPr>
          <w:rFonts w:cstheme="minorHAnsi"/>
          <w:b/>
          <w:bCs/>
          <w:color w:val="7030A0"/>
        </w:rPr>
        <w:t>[1]</w:t>
      </w:r>
      <w:r w:rsidRPr="00781D15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Place</w:t>
      </w:r>
      <w:r w:rsidRPr="00781D15">
        <w:rPr>
          <w:rFonts w:cstheme="minorHAnsi"/>
          <w:color w:val="7030A0"/>
        </w:rPr>
        <w:t xml:space="preserve"> the thumb pad or fingertip directly on each identified pain point</w:t>
      </w:r>
      <w:r>
        <w:rPr>
          <w:rFonts w:cstheme="minorHAnsi"/>
          <w:color w:val="7030A0"/>
        </w:rPr>
        <w:t xml:space="preserve"> </w:t>
      </w:r>
      <w:r w:rsidRPr="0085364C">
        <w:rPr>
          <w:rFonts w:cstheme="minorHAnsi"/>
          <w:b/>
          <w:bCs/>
          <w:color w:val="7030A0"/>
        </w:rPr>
        <w:t xml:space="preserve">[2] </w:t>
      </w:r>
      <w:r>
        <w:rPr>
          <w:rFonts w:cstheme="minorHAnsi"/>
          <w:color w:val="7030A0"/>
        </w:rPr>
        <w:t xml:space="preserve">and use small-amplitude movements to apply circular kneading in </w:t>
      </w:r>
      <w:r w:rsidRPr="00781D15">
        <w:rPr>
          <w:rFonts w:cstheme="minorHAnsi"/>
          <w:color w:val="7030A0"/>
        </w:rPr>
        <w:t>clockwise or counterclockwise direction around the patella</w:t>
      </w:r>
      <w:r>
        <w:rPr>
          <w:rFonts w:cstheme="minorHAnsi"/>
          <w:color w:val="7030A0"/>
        </w:rPr>
        <w:t xml:space="preserve"> </w:t>
      </w:r>
      <w:r w:rsidRPr="0085364C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2EBBF433" w14:textId="77777777" w:rsidR="00712975" w:rsidRPr="006E2CD6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E2CD6">
        <w:rPr>
          <w:rFonts w:cstheme="minorHAnsi"/>
        </w:rPr>
        <w:t>Talent palpating the peri-knee area of patient to identify the pain points.</w:t>
      </w:r>
    </w:p>
    <w:p w14:paraId="7B94219D" w14:textId="77777777" w:rsidR="00712975" w:rsidRPr="006E2CD6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E2CD6">
        <w:rPr>
          <w:rFonts w:cstheme="minorHAnsi"/>
        </w:rPr>
        <w:t>Talent placing his thumb or fingertip on the pain point.</w:t>
      </w:r>
    </w:p>
    <w:p w14:paraId="7CDA831C" w14:textId="77777777" w:rsidR="00712975" w:rsidRPr="006E2CD6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E2CD6">
        <w:rPr>
          <w:rFonts w:cstheme="minorHAnsi"/>
        </w:rPr>
        <w:t>Talent massaging the patella region in circular movements.</w:t>
      </w:r>
    </w:p>
    <w:p w14:paraId="65E4CBC5" w14:textId="77777777" w:rsidR="00712975" w:rsidRDefault="00712975" w:rsidP="0071297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</w:t>
      </w:r>
      <w:r w:rsidRPr="006E2CD6">
        <w:rPr>
          <w:rFonts w:cstheme="minorHAnsi"/>
          <w:color w:val="7030A0"/>
        </w:rPr>
        <w:t xml:space="preserve">ncrease palpation pressure </w:t>
      </w:r>
      <w:r>
        <w:rPr>
          <w:rFonts w:cstheme="minorHAnsi"/>
          <w:color w:val="7030A0"/>
        </w:rPr>
        <w:t>gradually</w:t>
      </w:r>
      <w:r w:rsidRPr="006E2CD6">
        <w:rPr>
          <w:rFonts w:cstheme="minorHAnsi"/>
          <w:color w:val="7030A0"/>
        </w:rPr>
        <w:t xml:space="preserve"> </w:t>
      </w:r>
      <w:r w:rsidRPr="00E933CF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6E2CD6">
        <w:rPr>
          <w:rFonts w:cstheme="minorHAnsi"/>
          <w:color w:val="7030A0"/>
        </w:rPr>
        <w:t xml:space="preserve">and expand the examination area </w:t>
      </w:r>
      <w:r>
        <w:rPr>
          <w:rFonts w:cstheme="minorHAnsi"/>
          <w:color w:val="7030A0"/>
        </w:rPr>
        <w:t xml:space="preserve">to identify </w:t>
      </w:r>
      <w:r w:rsidRPr="006E2CD6">
        <w:rPr>
          <w:rFonts w:cstheme="minorHAnsi"/>
          <w:color w:val="7030A0"/>
        </w:rPr>
        <w:t>difficult</w:t>
      </w:r>
      <w:r>
        <w:rPr>
          <w:rFonts w:cstheme="minorHAnsi"/>
          <w:color w:val="7030A0"/>
        </w:rPr>
        <w:t>-</w:t>
      </w:r>
      <w:r w:rsidRPr="006E2CD6">
        <w:rPr>
          <w:rFonts w:cstheme="minorHAnsi"/>
          <w:color w:val="7030A0"/>
        </w:rPr>
        <w:t>to</w:t>
      </w:r>
      <w:r>
        <w:rPr>
          <w:rFonts w:cstheme="minorHAnsi"/>
          <w:color w:val="7030A0"/>
        </w:rPr>
        <w:t>-</w:t>
      </w:r>
      <w:r w:rsidRPr="006E2CD6">
        <w:rPr>
          <w:rFonts w:cstheme="minorHAnsi"/>
          <w:color w:val="7030A0"/>
        </w:rPr>
        <w:t>loca</w:t>
      </w:r>
      <w:r>
        <w:rPr>
          <w:rFonts w:cstheme="minorHAnsi"/>
          <w:color w:val="7030A0"/>
        </w:rPr>
        <w:t xml:space="preserve">te </w:t>
      </w:r>
      <w:r w:rsidRPr="006E2CD6">
        <w:rPr>
          <w:rFonts w:cstheme="minorHAnsi"/>
          <w:color w:val="7030A0"/>
        </w:rPr>
        <w:t xml:space="preserve">pain points </w:t>
      </w:r>
      <w:r w:rsidRPr="00E933CF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Pr="006E2CD6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Use moderate pressure to maintain </w:t>
      </w:r>
      <w:r w:rsidRPr="00781D15">
        <w:rPr>
          <w:rFonts w:cstheme="minorHAnsi"/>
          <w:color w:val="7030A0"/>
        </w:rPr>
        <w:t>a steady rhythm</w:t>
      </w:r>
      <w:r>
        <w:rPr>
          <w:rFonts w:cstheme="minorHAnsi"/>
          <w:color w:val="7030A0"/>
        </w:rPr>
        <w:t xml:space="preserve"> of one to two Hertz approximately</w:t>
      </w:r>
      <w:r w:rsidRPr="00781D15">
        <w:rPr>
          <w:rFonts w:cstheme="minorHAnsi"/>
          <w:color w:val="7030A0"/>
        </w:rPr>
        <w:t xml:space="preserve"> </w:t>
      </w:r>
      <w:r w:rsidRPr="0085364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8536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T</w:t>
      </w:r>
      <w:r w:rsidRPr="00781D15">
        <w:rPr>
          <w:rFonts w:cstheme="minorHAnsi"/>
          <w:color w:val="7030A0"/>
        </w:rPr>
        <w:t>reat</w:t>
      </w:r>
      <w:r>
        <w:rPr>
          <w:rFonts w:cstheme="minorHAnsi"/>
          <w:color w:val="7030A0"/>
        </w:rPr>
        <w:t xml:space="preserve"> each point </w:t>
      </w:r>
      <w:r w:rsidRPr="00781D15">
        <w:rPr>
          <w:rFonts w:cstheme="minorHAnsi"/>
          <w:color w:val="7030A0"/>
        </w:rPr>
        <w:t xml:space="preserve">sequentially </w:t>
      </w:r>
      <w:r w:rsidRPr="0085364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4-TXT</w:t>
      </w:r>
      <w:r w:rsidRPr="008536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a</w:t>
      </w:r>
      <w:r w:rsidRPr="0085364C">
        <w:rPr>
          <w:rFonts w:cstheme="minorHAnsi"/>
          <w:color w:val="7030A0"/>
        </w:rPr>
        <w:t xml:space="preserve">pply focused fingertip kneading </w:t>
      </w:r>
      <w:r>
        <w:rPr>
          <w:rFonts w:cstheme="minorHAnsi"/>
          <w:color w:val="7030A0"/>
        </w:rPr>
        <w:t xml:space="preserve">motions </w:t>
      </w:r>
      <w:r w:rsidRPr="0085364C">
        <w:rPr>
          <w:rFonts w:cstheme="minorHAnsi"/>
          <w:color w:val="7030A0"/>
        </w:rPr>
        <w:t>to the most sensitive points for</w:t>
      </w:r>
      <w:r>
        <w:rPr>
          <w:rFonts w:cstheme="minorHAnsi"/>
          <w:color w:val="7030A0"/>
        </w:rPr>
        <w:t xml:space="preserve"> </w:t>
      </w:r>
      <w:r w:rsidRPr="0085364C">
        <w:rPr>
          <w:rFonts w:cstheme="minorHAnsi"/>
          <w:color w:val="7030A0"/>
        </w:rPr>
        <w:t xml:space="preserve">additional </w:t>
      </w:r>
      <w:r>
        <w:rPr>
          <w:rFonts w:cstheme="minorHAnsi"/>
          <w:color w:val="7030A0"/>
        </w:rPr>
        <w:t xml:space="preserve">one to two minutes </w:t>
      </w:r>
      <w:r w:rsidRPr="0085364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Pr="008536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156A357C" w14:textId="77777777" w:rsidR="00712975" w:rsidRPr="00E933CF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33CF">
        <w:rPr>
          <w:rFonts w:cstheme="minorHAnsi"/>
        </w:rPr>
        <w:t>Talent increasing palpation pressure gradually</w:t>
      </w:r>
    </w:p>
    <w:p w14:paraId="2692A59F" w14:textId="7DAF2E38" w:rsidR="0071297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33CF">
        <w:rPr>
          <w:rFonts w:cstheme="minorHAnsi"/>
        </w:rPr>
        <w:t xml:space="preserve">Talent expanding the examination area to locate the pain points. </w:t>
      </w:r>
      <w:r w:rsidRPr="00E933CF">
        <w:rPr>
          <w:rFonts w:cstheme="minorHAnsi"/>
          <w:highlight w:val="yellow"/>
        </w:rPr>
        <w:t>(</w:t>
      </w:r>
      <w:r w:rsidRPr="00E933CF">
        <w:rPr>
          <w:rFonts w:cstheme="minorHAnsi"/>
          <w:b/>
          <w:bCs/>
          <w:highlight w:val="yellow"/>
        </w:rPr>
        <w:t>Authors:</w:t>
      </w:r>
      <w:r w:rsidRPr="00E933CF">
        <w:rPr>
          <w:rFonts w:cstheme="minorHAnsi"/>
          <w:highlight w:val="yellow"/>
        </w:rPr>
        <w:t xml:space="preserve"> We have added this text from the note section here for a coherent flow of narration. Please s</w:t>
      </w:r>
      <w:r w:rsidR="00565236">
        <w:rPr>
          <w:rFonts w:cstheme="minorHAnsi"/>
          <w:highlight w:val="yellow"/>
        </w:rPr>
        <w:t>uggest</w:t>
      </w:r>
      <w:r w:rsidRPr="00E933CF">
        <w:rPr>
          <w:rFonts w:cstheme="minorHAnsi"/>
          <w:highlight w:val="yellow"/>
        </w:rPr>
        <w:t xml:space="preserve"> if this is appropriate).</w:t>
      </w:r>
    </w:p>
    <w:p w14:paraId="62E89ADA" w14:textId="77777777" w:rsidR="00712975" w:rsidRPr="006E2CD6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E2CD6">
        <w:rPr>
          <w:rFonts w:cstheme="minorHAnsi"/>
        </w:rPr>
        <w:t xml:space="preserve">Talent massaging with moderate pressure in a steady rhythm. </w:t>
      </w:r>
    </w:p>
    <w:p w14:paraId="10899216" w14:textId="77777777" w:rsidR="00712975" w:rsidRPr="006E2CD6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E2CD6">
        <w:rPr>
          <w:rFonts w:cstheme="minorHAnsi"/>
        </w:rPr>
        <w:t xml:space="preserve">Talent treating each point one after the other. </w:t>
      </w:r>
      <w:r w:rsidRPr="006E2CD6">
        <w:rPr>
          <w:rFonts w:cstheme="minorHAnsi"/>
          <w:b/>
          <w:bCs/>
        </w:rPr>
        <w:t>TXT:</w:t>
      </w:r>
      <w:r w:rsidRPr="006E2CD6">
        <w:rPr>
          <w:b/>
          <w:bCs/>
        </w:rPr>
        <w:t xml:space="preserve"> </w:t>
      </w:r>
      <w:r w:rsidRPr="006E2CD6">
        <w:rPr>
          <w:rFonts w:cstheme="minorHAnsi"/>
          <w:b/>
          <w:bCs/>
        </w:rPr>
        <w:t>3 cycles; 3 min</w:t>
      </w:r>
    </w:p>
    <w:p w14:paraId="08B61742" w14:textId="77777777" w:rsidR="0071297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focused pressure for extra time at most sensitive points.</w:t>
      </w:r>
    </w:p>
    <w:p w14:paraId="4CA6FA78" w14:textId="77777777" w:rsidR="00712975" w:rsidRDefault="00712975" w:rsidP="0071297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82E80">
        <w:rPr>
          <w:rFonts w:cstheme="minorHAnsi"/>
          <w:color w:val="7030A0"/>
        </w:rPr>
        <w:t xml:space="preserve">For the posterior chain relaxation, realign the patient in prone position </w:t>
      </w:r>
      <w:r w:rsidRPr="00AA24BD">
        <w:rPr>
          <w:rFonts w:cstheme="minorHAnsi"/>
          <w:b/>
          <w:bCs/>
          <w:color w:val="7030A0"/>
        </w:rPr>
        <w:t>[1]</w:t>
      </w:r>
      <w:r w:rsidRPr="00C82E80">
        <w:rPr>
          <w:rFonts w:cstheme="minorHAnsi"/>
          <w:color w:val="7030A0"/>
        </w:rPr>
        <w:t xml:space="preserve">. </w:t>
      </w:r>
      <w:r w:rsidRPr="00860FB0">
        <w:rPr>
          <w:rFonts w:cstheme="minorHAnsi"/>
          <w:color w:val="7030A0"/>
        </w:rPr>
        <w:t xml:space="preserve">Place both palms over the lumbar region </w:t>
      </w:r>
      <w:r w:rsidRPr="00AA24BD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</w:t>
      </w:r>
      <w:r w:rsidRPr="00860FB0">
        <w:rPr>
          <w:rFonts w:cstheme="minorHAnsi"/>
          <w:color w:val="7030A0"/>
        </w:rPr>
        <w:t xml:space="preserve">and </w:t>
      </w:r>
      <w:r>
        <w:rPr>
          <w:rFonts w:cstheme="minorHAnsi"/>
          <w:color w:val="7030A0"/>
        </w:rPr>
        <w:t xml:space="preserve">use </w:t>
      </w:r>
      <w:r w:rsidRPr="00860FB0">
        <w:rPr>
          <w:rFonts w:cstheme="minorHAnsi"/>
          <w:color w:val="7030A0"/>
        </w:rPr>
        <w:t>rhythmic pressure from the forearm</w:t>
      </w:r>
      <w:r w:rsidRPr="00C82E80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to </w:t>
      </w:r>
      <w:r w:rsidRPr="00860FB0">
        <w:rPr>
          <w:rFonts w:cstheme="minorHAnsi"/>
          <w:color w:val="7030A0"/>
        </w:rPr>
        <w:t xml:space="preserve">knead the erector spinae </w:t>
      </w:r>
      <w:r w:rsidRPr="00AA24BD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3CE3AFFA" w14:textId="77777777" w:rsidR="00712975" w:rsidRPr="00AA24BD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24BD">
        <w:rPr>
          <w:rFonts w:cstheme="minorHAnsi"/>
        </w:rPr>
        <w:t>WIDE: Patient aligning in prone position.</w:t>
      </w:r>
    </w:p>
    <w:p w14:paraId="05E2D042" w14:textId="77777777" w:rsidR="00712975" w:rsidRPr="00AA24BD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24BD">
        <w:rPr>
          <w:rFonts w:cstheme="minorHAnsi"/>
        </w:rPr>
        <w:t>Talent placing palms on patient’s lumbar region.</w:t>
      </w:r>
    </w:p>
    <w:p w14:paraId="695C1D8F" w14:textId="4F68F887" w:rsidR="00712975" w:rsidRPr="00AA24BD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24BD">
        <w:rPr>
          <w:rFonts w:cstheme="minorHAnsi"/>
        </w:rPr>
        <w:t>Talent massaging the patient’s spine region</w:t>
      </w:r>
      <w:r w:rsidR="00257A63">
        <w:rPr>
          <w:rFonts w:cstheme="minorHAnsi"/>
        </w:rPr>
        <w:t xml:space="preserve"> with </w:t>
      </w:r>
      <w:r w:rsidR="00257A63" w:rsidRPr="00257A63">
        <w:rPr>
          <w:rFonts w:cstheme="minorHAnsi"/>
        </w:rPr>
        <w:t>rhythmic pressure</w:t>
      </w:r>
      <w:r w:rsidRPr="00AA24BD">
        <w:rPr>
          <w:rFonts w:cstheme="minorHAnsi"/>
        </w:rPr>
        <w:t>.</w:t>
      </w:r>
    </w:p>
    <w:p w14:paraId="0DE6EFE3" w14:textId="12AFB4D5" w:rsidR="00712975" w:rsidRDefault="00712975" w:rsidP="0071297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60FB0">
        <w:rPr>
          <w:rFonts w:cstheme="minorHAnsi"/>
          <w:color w:val="7030A0"/>
        </w:rPr>
        <w:t xml:space="preserve">Maintain moderate and continuous pressure throughout </w:t>
      </w:r>
      <w:r>
        <w:rPr>
          <w:rFonts w:cstheme="minorHAnsi"/>
          <w:color w:val="7030A0"/>
        </w:rPr>
        <w:t xml:space="preserve">the process, progressing </w:t>
      </w:r>
      <w:r w:rsidRPr="00860FB0">
        <w:rPr>
          <w:rFonts w:cstheme="minorHAnsi"/>
          <w:color w:val="7030A0"/>
        </w:rPr>
        <w:t>sequentially from proximal to distal regions</w:t>
      </w:r>
      <w:r>
        <w:rPr>
          <w:rFonts w:cstheme="minorHAnsi"/>
          <w:color w:val="7030A0"/>
        </w:rPr>
        <w:t xml:space="preserve"> </w:t>
      </w:r>
      <w:r w:rsidRPr="00AA24BD">
        <w:rPr>
          <w:rFonts w:cstheme="minorHAnsi"/>
          <w:color w:val="7030A0"/>
        </w:rPr>
        <w:t>like</w:t>
      </w:r>
      <w:r w:rsidRPr="00860FB0">
        <w:rPr>
          <w:rFonts w:cstheme="minorHAnsi"/>
          <w:color w:val="7030A0"/>
        </w:rPr>
        <w:t xml:space="preserve"> gluteal muscles</w:t>
      </w:r>
      <w:r>
        <w:rPr>
          <w:rFonts w:cstheme="minorHAnsi"/>
          <w:color w:val="7030A0"/>
        </w:rPr>
        <w:t xml:space="preserve"> </w:t>
      </w:r>
      <w:r w:rsidRPr="00AA24BD">
        <w:rPr>
          <w:rFonts w:cstheme="minorHAnsi"/>
          <w:b/>
          <w:bCs/>
          <w:color w:val="7030A0"/>
        </w:rPr>
        <w:t>[1]</w:t>
      </w:r>
      <w:r w:rsidRPr="00860FB0">
        <w:rPr>
          <w:rFonts w:cstheme="minorHAnsi"/>
          <w:color w:val="7030A0"/>
        </w:rPr>
        <w:t>, hamstrings</w:t>
      </w:r>
      <w:r>
        <w:rPr>
          <w:rFonts w:cstheme="minorHAnsi"/>
          <w:color w:val="7030A0"/>
        </w:rPr>
        <w:t xml:space="preserve"> </w:t>
      </w:r>
      <w:r w:rsidRPr="00AA24BD">
        <w:rPr>
          <w:rFonts w:cstheme="minorHAnsi"/>
          <w:b/>
          <w:bCs/>
          <w:color w:val="7030A0"/>
        </w:rPr>
        <w:t>[2]</w:t>
      </w:r>
      <w:r w:rsidRPr="00860FB0">
        <w:rPr>
          <w:rFonts w:cstheme="minorHAnsi"/>
          <w:color w:val="7030A0"/>
        </w:rPr>
        <w:t>, and triceps surae</w:t>
      </w:r>
      <w:r>
        <w:rPr>
          <w:rFonts w:cstheme="minorHAnsi"/>
          <w:color w:val="7030A0"/>
        </w:rPr>
        <w:t xml:space="preserve"> </w:t>
      </w:r>
      <w:r w:rsidRPr="00AA24B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AA24BD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Repeat </w:t>
      </w:r>
      <w:r w:rsidRPr="00860FB0">
        <w:rPr>
          <w:rFonts w:cstheme="minorHAnsi"/>
          <w:color w:val="7030A0"/>
        </w:rPr>
        <w:t xml:space="preserve">three cycles for a total duration of approximately </w:t>
      </w:r>
      <w:r>
        <w:rPr>
          <w:rFonts w:cstheme="minorHAnsi"/>
          <w:color w:val="7030A0"/>
        </w:rPr>
        <w:t>five</w:t>
      </w:r>
      <w:r w:rsidRPr="00860FB0">
        <w:rPr>
          <w:rFonts w:cstheme="minorHAnsi"/>
          <w:color w:val="7030A0"/>
        </w:rPr>
        <w:t xml:space="preserve"> min</w:t>
      </w:r>
      <w:r>
        <w:rPr>
          <w:rFonts w:cstheme="minorHAnsi"/>
          <w:color w:val="7030A0"/>
        </w:rPr>
        <w:t xml:space="preserve">utes </w:t>
      </w:r>
      <w:r w:rsidRPr="00AA24B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AA24BD">
        <w:rPr>
          <w:rFonts w:cstheme="minorHAnsi"/>
          <w:b/>
          <w:bCs/>
          <w:color w:val="7030A0"/>
        </w:rPr>
        <w:t>-TXT]</w:t>
      </w:r>
      <w:r>
        <w:rPr>
          <w:rFonts w:cstheme="minorHAnsi"/>
          <w:color w:val="7030A0"/>
        </w:rPr>
        <w:t>.</w:t>
      </w:r>
      <w:r w:rsidR="00565236">
        <w:rPr>
          <w:rFonts w:cstheme="minorHAnsi"/>
          <w:color w:val="7030A0"/>
        </w:rPr>
        <w:t xml:space="preserve"> </w:t>
      </w:r>
      <w:r w:rsidR="00565236" w:rsidRPr="00E933CF">
        <w:rPr>
          <w:rFonts w:cstheme="minorHAnsi"/>
          <w:b/>
          <w:bCs/>
          <w:highlight w:val="yellow"/>
        </w:rPr>
        <w:t>Authors:</w:t>
      </w:r>
      <w:r w:rsidR="00565236" w:rsidRPr="00E933CF">
        <w:rPr>
          <w:rFonts w:cstheme="minorHAnsi"/>
          <w:highlight w:val="yellow"/>
        </w:rPr>
        <w:t xml:space="preserve"> We have </w:t>
      </w:r>
      <w:r w:rsidR="00565236">
        <w:rPr>
          <w:rFonts w:cstheme="minorHAnsi"/>
          <w:highlight w:val="yellow"/>
        </w:rPr>
        <w:t>realigned</w:t>
      </w:r>
      <w:r w:rsidR="00565236" w:rsidRPr="00E933CF">
        <w:rPr>
          <w:rFonts w:cstheme="minorHAnsi"/>
          <w:highlight w:val="yellow"/>
        </w:rPr>
        <w:t xml:space="preserve"> this text for </w:t>
      </w:r>
      <w:r w:rsidR="00D92095">
        <w:rPr>
          <w:rFonts w:cstheme="minorHAnsi"/>
          <w:highlight w:val="yellow"/>
        </w:rPr>
        <w:t>ease</w:t>
      </w:r>
      <w:r w:rsidR="00565236" w:rsidRPr="00E933CF">
        <w:rPr>
          <w:rFonts w:cstheme="minorHAnsi"/>
          <w:highlight w:val="yellow"/>
        </w:rPr>
        <w:t xml:space="preserve"> of narration. Please s</w:t>
      </w:r>
      <w:r w:rsidR="00565236">
        <w:rPr>
          <w:rFonts w:cstheme="minorHAnsi"/>
          <w:highlight w:val="yellow"/>
        </w:rPr>
        <w:t>uggest</w:t>
      </w:r>
      <w:r w:rsidR="00565236" w:rsidRPr="00E933CF">
        <w:rPr>
          <w:rFonts w:cstheme="minorHAnsi"/>
          <w:highlight w:val="yellow"/>
        </w:rPr>
        <w:t xml:space="preserve"> if this is appropriate)</w:t>
      </w:r>
    </w:p>
    <w:p w14:paraId="6F8D9162" w14:textId="77777777" w:rsidR="00712975" w:rsidRPr="009556B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556B5">
        <w:rPr>
          <w:rFonts w:cstheme="minorHAnsi"/>
        </w:rPr>
        <w:t>Talent applying moderate pressure continuously on the gluteal muscles.</w:t>
      </w:r>
    </w:p>
    <w:p w14:paraId="250F461A" w14:textId="77777777" w:rsidR="00712975" w:rsidRPr="009556B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556B5">
        <w:rPr>
          <w:rFonts w:cstheme="minorHAnsi"/>
        </w:rPr>
        <w:t>Talent applying moderate pressure continuously on the hamstrings.</w:t>
      </w:r>
    </w:p>
    <w:p w14:paraId="560123B1" w14:textId="77777777" w:rsidR="00712975" w:rsidRPr="009556B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556B5">
        <w:rPr>
          <w:rFonts w:cstheme="minorHAnsi"/>
        </w:rPr>
        <w:lastRenderedPageBreak/>
        <w:t>Talent applying moderate pressure continuously on the triceps surae.</w:t>
      </w:r>
    </w:p>
    <w:p w14:paraId="04C32BC0" w14:textId="77777777" w:rsidR="00712975" w:rsidRDefault="00712975" w:rsidP="007129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56B5">
        <w:rPr>
          <w:rFonts w:cstheme="minorHAnsi"/>
        </w:rPr>
        <w:t xml:space="preserve">Talent repeating the cycle by applying moderate pressure. </w:t>
      </w:r>
      <w:r w:rsidRPr="009556B5">
        <w:rPr>
          <w:rFonts w:cstheme="minorHAnsi"/>
          <w:b/>
          <w:bCs/>
        </w:rPr>
        <w:t>TXT: Patients with poor tolerance: Reduce duration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6DE59F3" w14:textId="77777777" w:rsidR="00712975" w:rsidRDefault="00712975" w:rsidP="007129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Patella and Exercise-based Manipulation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DD8902" w14:textId="4D0712A2" w:rsidR="00565236" w:rsidRDefault="00565236" w:rsidP="00565236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565236">
        <w:rPr>
          <w:rFonts w:cstheme="minorHAnsi"/>
          <w:color w:val="7030A0"/>
        </w:rPr>
        <w:t xml:space="preserve">For </w:t>
      </w:r>
      <w:r>
        <w:rPr>
          <w:rFonts w:cstheme="minorHAnsi"/>
          <w:color w:val="7030A0"/>
        </w:rPr>
        <w:t>p</w:t>
      </w:r>
      <w:r w:rsidRPr="00565236">
        <w:rPr>
          <w:rFonts w:cstheme="minorHAnsi"/>
          <w:color w:val="7030A0"/>
        </w:rPr>
        <w:t>oint kneading</w:t>
      </w:r>
      <w:r w:rsidR="000F79A4">
        <w:rPr>
          <w:rFonts w:cstheme="minorHAnsi"/>
          <w:color w:val="7030A0"/>
        </w:rPr>
        <w:t xml:space="preserve"> the</w:t>
      </w:r>
      <w:r w:rsidRPr="00565236">
        <w:rPr>
          <w:rFonts w:cstheme="minorHAnsi"/>
          <w:color w:val="7030A0"/>
        </w:rPr>
        <w:t xml:space="preserve"> patella</w:t>
      </w:r>
      <w:r>
        <w:rPr>
          <w:rFonts w:cstheme="minorHAnsi"/>
          <w:color w:val="7030A0"/>
        </w:rPr>
        <w:t xml:space="preserve">, align </w:t>
      </w:r>
      <w:r w:rsidRPr="00565236">
        <w:rPr>
          <w:rFonts w:cstheme="minorHAnsi"/>
          <w:color w:val="7030A0"/>
        </w:rPr>
        <w:t>the patient in a relaxed supine position</w:t>
      </w:r>
      <w:r>
        <w:rPr>
          <w:rFonts w:cstheme="minorHAnsi"/>
          <w:color w:val="7030A0"/>
        </w:rPr>
        <w:t xml:space="preserve"> </w:t>
      </w:r>
      <w:r w:rsidRPr="00BF05A7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Pr="00565236">
        <w:rPr>
          <w:rFonts w:cstheme="minorHAnsi"/>
          <w:color w:val="7030A0"/>
        </w:rPr>
        <w:t>Place the thumb pads along the patellar margin</w:t>
      </w:r>
      <w:r>
        <w:rPr>
          <w:rFonts w:cstheme="minorHAnsi"/>
          <w:color w:val="7030A0"/>
        </w:rPr>
        <w:t xml:space="preserve"> </w:t>
      </w:r>
      <w:r w:rsidR="00D92095" w:rsidRPr="00D92095">
        <w:rPr>
          <w:rFonts w:cstheme="minorHAnsi"/>
          <w:b/>
          <w:bCs/>
          <w:color w:val="7030A0"/>
        </w:rPr>
        <w:t>[2]</w:t>
      </w:r>
      <w:r w:rsidR="00D92095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and d</w:t>
      </w:r>
      <w:r w:rsidRPr="00565236">
        <w:rPr>
          <w:rFonts w:cstheme="minorHAnsi"/>
          <w:color w:val="7030A0"/>
        </w:rPr>
        <w:t>ivide the patella into two layers</w:t>
      </w:r>
      <w:r>
        <w:rPr>
          <w:rFonts w:cstheme="minorHAnsi"/>
          <w:color w:val="7030A0"/>
        </w:rPr>
        <w:t>-</w:t>
      </w:r>
      <w:r w:rsidRPr="00565236">
        <w:rPr>
          <w:rFonts w:cstheme="minorHAnsi"/>
          <w:color w:val="7030A0"/>
        </w:rPr>
        <w:t xml:space="preserve"> superficial lay</w:t>
      </w:r>
      <w:r>
        <w:rPr>
          <w:rFonts w:cstheme="minorHAnsi"/>
          <w:color w:val="7030A0"/>
        </w:rPr>
        <w:t xml:space="preserve">er or </w:t>
      </w:r>
      <w:r w:rsidRPr="00565236">
        <w:rPr>
          <w:rFonts w:cstheme="minorHAnsi"/>
          <w:color w:val="7030A0"/>
        </w:rPr>
        <w:t>patellar edge</w:t>
      </w:r>
      <w:r>
        <w:rPr>
          <w:rFonts w:cstheme="minorHAnsi"/>
          <w:color w:val="7030A0"/>
        </w:rPr>
        <w:t xml:space="preserve"> </w:t>
      </w:r>
      <w:r w:rsidRPr="00BF05A7">
        <w:rPr>
          <w:rFonts w:cstheme="minorHAnsi"/>
          <w:b/>
          <w:bCs/>
          <w:color w:val="7030A0"/>
        </w:rPr>
        <w:t>[</w:t>
      </w:r>
      <w:r w:rsidR="00D92095">
        <w:rPr>
          <w:rFonts w:cstheme="minorHAnsi"/>
          <w:b/>
          <w:bCs/>
          <w:color w:val="7030A0"/>
        </w:rPr>
        <w:t>3</w:t>
      </w:r>
      <w:r w:rsidRPr="00BF05A7">
        <w:rPr>
          <w:rFonts w:cstheme="minorHAnsi"/>
          <w:b/>
          <w:bCs/>
          <w:color w:val="7030A0"/>
        </w:rPr>
        <w:t>]</w:t>
      </w:r>
      <w:r w:rsidRPr="00565236">
        <w:rPr>
          <w:rFonts w:cstheme="minorHAnsi"/>
          <w:color w:val="7030A0"/>
        </w:rPr>
        <w:t xml:space="preserve"> and deep layer </w:t>
      </w:r>
      <w:r>
        <w:rPr>
          <w:rFonts w:cstheme="minorHAnsi"/>
          <w:color w:val="7030A0"/>
        </w:rPr>
        <w:t xml:space="preserve">or </w:t>
      </w:r>
      <w:r w:rsidRPr="00565236">
        <w:rPr>
          <w:rFonts w:cstheme="minorHAnsi"/>
          <w:color w:val="7030A0"/>
        </w:rPr>
        <w:t>subpatellar structures</w:t>
      </w:r>
      <w:r>
        <w:rPr>
          <w:rFonts w:cstheme="minorHAnsi"/>
          <w:color w:val="7030A0"/>
        </w:rPr>
        <w:t xml:space="preserve"> </w:t>
      </w:r>
      <w:r w:rsidRPr="00BF05A7">
        <w:rPr>
          <w:rFonts w:cstheme="minorHAnsi"/>
          <w:b/>
          <w:bCs/>
          <w:color w:val="7030A0"/>
        </w:rPr>
        <w:t>[</w:t>
      </w:r>
      <w:r w:rsidR="00D92095">
        <w:rPr>
          <w:rFonts w:cstheme="minorHAnsi"/>
          <w:b/>
          <w:bCs/>
          <w:color w:val="7030A0"/>
        </w:rPr>
        <w:t>4</w:t>
      </w:r>
      <w:r w:rsidRPr="00BF05A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3F8C239B" w14:textId="63C019A1" w:rsidR="000F79A4" w:rsidRDefault="000F79A4" w:rsidP="000F79A4">
      <w:pPr>
        <w:pStyle w:val="ListParagraph"/>
        <w:numPr>
          <w:ilvl w:val="2"/>
          <w:numId w:val="3"/>
        </w:numPr>
        <w:rPr>
          <w:rFonts w:cstheme="minorHAnsi"/>
        </w:rPr>
      </w:pPr>
      <w:r w:rsidRPr="00BF05A7">
        <w:rPr>
          <w:rFonts w:cstheme="minorHAnsi"/>
        </w:rPr>
        <w:t>Talent aligning the patient in a relaxed supine position.</w:t>
      </w:r>
    </w:p>
    <w:p w14:paraId="1C6BCC44" w14:textId="1DA3E9A2" w:rsidR="00D92095" w:rsidRPr="00BF05A7" w:rsidRDefault="00D92095" w:rsidP="000F79A4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placing the thumb along patient’s patellar margin.</w:t>
      </w:r>
    </w:p>
    <w:p w14:paraId="4547FD80" w14:textId="0E21743C" w:rsidR="000F79A4" w:rsidRPr="00BF05A7" w:rsidRDefault="00BF05A7" w:rsidP="000F79A4">
      <w:pPr>
        <w:pStyle w:val="ListParagraph"/>
        <w:numPr>
          <w:ilvl w:val="2"/>
          <w:numId w:val="3"/>
        </w:numPr>
        <w:rPr>
          <w:rFonts w:cstheme="minorHAnsi"/>
        </w:rPr>
      </w:pPr>
      <w:r w:rsidRPr="00BF05A7">
        <w:rPr>
          <w:rFonts w:cstheme="minorHAnsi"/>
        </w:rPr>
        <w:t>Talent showing the superficial layer of the patella</w:t>
      </w:r>
    </w:p>
    <w:p w14:paraId="0026DB9E" w14:textId="645086B3" w:rsidR="00BF05A7" w:rsidRPr="00BF05A7" w:rsidRDefault="00BF05A7" w:rsidP="000F79A4">
      <w:pPr>
        <w:pStyle w:val="ListParagraph"/>
        <w:numPr>
          <w:ilvl w:val="2"/>
          <w:numId w:val="3"/>
        </w:numPr>
        <w:rPr>
          <w:rFonts w:cstheme="minorHAnsi"/>
        </w:rPr>
      </w:pPr>
      <w:r w:rsidRPr="00BF05A7">
        <w:rPr>
          <w:rFonts w:cstheme="minorHAnsi"/>
        </w:rPr>
        <w:t>Talent showing the deep layers of the patella.</w:t>
      </w:r>
    </w:p>
    <w:p w14:paraId="01D581B6" w14:textId="43A0B815" w:rsidR="00BF05A7" w:rsidRPr="00A24A0E" w:rsidRDefault="00565236" w:rsidP="00802B3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24A0E">
        <w:rPr>
          <w:rFonts w:cstheme="minorHAnsi"/>
          <w:color w:val="7030A0"/>
        </w:rPr>
        <w:t xml:space="preserve">Knead </w:t>
      </w:r>
      <w:r w:rsidR="00441F91" w:rsidRPr="00A24A0E">
        <w:rPr>
          <w:rFonts w:cstheme="minorHAnsi"/>
          <w:color w:val="7030A0"/>
        </w:rPr>
        <w:t xml:space="preserve">in circular movements </w:t>
      </w:r>
      <w:r w:rsidRPr="00A24A0E">
        <w:rPr>
          <w:rFonts w:cstheme="minorHAnsi"/>
          <w:b/>
          <w:bCs/>
          <w:color w:val="7030A0"/>
        </w:rPr>
        <w:t>[1]</w:t>
      </w:r>
      <w:r w:rsidRPr="00A24A0E">
        <w:rPr>
          <w:rFonts w:cstheme="minorHAnsi"/>
          <w:color w:val="7030A0"/>
        </w:rPr>
        <w:t xml:space="preserve"> in eight directions </w:t>
      </w:r>
      <w:r w:rsidRPr="00A24A0E">
        <w:rPr>
          <w:rFonts w:cstheme="minorHAnsi"/>
          <w:b/>
          <w:bCs/>
          <w:color w:val="7030A0"/>
        </w:rPr>
        <w:t>[2]</w:t>
      </w:r>
      <w:r w:rsidR="00BF05A7" w:rsidRPr="00A24A0E">
        <w:rPr>
          <w:rFonts w:cstheme="minorHAnsi"/>
          <w:color w:val="7030A0"/>
        </w:rPr>
        <w:t>.</w:t>
      </w:r>
      <w:r w:rsidRPr="00A24A0E">
        <w:rPr>
          <w:rFonts w:cstheme="minorHAnsi"/>
          <w:color w:val="7030A0"/>
        </w:rPr>
        <w:t xml:space="preserve"> </w:t>
      </w:r>
      <w:r w:rsidR="00BF05A7" w:rsidRPr="00A24A0E">
        <w:rPr>
          <w:rFonts w:cstheme="minorHAnsi"/>
          <w:color w:val="7030A0"/>
        </w:rPr>
        <w:t>U</w:t>
      </w:r>
      <w:r w:rsidRPr="00A24A0E">
        <w:rPr>
          <w:rFonts w:cstheme="minorHAnsi"/>
          <w:color w:val="7030A0"/>
        </w:rPr>
        <w:t xml:space="preserve">se </w:t>
      </w:r>
      <w:r w:rsidRPr="00A24A0E">
        <w:rPr>
          <w:rFonts w:cstheme="minorHAnsi"/>
          <w:color w:val="7030A0"/>
        </w:rPr>
        <w:t xml:space="preserve">small circular thumb movements </w:t>
      </w:r>
      <w:r w:rsidRPr="00A24A0E">
        <w:rPr>
          <w:rFonts w:cstheme="minorHAnsi"/>
          <w:color w:val="7030A0"/>
        </w:rPr>
        <w:t xml:space="preserve">to generate force </w:t>
      </w:r>
      <w:r w:rsidR="00BF05A7" w:rsidRPr="00A24A0E">
        <w:rPr>
          <w:rFonts w:cstheme="minorHAnsi"/>
          <w:color w:val="7030A0"/>
        </w:rPr>
        <w:t>and m</w:t>
      </w:r>
      <w:r w:rsidR="00BF05A7" w:rsidRPr="00A24A0E">
        <w:rPr>
          <w:rFonts w:cstheme="minorHAnsi"/>
          <w:color w:val="7030A0"/>
        </w:rPr>
        <w:t xml:space="preserve">aintain consistent amplitude, controlled pressure </w:t>
      </w:r>
      <w:r w:rsidR="00BF05A7" w:rsidRPr="00A24A0E">
        <w:rPr>
          <w:rFonts w:cstheme="minorHAnsi"/>
          <w:color w:val="7030A0"/>
        </w:rPr>
        <w:t>to</w:t>
      </w:r>
      <w:r w:rsidR="00BF05A7" w:rsidRPr="00A24A0E">
        <w:rPr>
          <w:rFonts w:cstheme="minorHAnsi"/>
          <w:color w:val="7030A0"/>
        </w:rPr>
        <w:t xml:space="preserve"> avoid abrupt force </w:t>
      </w:r>
      <w:r w:rsidR="00BF05A7" w:rsidRPr="00A24A0E">
        <w:rPr>
          <w:rFonts w:cstheme="minorHAnsi"/>
          <w:color w:val="7030A0"/>
        </w:rPr>
        <w:t>and</w:t>
      </w:r>
      <w:r w:rsidR="00BF05A7" w:rsidRPr="00A24A0E">
        <w:rPr>
          <w:rFonts w:cstheme="minorHAnsi"/>
          <w:color w:val="7030A0"/>
        </w:rPr>
        <w:t xml:space="preserve"> patient discomfort </w:t>
      </w:r>
      <w:r w:rsidR="00BF05A7" w:rsidRPr="00A24A0E">
        <w:rPr>
          <w:rFonts w:cstheme="minorHAnsi"/>
          <w:b/>
          <w:bCs/>
          <w:color w:val="7030A0"/>
        </w:rPr>
        <w:t>[</w:t>
      </w:r>
      <w:r w:rsidR="00BF05A7" w:rsidRPr="00A24A0E">
        <w:rPr>
          <w:rFonts w:cstheme="minorHAnsi"/>
          <w:b/>
          <w:bCs/>
          <w:color w:val="7030A0"/>
        </w:rPr>
        <w:t>3</w:t>
      </w:r>
      <w:r w:rsidR="00BF05A7" w:rsidRPr="00A24A0E">
        <w:rPr>
          <w:rFonts w:cstheme="minorHAnsi"/>
          <w:b/>
          <w:bCs/>
          <w:color w:val="7030A0"/>
        </w:rPr>
        <w:t>]</w:t>
      </w:r>
      <w:r w:rsidR="00BF05A7" w:rsidRPr="00A24A0E">
        <w:rPr>
          <w:rFonts w:cstheme="minorHAnsi"/>
          <w:color w:val="7030A0"/>
        </w:rPr>
        <w:t>.</w:t>
      </w:r>
      <w:r w:rsidR="00A24A0E" w:rsidRPr="00A24A0E">
        <w:rPr>
          <w:rFonts w:cstheme="minorHAnsi"/>
          <w:color w:val="7030A0"/>
        </w:rPr>
        <w:t xml:space="preserve"> </w:t>
      </w:r>
      <w:r w:rsidR="00A24A0E" w:rsidRPr="00A24A0E">
        <w:rPr>
          <w:rFonts w:cstheme="minorHAnsi"/>
          <w:color w:val="7030A0"/>
        </w:rPr>
        <w:t xml:space="preserve">Start with the superficial layer </w:t>
      </w:r>
      <w:r w:rsidR="00A24A0E" w:rsidRPr="00A24A0E">
        <w:rPr>
          <w:rFonts w:cstheme="minorHAnsi"/>
          <w:b/>
          <w:bCs/>
          <w:color w:val="7030A0"/>
        </w:rPr>
        <w:t>[</w:t>
      </w:r>
      <w:r w:rsidR="00A24A0E" w:rsidRPr="00A24A0E">
        <w:rPr>
          <w:rFonts w:cstheme="minorHAnsi"/>
          <w:b/>
          <w:bCs/>
          <w:color w:val="7030A0"/>
        </w:rPr>
        <w:t>4</w:t>
      </w:r>
      <w:r w:rsidR="00A24A0E" w:rsidRPr="00A24A0E">
        <w:rPr>
          <w:rFonts w:cstheme="minorHAnsi"/>
          <w:b/>
          <w:bCs/>
          <w:color w:val="7030A0"/>
        </w:rPr>
        <w:t>]</w:t>
      </w:r>
      <w:r w:rsidR="00A24A0E" w:rsidRPr="00A24A0E">
        <w:rPr>
          <w:rFonts w:cstheme="minorHAnsi"/>
          <w:color w:val="7030A0"/>
        </w:rPr>
        <w:t xml:space="preserve">, complete all directions and proceed to the deep layers- kneading each direction for fifteen seconds </w:t>
      </w:r>
      <w:r w:rsidR="00A24A0E" w:rsidRPr="00A24A0E">
        <w:rPr>
          <w:rFonts w:cstheme="minorHAnsi"/>
          <w:b/>
          <w:bCs/>
          <w:color w:val="7030A0"/>
        </w:rPr>
        <w:t>[</w:t>
      </w:r>
      <w:r w:rsidR="00A24A0E" w:rsidRPr="00A24A0E">
        <w:rPr>
          <w:rFonts w:cstheme="minorHAnsi"/>
          <w:b/>
          <w:bCs/>
          <w:color w:val="7030A0"/>
        </w:rPr>
        <w:t>5</w:t>
      </w:r>
      <w:r w:rsidR="00A24A0E" w:rsidRPr="00A24A0E">
        <w:rPr>
          <w:rFonts w:cstheme="minorHAnsi"/>
          <w:b/>
          <w:bCs/>
          <w:color w:val="7030A0"/>
        </w:rPr>
        <w:t>-TXT]</w:t>
      </w:r>
      <w:r w:rsidR="00A24A0E" w:rsidRPr="00A24A0E">
        <w:rPr>
          <w:rFonts w:cstheme="minorHAnsi"/>
          <w:color w:val="7030A0"/>
        </w:rPr>
        <w:t>.</w:t>
      </w:r>
      <w:r w:rsidR="00441F91" w:rsidRPr="00A24A0E">
        <w:rPr>
          <w:rFonts w:cstheme="minorHAnsi"/>
          <w:color w:val="7030A0"/>
        </w:rPr>
        <w:t xml:space="preserve"> </w:t>
      </w:r>
      <w:r w:rsidR="00441F91" w:rsidRPr="00A24A0E">
        <w:rPr>
          <w:rFonts w:cstheme="minorHAnsi"/>
          <w:highlight w:val="yellow"/>
        </w:rPr>
        <w:t>(</w:t>
      </w:r>
      <w:r w:rsidR="00441F91" w:rsidRPr="00A24A0E">
        <w:rPr>
          <w:rFonts w:cstheme="minorHAnsi"/>
          <w:b/>
          <w:bCs/>
          <w:highlight w:val="yellow"/>
        </w:rPr>
        <w:t>Authors:</w:t>
      </w:r>
      <w:r w:rsidR="00441F91" w:rsidRPr="00A24A0E">
        <w:rPr>
          <w:rFonts w:cstheme="minorHAnsi"/>
          <w:highlight w:val="yellow"/>
        </w:rPr>
        <w:t xml:space="preserve"> We have realigned this text for visual clarity and ease of narration. Please suggest if this is appropriate)</w:t>
      </w:r>
      <w:r w:rsidR="00441F91" w:rsidRPr="00A24A0E">
        <w:rPr>
          <w:rFonts w:cstheme="minorHAnsi"/>
        </w:rPr>
        <w:t>.</w:t>
      </w:r>
    </w:p>
    <w:p w14:paraId="7BCBC904" w14:textId="46E4AE05" w:rsidR="00BF05A7" w:rsidRPr="00441F91" w:rsidRDefault="00BF05A7" w:rsidP="00BF05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1F91">
        <w:rPr>
          <w:rFonts w:cstheme="minorHAnsi"/>
        </w:rPr>
        <w:t>Talent kneading the patient’s patella in circular movements.</w:t>
      </w:r>
      <w:r w:rsidR="00441F91" w:rsidRPr="00441F91">
        <w:rPr>
          <w:rFonts w:cstheme="minorHAnsi"/>
        </w:rPr>
        <w:t xml:space="preserve"> </w:t>
      </w:r>
    </w:p>
    <w:p w14:paraId="59159200" w14:textId="40676997" w:rsidR="00BF05A7" w:rsidRPr="00441F91" w:rsidRDefault="00BF05A7" w:rsidP="00BF05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1F91">
        <w:rPr>
          <w:rFonts w:cstheme="minorHAnsi"/>
        </w:rPr>
        <w:t>TEXT ON A PLAIN BACKGROUND</w:t>
      </w:r>
      <w:r w:rsidRPr="00441F91">
        <w:rPr>
          <w:rFonts w:cstheme="minorHAnsi"/>
        </w:rPr>
        <w:br/>
        <w:t>1) S</w:t>
      </w:r>
      <w:r w:rsidRPr="00441F91">
        <w:rPr>
          <w:rFonts w:cstheme="minorHAnsi"/>
        </w:rPr>
        <w:t>uperior</w:t>
      </w:r>
      <w:r w:rsidRPr="00441F91">
        <w:rPr>
          <w:rFonts w:cstheme="minorHAnsi"/>
        </w:rPr>
        <w:br/>
        <w:t>2) S</w:t>
      </w:r>
      <w:r w:rsidRPr="00441F91">
        <w:rPr>
          <w:rFonts w:cstheme="minorHAnsi"/>
        </w:rPr>
        <w:t xml:space="preserve">uperomedial </w:t>
      </w:r>
      <w:r w:rsidRPr="00441F91">
        <w:rPr>
          <w:rFonts w:cstheme="minorHAnsi"/>
        </w:rPr>
        <w:br/>
        <w:t>3) M</w:t>
      </w:r>
      <w:r w:rsidRPr="00441F91">
        <w:rPr>
          <w:rFonts w:cstheme="minorHAnsi"/>
        </w:rPr>
        <w:t>edial</w:t>
      </w:r>
      <w:r w:rsidRPr="00441F91">
        <w:rPr>
          <w:rFonts w:cstheme="minorHAnsi"/>
        </w:rPr>
        <w:br/>
        <w:t>4) I</w:t>
      </w:r>
      <w:r w:rsidRPr="00441F91">
        <w:rPr>
          <w:rFonts w:cstheme="minorHAnsi"/>
        </w:rPr>
        <w:t>nferomedial</w:t>
      </w:r>
      <w:r w:rsidRPr="00441F91">
        <w:rPr>
          <w:rFonts w:cstheme="minorHAnsi"/>
        </w:rPr>
        <w:br/>
      </w:r>
      <w:r w:rsidRPr="00441F91">
        <w:rPr>
          <w:rFonts w:cstheme="minorHAnsi"/>
        </w:rPr>
        <w:t xml:space="preserve"> </w:t>
      </w:r>
      <w:r w:rsidRPr="00441F91">
        <w:rPr>
          <w:rFonts w:cstheme="minorHAnsi"/>
        </w:rPr>
        <w:t>5) I</w:t>
      </w:r>
      <w:r w:rsidRPr="00441F91">
        <w:rPr>
          <w:rFonts w:cstheme="minorHAnsi"/>
        </w:rPr>
        <w:t>nferior</w:t>
      </w:r>
      <w:r w:rsidRPr="00441F91">
        <w:rPr>
          <w:rFonts w:cstheme="minorHAnsi"/>
        </w:rPr>
        <w:br/>
      </w:r>
      <w:r w:rsidRPr="00441F91">
        <w:rPr>
          <w:rFonts w:cstheme="minorHAnsi"/>
        </w:rPr>
        <w:t xml:space="preserve"> </w:t>
      </w:r>
      <w:r w:rsidRPr="00441F91">
        <w:rPr>
          <w:rFonts w:cstheme="minorHAnsi"/>
        </w:rPr>
        <w:t>6) I</w:t>
      </w:r>
      <w:r w:rsidRPr="00441F91">
        <w:rPr>
          <w:rFonts w:cstheme="minorHAnsi"/>
        </w:rPr>
        <w:t>nferolateral</w:t>
      </w:r>
      <w:r w:rsidRPr="00441F91">
        <w:rPr>
          <w:rFonts w:cstheme="minorHAnsi"/>
        </w:rPr>
        <w:br/>
      </w:r>
      <w:r w:rsidRPr="00441F91">
        <w:rPr>
          <w:rFonts w:cstheme="minorHAnsi"/>
        </w:rPr>
        <w:t xml:space="preserve"> </w:t>
      </w:r>
      <w:r w:rsidRPr="00441F91">
        <w:rPr>
          <w:rFonts w:cstheme="minorHAnsi"/>
        </w:rPr>
        <w:t>7) L</w:t>
      </w:r>
      <w:r w:rsidRPr="00441F91">
        <w:rPr>
          <w:rFonts w:cstheme="minorHAnsi"/>
        </w:rPr>
        <w:t>ateral</w:t>
      </w:r>
      <w:r w:rsidRPr="00441F91">
        <w:rPr>
          <w:rFonts w:cstheme="minorHAnsi"/>
        </w:rPr>
        <w:br/>
        <w:t xml:space="preserve"> 8) S</w:t>
      </w:r>
      <w:r w:rsidRPr="00441F91">
        <w:rPr>
          <w:rFonts w:cstheme="minorHAnsi"/>
        </w:rPr>
        <w:t>uperolateral</w:t>
      </w:r>
    </w:p>
    <w:p w14:paraId="7E1C2778" w14:textId="787F910C" w:rsidR="00BF05A7" w:rsidRPr="00A24A0E" w:rsidRDefault="00A24A0E" w:rsidP="00BF05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24A0E">
        <w:rPr>
          <w:rFonts w:cstheme="minorHAnsi"/>
        </w:rPr>
        <w:t>Talent massaging with consistent amplitude and controlled pressure.</w:t>
      </w:r>
    </w:p>
    <w:p w14:paraId="4C0FD890" w14:textId="50EC5EE3" w:rsidR="00A24A0E" w:rsidRPr="00A24A0E" w:rsidRDefault="00A24A0E" w:rsidP="00BF05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24A0E">
        <w:rPr>
          <w:rFonts w:cstheme="minorHAnsi"/>
        </w:rPr>
        <w:t>Talent kneading the superficial layer of patella.</w:t>
      </w:r>
    </w:p>
    <w:p w14:paraId="149D0E8D" w14:textId="0FC06A89" w:rsidR="00A24A0E" w:rsidRPr="00A24A0E" w:rsidRDefault="00A24A0E" w:rsidP="00BF05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24A0E">
        <w:rPr>
          <w:rFonts w:cstheme="minorHAnsi"/>
        </w:rPr>
        <w:t xml:space="preserve">Talent kneading the deep layer of the patella. </w:t>
      </w:r>
      <w:r w:rsidRPr="00A24A0E">
        <w:rPr>
          <w:rFonts w:cstheme="minorHAnsi"/>
          <w:b/>
          <w:bCs/>
        </w:rPr>
        <w:t>TXT: Total time: 5 minutes</w:t>
      </w:r>
    </w:p>
    <w:p w14:paraId="51125230" w14:textId="77149591" w:rsidR="00024904" w:rsidRPr="00D97CF0" w:rsidRDefault="00A24A0E" w:rsidP="00A61019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D97CF0">
        <w:rPr>
          <w:rFonts w:cstheme="minorHAnsi"/>
          <w:color w:val="7030A0"/>
        </w:rPr>
        <w:t xml:space="preserve">For the patella pushing manipulation, </w:t>
      </w:r>
      <w:r w:rsidR="00024904" w:rsidRPr="00D97CF0">
        <w:rPr>
          <w:rFonts w:cstheme="minorHAnsi"/>
          <w:color w:val="7030A0"/>
        </w:rPr>
        <w:t>p</w:t>
      </w:r>
      <w:r w:rsidR="00024904" w:rsidRPr="00D97CF0">
        <w:rPr>
          <w:rFonts w:cstheme="minorHAnsi"/>
          <w:color w:val="7030A0"/>
        </w:rPr>
        <w:t>lace one thumb on the lateral side of the patella</w:t>
      </w:r>
      <w:r w:rsidR="00024904" w:rsidRPr="00D97CF0">
        <w:rPr>
          <w:rFonts w:cstheme="minorHAnsi"/>
          <w:color w:val="7030A0"/>
        </w:rPr>
        <w:t xml:space="preserve"> and the</w:t>
      </w:r>
      <w:r w:rsidR="00024904" w:rsidRPr="00D97CF0">
        <w:rPr>
          <w:rFonts w:cstheme="minorHAnsi"/>
          <w:color w:val="7030A0"/>
        </w:rPr>
        <w:t xml:space="preserve"> fingers on the medial side</w:t>
      </w:r>
      <w:r w:rsidR="00024904" w:rsidRPr="00D97CF0">
        <w:rPr>
          <w:rFonts w:cstheme="minorHAnsi"/>
          <w:color w:val="7030A0"/>
        </w:rPr>
        <w:t xml:space="preserve"> </w:t>
      </w:r>
      <w:r w:rsidR="00024904" w:rsidRPr="00D97CF0">
        <w:rPr>
          <w:rFonts w:cstheme="minorHAnsi"/>
          <w:b/>
          <w:bCs/>
          <w:color w:val="7030A0"/>
        </w:rPr>
        <w:t>[1]</w:t>
      </w:r>
      <w:r w:rsidR="00024904" w:rsidRPr="00D97CF0">
        <w:rPr>
          <w:rFonts w:cstheme="minorHAnsi"/>
          <w:color w:val="7030A0"/>
        </w:rPr>
        <w:t xml:space="preserve">. </w:t>
      </w:r>
      <w:r w:rsidR="00024904" w:rsidRPr="00D97CF0">
        <w:rPr>
          <w:rFonts w:cstheme="minorHAnsi"/>
          <w:color w:val="7030A0"/>
        </w:rPr>
        <w:t xml:space="preserve">Reinforce </w:t>
      </w:r>
      <w:r w:rsidR="00024904" w:rsidRPr="00D97CF0">
        <w:rPr>
          <w:rFonts w:cstheme="minorHAnsi"/>
          <w:color w:val="7030A0"/>
        </w:rPr>
        <w:t xml:space="preserve">the </w:t>
      </w:r>
      <w:r w:rsidR="00024904" w:rsidRPr="00D97CF0">
        <w:rPr>
          <w:rFonts w:cstheme="minorHAnsi"/>
          <w:color w:val="7030A0"/>
        </w:rPr>
        <w:t>pushing thumb with opposite palm</w:t>
      </w:r>
      <w:r w:rsidR="00024904" w:rsidRPr="00D97CF0">
        <w:rPr>
          <w:rFonts w:cstheme="minorHAnsi"/>
          <w:color w:val="7030A0"/>
        </w:rPr>
        <w:t xml:space="preserve"> </w:t>
      </w:r>
      <w:r w:rsidR="00024904" w:rsidRPr="00D97CF0">
        <w:rPr>
          <w:rFonts w:cstheme="minorHAnsi"/>
          <w:b/>
          <w:bCs/>
          <w:color w:val="7030A0"/>
        </w:rPr>
        <w:t>[2]</w:t>
      </w:r>
      <w:r w:rsidR="00024904" w:rsidRPr="00D97CF0">
        <w:rPr>
          <w:rFonts w:cstheme="minorHAnsi"/>
          <w:color w:val="7030A0"/>
        </w:rPr>
        <w:t>. A</w:t>
      </w:r>
      <w:r w:rsidR="00024904" w:rsidRPr="00D97CF0">
        <w:rPr>
          <w:rFonts w:cstheme="minorHAnsi"/>
          <w:color w:val="7030A0"/>
        </w:rPr>
        <w:t xml:space="preserve">pply </w:t>
      </w:r>
      <w:r w:rsidR="00024904" w:rsidRPr="00D97CF0">
        <w:rPr>
          <w:rFonts w:cstheme="minorHAnsi"/>
          <w:color w:val="7030A0"/>
        </w:rPr>
        <w:t xml:space="preserve">slow and </w:t>
      </w:r>
      <w:r w:rsidR="00024904" w:rsidRPr="00D97CF0">
        <w:rPr>
          <w:rFonts w:cstheme="minorHAnsi"/>
          <w:color w:val="7030A0"/>
        </w:rPr>
        <w:t xml:space="preserve">controlled, push-pull movements </w:t>
      </w:r>
      <w:r w:rsidR="00024904" w:rsidRPr="00D97CF0">
        <w:rPr>
          <w:rFonts w:cstheme="minorHAnsi"/>
          <w:color w:val="7030A0"/>
        </w:rPr>
        <w:t xml:space="preserve">in four directions of patella up </w:t>
      </w:r>
      <w:r w:rsidR="00024904" w:rsidRPr="00D97CF0">
        <w:rPr>
          <w:rFonts w:cstheme="minorHAnsi"/>
          <w:color w:val="7030A0"/>
        </w:rPr>
        <w:t>to maximal tolerable range</w:t>
      </w:r>
      <w:r w:rsidR="00024904" w:rsidRPr="00D97CF0">
        <w:rPr>
          <w:rFonts w:cstheme="minorHAnsi"/>
          <w:color w:val="7030A0"/>
        </w:rPr>
        <w:t xml:space="preserve"> of motion </w:t>
      </w:r>
      <w:r w:rsidR="00B31547" w:rsidRPr="00D97CF0">
        <w:rPr>
          <w:rFonts w:cstheme="minorHAnsi"/>
          <w:color w:val="7030A0"/>
        </w:rPr>
        <w:t>to complete one cycle of approximately five seconds</w:t>
      </w:r>
      <w:r w:rsidR="00B31547" w:rsidRPr="00D97CF0">
        <w:rPr>
          <w:rFonts w:cstheme="minorHAnsi"/>
          <w:b/>
          <w:bCs/>
          <w:color w:val="7030A0"/>
        </w:rPr>
        <w:t xml:space="preserve"> [3]</w:t>
      </w:r>
      <w:r w:rsidR="00B31547" w:rsidRPr="00D97CF0">
        <w:rPr>
          <w:rFonts w:cstheme="minorHAnsi"/>
          <w:color w:val="7030A0"/>
        </w:rPr>
        <w:t>. H</w:t>
      </w:r>
      <w:r w:rsidR="00024904" w:rsidRPr="00D97CF0">
        <w:rPr>
          <w:rFonts w:cstheme="minorHAnsi"/>
          <w:color w:val="7030A0"/>
        </w:rPr>
        <w:t xml:space="preserve">old for three seconds </w:t>
      </w:r>
      <w:r w:rsidR="00B31547" w:rsidRPr="00D97CF0">
        <w:rPr>
          <w:rFonts w:cstheme="minorHAnsi"/>
          <w:color w:val="7030A0"/>
        </w:rPr>
        <w:t>and g</w:t>
      </w:r>
      <w:r w:rsidR="00B31547" w:rsidRPr="00D97CF0">
        <w:rPr>
          <w:rFonts w:cstheme="minorHAnsi"/>
          <w:color w:val="7030A0"/>
        </w:rPr>
        <w:t xml:space="preserve">ently </w:t>
      </w:r>
      <w:r w:rsidR="00B31547" w:rsidRPr="00D97CF0">
        <w:rPr>
          <w:rFonts w:cstheme="minorHAnsi"/>
          <w:color w:val="7030A0"/>
        </w:rPr>
        <w:t>move</w:t>
      </w:r>
      <w:r w:rsidR="00B31547" w:rsidRPr="00D97CF0">
        <w:rPr>
          <w:rFonts w:cstheme="minorHAnsi"/>
          <w:color w:val="7030A0"/>
        </w:rPr>
        <w:t xml:space="preserve"> the patella </w:t>
      </w:r>
      <w:r w:rsidR="00B31547" w:rsidRPr="00D97CF0">
        <w:rPr>
          <w:rFonts w:cstheme="minorHAnsi"/>
          <w:color w:val="7030A0"/>
        </w:rPr>
        <w:lastRenderedPageBreak/>
        <w:t>along the femoral cartilage surface</w:t>
      </w:r>
      <w:r w:rsidR="00D97CF0" w:rsidRPr="00D97CF0">
        <w:rPr>
          <w:rFonts w:cstheme="minorHAnsi"/>
          <w:color w:val="7030A0"/>
        </w:rPr>
        <w:t xml:space="preserve"> </w:t>
      </w:r>
      <w:r w:rsidR="00D97CF0" w:rsidRPr="00D97CF0">
        <w:rPr>
          <w:rFonts w:cstheme="minorHAnsi"/>
          <w:b/>
          <w:bCs/>
          <w:color w:val="7030A0"/>
        </w:rPr>
        <w:t>[4-TXT]</w:t>
      </w:r>
      <w:r w:rsidR="00D97CF0" w:rsidRPr="00D97CF0">
        <w:rPr>
          <w:rFonts w:cstheme="minorHAnsi"/>
          <w:color w:val="7030A0"/>
        </w:rPr>
        <w:t>.</w:t>
      </w:r>
      <w:r w:rsidR="00E043AF">
        <w:rPr>
          <w:rFonts w:cstheme="minorHAnsi"/>
          <w:color w:val="7030A0"/>
        </w:rPr>
        <w:t xml:space="preserve"> </w:t>
      </w:r>
      <w:r w:rsidR="00E043AF" w:rsidRPr="00A24A0E">
        <w:rPr>
          <w:rFonts w:cstheme="minorHAnsi"/>
          <w:highlight w:val="yellow"/>
        </w:rPr>
        <w:t>(</w:t>
      </w:r>
      <w:r w:rsidR="00E043AF" w:rsidRPr="00A24A0E">
        <w:rPr>
          <w:rFonts w:cstheme="minorHAnsi"/>
          <w:b/>
          <w:bCs/>
          <w:highlight w:val="yellow"/>
        </w:rPr>
        <w:t>Authors:</w:t>
      </w:r>
      <w:r w:rsidR="00E043AF" w:rsidRPr="00A24A0E">
        <w:rPr>
          <w:rFonts w:cstheme="minorHAnsi"/>
          <w:highlight w:val="yellow"/>
        </w:rPr>
        <w:t xml:space="preserve"> We have realigned this text for visual clarity and ease of narration. Please suggest if this is appropriate)</w:t>
      </w:r>
    </w:p>
    <w:p w14:paraId="1BF23203" w14:textId="096E7B0B" w:rsidR="00024904" w:rsidRPr="00B31547" w:rsidRDefault="00024904" w:rsidP="00024904">
      <w:pPr>
        <w:pStyle w:val="ListParagraph"/>
        <w:numPr>
          <w:ilvl w:val="2"/>
          <w:numId w:val="3"/>
        </w:numPr>
        <w:rPr>
          <w:rFonts w:cstheme="minorHAnsi"/>
        </w:rPr>
      </w:pPr>
      <w:r w:rsidRPr="00B31547">
        <w:rPr>
          <w:rFonts w:cstheme="minorHAnsi"/>
        </w:rPr>
        <w:t>Talent placing the thumb on lateral side and fingers on medial side of the patella.</w:t>
      </w:r>
    </w:p>
    <w:p w14:paraId="4D3B8596" w14:textId="6AC38AEA" w:rsidR="00024904" w:rsidRPr="00B31547" w:rsidRDefault="00B31547" w:rsidP="00024904">
      <w:pPr>
        <w:pStyle w:val="ListParagraph"/>
        <w:numPr>
          <w:ilvl w:val="2"/>
          <w:numId w:val="3"/>
        </w:numPr>
        <w:rPr>
          <w:rFonts w:cstheme="minorHAnsi"/>
        </w:rPr>
      </w:pPr>
      <w:r w:rsidRPr="00B31547">
        <w:rPr>
          <w:rFonts w:cstheme="minorHAnsi"/>
        </w:rPr>
        <w:t>Talent reinforcing the thumb with opposite palm.</w:t>
      </w:r>
    </w:p>
    <w:p w14:paraId="41F0368D" w14:textId="1A759CD9" w:rsidR="00D97CF0" w:rsidRDefault="00B31547" w:rsidP="00D97CF0">
      <w:pPr>
        <w:pStyle w:val="ListParagraph"/>
        <w:numPr>
          <w:ilvl w:val="2"/>
          <w:numId w:val="3"/>
        </w:numPr>
        <w:rPr>
          <w:rFonts w:cstheme="minorHAnsi"/>
        </w:rPr>
      </w:pPr>
      <w:r w:rsidRPr="00B31547">
        <w:rPr>
          <w:rFonts w:cstheme="minorHAnsi"/>
        </w:rPr>
        <w:t>Talent applying slow, push-pull movements in 4 directions</w:t>
      </w:r>
      <w:r w:rsidR="00D97CF0">
        <w:rPr>
          <w:rFonts w:cstheme="minorHAnsi"/>
        </w:rPr>
        <w:t>.</w:t>
      </w:r>
    </w:p>
    <w:p w14:paraId="3DC613AD" w14:textId="6CC26FC8" w:rsidR="00B31547" w:rsidRDefault="00D97CF0" w:rsidP="00D97CF0">
      <w:pPr>
        <w:pStyle w:val="ListParagraph"/>
        <w:numPr>
          <w:ilvl w:val="2"/>
          <w:numId w:val="3"/>
        </w:numPr>
        <w:rPr>
          <w:rFonts w:cstheme="minorHAnsi"/>
        </w:rPr>
      </w:pPr>
      <w:r w:rsidRPr="00D97CF0">
        <w:rPr>
          <w:rFonts w:cstheme="minorHAnsi"/>
        </w:rPr>
        <w:t xml:space="preserve">Talent holding for 3 seconds and moving the patella towards </w:t>
      </w:r>
      <w:r w:rsidR="00B31547" w:rsidRPr="00D97CF0">
        <w:rPr>
          <w:rFonts w:cstheme="minorHAnsi"/>
        </w:rPr>
        <w:t>the femoral cartilage</w:t>
      </w:r>
      <w:r>
        <w:rPr>
          <w:rFonts w:cstheme="minorHAnsi"/>
        </w:rPr>
        <w:t xml:space="preserve">. </w:t>
      </w:r>
      <w:r w:rsidRPr="00D97CF0">
        <w:rPr>
          <w:rFonts w:cstheme="minorHAnsi"/>
          <w:b/>
          <w:bCs/>
        </w:rPr>
        <w:t>TXT: Total duration: 2 min; R</w:t>
      </w:r>
      <w:r w:rsidRPr="00D97CF0">
        <w:rPr>
          <w:rFonts w:cstheme="minorHAnsi"/>
          <w:b/>
          <w:bCs/>
        </w:rPr>
        <w:t xml:space="preserve">educe amplitude for </w:t>
      </w:r>
      <w:r w:rsidRPr="00D97CF0">
        <w:rPr>
          <w:rFonts w:cstheme="minorHAnsi"/>
          <w:b/>
          <w:bCs/>
        </w:rPr>
        <w:t xml:space="preserve">high </w:t>
      </w:r>
      <w:r w:rsidRPr="00D97CF0">
        <w:rPr>
          <w:rFonts w:cstheme="minorHAnsi"/>
          <w:b/>
          <w:bCs/>
        </w:rPr>
        <w:t>pain sensitivity</w:t>
      </w:r>
      <w:r w:rsidR="00B31547" w:rsidRPr="00D97CF0">
        <w:rPr>
          <w:rFonts w:cstheme="minorHAnsi"/>
        </w:rPr>
        <w:t xml:space="preserve"> </w:t>
      </w:r>
    </w:p>
    <w:p w14:paraId="17C595D4" w14:textId="77777777" w:rsidR="008405B4" w:rsidRDefault="000A2B4B" w:rsidP="00E010B2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8405B4">
        <w:rPr>
          <w:rFonts w:cstheme="minorHAnsi"/>
          <w:color w:val="7030A0"/>
        </w:rPr>
        <w:t xml:space="preserve">For exercise-based manipulation, align the patient in prone position </w:t>
      </w:r>
      <w:r w:rsidRPr="008405B4">
        <w:rPr>
          <w:rFonts w:cstheme="minorHAnsi"/>
          <w:b/>
          <w:bCs/>
          <w:color w:val="7030A0"/>
        </w:rPr>
        <w:t>[1]</w:t>
      </w:r>
      <w:r w:rsidR="008405B4" w:rsidRPr="008405B4">
        <w:rPr>
          <w:rFonts w:cstheme="minorHAnsi"/>
          <w:color w:val="7030A0"/>
        </w:rPr>
        <w:t>, then h</w:t>
      </w:r>
      <w:r w:rsidRPr="008405B4">
        <w:rPr>
          <w:rFonts w:cstheme="minorHAnsi"/>
          <w:color w:val="7030A0"/>
        </w:rPr>
        <w:t xml:space="preserve">old the ankle joint with one hand </w:t>
      </w:r>
      <w:r w:rsidR="008405B4" w:rsidRPr="008405B4">
        <w:rPr>
          <w:rFonts w:cstheme="minorHAnsi"/>
          <w:b/>
          <w:bCs/>
          <w:color w:val="7030A0"/>
        </w:rPr>
        <w:t>[2]</w:t>
      </w:r>
      <w:r w:rsidR="008405B4">
        <w:rPr>
          <w:rFonts w:cstheme="minorHAnsi"/>
          <w:color w:val="7030A0"/>
        </w:rPr>
        <w:t xml:space="preserve"> </w:t>
      </w:r>
      <w:r w:rsidRPr="008405B4">
        <w:rPr>
          <w:rFonts w:cstheme="minorHAnsi"/>
          <w:color w:val="7030A0"/>
        </w:rPr>
        <w:t>and stabilize the knee joint with the other</w:t>
      </w:r>
      <w:r w:rsidRPr="008405B4">
        <w:rPr>
          <w:rFonts w:cstheme="minorHAnsi"/>
          <w:color w:val="7030A0"/>
        </w:rPr>
        <w:t xml:space="preserve"> </w:t>
      </w:r>
      <w:r w:rsidRPr="008405B4">
        <w:rPr>
          <w:rFonts w:cstheme="minorHAnsi"/>
          <w:b/>
          <w:bCs/>
          <w:color w:val="7030A0"/>
        </w:rPr>
        <w:t>[</w:t>
      </w:r>
      <w:r w:rsidR="008405B4" w:rsidRPr="008405B4">
        <w:rPr>
          <w:rFonts w:cstheme="minorHAnsi"/>
          <w:b/>
          <w:bCs/>
          <w:color w:val="7030A0"/>
        </w:rPr>
        <w:t>3</w:t>
      </w:r>
      <w:r w:rsidRPr="008405B4">
        <w:rPr>
          <w:rFonts w:cstheme="minorHAnsi"/>
          <w:b/>
          <w:bCs/>
          <w:color w:val="7030A0"/>
        </w:rPr>
        <w:t>]</w:t>
      </w:r>
      <w:r w:rsidRPr="008405B4">
        <w:rPr>
          <w:rFonts w:cstheme="minorHAnsi"/>
          <w:color w:val="7030A0"/>
        </w:rPr>
        <w:t xml:space="preserve">. </w:t>
      </w:r>
    </w:p>
    <w:p w14:paraId="61C1A136" w14:textId="7011894F" w:rsidR="00024904" w:rsidRPr="008405B4" w:rsidRDefault="008405B4" w:rsidP="00024904">
      <w:pPr>
        <w:pStyle w:val="ListParagraph"/>
        <w:numPr>
          <w:ilvl w:val="2"/>
          <w:numId w:val="3"/>
        </w:numPr>
        <w:rPr>
          <w:rFonts w:cstheme="minorHAnsi"/>
        </w:rPr>
      </w:pPr>
      <w:r w:rsidRPr="008405B4">
        <w:rPr>
          <w:rFonts w:cstheme="minorHAnsi"/>
        </w:rPr>
        <w:t>Talent aligning the patient in prone position.</w:t>
      </w:r>
    </w:p>
    <w:p w14:paraId="488F8DED" w14:textId="40DABCAE" w:rsidR="008405B4" w:rsidRPr="008405B4" w:rsidRDefault="008405B4" w:rsidP="00024904">
      <w:pPr>
        <w:pStyle w:val="ListParagraph"/>
        <w:numPr>
          <w:ilvl w:val="2"/>
          <w:numId w:val="3"/>
        </w:numPr>
        <w:rPr>
          <w:rFonts w:cstheme="minorHAnsi"/>
        </w:rPr>
      </w:pPr>
      <w:r w:rsidRPr="008405B4">
        <w:rPr>
          <w:rFonts w:cstheme="minorHAnsi"/>
        </w:rPr>
        <w:t>Talent holding the patient’s ankle joint with one hand.</w:t>
      </w:r>
    </w:p>
    <w:p w14:paraId="6B214272" w14:textId="412D0220" w:rsidR="008405B4" w:rsidRPr="008405B4" w:rsidRDefault="008405B4" w:rsidP="00024904">
      <w:pPr>
        <w:pStyle w:val="ListParagraph"/>
        <w:numPr>
          <w:ilvl w:val="2"/>
          <w:numId w:val="3"/>
        </w:numPr>
        <w:rPr>
          <w:rFonts w:cstheme="minorHAnsi"/>
        </w:rPr>
      </w:pPr>
      <w:r w:rsidRPr="008405B4">
        <w:rPr>
          <w:rFonts w:cstheme="minorHAnsi"/>
        </w:rPr>
        <w:t>Talent stabilizing the knee joint with other hand.</w:t>
      </w:r>
    </w:p>
    <w:p w14:paraId="46A206C2" w14:textId="29E182DE" w:rsidR="008405B4" w:rsidRPr="008405B4" w:rsidRDefault="008405B4" w:rsidP="008405B4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8405B4">
        <w:rPr>
          <w:rFonts w:cstheme="minorHAnsi"/>
          <w:color w:val="7030A0"/>
        </w:rPr>
        <w:t xml:space="preserve">Use slow and controlled movements to perform passive knee extension and flexion within the functional range </w:t>
      </w:r>
      <w:r w:rsidRPr="008405B4">
        <w:rPr>
          <w:rFonts w:cstheme="minorHAnsi"/>
          <w:b/>
          <w:bCs/>
          <w:color w:val="7030A0"/>
        </w:rPr>
        <w:t>[1]</w:t>
      </w:r>
      <w:r w:rsidRPr="008405B4">
        <w:rPr>
          <w:rFonts w:cstheme="minorHAnsi"/>
          <w:color w:val="7030A0"/>
        </w:rPr>
        <w:t xml:space="preserve">. Repeat five times within one minute </w:t>
      </w:r>
      <w:r>
        <w:rPr>
          <w:rFonts w:cstheme="minorHAnsi"/>
          <w:color w:val="7030A0"/>
        </w:rPr>
        <w:t>a</w:t>
      </w:r>
      <w:r w:rsidRPr="008405B4">
        <w:rPr>
          <w:rFonts w:cstheme="minorHAnsi"/>
          <w:color w:val="7030A0"/>
        </w:rPr>
        <w:t>void</w:t>
      </w:r>
      <w:r>
        <w:rPr>
          <w:rFonts w:cstheme="minorHAnsi"/>
          <w:color w:val="7030A0"/>
        </w:rPr>
        <w:t>ing</w:t>
      </w:r>
      <w:r w:rsidRPr="008405B4">
        <w:rPr>
          <w:rFonts w:cstheme="minorHAnsi"/>
          <w:color w:val="7030A0"/>
        </w:rPr>
        <w:t xml:space="preserve"> excessive end-range compression and stop movement if sharp pain occurs</w:t>
      </w:r>
      <w:r>
        <w:rPr>
          <w:rFonts w:cstheme="minorHAnsi"/>
          <w:color w:val="7030A0"/>
        </w:rPr>
        <w:t xml:space="preserve"> </w:t>
      </w:r>
      <w:r w:rsidRPr="008405B4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5F85154" w14:textId="3F6187FB" w:rsidR="008405B4" w:rsidRPr="008405B4" w:rsidRDefault="008405B4" w:rsidP="00024904">
      <w:pPr>
        <w:pStyle w:val="ListParagraph"/>
        <w:numPr>
          <w:ilvl w:val="2"/>
          <w:numId w:val="3"/>
        </w:numPr>
        <w:rPr>
          <w:rFonts w:cstheme="minorHAnsi"/>
        </w:rPr>
      </w:pPr>
      <w:r w:rsidRPr="008405B4">
        <w:rPr>
          <w:rFonts w:cstheme="minorHAnsi"/>
        </w:rPr>
        <w:t>Talent performing passive knee extension and flexion using slow movements.</w:t>
      </w:r>
    </w:p>
    <w:p w14:paraId="76A9F917" w14:textId="3F12500F" w:rsidR="008405B4" w:rsidRPr="008405B4" w:rsidRDefault="008405B4" w:rsidP="00024904">
      <w:pPr>
        <w:pStyle w:val="ListParagraph"/>
        <w:numPr>
          <w:ilvl w:val="2"/>
          <w:numId w:val="3"/>
        </w:numPr>
        <w:rPr>
          <w:rFonts w:cstheme="minorHAnsi"/>
        </w:rPr>
      </w:pPr>
      <w:r w:rsidRPr="008405B4">
        <w:rPr>
          <w:rFonts w:cstheme="minorHAnsi"/>
        </w:rPr>
        <w:t>Talent repeating the extension-flexion movements for one minute.</w:t>
      </w:r>
    </w:p>
    <w:p w14:paraId="671F9489" w14:textId="3E17FDC9" w:rsidR="008405B4" w:rsidRDefault="00E043AF" w:rsidP="00AE6F18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Next, perform traction-shaking by m</w:t>
      </w:r>
      <w:r w:rsidRPr="00E043AF">
        <w:rPr>
          <w:rFonts w:cstheme="minorHAnsi"/>
          <w:color w:val="7030A0"/>
        </w:rPr>
        <w:t>aintain</w:t>
      </w:r>
      <w:r>
        <w:rPr>
          <w:rFonts w:cstheme="minorHAnsi"/>
          <w:color w:val="7030A0"/>
        </w:rPr>
        <w:t>ing</w:t>
      </w:r>
      <w:r w:rsidRPr="00E043AF">
        <w:rPr>
          <w:rFonts w:cstheme="minorHAnsi"/>
          <w:color w:val="7030A0"/>
        </w:rPr>
        <w:t xml:space="preserve"> the knee at approximately </w:t>
      </w:r>
      <w:r w:rsidR="00AE6F18">
        <w:rPr>
          <w:rFonts w:cstheme="minorHAnsi"/>
          <w:color w:val="7030A0"/>
        </w:rPr>
        <w:t>ninety-degree</w:t>
      </w:r>
      <w:r w:rsidRPr="00E043AF">
        <w:rPr>
          <w:rFonts w:cstheme="minorHAnsi"/>
          <w:color w:val="7030A0"/>
        </w:rPr>
        <w:t xml:space="preserve"> flexion in the prone position</w:t>
      </w:r>
      <w:r>
        <w:rPr>
          <w:rFonts w:cstheme="minorHAnsi"/>
          <w:color w:val="7030A0"/>
        </w:rPr>
        <w:t xml:space="preserve"> </w:t>
      </w:r>
      <w:r w:rsidRPr="00AE6F18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G</w:t>
      </w:r>
      <w:r w:rsidRPr="00E043AF">
        <w:rPr>
          <w:rFonts w:cstheme="minorHAnsi"/>
          <w:color w:val="7030A0"/>
        </w:rPr>
        <w:t>rasp the ankle with both hands</w:t>
      </w:r>
      <w:r>
        <w:rPr>
          <w:rFonts w:cstheme="minorHAnsi"/>
          <w:color w:val="7030A0"/>
        </w:rPr>
        <w:t xml:space="preserve"> and l</w:t>
      </w:r>
      <w:r w:rsidRPr="00E043AF">
        <w:rPr>
          <w:rFonts w:cstheme="minorHAnsi"/>
          <w:color w:val="7030A0"/>
        </w:rPr>
        <w:t xml:space="preserve">ift the lower leg </w:t>
      </w:r>
      <w:r>
        <w:rPr>
          <w:rFonts w:cstheme="minorHAnsi"/>
          <w:color w:val="7030A0"/>
        </w:rPr>
        <w:t>ten centimeters</w:t>
      </w:r>
      <w:r w:rsidRPr="00E043AF">
        <w:rPr>
          <w:rFonts w:cstheme="minorHAnsi"/>
          <w:color w:val="7030A0"/>
        </w:rPr>
        <w:t xml:space="preserve"> off the treatment bed</w:t>
      </w:r>
      <w:r>
        <w:rPr>
          <w:rFonts w:cstheme="minorHAnsi"/>
          <w:color w:val="7030A0"/>
        </w:rPr>
        <w:t xml:space="preserve"> </w:t>
      </w:r>
      <w:r w:rsidRPr="00AE6F18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Pr="00AE6F18">
        <w:rPr>
          <w:rFonts w:cstheme="minorHAnsi"/>
          <w:color w:val="7030A0"/>
        </w:rPr>
        <w:t>A</w:t>
      </w:r>
      <w:r w:rsidRPr="00AE6F18">
        <w:rPr>
          <w:rFonts w:cstheme="minorHAnsi"/>
          <w:color w:val="7030A0"/>
        </w:rPr>
        <w:t xml:space="preserve">pply gentle traction with </w:t>
      </w:r>
      <w:r w:rsidRPr="00AE6F18">
        <w:rPr>
          <w:rFonts w:cstheme="minorHAnsi"/>
          <w:color w:val="7030A0"/>
        </w:rPr>
        <w:t>small,</w:t>
      </w:r>
      <w:r w:rsidR="00AE6F18" w:rsidRPr="00AE6F18">
        <w:rPr>
          <w:rFonts w:cstheme="minorHAnsi"/>
          <w:color w:val="7030A0"/>
        </w:rPr>
        <w:t xml:space="preserve"> smooth and continuous</w:t>
      </w:r>
      <w:r w:rsidRPr="00AE6F18">
        <w:rPr>
          <w:rFonts w:cstheme="minorHAnsi"/>
          <w:color w:val="7030A0"/>
        </w:rPr>
        <w:t xml:space="preserve"> </w:t>
      </w:r>
      <w:r w:rsidRPr="00AE6F18">
        <w:rPr>
          <w:rFonts w:cstheme="minorHAnsi"/>
          <w:color w:val="7030A0"/>
        </w:rPr>
        <w:t>rhythmic vertical oscillations</w:t>
      </w:r>
      <w:r w:rsidR="00AE6F18" w:rsidRPr="00AE6F18">
        <w:rPr>
          <w:rFonts w:cstheme="minorHAnsi"/>
          <w:color w:val="7030A0"/>
        </w:rPr>
        <w:t xml:space="preserve"> </w:t>
      </w:r>
      <w:r w:rsidR="00AE6F18" w:rsidRPr="00AE6F18">
        <w:rPr>
          <w:rFonts w:cstheme="minorHAnsi"/>
          <w:color w:val="7030A0"/>
        </w:rPr>
        <w:t>to avoid joint irritation</w:t>
      </w:r>
      <w:r w:rsidR="00AE6F18" w:rsidRPr="00AE6F18">
        <w:rPr>
          <w:rFonts w:cstheme="minorHAnsi"/>
          <w:color w:val="7030A0"/>
        </w:rPr>
        <w:t xml:space="preserve"> </w:t>
      </w:r>
      <w:r w:rsidR="00AE6F18" w:rsidRPr="00AE6F18">
        <w:rPr>
          <w:rFonts w:cstheme="minorHAnsi"/>
          <w:b/>
          <w:bCs/>
          <w:color w:val="7030A0"/>
        </w:rPr>
        <w:t>[3]</w:t>
      </w:r>
      <w:r w:rsidR="00AE6F18" w:rsidRPr="00AE6F18">
        <w:rPr>
          <w:rFonts w:cstheme="minorHAnsi"/>
          <w:color w:val="7030A0"/>
        </w:rPr>
        <w:t xml:space="preserve">. </w:t>
      </w:r>
      <w:r w:rsidR="00AE6F18">
        <w:rPr>
          <w:rFonts w:cstheme="minorHAnsi"/>
          <w:color w:val="7030A0"/>
        </w:rPr>
        <w:t xml:space="preserve">Repeat three cycles within one minute </w:t>
      </w:r>
      <w:r w:rsidR="00AE6F18" w:rsidRPr="00AE6F18">
        <w:rPr>
          <w:rFonts w:cstheme="minorHAnsi"/>
          <w:b/>
          <w:bCs/>
          <w:color w:val="7030A0"/>
        </w:rPr>
        <w:t>[4-TXT]</w:t>
      </w:r>
      <w:r w:rsidR="00AE6F18">
        <w:rPr>
          <w:rFonts w:cstheme="minorHAnsi"/>
          <w:color w:val="7030A0"/>
        </w:rPr>
        <w:t>.</w:t>
      </w:r>
    </w:p>
    <w:p w14:paraId="317E759A" w14:textId="6DCDB0C0" w:rsidR="00AE6F18" w:rsidRPr="00AE6F18" w:rsidRDefault="00AE6F18" w:rsidP="00AE6F18">
      <w:pPr>
        <w:pStyle w:val="ListParagraph"/>
        <w:numPr>
          <w:ilvl w:val="2"/>
          <w:numId w:val="3"/>
        </w:numPr>
        <w:rPr>
          <w:rFonts w:cstheme="minorHAnsi"/>
        </w:rPr>
      </w:pPr>
      <w:r w:rsidRPr="00AE6F18">
        <w:rPr>
          <w:rFonts w:cstheme="minorHAnsi"/>
        </w:rPr>
        <w:t xml:space="preserve">Talent holding patient’s knee at </w:t>
      </w:r>
      <w:r w:rsidRPr="00AE6F18">
        <w:rPr>
          <w:rFonts w:cstheme="minorHAnsi"/>
        </w:rPr>
        <w:t>90° flexion in the prone position</w:t>
      </w:r>
      <w:r w:rsidRPr="00AE6F18">
        <w:rPr>
          <w:rFonts w:cstheme="minorHAnsi"/>
        </w:rPr>
        <w:t>.</w:t>
      </w:r>
    </w:p>
    <w:p w14:paraId="1A0FA42B" w14:textId="015A4AD3" w:rsidR="00AE6F18" w:rsidRPr="00AE6F18" w:rsidRDefault="00AE6F18" w:rsidP="00AE6F18">
      <w:pPr>
        <w:pStyle w:val="ListParagraph"/>
        <w:numPr>
          <w:ilvl w:val="2"/>
          <w:numId w:val="3"/>
        </w:numPr>
        <w:rPr>
          <w:rFonts w:cstheme="minorHAnsi"/>
        </w:rPr>
      </w:pPr>
      <w:r w:rsidRPr="00AE6F18">
        <w:rPr>
          <w:rFonts w:cstheme="minorHAnsi"/>
        </w:rPr>
        <w:t>Talent grasping the ankle and lifting the lower leg of patient.</w:t>
      </w:r>
    </w:p>
    <w:p w14:paraId="2185F936" w14:textId="38F351A5" w:rsidR="00AE6F18" w:rsidRPr="00AE6F18" w:rsidRDefault="00AE6F18" w:rsidP="00AE6F18">
      <w:pPr>
        <w:pStyle w:val="ListParagraph"/>
        <w:numPr>
          <w:ilvl w:val="2"/>
          <w:numId w:val="3"/>
        </w:numPr>
        <w:rPr>
          <w:rFonts w:cstheme="minorHAnsi"/>
        </w:rPr>
      </w:pPr>
      <w:r w:rsidRPr="00AE6F18">
        <w:rPr>
          <w:rFonts w:cstheme="minorHAnsi"/>
        </w:rPr>
        <w:t xml:space="preserve">Talent applying </w:t>
      </w:r>
      <w:r w:rsidRPr="00AE6F18">
        <w:rPr>
          <w:rFonts w:cstheme="minorHAnsi"/>
        </w:rPr>
        <w:t>gentle traction with continuous rhythmic vertical oscillations</w:t>
      </w:r>
      <w:r w:rsidRPr="00AE6F18">
        <w:rPr>
          <w:rFonts w:cstheme="minorHAnsi"/>
        </w:rPr>
        <w:t>.</w:t>
      </w:r>
    </w:p>
    <w:p w14:paraId="7973C3D3" w14:textId="37037294" w:rsidR="00AE6F18" w:rsidRPr="00AE6F18" w:rsidRDefault="00AE6F18" w:rsidP="00AE6F18">
      <w:pPr>
        <w:pStyle w:val="ListParagraph"/>
        <w:numPr>
          <w:ilvl w:val="2"/>
          <w:numId w:val="3"/>
        </w:numPr>
        <w:rPr>
          <w:rFonts w:cstheme="minorHAnsi"/>
        </w:rPr>
      </w:pPr>
      <w:r w:rsidRPr="00AE6F18">
        <w:rPr>
          <w:rFonts w:cstheme="minorHAnsi"/>
        </w:rPr>
        <w:t xml:space="preserve">Talent repeating the traction for 1 minute. </w:t>
      </w:r>
      <w:r w:rsidRPr="00AE6F18">
        <w:rPr>
          <w:rFonts w:cstheme="minorHAnsi"/>
          <w:b/>
          <w:bCs/>
        </w:rPr>
        <w:t>TXT: TBHM frequency: Twice a week for 6 weeks</w:t>
      </w:r>
    </w:p>
    <w:p w14:paraId="66FF4DAA" w14:textId="77777777" w:rsidR="00AE6F18" w:rsidRPr="00AE6F18" w:rsidRDefault="00AE6F18" w:rsidP="00AE6F18">
      <w:pPr>
        <w:pStyle w:val="ListParagraph"/>
        <w:ind w:left="907"/>
        <w:rPr>
          <w:rFonts w:cstheme="minorHAnsi"/>
        </w:rPr>
      </w:pPr>
    </w:p>
    <w:p w14:paraId="09689C4F" w14:textId="76CDDE9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C7825F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8443E">
        <w:rPr>
          <w:rFonts w:eastAsia="Times New Roman" w:cstheme="minorHAnsi"/>
          <w:bCs/>
        </w:rPr>
        <w:t>144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2F94DD0" w:rsidR="00495959" w:rsidRDefault="00281F1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81F15">
        <w:rPr>
          <w:rFonts w:cstheme="minorHAnsi"/>
          <w:color w:val="7030A0"/>
        </w:rPr>
        <w:t xml:space="preserve">The baseline levels of the </w:t>
      </w:r>
      <w:r w:rsidR="00754388">
        <w:rPr>
          <w:rFonts w:cstheme="minorHAnsi"/>
          <w:color w:val="7030A0"/>
        </w:rPr>
        <w:t>primary</w:t>
      </w:r>
      <w:r w:rsidRPr="00281F15">
        <w:rPr>
          <w:rFonts w:cstheme="minorHAnsi"/>
          <w:color w:val="7030A0"/>
        </w:rPr>
        <w:t xml:space="preserve"> outcome indicators, such as rectus femoris, vastus medialis, vastus lateralis muscle tension, patellar ligament tension, and knee flexion </w:t>
      </w:r>
      <w:r w:rsidRPr="00281F15">
        <w:rPr>
          <w:rFonts w:cstheme="minorHAnsi"/>
          <w:color w:val="7030A0"/>
        </w:rPr>
        <w:t xml:space="preserve">range of motion </w:t>
      </w:r>
      <w:r w:rsidR="00754388" w:rsidRPr="00754388">
        <w:rPr>
          <w:rFonts w:cstheme="minorHAnsi"/>
          <w:b/>
          <w:bCs/>
          <w:color w:val="7030A0"/>
        </w:rPr>
        <w:t>[1]</w:t>
      </w:r>
      <w:r w:rsidR="00754388">
        <w:rPr>
          <w:rFonts w:cstheme="minorHAnsi"/>
          <w:color w:val="7030A0"/>
        </w:rPr>
        <w:t xml:space="preserve"> </w:t>
      </w:r>
      <w:r w:rsidRPr="00281F15">
        <w:rPr>
          <w:rFonts w:cstheme="minorHAnsi"/>
          <w:color w:val="7030A0"/>
        </w:rPr>
        <w:t>of the two groups of patients before treatment were balanced</w:t>
      </w:r>
      <w:r w:rsidRPr="00281F15">
        <w:rPr>
          <w:rFonts w:cstheme="minorHAnsi"/>
          <w:color w:val="7030A0"/>
        </w:rPr>
        <w:t xml:space="preserve"> with good comparability</w:t>
      </w:r>
      <w:r w:rsidRPr="00281F15">
        <w:rPr>
          <w:rFonts w:cstheme="minorHAnsi"/>
          <w:color w:val="7030A0"/>
        </w:rPr>
        <w:t>, and the differences were not statistically significant</w:t>
      </w:r>
      <w:r w:rsidRPr="00281F15">
        <w:rPr>
          <w:rFonts w:cstheme="minorHAnsi"/>
          <w:color w:val="7030A0"/>
        </w:rPr>
        <w:t xml:space="preserve"> </w:t>
      </w:r>
      <w:r w:rsidRPr="00281F15">
        <w:rPr>
          <w:rFonts w:cstheme="minorHAnsi"/>
          <w:b/>
          <w:bCs/>
          <w:color w:val="7030A0"/>
        </w:rPr>
        <w:t>[</w:t>
      </w:r>
      <w:r w:rsidR="00754388">
        <w:rPr>
          <w:rFonts w:cstheme="minorHAnsi"/>
          <w:b/>
          <w:bCs/>
          <w:color w:val="7030A0"/>
        </w:rPr>
        <w:t>2</w:t>
      </w:r>
      <w:r w:rsidRPr="00281F15">
        <w:rPr>
          <w:rFonts w:cstheme="minorHAnsi"/>
          <w:b/>
          <w:bCs/>
          <w:color w:val="7030A0"/>
        </w:rPr>
        <w:t>]</w:t>
      </w:r>
      <w:r w:rsidRPr="00281F15">
        <w:rPr>
          <w:rFonts w:cstheme="minorHAnsi"/>
          <w:color w:val="7030A0"/>
        </w:rPr>
        <w:t>. T</w:t>
      </w:r>
      <w:r w:rsidRPr="00281F15">
        <w:rPr>
          <w:rFonts w:cstheme="minorHAnsi"/>
          <w:color w:val="7030A0"/>
        </w:rPr>
        <w:t xml:space="preserve">he improvement range and efficacy persistence of the above indicators in the TBHM group were significantly better than those in the control </w:t>
      </w:r>
      <w:r w:rsidR="00754388" w:rsidRPr="00281F15">
        <w:rPr>
          <w:rFonts w:cstheme="minorHAnsi"/>
          <w:color w:val="7030A0"/>
        </w:rPr>
        <w:t>group</w:t>
      </w:r>
      <w:r w:rsidRPr="00281F15">
        <w:rPr>
          <w:rFonts w:cstheme="minorHAnsi"/>
          <w:color w:val="7030A0"/>
        </w:rPr>
        <w:t xml:space="preserve"> </w:t>
      </w:r>
      <w:r w:rsidR="00754388">
        <w:rPr>
          <w:rFonts w:cstheme="minorHAnsi"/>
          <w:color w:val="7030A0"/>
        </w:rPr>
        <w:t xml:space="preserve">after treatment </w:t>
      </w:r>
      <w:r w:rsidRPr="00281F15">
        <w:rPr>
          <w:rFonts w:cstheme="minorHAnsi"/>
          <w:b/>
          <w:bCs/>
          <w:color w:val="7030A0"/>
        </w:rPr>
        <w:t>[</w:t>
      </w:r>
      <w:r w:rsidR="00754388">
        <w:rPr>
          <w:rFonts w:cstheme="minorHAnsi"/>
          <w:b/>
          <w:bCs/>
          <w:color w:val="7030A0"/>
        </w:rPr>
        <w:t>3</w:t>
      </w:r>
      <w:r w:rsidRPr="00281F15">
        <w:rPr>
          <w:rFonts w:cstheme="minorHAnsi"/>
          <w:b/>
          <w:bCs/>
          <w:color w:val="7030A0"/>
        </w:rPr>
        <w:t>]</w:t>
      </w:r>
      <w:r w:rsidRPr="00281F15">
        <w:rPr>
          <w:rFonts w:cstheme="minorHAnsi"/>
          <w:color w:val="7030A0"/>
        </w:rPr>
        <w:t xml:space="preserve"> and during the follow-up period</w:t>
      </w:r>
      <w:r w:rsidRPr="00281F15">
        <w:rPr>
          <w:rFonts w:cstheme="minorHAnsi"/>
          <w:color w:val="7030A0"/>
        </w:rPr>
        <w:t xml:space="preserve"> </w:t>
      </w:r>
      <w:r w:rsidRPr="00281F15">
        <w:rPr>
          <w:rFonts w:cstheme="minorHAnsi"/>
          <w:b/>
          <w:bCs/>
          <w:color w:val="7030A0"/>
        </w:rPr>
        <w:t>[</w:t>
      </w:r>
      <w:r w:rsidR="00754388">
        <w:rPr>
          <w:rFonts w:cstheme="minorHAnsi"/>
          <w:b/>
          <w:bCs/>
          <w:color w:val="7030A0"/>
        </w:rPr>
        <w:t>4</w:t>
      </w:r>
      <w:r w:rsidRPr="00281F15">
        <w:rPr>
          <w:rFonts w:cstheme="minorHAnsi"/>
          <w:b/>
          <w:bCs/>
          <w:color w:val="7030A0"/>
        </w:rPr>
        <w:t>]</w:t>
      </w:r>
      <w:r w:rsidRPr="00281F15">
        <w:rPr>
          <w:rFonts w:cstheme="minorHAnsi"/>
          <w:color w:val="7030A0"/>
        </w:rPr>
        <w:t>.</w:t>
      </w:r>
    </w:p>
    <w:p w14:paraId="71F485DB" w14:textId="1CFD47FD" w:rsidR="00754388" w:rsidRPr="00281F15" w:rsidRDefault="00754388" w:rsidP="007543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2: </w:t>
      </w:r>
      <w:r w:rsidRPr="00C805F3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“Outcomes”</w:t>
      </w:r>
      <w:r w:rsidRPr="00C805F3">
        <w:rPr>
          <w:rFonts w:cstheme="minorHAnsi"/>
          <w:i/>
          <w:iCs/>
          <w:color w:val="3333FF"/>
        </w:rPr>
        <w:t xml:space="preserve"> column.</w:t>
      </w:r>
    </w:p>
    <w:p w14:paraId="71138099" w14:textId="63FC0566" w:rsidR="00495959" w:rsidRPr="00C805F3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805F3">
        <w:rPr>
          <w:rFonts w:cstheme="minorHAnsi"/>
        </w:rPr>
        <w:t xml:space="preserve"> Table 2: </w:t>
      </w:r>
      <w:r w:rsidR="00C805F3" w:rsidRPr="00C805F3">
        <w:rPr>
          <w:rFonts w:cstheme="minorHAnsi"/>
          <w:i/>
          <w:iCs/>
          <w:color w:val="3333FF"/>
        </w:rPr>
        <w:t>Video editor: Please emphasize TBHM group and Contro</w:t>
      </w:r>
      <w:r w:rsidR="00C805F3">
        <w:rPr>
          <w:rFonts w:cstheme="minorHAnsi"/>
          <w:i/>
          <w:iCs/>
          <w:color w:val="3333FF"/>
        </w:rPr>
        <w:t xml:space="preserve">l </w:t>
      </w:r>
      <w:r w:rsidR="00C805F3" w:rsidRPr="00C805F3">
        <w:rPr>
          <w:rFonts w:cstheme="minorHAnsi"/>
          <w:i/>
          <w:iCs/>
          <w:color w:val="3333FF"/>
        </w:rPr>
        <w:t xml:space="preserve">group sub-columns </w:t>
      </w:r>
      <w:r w:rsidR="00516D3E">
        <w:rPr>
          <w:rFonts w:cstheme="minorHAnsi"/>
          <w:i/>
          <w:iCs/>
          <w:color w:val="3333FF"/>
        </w:rPr>
        <w:t xml:space="preserve">sequentially </w:t>
      </w:r>
      <w:r w:rsidR="00C805F3" w:rsidRPr="00C805F3">
        <w:rPr>
          <w:rFonts w:cstheme="minorHAnsi"/>
          <w:i/>
          <w:iCs/>
          <w:color w:val="3333FF"/>
        </w:rPr>
        <w:t>under the pre-assessment column.</w:t>
      </w:r>
    </w:p>
    <w:p w14:paraId="26E30F19" w14:textId="3CD26999" w:rsidR="00C805F3" w:rsidRPr="00B07A3B" w:rsidRDefault="00C805F3" w:rsidP="00C805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2: </w:t>
      </w:r>
      <w:r w:rsidRPr="00C805F3">
        <w:rPr>
          <w:rFonts w:cstheme="minorHAnsi"/>
          <w:i/>
          <w:iCs/>
          <w:color w:val="3333FF"/>
        </w:rPr>
        <w:t>Video editor: Please emphasize TBHM group and Contro</w:t>
      </w:r>
      <w:r>
        <w:rPr>
          <w:rFonts w:cstheme="minorHAnsi"/>
          <w:i/>
          <w:iCs/>
          <w:color w:val="3333FF"/>
        </w:rPr>
        <w:t>l</w:t>
      </w:r>
      <w:r w:rsidRPr="00C805F3">
        <w:rPr>
          <w:rFonts w:cstheme="minorHAnsi"/>
          <w:i/>
          <w:iCs/>
          <w:color w:val="3333FF"/>
        </w:rPr>
        <w:t xml:space="preserve"> group sub-columns </w:t>
      </w:r>
      <w:r w:rsidR="00516D3E">
        <w:rPr>
          <w:rFonts w:cstheme="minorHAnsi"/>
          <w:i/>
          <w:iCs/>
          <w:color w:val="3333FF"/>
        </w:rPr>
        <w:t>sequentially</w:t>
      </w:r>
      <w:r w:rsidR="00516D3E" w:rsidRPr="00C805F3">
        <w:rPr>
          <w:rFonts w:cstheme="minorHAnsi"/>
          <w:i/>
          <w:iCs/>
          <w:color w:val="3333FF"/>
        </w:rPr>
        <w:t xml:space="preserve"> </w:t>
      </w:r>
      <w:r w:rsidRPr="00C805F3">
        <w:rPr>
          <w:rFonts w:cstheme="minorHAnsi"/>
          <w:i/>
          <w:iCs/>
          <w:color w:val="3333FF"/>
        </w:rPr>
        <w:t xml:space="preserve">under the </w:t>
      </w:r>
      <w:r>
        <w:rPr>
          <w:rFonts w:cstheme="minorHAnsi"/>
          <w:i/>
          <w:iCs/>
          <w:color w:val="3333FF"/>
        </w:rPr>
        <w:t>post</w:t>
      </w:r>
      <w:r w:rsidRPr="00C805F3">
        <w:rPr>
          <w:rFonts w:cstheme="minorHAnsi"/>
          <w:i/>
          <w:iCs/>
          <w:color w:val="3333FF"/>
        </w:rPr>
        <w:t>-assessment column.</w:t>
      </w:r>
    </w:p>
    <w:p w14:paraId="6FC6F5D1" w14:textId="37EF4AEE" w:rsidR="00C805F3" w:rsidRPr="00B07A3B" w:rsidRDefault="00C805F3" w:rsidP="00C805F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2: </w:t>
      </w:r>
      <w:r w:rsidRPr="00C805F3">
        <w:rPr>
          <w:rFonts w:cstheme="minorHAnsi"/>
          <w:i/>
          <w:iCs/>
          <w:color w:val="3333FF"/>
        </w:rPr>
        <w:t>Video editor: Please emphasize TBHM group and Contro</w:t>
      </w:r>
      <w:r>
        <w:rPr>
          <w:rFonts w:cstheme="minorHAnsi"/>
          <w:i/>
          <w:iCs/>
          <w:color w:val="3333FF"/>
        </w:rPr>
        <w:t>l</w:t>
      </w:r>
      <w:r w:rsidRPr="00C805F3">
        <w:rPr>
          <w:rFonts w:cstheme="minorHAnsi"/>
          <w:i/>
          <w:iCs/>
          <w:color w:val="3333FF"/>
        </w:rPr>
        <w:t xml:space="preserve"> group sub-columns </w:t>
      </w:r>
      <w:r w:rsidR="00516D3E">
        <w:rPr>
          <w:rFonts w:cstheme="minorHAnsi"/>
          <w:i/>
          <w:iCs/>
          <w:color w:val="3333FF"/>
        </w:rPr>
        <w:t>sequentially</w:t>
      </w:r>
      <w:r w:rsidR="00516D3E" w:rsidRPr="00C805F3">
        <w:rPr>
          <w:rFonts w:cstheme="minorHAnsi"/>
          <w:i/>
          <w:iCs/>
          <w:color w:val="3333FF"/>
        </w:rPr>
        <w:t xml:space="preserve"> </w:t>
      </w:r>
      <w:r w:rsidRPr="00C805F3">
        <w:rPr>
          <w:rFonts w:cstheme="minorHAnsi"/>
          <w:i/>
          <w:iCs/>
          <w:color w:val="3333FF"/>
        </w:rPr>
        <w:t xml:space="preserve">under the </w:t>
      </w:r>
      <w:r>
        <w:rPr>
          <w:rFonts w:cstheme="minorHAnsi"/>
          <w:i/>
          <w:iCs/>
          <w:color w:val="3333FF"/>
        </w:rPr>
        <w:t>follow-up</w:t>
      </w:r>
      <w:r w:rsidRPr="00C805F3">
        <w:rPr>
          <w:rFonts w:cstheme="minorHAnsi"/>
          <w:i/>
          <w:iCs/>
          <w:color w:val="3333FF"/>
        </w:rPr>
        <w:t xml:space="preserve"> column.</w:t>
      </w:r>
    </w:p>
    <w:p w14:paraId="6883E487" w14:textId="77777777" w:rsidR="00C805F3" w:rsidRPr="00B07A3B" w:rsidRDefault="00C805F3" w:rsidP="00C805F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1484ACD1" w:rsidR="00495959" w:rsidRDefault="0075438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F181D">
        <w:rPr>
          <w:rFonts w:cstheme="minorHAnsi"/>
          <w:color w:val="7030A0"/>
        </w:rPr>
        <w:t xml:space="preserve">The baseline levels of </w:t>
      </w:r>
      <w:r w:rsidRPr="00DF181D">
        <w:rPr>
          <w:rFonts w:cstheme="minorHAnsi"/>
          <w:color w:val="7030A0"/>
        </w:rPr>
        <w:t xml:space="preserve">secondary outcomes like </w:t>
      </w:r>
      <w:r w:rsidRPr="00DF181D">
        <w:rPr>
          <w:rFonts w:cstheme="minorHAnsi"/>
          <w:color w:val="7030A0"/>
        </w:rPr>
        <w:t>Knee Injury and Osteoarthritis Outcome Score</w:t>
      </w:r>
      <w:r w:rsidRPr="00DF181D">
        <w:rPr>
          <w:rFonts w:cstheme="minorHAnsi"/>
          <w:color w:val="7030A0"/>
        </w:rPr>
        <w:t xml:space="preserve"> or </w:t>
      </w:r>
      <w:r w:rsidRPr="00DF181D">
        <w:rPr>
          <w:rFonts w:cstheme="minorHAnsi"/>
          <w:color w:val="7030A0"/>
        </w:rPr>
        <w:t>KOOS</w:t>
      </w:r>
      <w:r w:rsidRPr="00DF181D">
        <w:rPr>
          <w:rFonts w:cstheme="minorHAnsi"/>
          <w:color w:val="7030A0"/>
        </w:rPr>
        <w:t xml:space="preserve"> </w:t>
      </w:r>
      <w:r w:rsidRPr="0028443E">
        <w:rPr>
          <w:rFonts w:cstheme="minorHAnsi"/>
          <w:i/>
          <w:iCs/>
          <w:color w:val="EE0000"/>
        </w:rPr>
        <w:t>(K-O-O-S)</w:t>
      </w:r>
      <w:r w:rsidRPr="00DF181D">
        <w:rPr>
          <w:rFonts w:cstheme="minorHAnsi"/>
          <w:color w:val="7030A0"/>
        </w:rPr>
        <w:t xml:space="preserve"> dimensions and Timed Up and Go Test</w:t>
      </w:r>
      <w:r w:rsidRPr="00DF181D">
        <w:rPr>
          <w:rFonts w:cstheme="minorHAnsi"/>
          <w:color w:val="7030A0"/>
        </w:rPr>
        <w:t xml:space="preserve"> or </w:t>
      </w:r>
      <w:r w:rsidRPr="00DF181D">
        <w:rPr>
          <w:rFonts w:cstheme="minorHAnsi"/>
          <w:color w:val="7030A0"/>
        </w:rPr>
        <w:t>TUGT</w:t>
      </w:r>
      <w:r w:rsidRPr="00DF181D">
        <w:rPr>
          <w:rFonts w:cstheme="minorHAnsi"/>
          <w:color w:val="7030A0"/>
        </w:rPr>
        <w:t xml:space="preserve"> </w:t>
      </w:r>
      <w:r w:rsidRPr="0028443E">
        <w:rPr>
          <w:rFonts w:cstheme="minorHAnsi"/>
          <w:i/>
          <w:iCs/>
          <w:color w:val="EE0000"/>
        </w:rPr>
        <w:t>(T-U-G-T)</w:t>
      </w:r>
      <w:r w:rsidRPr="00DF181D">
        <w:rPr>
          <w:rFonts w:cstheme="minorHAnsi"/>
          <w:color w:val="7030A0"/>
        </w:rPr>
        <w:t xml:space="preserve"> scores</w:t>
      </w:r>
      <w:r w:rsidR="00516D3E" w:rsidRPr="00DF181D">
        <w:rPr>
          <w:rFonts w:cstheme="minorHAnsi"/>
          <w:color w:val="7030A0"/>
        </w:rPr>
        <w:t xml:space="preserve"> </w:t>
      </w:r>
      <w:r w:rsidR="00516D3E" w:rsidRPr="00DF181D">
        <w:rPr>
          <w:rFonts w:cstheme="minorHAnsi"/>
          <w:b/>
          <w:bCs/>
          <w:color w:val="7030A0"/>
        </w:rPr>
        <w:t>[1]</w:t>
      </w:r>
      <w:r w:rsidRPr="00DF181D">
        <w:rPr>
          <w:rFonts w:cstheme="minorHAnsi"/>
          <w:color w:val="7030A0"/>
        </w:rPr>
        <w:t xml:space="preserve"> in the two groups before treatment were </w:t>
      </w:r>
      <w:r w:rsidR="00516D3E" w:rsidRPr="00DF181D">
        <w:rPr>
          <w:rFonts w:cstheme="minorHAnsi"/>
          <w:color w:val="7030A0"/>
        </w:rPr>
        <w:t xml:space="preserve">comparable and </w:t>
      </w:r>
      <w:r w:rsidRPr="00DF181D">
        <w:rPr>
          <w:rFonts w:cstheme="minorHAnsi"/>
          <w:color w:val="7030A0"/>
        </w:rPr>
        <w:t>balanced</w:t>
      </w:r>
      <w:r w:rsidR="00516D3E" w:rsidRPr="00DF181D">
        <w:rPr>
          <w:rFonts w:cstheme="minorHAnsi"/>
          <w:color w:val="7030A0"/>
        </w:rPr>
        <w:t xml:space="preserve"> </w:t>
      </w:r>
      <w:r w:rsidR="00516D3E" w:rsidRPr="00DF181D">
        <w:rPr>
          <w:rFonts w:cstheme="minorHAnsi"/>
          <w:b/>
          <w:bCs/>
          <w:color w:val="7030A0"/>
        </w:rPr>
        <w:t>[2]</w:t>
      </w:r>
      <w:r w:rsidR="00516D3E" w:rsidRPr="00DF181D">
        <w:rPr>
          <w:rFonts w:cstheme="minorHAnsi"/>
          <w:color w:val="7030A0"/>
        </w:rPr>
        <w:t xml:space="preserve">. </w:t>
      </w:r>
      <w:r w:rsidR="00516D3E" w:rsidRPr="00DF181D">
        <w:rPr>
          <w:rFonts w:cstheme="minorHAnsi"/>
          <w:color w:val="7030A0"/>
        </w:rPr>
        <w:t>The improvement range and efficacy persistence of the above indicators in the TBHM group were significantly better than those in the control group after treatment</w:t>
      </w:r>
      <w:r w:rsidR="00516D3E" w:rsidRPr="00DF181D">
        <w:rPr>
          <w:rFonts w:cstheme="minorHAnsi"/>
          <w:color w:val="7030A0"/>
        </w:rPr>
        <w:t xml:space="preserve"> </w:t>
      </w:r>
      <w:r w:rsidR="00516D3E" w:rsidRPr="00DF181D">
        <w:rPr>
          <w:rFonts w:cstheme="minorHAnsi"/>
          <w:b/>
          <w:bCs/>
          <w:color w:val="7030A0"/>
        </w:rPr>
        <w:t>[3]</w:t>
      </w:r>
      <w:r w:rsidR="00516D3E" w:rsidRPr="00DF181D">
        <w:rPr>
          <w:rFonts w:cstheme="minorHAnsi"/>
          <w:color w:val="7030A0"/>
        </w:rPr>
        <w:t xml:space="preserve"> and during the follow-up period</w:t>
      </w:r>
      <w:r w:rsidR="00516D3E" w:rsidRPr="00DF181D">
        <w:rPr>
          <w:rFonts w:cstheme="minorHAnsi"/>
          <w:color w:val="7030A0"/>
        </w:rPr>
        <w:t xml:space="preserve"> </w:t>
      </w:r>
      <w:r w:rsidR="00516D3E" w:rsidRPr="00DF181D">
        <w:rPr>
          <w:rFonts w:cstheme="minorHAnsi"/>
          <w:b/>
          <w:bCs/>
          <w:color w:val="7030A0"/>
        </w:rPr>
        <w:t>[4]</w:t>
      </w:r>
      <w:r w:rsidR="00516D3E" w:rsidRPr="00DF181D">
        <w:rPr>
          <w:rFonts w:cstheme="minorHAnsi"/>
          <w:color w:val="7030A0"/>
        </w:rPr>
        <w:t>.</w:t>
      </w:r>
    </w:p>
    <w:p w14:paraId="791F394B" w14:textId="60B9DB3B" w:rsidR="00DF181D" w:rsidRPr="00281F15" w:rsidRDefault="00DF181D" w:rsidP="00DF18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>
        <w:rPr>
          <w:rFonts w:cstheme="minorHAnsi"/>
        </w:rPr>
        <w:t>3</w:t>
      </w:r>
      <w:r>
        <w:rPr>
          <w:rFonts w:cstheme="minorHAnsi"/>
        </w:rPr>
        <w:t xml:space="preserve">: </w:t>
      </w:r>
      <w:r w:rsidRPr="00C805F3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the “Outcomes”</w:t>
      </w:r>
      <w:r w:rsidRPr="00C805F3">
        <w:rPr>
          <w:rFonts w:cstheme="minorHAnsi"/>
          <w:i/>
          <w:iCs/>
          <w:color w:val="3333FF"/>
        </w:rPr>
        <w:t xml:space="preserve"> column.</w:t>
      </w:r>
    </w:p>
    <w:p w14:paraId="3DE5E1E4" w14:textId="3BF3BFE6" w:rsidR="00DF181D" w:rsidRPr="00C805F3" w:rsidRDefault="00DF181D" w:rsidP="00DF18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>
        <w:rPr>
          <w:rFonts w:cstheme="minorHAnsi"/>
        </w:rPr>
        <w:t>3</w:t>
      </w:r>
      <w:r>
        <w:rPr>
          <w:rFonts w:cstheme="minorHAnsi"/>
        </w:rPr>
        <w:t xml:space="preserve">: </w:t>
      </w:r>
      <w:r w:rsidRPr="00C805F3">
        <w:rPr>
          <w:rFonts w:cstheme="minorHAnsi"/>
          <w:i/>
          <w:iCs/>
          <w:color w:val="3333FF"/>
        </w:rPr>
        <w:t>Video editor: Please emphasize TBHM group and Contro</w:t>
      </w:r>
      <w:r>
        <w:rPr>
          <w:rFonts w:cstheme="minorHAnsi"/>
          <w:i/>
          <w:iCs/>
          <w:color w:val="3333FF"/>
        </w:rPr>
        <w:t xml:space="preserve">l </w:t>
      </w:r>
      <w:r w:rsidRPr="00C805F3">
        <w:rPr>
          <w:rFonts w:cstheme="minorHAnsi"/>
          <w:i/>
          <w:iCs/>
          <w:color w:val="3333FF"/>
        </w:rPr>
        <w:t xml:space="preserve">group sub-columns </w:t>
      </w:r>
      <w:r>
        <w:rPr>
          <w:rFonts w:cstheme="minorHAnsi"/>
          <w:i/>
          <w:iCs/>
          <w:color w:val="3333FF"/>
        </w:rPr>
        <w:t xml:space="preserve">sequentially </w:t>
      </w:r>
      <w:r w:rsidRPr="00C805F3">
        <w:rPr>
          <w:rFonts w:cstheme="minorHAnsi"/>
          <w:i/>
          <w:iCs/>
          <w:color w:val="3333FF"/>
        </w:rPr>
        <w:t>under the pre-assessment column.</w:t>
      </w:r>
    </w:p>
    <w:p w14:paraId="3717B42E" w14:textId="171842AA" w:rsidR="00DF181D" w:rsidRPr="00B07A3B" w:rsidRDefault="00DF181D" w:rsidP="00DF18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Table </w:t>
      </w:r>
      <w:r>
        <w:rPr>
          <w:rFonts w:cstheme="minorHAnsi"/>
        </w:rPr>
        <w:t>3</w:t>
      </w:r>
      <w:r>
        <w:rPr>
          <w:rFonts w:cstheme="minorHAnsi"/>
        </w:rPr>
        <w:t xml:space="preserve">: </w:t>
      </w:r>
      <w:r w:rsidRPr="00C805F3">
        <w:rPr>
          <w:rFonts w:cstheme="minorHAnsi"/>
          <w:i/>
          <w:iCs/>
          <w:color w:val="3333FF"/>
        </w:rPr>
        <w:t>Video editor: Please emphasize TBHM group and Contro</w:t>
      </w:r>
      <w:r>
        <w:rPr>
          <w:rFonts w:cstheme="minorHAnsi"/>
          <w:i/>
          <w:iCs/>
          <w:color w:val="3333FF"/>
        </w:rPr>
        <w:t>l</w:t>
      </w:r>
      <w:r w:rsidRPr="00C805F3">
        <w:rPr>
          <w:rFonts w:cstheme="minorHAnsi"/>
          <w:i/>
          <w:iCs/>
          <w:color w:val="3333FF"/>
        </w:rPr>
        <w:t xml:space="preserve"> group sub-columns </w:t>
      </w:r>
      <w:r>
        <w:rPr>
          <w:rFonts w:cstheme="minorHAnsi"/>
          <w:i/>
          <w:iCs/>
          <w:color w:val="3333FF"/>
        </w:rPr>
        <w:t>sequentially</w:t>
      </w:r>
      <w:r w:rsidRPr="00C805F3">
        <w:rPr>
          <w:rFonts w:cstheme="minorHAnsi"/>
          <w:i/>
          <w:iCs/>
          <w:color w:val="3333FF"/>
        </w:rPr>
        <w:t xml:space="preserve"> under the </w:t>
      </w:r>
      <w:r>
        <w:rPr>
          <w:rFonts w:cstheme="minorHAnsi"/>
          <w:i/>
          <w:iCs/>
          <w:color w:val="3333FF"/>
        </w:rPr>
        <w:t>post</w:t>
      </w:r>
      <w:r w:rsidRPr="00C805F3">
        <w:rPr>
          <w:rFonts w:cstheme="minorHAnsi"/>
          <w:i/>
          <w:iCs/>
          <w:color w:val="3333FF"/>
        </w:rPr>
        <w:t>-assessment column.</w:t>
      </w:r>
    </w:p>
    <w:p w14:paraId="23682613" w14:textId="077186FB" w:rsidR="00DF181D" w:rsidRPr="00B07A3B" w:rsidRDefault="00DF181D" w:rsidP="00DF18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>
        <w:rPr>
          <w:rFonts w:cstheme="minorHAnsi"/>
        </w:rPr>
        <w:t>3</w:t>
      </w:r>
      <w:r>
        <w:rPr>
          <w:rFonts w:cstheme="minorHAnsi"/>
        </w:rPr>
        <w:t xml:space="preserve">: </w:t>
      </w:r>
      <w:r w:rsidRPr="00C805F3">
        <w:rPr>
          <w:rFonts w:cstheme="minorHAnsi"/>
          <w:i/>
          <w:iCs/>
          <w:color w:val="3333FF"/>
        </w:rPr>
        <w:t>Video editor: Please emphasize TBHM group and Contro</w:t>
      </w:r>
      <w:r>
        <w:rPr>
          <w:rFonts w:cstheme="minorHAnsi"/>
          <w:i/>
          <w:iCs/>
          <w:color w:val="3333FF"/>
        </w:rPr>
        <w:t>l</w:t>
      </w:r>
      <w:r w:rsidRPr="00C805F3">
        <w:rPr>
          <w:rFonts w:cstheme="minorHAnsi"/>
          <w:i/>
          <w:iCs/>
          <w:color w:val="3333FF"/>
        </w:rPr>
        <w:t xml:space="preserve"> group sub-columns </w:t>
      </w:r>
      <w:r>
        <w:rPr>
          <w:rFonts w:cstheme="minorHAnsi"/>
          <w:i/>
          <w:iCs/>
          <w:color w:val="3333FF"/>
        </w:rPr>
        <w:t>sequentially</w:t>
      </w:r>
      <w:r w:rsidRPr="00C805F3">
        <w:rPr>
          <w:rFonts w:cstheme="minorHAnsi"/>
          <w:i/>
          <w:iCs/>
          <w:color w:val="3333FF"/>
        </w:rPr>
        <w:t xml:space="preserve"> under the </w:t>
      </w:r>
      <w:r>
        <w:rPr>
          <w:rFonts w:cstheme="minorHAnsi"/>
          <w:i/>
          <w:iCs/>
          <w:color w:val="3333FF"/>
        </w:rPr>
        <w:t>follow-up</w:t>
      </w:r>
      <w:r w:rsidRPr="00C805F3">
        <w:rPr>
          <w:rFonts w:cstheme="minorHAnsi"/>
          <w:i/>
          <w:iCs/>
          <w:color w:val="3333FF"/>
        </w:rPr>
        <w:t xml:space="preserve"> column.</w:t>
      </w:r>
    </w:p>
    <w:p w14:paraId="00E4DD89" w14:textId="3E7F5C61" w:rsidR="00AD3B41" w:rsidRPr="00DF181D" w:rsidRDefault="00AD3B41" w:rsidP="00DF181D">
      <w:pPr>
        <w:spacing w:before="120"/>
        <w:ind w:left="907"/>
        <w:outlineLvl w:val="0"/>
        <w:rPr>
          <w:rFonts w:cstheme="minorHAnsi"/>
          <w:color w:val="7030A0"/>
        </w:rPr>
      </w:pPr>
    </w:p>
    <w:sectPr w:rsidR="00AD3B41" w:rsidRPr="00DF181D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B1F1F" w14:textId="77777777" w:rsidR="006B6EBD" w:rsidRDefault="006B6EBD">
      <w:r>
        <w:separator/>
      </w:r>
    </w:p>
    <w:p w14:paraId="5275CC24" w14:textId="77777777" w:rsidR="006B6EBD" w:rsidRDefault="006B6EBD"/>
  </w:endnote>
  <w:endnote w:type="continuationSeparator" w:id="0">
    <w:p w14:paraId="10DB7283" w14:textId="77777777" w:rsidR="006B6EBD" w:rsidRDefault="006B6EBD">
      <w:r>
        <w:continuationSeparator/>
      </w:r>
    </w:p>
    <w:p w14:paraId="4DC4BB2B" w14:textId="77777777" w:rsidR="006B6EBD" w:rsidRDefault="006B6E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0242E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1297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FEBFF" w14:textId="77777777" w:rsidR="006B6EBD" w:rsidRDefault="006B6EBD">
      <w:r>
        <w:separator/>
      </w:r>
    </w:p>
    <w:p w14:paraId="3AFD50E8" w14:textId="77777777" w:rsidR="006B6EBD" w:rsidRDefault="006B6EBD"/>
  </w:footnote>
  <w:footnote w:type="continuationSeparator" w:id="0">
    <w:p w14:paraId="0FEB6247" w14:textId="77777777" w:rsidR="006B6EBD" w:rsidRDefault="006B6EBD">
      <w:r>
        <w:continuationSeparator/>
      </w:r>
    </w:p>
    <w:p w14:paraId="5425E641" w14:textId="77777777" w:rsidR="006B6EBD" w:rsidRDefault="006B6E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4DA144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402"/>
    <w:rsid w:val="00022B29"/>
    <w:rsid w:val="00023E22"/>
    <w:rsid w:val="00024282"/>
    <w:rsid w:val="00024322"/>
    <w:rsid w:val="00024904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13D3"/>
    <w:rsid w:val="000A2498"/>
    <w:rsid w:val="000A2B4B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9A4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7A63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1F15"/>
    <w:rsid w:val="00283E3E"/>
    <w:rsid w:val="002844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4EEC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1F91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8F6"/>
    <w:rsid w:val="00500FA1"/>
    <w:rsid w:val="0051075A"/>
    <w:rsid w:val="00511F52"/>
    <w:rsid w:val="00513853"/>
    <w:rsid w:val="00516D3E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236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B6EBD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19EB"/>
    <w:rsid w:val="00710EA3"/>
    <w:rsid w:val="0071156C"/>
    <w:rsid w:val="0071294C"/>
    <w:rsid w:val="00712975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388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5B4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4A0E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F1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54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3EB3"/>
    <w:rsid w:val="00BD4346"/>
    <w:rsid w:val="00BE051D"/>
    <w:rsid w:val="00BE756D"/>
    <w:rsid w:val="00BF05A7"/>
    <w:rsid w:val="00BF2674"/>
    <w:rsid w:val="00BF2B34"/>
    <w:rsid w:val="00BF3754"/>
    <w:rsid w:val="00C00F3F"/>
    <w:rsid w:val="00C035C7"/>
    <w:rsid w:val="00C058AE"/>
    <w:rsid w:val="00C112F2"/>
    <w:rsid w:val="00C11ED4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5F3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522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095"/>
    <w:rsid w:val="00D94887"/>
    <w:rsid w:val="00D95C4C"/>
    <w:rsid w:val="00D97CF0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81D"/>
    <w:rsid w:val="00DF307B"/>
    <w:rsid w:val="00DF4C61"/>
    <w:rsid w:val="00DF6EE3"/>
    <w:rsid w:val="00E043AF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D41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0783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F68F6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5299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12</Pages>
  <Words>2591</Words>
  <Characters>14773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80</cp:revision>
  <dcterms:created xsi:type="dcterms:W3CDTF">2025-01-20T00:16:00Z</dcterms:created>
  <dcterms:modified xsi:type="dcterms:W3CDTF">2026-04-01T15:10:00Z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