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974D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E5C23">
        <w:rPr>
          <w:rFonts w:eastAsia="Times New Roman" w:cstheme="minorHAnsi"/>
          <w:b/>
        </w:rPr>
        <w:t>68874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8A383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E5C23" w:rsidRPr="00C96355">
          <w:rPr>
            <w:rStyle w:val="Hyperlink"/>
            <w:rFonts w:eastAsia="Times New Roman" w:cstheme="minorHAnsi"/>
            <w:b/>
          </w:rPr>
          <w:t>https://review.jove.com/account/file-uploader?src=21006618</w:t>
        </w:r>
      </w:hyperlink>
    </w:p>
    <w:p w14:paraId="7101DDCC" w14:textId="77777777" w:rsidR="00BE5C23" w:rsidRPr="00B07A3B" w:rsidRDefault="00BE5C2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AA5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C46AE" w:rsidRPr="008C46AE">
        <w:rPr>
          <w:rStyle w:val="ArticleTitle"/>
          <w:rFonts w:cstheme="minorHAnsi"/>
        </w:rPr>
        <w:t xml:space="preserve">On-site DNA Detection of </w:t>
      </w:r>
      <w:proofErr w:type="spellStart"/>
      <w:r w:rsidR="008C46AE" w:rsidRPr="008C46AE">
        <w:rPr>
          <w:rStyle w:val="ArticleTitle"/>
          <w:rFonts w:cstheme="minorHAnsi"/>
        </w:rPr>
        <w:t>Trypanosomatid</w:t>
      </w:r>
      <w:proofErr w:type="spellEnd"/>
      <w:r w:rsidR="008C46AE" w:rsidRPr="008C46AE">
        <w:rPr>
          <w:rStyle w:val="ArticleTitle"/>
          <w:rFonts w:cstheme="minorHAnsi"/>
        </w:rPr>
        <w:t xml:space="preserve"> Parasites and </w:t>
      </w:r>
      <w:r w:rsidR="008C46AE" w:rsidRPr="008C46AE">
        <w:rPr>
          <w:rStyle w:val="ArticleTitle"/>
          <w:rFonts w:cstheme="minorHAnsi"/>
          <w:i/>
          <w:iCs/>
        </w:rPr>
        <w:t>Nosema ceranae</w:t>
      </w:r>
      <w:r w:rsidR="008C46AE" w:rsidRPr="008C46AE">
        <w:rPr>
          <w:rStyle w:val="ArticleTitle"/>
          <w:rFonts w:cstheme="minorHAnsi"/>
        </w:rPr>
        <w:t xml:space="preserve"> Through Alkaline Lysis Coupled to Recombinase Polymerase Amplification/Cas12a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E46B829" w14:textId="5B847E9A" w:rsidR="008C46AE" w:rsidRPr="008C46AE" w:rsidRDefault="008C46AE" w:rsidP="008C46AE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ES"/>
        </w:rPr>
      </w:pPr>
      <w:r w:rsidRPr="008C46AE">
        <w:rPr>
          <w:rFonts w:eastAsia="Times New Roman" w:cstheme="minorHAnsi"/>
          <w:b/>
          <w:sz w:val="28"/>
          <w:szCs w:val="28"/>
          <w:lang w:val="es-ES"/>
        </w:rPr>
        <w:t xml:space="preserve">Jéssica </w:t>
      </w:r>
      <w:proofErr w:type="spellStart"/>
      <w:r w:rsidRPr="008C46AE">
        <w:rPr>
          <w:rFonts w:eastAsia="Times New Roman" w:cstheme="minorHAnsi"/>
          <w:b/>
          <w:sz w:val="28"/>
          <w:szCs w:val="28"/>
          <w:lang w:val="es-ES"/>
        </w:rPr>
        <w:t>Carreira</w:t>
      </w:r>
      <w:proofErr w:type="spellEnd"/>
      <w:r w:rsidRPr="008C46AE">
        <w:rPr>
          <w:rFonts w:eastAsia="Times New Roman" w:cstheme="minorHAnsi"/>
          <w:b/>
          <w:sz w:val="28"/>
          <w:szCs w:val="28"/>
          <w:lang w:val="es-ES"/>
        </w:rPr>
        <w:t xml:space="preserve"> de Paula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1,2*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>, Jennifer Solano Parada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1,2*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>, Juan Francisco Rosel Miñarro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 xml:space="preserve">, Pedro García Olmedo 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>, Francisco José Orantes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>, Antonio Osuna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>, Luis Miguel de Pablos Tórro</w:t>
      </w: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</w:t>
      </w:r>
    </w:p>
    <w:p w14:paraId="0A13E0B1" w14:textId="77777777" w:rsidR="008C46AE" w:rsidRPr="008C46AE" w:rsidRDefault="008C46AE" w:rsidP="008C46A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379FAEC2" w14:textId="00B32DFC" w:rsidR="008C46AE" w:rsidRPr="008C46AE" w:rsidRDefault="008C46AE" w:rsidP="008C46AE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8C46AE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8C46AE">
        <w:rPr>
          <w:rFonts w:eastAsia="Times New Roman" w:cstheme="minorHAnsi"/>
          <w:b/>
          <w:sz w:val="28"/>
          <w:szCs w:val="28"/>
          <w:lang w:val="en"/>
        </w:rPr>
        <w:t>Group of Biochemical and Molecular Parasitology CTS-183, Department of Parasitology, University of Granada</w:t>
      </w:r>
    </w:p>
    <w:p w14:paraId="040014C2" w14:textId="5EC3EC94" w:rsidR="008C46AE" w:rsidRPr="008C46AE" w:rsidRDefault="008C46AE" w:rsidP="008C46AE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8C46AE">
        <w:rPr>
          <w:rFonts w:eastAsia="Times New Roman" w:cstheme="minorHAnsi"/>
          <w:b/>
          <w:sz w:val="28"/>
          <w:szCs w:val="28"/>
          <w:vertAlign w:val="superscript"/>
          <w:lang w:val="en"/>
        </w:rPr>
        <w:t xml:space="preserve">2 </w:t>
      </w:r>
      <w:r w:rsidRPr="008C46AE">
        <w:rPr>
          <w:rFonts w:eastAsia="Times New Roman" w:cstheme="minorHAnsi"/>
          <w:b/>
          <w:sz w:val="28"/>
          <w:szCs w:val="28"/>
          <w:lang w:val="en"/>
        </w:rPr>
        <w:t>Institute of Biotechnology, Faculty of Sciences, University of Granada</w:t>
      </w:r>
    </w:p>
    <w:p w14:paraId="74A3CDA1" w14:textId="3815F85B" w:rsidR="00D6314B" w:rsidRPr="008C46AE" w:rsidRDefault="008C46AE" w:rsidP="00EC3C46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8C46A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8C46AE">
        <w:rPr>
          <w:rFonts w:eastAsia="Times New Roman" w:cstheme="minorHAnsi"/>
          <w:b/>
          <w:sz w:val="28"/>
          <w:szCs w:val="28"/>
          <w:lang w:val="es-ES"/>
        </w:rPr>
        <w:t>Apinevada S.L Parque Metropolitano Industrial de Granada, Calle Rubiales 17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FD80525" w:rsidR="004E0C5A" w:rsidRPr="008C46AE" w:rsidRDefault="008C46AE" w:rsidP="008C46AE">
      <w:pPr>
        <w:jc w:val="both"/>
        <w:rPr>
          <w:rFonts w:ascii="Calibri" w:hAnsi="Calibri" w:cs="Calibri"/>
          <w:highlight w:val="white"/>
          <w:lang w:val="es-ES"/>
        </w:rPr>
      </w:pPr>
      <w:bookmarkStart w:id="0" w:name="_Hlk25233958"/>
      <w:r w:rsidRPr="00C12F5C">
        <w:rPr>
          <w:rFonts w:ascii="Calibri" w:hAnsi="Calibri" w:cs="Calibri"/>
          <w:highlight w:val="white"/>
          <w:lang w:val="es-ES"/>
        </w:rPr>
        <w:t>Jennifer Solano Parada (jsolano@ugr.es</w:t>
      </w:r>
      <w:r w:rsidRPr="00C12F5C">
        <w:rPr>
          <w:rFonts w:ascii="Calibri" w:eastAsia="Calibri" w:hAnsi="Calibri" w:cs="Calibri"/>
          <w:highlight w:val="white"/>
          <w:lang w:val="es-ES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4DE416B" w14:textId="77777777" w:rsidR="008C46AE" w:rsidRDefault="008C46AE" w:rsidP="008C46AE">
      <w:pPr>
        <w:jc w:val="both"/>
        <w:rPr>
          <w:rFonts w:ascii="Calibri" w:eastAsia="Calibri" w:hAnsi="Calibri" w:cs="Calibri"/>
          <w:lang w:val="es-ES"/>
        </w:rPr>
      </w:pPr>
      <w:r w:rsidRPr="00C12F5C">
        <w:rPr>
          <w:rFonts w:ascii="Calibri" w:eastAsia="Calibri" w:hAnsi="Calibri" w:cs="Calibri"/>
          <w:lang w:val="es-ES"/>
        </w:rPr>
        <w:t xml:space="preserve">Jessica </w:t>
      </w:r>
      <w:proofErr w:type="spellStart"/>
      <w:r w:rsidRPr="00C12F5C">
        <w:rPr>
          <w:rFonts w:ascii="Calibri" w:eastAsia="Calibri" w:hAnsi="Calibri" w:cs="Calibri"/>
          <w:lang w:val="es-ES"/>
        </w:rPr>
        <w:t>Carreira</w:t>
      </w:r>
      <w:proofErr w:type="spellEnd"/>
      <w:r w:rsidRPr="00C12F5C">
        <w:rPr>
          <w:rFonts w:ascii="Calibri" w:eastAsia="Calibri" w:hAnsi="Calibri" w:cs="Calibri"/>
          <w:lang w:val="es-ES"/>
        </w:rPr>
        <w:t xml:space="preserve"> de Paula (</w:t>
      </w:r>
      <w:hyperlink r:id="rId8">
        <w:r w:rsidRPr="00C12F5C">
          <w:rPr>
            <w:rFonts w:ascii="Calibri" w:eastAsia="Calibri" w:hAnsi="Calibri" w:cs="Calibri"/>
            <w:u w:val="single"/>
            <w:lang w:val="es-ES"/>
          </w:rPr>
          <w:t>jessicacarreira@ugr.es</w:t>
        </w:r>
      </w:hyperlink>
      <w:r w:rsidRPr="00C12F5C">
        <w:rPr>
          <w:rFonts w:ascii="Calibri" w:eastAsia="Calibri" w:hAnsi="Calibri" w:cs="Calibri"/>
          <w:lang w:val="es-ES"/>
        </w:rPr>
        <w:t>)</w:t>
      </w:r>
    </w:p>
    <w:p w14:paraId="0D8096DE" w14:textId="77777777" w:rsidR="008C46AE" w:rsidRPr="006F2948" w:rsidRDefault="008C46AE" w:rsidP="008C46AE">
      <w:pPr>
        <w:jc w:val="both"/>
        <w:rPr>
          <w:rFonts w:ascii="Calibri" w:eastAsia="Aptos" w:hAnsi="Calibri" w:cs="Calibri"/>
          <w:highlight w:val="white"/>
          <w:lang w:val="es-ES"/>
        </w:rPr>
      </w:pPr>
      <w:r w:rsidRPr="00C12F5C">
        <w:rPr>
          <w:rFonts w:ascii="Calibri" w:hAnsi="Calibri" w:cs="Calibri"/>
          <w:highlight w:val="white"/>
          <w:lang w:val="es-ES"/>
        </w:rPr>
        <w:t>Jennifer Solano Parada (jsolano@ugr.es</w:t>
      </w:r>
      <w:r w:rsidRPr="00C12F5C">
        <w:rPr>
          <w:rFonts w:ascii="Calibri" w:eastAsia="Calibri" w:hAnsi="Calibri" w:cs="Calibri"/>
          <w:highlight w:val="white"/>
          <w:lang w:val="es-ES"/>
        </w:rPr>
        <w:t>)</w:t>
      </w:r>
    </w:p>
    <w:p w14:paraId="192872D4" w14:textId="77777777" w:rsidR="008C46AE" w:rsidRPr="00C12F5C" w:rsidRDefault="008C46AE" w:rsidP="008C46AE">
      <w:pPr>
        <w:jc w:val="both"/>
        <w:rPr>
          <w:rFonts w:ascii="Calibri" w:eastAsia="Calibri" w:hAnsi="Calibri" w:cs="Calibri"/>
          <w:lang w:val="es-ES"/>
        </w:rPr>
      </w:pPr>
      <w:r w:rsidRPr="00C12F5C">
        <w:rPr>
          <w:rFonts w:ascii="Calibri" w:eastAsia="Calibri" w:hAnsi="Calibri" w:cs="Calibri"/>
          <w:lang w:val="es-ES"/>
        </w:rPr>
        <w:t>Juan Francisco Rosel Miñarro</w:t>
      </w:r>
      <w:r w:rsidRPr="00C12F5C">
        <w:rPr>
          <w:rFonts w:ascii="Calibri" w:eastAsia="Calibri" w:hAnsi="Calibri" w:cs="Calibri"/>
          <w:b/>
          <w:vertAlign w:val="superscript"/>
          <w:lang w:val="es-ES"/>
        </w:rPr>
        <w:t xml:space="preserve"> </w:t>
      </w:r>
      <w:r w:rsidRPr="00C12F5C">
        <w:rPr>
          <w:rFonts w:ascii="Calibri" w:eastAsia="Calibri" w:hAnsi="Calibri" w:cs="Calibri"/>
          <w:lang w:val="es-ES"/>
        </w:rPr>
        <w:t>(</w:t>
      </w:r>
      <w:hyperlink r:id="rId9">
        <w:r w:rsidRPr="00C12F5C">
          <w:rPr>
            <w:rFonts w:ascii="Calibri" w:eastAsia="Calibri" w:hAnsi="Calibri" w:cs="Calibri"/>
            <w:highlight w:val="white"/>
            <w:u w:val="single"/>
            <w:lang w:val="es-ES"/>
          </w:rPr>
          <w:t>jfroselmi1@ugr.es</w:t>
        </w:r>
      </w:hyperlink>
      <w:r w:rsidRPr="00C12F5C">
        <w:rPr>
          <w:rFonts w:ascii="Calibri" w:eastAsia="Calibri" w:hAnsi="Calibri" w:cs="Calibri"/>
          <w:highlight w:val="white"/>
          <w:lang w:val="es-ES"/>
        </w:rPr>
        <w:t xml:space="preserve">) </w:t>
      </w:r>
    </w:p>
    <w:p w14:paraId="3FCA00FD" w14:textId="77777777" w:rsidR="008C46AE" w:rsidRPr="00C12F5C" w:rsidRDefault="008C46AE" w:rsidP="008C46AE">
      <w:pPr>
        <w:jc w:val="both"/>
        <w:rPr>
          <w:rFonts w:ascii="Calibri" w:eastAsia="Calibri" w:hAnsi="Calibri" w:cs="Calibri"/>
          <w:lang w:val="es-ES"/>
        </w:rPr>
      </w:pPr>
      <w:r w:rsidRPr="00C12F5C">
        <w:rPr>
          <w:rFonts w:ascii="Calibri" w:eastAsia="Calibri" w:hAnsi="Calibri" w:cs="Calibri"/>
          <w:lang w:val="es-ES"/>
        </w:rPr>
        <w:t xml:space="preserve">Pedro Olmedo </w:t>
      </w:r>
      <w:proofErr w:type="spellStart"/>
      <w:r w:rsidRPr="00C12F5C">
        <w:rPr>
          <w:rFonts w:ascii="Calibri" w:eastAsia="Calibri" w:hAnsi="Calibri" w:cs="Calibri"/>
          <w:lang w:val="es-ES"/>
        </w:rPr>
        <w:t>Garcia</w:t>
      </w:r>
      <w:proofErr w:type="spellEnd"/>
      <w:r w:rsidRPr="00C12F5C">
        <w:rPr>
          <w:rFonts w:ascii="Calibri" w:eastAsia="Calibri" w:hAnsi="Calibri" w:cs="Calibri"/>
          <w:lang w:val="es-ES"/>
        </w:rPr>
        <w:t xml:space="preserve"> (</w:t>
      </w:r>
      <w:hyperlink r:id="rId10">
        <w:r w:rsidRPr="00C12F5C">
          <w:rPr>
            <w:rFonts w:ascii="Calibri" w:eastAsia="Calibri" w:hAnsi="Calibri" w:cs="Calibri"/>
            <w:u w:val="single"/>
            <w:lang w:val="es-ES"/>
          </w:rPr>
          <w:t>pgolmedo@ugr.es</w:t>
        </w:r>
      </w:hyperlink>
      <w:r w:rsidRPr="00C12F5C">
        <w:rPr>
          <w:rFonts w:ascii="Calibri" w:eastAsia="Calibri" w:hAnsi="Calibri" w:cs="Calibri"/>
          <w:lang w:val="es-ES"/>
        </w:rPr>
        <w:t xml:space="preserve">) </w:t>
      </w:r>
    </w:p>
    <w:p w14:paraId="4394B8CF" w14:textId="77777777" w:rsidR="008C46AE" w:rsidRPr="00C12F5C" w:rsidRDefault="008C46AE" w:rsidP="008C46AE">
      <w:pPr>
        <w:jc w:val="both"/>
        <w:rPr>
          <w:rFonts w:ascii="Calibri" w:eastAsia="Calibri" w:hAnsi="Calibri" w:cs="Calibri"/>
          <w:lang w:val="es-ES"/>
        </w:rPr>
      </w:pPr>
      <w:r w:rsidRPr="00C12F5C">
        <w:rPr>
          <w:rFonts w:ascii="Calibri" w:eastAsia="Calibri" w:hAnsi="Calibri" w:cs="Calibri"/>
          <w:lang w:val="es-ES"/>
        </w:rPr>
        <w:t>Francisco José Orantes (</w:t>
      </w:r>
      <w:hyperlink r:id="rId11">
        <w:r w:rsidRPr="00C12F5C">
          <w:rPr>
            <w:rFonts w:ascii="Calibri" w:eastAsia="Calibri" w:hAnsi="Calibri" w:cs="Calibri"/>
            <w:u w:val="single"/>
            <w:lang w:val="es-ES"/>
          </w:rPr>
          <w:t>director@apinevada.com</w:t>
        </w:r>
      </w:hyperlink>
      <w:r w:rsidRPr="00C12F5C">
        <w:rPr>
          <w:rFonts w:ascii="Calibri" w:eastAsia="Calibri" w:hAnsi="Calibri" w:cs="Calibri"/>
          <w:lang w:val="es-ES"/>
        </w:rPr>
        <w:t xml:space="preserve">) </w:t>
      </w:r>
    </w:p>
    <w:p w14:paraId="3B82C14E" w14:textId="77777777" w:rsidR="008C46AE" w:rsidRPr="00C12F5C" w:rsidRDefault="008C46AE" w:rsidP="008C46AE">
      <w:pPr>
        <w:jc w:val="both"/>
        <w:rPr>
          <w:rFonts w:ascii="Calibri" w:eastAsia="Calibri" w:hAnsi="Calibri" w:cs="Calibri"/>
          <w:lang w:val="es-ES"/>
        </w:rPr>
      </w:pPr>
      <w:r w:rsidRPr="00C12F5C">
        <w:rPr>
          <w:rFonts w:ascii="Calibri" w:eastAsia="Calibri" w:hAnsi="Calibri" w:cs="Calibri"/>
          <w:lang w:val="es-ES"/>
        </w:rPr>
        <w:t>Antonio Osuna (</w:t>
      </w:r>
      <w:hyperlink r:id="rId12">
        <w:r w:rsidRPr="00C12F5C">
          <w:rPr>
            <w:rFonts w:ascii="Calibri" w:eastAsia="Calibri" w:hAnsi="Calibri" w:cs="Calibri"/>
            <w:u w:val="single"/>
            <w:lang w:val="es-ES"/>
          </w:rPr>
          <w:t>aosuna@ugr.es</w:t>
        </w:r>
      </w:hyperlink>
      <w:r w:rsidRPr="00C12F5C">
        <w:rPr>
          <w:rFonts w:ascii="Calibri" w:eastAsia="Calibri" w:hAnsi="Calibri" w:cs="Calibri"/>
          <w:lang w:val="es-ES"/>
        </w:rPr>
        <w:t xml:space="preserve">) </w:t>
      </w:r>
    </w:p>
    <w:p w14:paraId="223E9A97" w14:textId="77777777" w:rsidR="008C46AE" w:rsidRPr="00C12F5C" w:rsidRDefault="008C46AE" w:rsidP="008C46AE">
      <w:pPr>
        <w:jc w:val="both"/>
        <w:rPr>
          <w:rFonts w:ascii="Calibri" w:eastAsia="Calibri" w:hAnsi="Calibri" w:cs="Calibri"/>
          <w:lang w:val="es-ES"/>
        </w:rPr>
      </w:pPr>
      <w:r w:rsidRPr="00C12F5C">
        <w:rPr>
          <w:rFonts w:ascii="Calibri" w:eastAsia="Calibri" w:hAnsi="Calibri" w:cs="Calibri"/>
          <w:lang w:val="es-ES"/>
        </w:rPr>
        <w:t>Luis Miguel de Pablos Torró(</w:t>
      </w:r>
      <w:hyperlink r:id="rId13">
        <w:r w:rsidRPr="00C12F5C">
          <w:rPr>
            <w:rFonts w:ascii="Calibri" w:eastAsia="Calibri" w:hAnsi="Calibri" w:cs="Calibri"/>
            <w:u w:val="single"/>
            <w:lang w:val="es-ES"/>
          </w:rPr>
          <w:t>lpablos@ugr.es</w:t>
        </w:r>
      </w:hyperlink>
      <w:r w:rsidRPr="00C12F5C">
        <w:rPr>
          <w:rFonts w:ascii="Calibri" w:eastAsia="Calibri" w:hAnsi="Calibri" w:cs="Calibri"/>
          <w:lang w:val="es-ES"/>
        </w:rPr>
        <w:t xml:space="preserve">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35B28">
        <w:rPr>
          <w:rFonts w:cstheme="minorHAnsi"/>
          <w:b/>
          <w:sz w:val="22"/>
          <w:szCs w:val="22"/>
        </w:rPr>
        <w:t>Length</w:t>
      </w:r>
    </w:p>
    <w:p w14:paraId="72F5C5E6" w14:textId="444381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35B28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5CE412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35B28">
        <w:rPr>
          <w:rFonts w:cstheme="minorHAnsi"/>
          <w:bCs/>
          <w:sz w:val="22"/>
          <w:szCs w:val="22"/>
        </w:rPr>
        <w:t>37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6C241182" w:rsidR="00FF25E5" w:rsidRDefault="008C46AE" w:rsidP="00FF25E5">
      <w:pPr>
        <w:ind w:left="360"/>
        <w:rPr>
          <w:rFonts w:cstheme="minorHAnsi"/>
          <w:b/>
          <w:i/>
          <w:color w:val="0000FF"/>
        </w:rPr>
      </w:pPr>
      <w:r w:rsidRPr="008C46AE">
        <w:rPr>
          <w:rFonts w:eastAsia="Times New Roman" w:cstheme="minorHAnsi"/>
          <w:highlight w:val="yellow"/>
        </w:rPr>
        <w:t>AUTHORS: Could you please provide the information above, if relevant to your research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AAE55B" w:rsidR="00CE10F2" w:rsidRDefault="002D5BA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D5BAE">
        <w:rPr>
          <w:rFonts w:cstheme="minorHAnsi"/>
          <w:b/>
          <w:bCs/>
        </w:rPr>
        <w:t xml:space="preserve">Extraction and Isothermal Amplification of Pathogen DNA from Honeybee Tissue Using </w:t>
      </w:r>
      <w:proofErr w:type="spellStart"/>
      <w:r w:rsidRPr="002D5BAE">
        <w:rPr>
          <w:rFonts w:cstheme="minorHAnsi"/>
          <w:b/>
          <w:bCs/>
        </w:rPr>
        <w:t>HotSHOT</w:t>
      </w:r>
      <w:proofErr w:type="spellEnd"/>
      <w:r w:rsidRPr="002D5BAE">
        <w:rPr>
          <w:rFonts w:cstheme="minorHAnsi"/>
          <w:b/>
          <w:bCs/>
        </w:rPr>
        <w:t xml:space="preserve"> Lysis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F094F43" w14:textId="7302BE45" w:rsidR="008C46AE" w:rsidRPr="00F82328" w:rsidRDefault="008C46AE" w:rsidP="008C46AE">
      <w:pPr>
        <w:pStyle w:val="Narration"/>
        <w:numPr>
          <w:ilvl w:val="1"/>
          <w:numId w:val="3"/>
        </w:numPr>
      </w:pPr>
      <w:r>
        <w:t xml:space="preserve">To begin, obtain an anesthetized honeybee </w:t>
      </w:r>
      <w:r>
        <w:rPr>
          <w:b/>
          <w:bCs/>
        </w:rPr>
        <w:t xml:space="preserve">[1]. </w:t>
      </w:r>
      <w:r>
        <w:t>With</w:t>
      </w:r>
      <w:r w:rsidRPr="00F82328">
        <w:t xml:space="preserve"> a sterile scalpel, dissect the abdomen of the bee </w:t>
      </w:r>
      <w:r w:rsidR="009413B3">
        <w:rPr>
          <w:b/>
          <w:bCs/>
        </w:rPr>
        <w:t xml:space="preserve">[2]. </w:t>
      </w:r>
      <w:r w:rsidR="009413B3">
        <w:t>T</w:t>
      </w:r>
      <w:r w:rsidRPr="00F82328">
        <w:t>ransfer the dissected tissue into a 1.5</w:t>
      </w:r>
      <w:r w:rsidR="009413B3">
        <w:t>-</w:t>
      </w:r>
      <w:r w:rsidRPr="00F82328">
        <w:t xml:space="preserve">milliliter microcentrifuge tube </w:t>
      </w:r>
      <w:r w:rsidRPr="00F82328">
        <w:rPr>
          <w:b/>
          <w:bCs/>
        </w:rPr>
        <w:t>[</w:t>
      </w:r>
      <w:r w:rsidR="009413B3">
        <w:rPr>
          <w:b/>
          <w:bCs/>
        </w:rPr>
        <w:t>3</w:t>
      </w:r>
      <w:r w:rsidRPr="00F82328">
        <w:rPr>
          <w:b/>
          <w:bCs/>
        </w:rPr>
        <w:t>]</w:t>
      </w:r>
      <w:r w:rsidRPr="00F82328">
        <w:t>.</w:t>
      </w:r>
    </w:p>
    <w:p w14:paraId="74A1FBF6" w14:textId="0D8219FD" w:rsidR="008C46AE" w:rsidRDefault="009413B3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 xml:space="preserve">WIDE: </w:t>
      </w:r>
      <w:r w:rsidR="008C46AE">
        <w:rPr>
          <w:lang w:val="en-IN"/>
        </w:rPr>
        <w:t>Talent holding an anesthetized honeybee.</w:t>
      </w:r>
      <w:r w:rsidR="008C46AE">
        <w:rPr>
          <w:lang w:val="en-IN"/>
        </w:rPr>
        <w:br/>
      </w:r>
      <w:r w:rsidR="008C46AE" w:rsidRPr="008C46AE">
        <w:rPr>
          <w:highlight w:val="yellow"/>
          <w:lang w:val="en-IN"/>
        </w:rPr>
        <w:t xml:space="preserve">AUTHORS: Please note that </w:t>
      </w:r>
      <w:proofErr w:type="spellStart"/>
      <w:r w:rsidR="008C46AE" w:rsidRPr="008C46AE">
        <w:rPr>
          <w:highlight w:val="yellow"/>
          <w:lang w:val="en-IN"/>
        </w:rPr>
        <w:t>JoVE</w:t>
      </w:r>
      <w:proofErr w:type="spellEnd"/>
      <w:r w:rsidR="008C46AE" w:rsidRPr="008C46AE">
        <w:rPr>
          <w:highlight w:val="yellow"/>
          <w:lang w:val="en-IN"/>
        </w:rPr>
        <w:t xml:space="preserve"> requires the opening shot to be a wide, non-screen capture. This shot was added specifically to meet that requirement</w:t>
      </w:r>
    </w:p>
    <w:p w14:paraId="2332AD6F" w14:textId="301E17C1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dissecting the abdomen of the bee using a sterile scalpel on a clean workbench.</w:t>
      </w:r>
    </w:p>
    <w:p w14:paraId="6A344AF9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 xml:space="preserve">Talent transferring the dissected tissue into a </w:t>
      </w:r>
      <w:proofErr w:type="spellStart"/>
      <w:r w:rsidRPr="00F82328">
        <w:rPr>
          <w:lang w:val="en-IN"/>
        </w:rPr>
        <w:t>labeled</w:t>
      </w:r>
      <w:proofErr w:type="spellEnd"/>
      <w:r w:rsidRPr="00F82328">
        <w:rPr>
          <w:lang w:val="en-IN"/>
        </w:rPr>
        <w:t xml:space="preserve"> 1.5 milliliter microcentrifuge tube.</w:t>
      </w:r>
    </w:p>
    <w:p w14:paraId="732D0F84" w14:textId="3C6F8B95" w:rsidR="008C46AE" w:rsidRPr="00F82328" w:rsidRDefault="008C46AE" w:rsidP="008C46AE">
      <w:pPr>
        <w:pStyle w:val="Narration"/>
        <w:numPr>
          <w:ilvl w:val="1"/>
          <w:numId w:val="3"/>
        </w:numPr>
      </w:pPr>
      <w:r w:rsidRPr="00F82328">
        <w:t xml:space="preserve">Add 400 microliters of </w:t>
      </w:r>
      <w:proofErr w:type="spellStart"/>
      <w:r w:rsidRPr="00F82328">
        <w:t>HotSHOT</w:t>
      </w:r>
      <w:proofErr w:type="spellEnd"/>
      <w:r w:rsidRPr="00F82328">
        <w:t xml:space="preserve"> </w:t>
      </w:r>
      <w:r w:rsidR="009413B3" w:rsidRPr="009413B3">
        <w:rPr>
          <w:i/>
          <w:iCs/>
          <w:color w:val="EE0000"/>
        </w:rPr>
        <w:t>(</w:t>
      </w:r>
      <w:proofErr w:type="gramStart"/>
      <w:r w:rsidR="009413B3" w:rsidRPr="009413B3">
        <w:rPr>
          <w:i/>
          <w:iCs/>
          <w:color w:val="EE0000"/>
        </w:rPr>
        <w:t>Hot-shot</w:t>
      </w:r>
      <w:proofErr w:type="gramEnd"/>
      <w:r w:rsidR="009413B3" w:rsidRPr="009413B3">
        <w:rPr>
          <w:i/>
          <w:iCs/>
          <w:color w:val="EE0000"/>
        </w:rPr>
        <w:t xml:space="preserve">) </w:t>
      </w:r>
      <w:r w:rsidRPr="00F82328">
        <w:t xml:space="preserve">buffer to the tube </w:t>
      </w:r>
      <w:r w:rsidRPr="00F82328">
        <w:rPr>
          <w:b/>
          <w:bCs/>
        </w:rPr>
        <w:t>[1]</w:t>
      </w:r>
      <w:r w:rsidRPr="00F82328">
        <w:t xml:space="preserve">. </w:t>
      </w:r>
      <w:r w:rsidR="009413B3">
        <w:t>Then u</w:t>
      </w:r>
      <w:r w:rsidRPr="00F82328">
        <w:t xml:space="preserve"> a disposable pestle</w:t>
      </w:r>
      <w:r w:rsidR="009413B3">
        <w:t xml:space="preserve"> to</w:t>
      </w:r>
      <w:r w:rsidRPr="00F82328">
        <w:t xml:space="preserve"> macerate the tissue thoroughly </w:t>
      </w:r>
      <w:r w:rsidRPr="00F82328">
        <w:rPr>
          <w:b/>
          <w:bCs/>
        </w:rPr>
        <w:t>[2]</w:t>
      </w:r>
      <w:r w:rsidRPr="00F82328">
        <w:t xml:space="preserve">. Vortex the tube to further homogenize the tissue </w:t>
      </w:r>
      <w:r w:rsidRPr="00F82328">
        <w:rPr>
          <w:b/>
          <w:bCs/>
        </w:rPr>
        <w:t>[3]</w:t>
      </w:r>
      <w:r w:rsidRPr="00F82328">
        <w:t>.</w:t>
      </w:r>
    </w:p>
    <w:p w14:paraId="22B92BB9" w14:textId="77777777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 xml:space="preserve">Talent pipetting 400 microliters of </w:t>
      </w:r>
      <w:proofErr w:type="spellStart"/>
      <w:r w:rsidRPr="00F82328">
        <w:rPr>
          <w:lang w:val="en-IN"/>
        </w:rPr>
        <w:t>HotSHOT</w:t>
      </w:r>
      <w:proofErr w:type="spellEnd"/>
      <w:r w:rsidRPr="00F82328">
        <w:rPr>
          <w:lang w:val="en-IN"/>
        </w:rPr>
        <w:t xml:space="preserve"> buffer into the microcentrifuge tube.</w:t>
      </w:r>
    </w:p>
    <w:p w14:paraId="34CF19EC" w14:textId="77777777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macerating the tissue inside the tube using a disposable pestle.</w:t>
      </w:r>
    </w:p>
    <w:p w14:paraId="082231AE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lastRenderedPageBreak/>
        <w:t>Talent vortexing the tube for homogenization.</w:t>
      </w:r>
    </w:p>
    <w:p w14:paraId="22D88381" w14:textId="2BE8CBDF" w:rsidR="008C46AE" w:rsidRPr="00F82328" w:rsidRDefault="009413B3" w:rsidP="008C46AE">
      <w:pPr>
        <w:pStyle w:val="Narration"/>
        <w:numPr>
          <w:ilvl w:val="1"/>
          <w:numId w:val="3"/>
        </w:numPr>
      </w:pPr>
      <w:r>
        <w:t>Next, incubate</w:t>
      </w:r>
      <w:r w:rsidR="008C46AE" w:rsidRPr="00F82328">
        <w:t xml:space="preserve"> the tube in a heating block set to 95 degrees Celsius for 10 minutes to lyse the cells </w:t>
      </w:r>
      <w:r w:rsidR="008C46AE" w:rsidRPr="00F82328">
        <w:rPr>
          <w:b/>
          <w:bCs/>
        </w:rPr>
        <w:t>[1]</w:t>
      </w:r>
      <w:r w:rsidR="008C46AE" w:rsidRPr="00F82328">
        <w:t xml:space="preserve">. After incubation, transfer the tube immediately onto ice to cool </w:t>
      </w:r>
      <w:r w:rsidR="008C46AE" w:rsidRPr="00F82328">
        <w:rPr>
          <w:b/>
          <w:bCs/>
        </w:rPr>
        <w:t>[2]</w:t>
      </w:r>
      <w:r w:rsidR="008C46AE" w:rsidRPr="00F82328">
        <w:t>.</w:t>
      </w:r>
    </w:p>
    <w:p w14:paraId="6739B48B" w14:textId="77777777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placing the tube in a heating block at 95 degrees Celsius.</w:t>
      </w:r>
    </w:p>
    <w:p w14:paraId="2BD019AE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transferring the tube onto an ice rack immediately after incubation.</w:t>
      </w:r>
    </w:p>
    <w:p w14:paraId="6975F23D" w14:textId="59BC1CC5" w:rsidR="008C46AE" w:rsidRPr="00F82328" w:rsidRDefault="009413B3" w:rsidP="008C46AE">
      <w:pPr>
        <w:pStyle w:val="Narration"/>
        <w:numPr>
          <w:ilvl w:val="1"/>
          <w:numId w:val="3"/>
        </w:numPr>
      </w:pPr>
      <w:r>
        <w:t>Neutralize the reaction with</w:t>
      </w:r>
      <w:r w:rsidR="008C46AE" w:rsidRPr="00F82328">
        <w:t xml:space="preserve"> 400 microliters of 40 millimolar Tris-HCl resulting in a final concentration of 20 millimolar Tris-HCl in the solution </w:t>
      </w:r>
      <w:r w:rsidR="008C46AE" w:rsidRPr="00F82328">
        <w:rPr>
          <w:b/>
          <w:bCs/>
        </w:rPr>
        <w:t>[1]</w:t>
      </w:r>
      <w:r w:rsidR="008C46AE" w:rsidRPr="00F82328">
        <w:t>.</w:t>
      </w:r>
    </w:p>
    <w:p w14:paraId="6CDAF9AE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pipetting 400 microliters of 40 millimolar Tris-HCl into the tube.</w:t>
      </w:r>
    </w:p>
    <w:p w14:paraId="27A97B27" w14:textId="56275863" w:rsidR="008C46AE" w:rsidRPr="00F82328" w:rsidRDefault="009413B3" w:rsidP="008C46AE">
      <w:pPr>
        <w:pStyle w:val="Narration"/>
        <w:numPr>
          <w:ilvl w:val="1"/>
          <w:numId w:val="3"/>
        </w:numPr>
      </w:pPr>
      <w:r>
        <w:t xml:space="preserve">For isothermal amplification by RPA </w:t>
      </w:r>
      <w:r w:rsidRPr="009413B3">
        <w:rPr>
          <w:i/>
          <w:iCs/>
          <w:color w:val="EE0000"/>
        </w:rPr>
        <w:t>(R-P-A)</w:t>
      </w:r>
      <w:r>
        <w:t>, first p</w:t>
      </w:r>
      <w:r w:rsidR="008C46AE" w:rsidRPr="00F82328">
        <w:t xml:space="preserve">repare the master mix according to the number of reactions required </w:t>
      </w:r>
      <w:r w:rsidR="008C46AE" w:rsidRPr="00F82328">
        <w:rPr>
          <w:b/>
          <w:bCs/>
        </w:rPr>
        <w:t>[1</w:t>
      </w:r>
      <w:r>
        <w:rPr>
          <w:b/>
          <w:bCs/>
        </w:rPr>
        <w:t>-TXT</w:t>
      </w:r>
      <w:r w:rsidR="008C46AE" w:rsidRPr="00F82328">
        <w:rPr>
          <w:b/>
          <w:bCs/>
        </w:rPr>
        <w:t>]</w:t>
      </w:r>
      <w:r w:rsidR="008C46AE" w:rsidRPr="00F82328">
        <w:t xml:space="preserve">. </w:t>
      </w:r>
      <w:r>
        <w:t>U</w:t>
      </w:r>
      <w:r w:rsidR="008C46AE" w:rsidRPr="00F82328">
        <w:t xml:space="preserve">se </w:t>
      </w:r>
      <w:r w:rsidRPr="009413B3">
        <w:t xml:space="preserve">Diethyl </w:t>
      </w:r>
      <w:proofErr w:type="spellStart"/>
      <w:r w:rsidRPr="009413B3">
        <w:t>Pyrocarbonate</w:t>
      </w:r>
      <w:proofErr w:type="spellEnd"/>
      <w:r w:rsidRPr="009413B3">
        <w:t xml:space="preserve"> </w:t>
      </w:r>
      <w:r w:rsidR="008C46AE" w:rsidRPr="00F82328">
        <w:t xml:space="preserve">-treated water instead of </w:t>
      </w:r>
      <w:r w:rsidRPr="009413B3">
        <w:t xml:space="preserve">amplification-ready cell lysis </w:t>
      </w:r>
      <w:r w:rsidR="008C46AE" w:rsidRPr="00F82328">
        <w:t xml:space="preserve">for the negative control, and pathogen DNA for the positive control </w:t>
      </w:r>
      <w:r w:rsidR="008C46AE" w:rsidRPr="00F82328">
        <w:rPr>
          <w:b/>
          <w:bCs/>
        </w:rPr>
        <w:t>[2]</w:t>
      </w:r>
      <w:r w:rsidR="008C46AE" w:rsidRPr="00F82328">
        <w:t>.</w:t>
      </w:r>
    </w:p>
    <w:p w14:paraId="2BE65339" w14:textId="65B5B4C2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pipetting reagents into a master mix tube at a clean workstation.</w:t>
      </w:r>
      <w:r w:rsidR="009413B3">
        <w:rPr>
          <w:lang w:val="en-IN"/>
        </w:rPr>
        <w:t xml:space="preserve"> </w:t>
      </w:r>
      <w:r w:rsidR="009413B3">
        <w:rPr>
          <w:b/>
          <w:bCs/>
          <w:lang w:val="en-IN"/>
        </w:rPr>
        <w:t>TXT: RPA: Recombinase Polymerase Amplification</w:t>
      </w:r>
      <w:r w:rsidR="009413B3">
        <w:rPr>
          <w:b/>
          <w:bCs/>
          <w:lang w:val="en-IN"/>
        </w:rPr>
        <w:br/>
      </w:r>
      <w:r w:rsidR="009413B3">
        <w:rPr>
          <w:b/>
          <w:bCs/>
          <w:lang w:val="en-IN"/>
        </w:rPr>
        <w:t>AND</w:t>
      </w:r>
      <w:r w:rsidR="009413B3">
        <w:rPr>
          <w:b/>
          <w:bCs/>
          <w:lang w:val="en-IN"/>
        </w:rPr>
        <w:br/>
      </w:r>
      <w:r w:rsidR="009413B3">
        <w:rPr>
          <w:lang w:val="en-IN"/>
        </w:rPr>
        <w:t xml:space="preserve">LAB MEDIA: </w:t>
      </w:r>
      <w:r w:rsidR="00C9206B">
        <w:rPr>
          <w:lang w:val="en-IN"/>
        </w:rPr>
        <w:t>Table</w:t>
      </w:r>
      <w:r w:rsidR="009413B3">
        <w:rPr>
          <w:lang w:val="en-IN"/>
        </w:rPr>
        <w:t xml:space="preserve"> </w:t>
      </w:r>
      <w:r w:rsidR="009413B3">
        <w:rPr>
          <w:lang w:val="en-IN"/>
        </w:rPr>
        <w:t>1</w:t>
      </w:r>
      <w:r w:rsidR="009413B3">
        <w:rPr>
          <w:lang w:val="en-IN"/>
        </w:rPr>
        <w:br/>
      </w:r>
      <w:r w:rsidR="009413B3" w:rsidRPr="009413B3">
        <w:rPr>
          <w:i/>
          <w:iCs/>
          <w:color w:val="3333FF"/>
          <w:lang w:val="en-IN"/>
        </w:rPr>
        <w:t>Video Editor: Please play both shots side by side</w:t>
      </w:r>
    </w:p>
    <w:p w14:paraId="3E137332" w14:textId="7FAC4C49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 xml:space="preserve">Talent preparing separate tubes </w:t>
      </w:r>
      <w:r w:rsidR="009413B3" w:rsidRPr="00F82328">
        <w:rPr>
          <w:lang w:val="en-IN"/>
        </w:rPr>
        <w:t>labelled</w:t>
      </w:r>
      <w:r w:rsidRPr="00F82328">
        <w:rPr>
          <w:lang w:val="en-IN"/>
        </w:rPr>
        <w:t xml:space="preserve"> for negative and positive controls.</w:t>
      </w:r>
    </w:p>
    <w:p w14:paraId="0B371591" w14:textId="709C0227" w:rsidR="008C46AE" w:rsidRPr="00F82328" w:rsidRDefault="008C46AE" w:rsidP="008C46AE">
      <w:pPr>
        <w:pStyle w:val="Narration"/>
        <w:numPr>
          <w:ilvl w:val="1"/>
          <w:numId w:val="3"/>
        </w:numPr>
      </w:pPr>
      <w:r w:rsidRPr="00F82328">
        <w:t>Transfer 46.5 microliters of the master mix into 0.2</w:t>
      </w:r>
      <w:r w:rsidR="009413B3">
        <w:t>-</w:t>
      </w:r>
      <w:r w:rsidRPr="00F82328">
        <w:t>milliliter PCR tube</w:t>
      </w:r>
      <w:r w:rsidR="009413B3">
        <w:t>s</w:t>
      </w:r>
      <w:r w:rsidRPr="00F82328">
        <w:t xml:space="preserve"> </w:t>
      </w:r>
      <w:r w:rsidRPr="00F82328">
        <w:rPr>
          <w:b/>
          <w:bCs/>
        </w:rPr>
        <w:t>[1]</w:t>
      </w:r>
      <w:r w:rsidRPr="00F82328">
        <w:t>.</w:t>
      </w:r>
    </w:p>
    <w:p w14:paraId="5B430B54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pipetting 46.5 microliters of the master mix into multiple 0.2 milliliter PCR tubes.</w:t>
      </w:r>
    </w:p>
    <w:p w14:paraId="36168370" w14:textId="28E1F534" w:rsidR="008C46AE" w:rsidRPr="00F82328" w:rsidRDefault="008C46AE" w:rsidP="009413B3">
      <w:pPr>
        <w:pStyle w:val="Narration"/>
        <w:numPr>
          <w:ilvl w:val="1"/>
          <w:numId w:val="3"/>
        </w:numPr>
      </w:pPr>
      <w:r w:rsidRPr="00F82328">
        <w:t xml:space="preserve">Add magnesium acetate and template DNA to the caps of each PCR tube according to specified volumes </w:t>
      </w:r>
      <w:r w:rsidRPr="00F82328">
        <w:rPr>
          <w:b/>
          <w:bCs/>
        </w:rPr>
        <w:t>[1]</w:t>
      </w:r>
      <w:r w:rsidRPr="00F82328">
        <w:t xml:space="preserve">. Briefly </w:t>
      </w:r>
      <w:commentRangeStart w:id="2"/>
      <w:r w:rsidRPr="00F82328">
        <w:t xml:space="preserve">centrifuge </w:t>
      </w:r>
      <w:commentRangeEnd w:id="2"/>
      <w:r w:rsidR="009413B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F82328">
        <w:t xml:space="preserve">the tubes to mix and initiate the RPA reaction </w:t>
      </w:r>
      <w:r w:rsidRPr="00F82328">
        <w:rPr>
          <w:b/>
          <w:bCs/>
        </w:rPr>
        <w:t>[2]</w:t>
      </w:r>
      <w:r w:rsidRPr="00F82328">
        <w:t>.</w:t>
      </w:r>
      <w:r w:rsidR="009413B3" w:rsidRPr="009413B3">
        <w:t xml:space="preserve"> </w:t>
      </w:r>
      <w:r w:rsidR="009413B3">
        <w:t>Then incubate</w:t>
      </w:r>
      <w:r w:rsidR="009413B3" w:rsidRPr="00F82328">
        <w:t xml:space="preserve"> the tubes in a thermocycler at 39 degrees Celsius for 40 minutes to carry out the RPA amplification reaction </w:t>
      </w:r>
      <w:r w:rsidR="009413B3" w:rsidRPr="00F82328">
        <w:rPr>
          <w:b/>
          <w:bCs/>
        </w:rPr>
        <w:t>[</w:t>
      </w:r>
      <w:r w:rsidR="009413B3">
        <w:rPr>
          <w:b/>
          <w:bCs/>
        </w:rPr>
        <w:t>3</w:t>
      </w:r>
      <w:r w:rsidR="009413B3" w:rsidRPr="00F82328">
        <w:rPr>
          <w:b/>
          <w:bCs/>
        </w:rPr>
        <w:t>]</w:t>
      </w:r>
      <w:r w:rsidR="009413B3" w:rsidRPr="00F82328">
        <w:t>.</w:t>
      </w:r>
    </w:p>
    <w:p w14:paraId="18BD2513" w14:textId="094574EA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pipetting magnesium acetate and DNA into the caps of PCR tubes.</w:t>
      </w:r>
      <w:r w:rsidR="009413B3">
        <w:rPr>
          <w:lang w:val="en-IN"/>
        </w:rPr>
        <w:br/>
      </w:r>
      <w:r w:rsidR="009413B3">
        <w:rPr>
          <w:b/>
          <w:bCs/>
          <w:lang w:val="en-IN"/>
        </w:rPr>
        <w:t>AND</w:t>
      </w:r>
      <w:r w:rsidR="009413B3">
        <w:rPr>
          <w:b/>
          <w:bCs/>
          <w:lang w:val="en-IN"/>
        </w:rPr>
        <w:br/>
      </w:r>
      <w:r w:rsidR="009413B3">
        <w:rPr>
          <w:lang w:val="en-IN"/>
        </w:rPr>
        <w:t xml:space="preserve">LAB MEDIA: </w:t>
      </w:r>
      <w:r w:rsidR="00C9206B">
        <w:rPr>
          <w:lang w:val="en-IN"/>
        </w:rPr>
        <w:t>Table</w:t>
      </w:r>
      <w:r w:rsidR="009413B3">
        <w:rPr>
          <w:lang w:val="en-IN"/>
        </w:rPr>
        <w:t xml:space="preserve"> 2</w:t>
      </w:r>
      <w:r w:rsidR="009413B3">
        <w:rPr>
          <w:lang w:val="en-IN"/>
        </w:rPr>
        <w:br/>
      </w:r>
      <w:r w:rsidR="009413B3" w:rsidRPr="009413B3">
        <w:rPr>
          <w:i/>
          <w:iCs/>
          <w:color w:val="3333FF"/>
          <w:lang w:val="en-IN"/>
        </w:rPr>
        <w:t>Video Editor: Please play both shots side by side</w:t>
      </w:r>
    </w:p>
    <w:p w14:paraId="2B440506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placing tubes into a centrifuge and starting a brief spin.</w:t>
      </w:r>
    </w:p>
    <w:p w14:paraId="60B44BE1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placing PCR tubes into a thermocycler and starting incubation.</w:t>
      </w:r>
    </w:p>
    <w:p w14:paraId="50424D9A" w14:textId="042DC8B7" w:rsidR="002C044A" w:rsidRDefault="002D5BAE" w:rsidP="002C04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D5BAE">
        <w:rPr>
          <w:rFonts w:cstheme="minorHAnsi"/>
          <w:b/>
          <w:bCs/>
        </w:rPr>
        <w:t xml:space="preserve">Rapid Molecular Detection of Pathogen DNA in </w:t>
      </w:r>
      <w:proofErr w:type="gramStart"/>
      <w:r w:rsidRPr="002D5BAE">
        <w:rPr>
          <w:rFonts w:cstheme="minorHAnsi"/>
          <w:b/>
          <w:bCs/>
        </w:rPr>
        <w:t>Honey Bees</w:t>
      </w:r>
      <w:proofErr w:type="gramEnd"/>
    </w:p>
    <w:p w14:paraId="77A2F09D" w14:textId="3C69DBC7" w:rsidR="002C044A" w:rsidRPr="002C044A" w:rsidRDefault="002C044A" w:rsidP="002C04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39995067"/>
          <w:placeholder>
            <w:docPart w:val="74270455A73B4806892E7D10EDF08A0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034F0AF" w14:textId="6CCE683E" w:rsidR="00430C80" w:rsidRPr="00851C53" w:rsidRDefault="002C044A" w:rsidP="00430C80">
      <w:pPr>
        <w:pStyle w:val="Narration"/>
        <w:numPr>
          <w:ilvl w:val="1"/>
          <w:numId w:val="3"/>
        </w:numPr>
      </w:pPr>
      <w:proofErr w:type="spellStart"/>
      <w:proofErr w:type="gramStart"/>
      <w:r>
        <w:t>F</w:t>
      </w:r>
      <w:r w:rsidR="00430C80">
        <w:t>irst</w:t>
      </w:r>
      <w:r>
        <w:t>,</w:t>
      </w:r>
      <w:r w:rsidR="00430C80" w:rsidRPr="00851C53">
        <w:t>prepare</w:t>
      </w:r>
      <w:proofErr w:type="spellEnd"/>
      <w:proofErr w:type="gramEnd"/>
      <w:r w:rsidR="00430C80" w:rsidRPr="00851C53">
        <w:t xml:space="preserve"> a 100 micromolar crRNA </w:t>
      </w:r>
      <w:r w:rsidR="00430C80" w:rsidRPr="00430C80">
        <w:rPr>
          <w:i/>
          <w:iCs/>
          <w:color w:val="EE0000"/>
        </w:rPr>
        <w:t xml:space="preserve">(Crisper-R-N-A) </w:t>
      </w:r>
      <w:r w:rsidR="00430C80" w:rsidRPr="00851C53">
        <w:t>stock solution</w:t>
      </w:r>
      <w:r w:rsidR="00430C80">
        <w:t xml:space="preserve"> </w:t>
      </w:r>
      <w:r w:rsidR="00430C80">
        <w:rPr>
          <w:b/>
          <w:bCs/>
        </w:rPr>
        <w:t xml:space="preserve">[1]. </w:t>
      </w:r>
      <w:r w:rsidR="00430C80">
        <w:t>R</w:t>
      </w:r>
      <w:r w:rsidR="00430C80" w:rsidRPr="00851C53">
        <w:t xml:space="preserve">econstitute 10 nanomoles of lyophilized crRNA </w:t>
      </w:r>
      <w:r w:rsidR="00430C80">
        <w:t>in</w:t>
      </w:r>
      <w:r w:rsidR="00430C80" w:rsidRPr="00851C53">
        <w:t xml:space="preserve"> 100 microliters of </w:t>
      </w:r>
      <w:r w:rsidR="00430C80" w:rsidRPr="009413B3">
        <w:t xml:space="preserve">Diethyl </w:t>
      </w:r>
      <w:proofErr w:type="spellStart"/>
      <w:r w:rsidR="00430C80" w:rsidRPr="009413B3">
        <w:t>Pyrocarbonate</w:t>
      </w:r>
      <w:proofErr w:type="spellEnd"/>
      <w:r w:rsidR="00430C80" w:rsidRPr="00851C53">
        <w:t>-treated water</w:t>
      </w:r>
      <w:r w:rsidR="00430C80">
        <w:t xml:space="preserve"> </w:t>
      </w:r>
      <w:r w:rsidR="00430C80">
        <w:rPr>
          <w:b/>
          <w:bCs/>
        </w:rPr>
        <w:t xml:space="preserve">[2-TXT]. </w:t>
      </w:r>
      <w:r w:rsidR="00430C80" w:rsidRPr="00851C53">
        <w:t xml:space="preserve"> </w:t>
      </w:r>
    </w:p>
    <w:p w14:paraId="5A1A8C33" w14:textId="1938EF78" w:rsidR="00430C80" w:rsidRDefault="00430C80" w:rsidP="00430C8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 vial containing crRNA.</w:t>
      </w:r>
    </w:p>
    <w:p w14:paraId="4A024C08" w14:textId="650552B1" w:rsidR="00430C80" w:rsidRPr="00430C80" w:rsidRDefault="00430C80" w:rsidP="00430C80">
      <w:pPr>
        <w:pStyle w:val="ShotDescription"/>
        <w:numPr>
          <w:ilvl w:val="2"/>
          <w:numId w:val="3"/>
        </w:numPr>
        <w:rPr>
          <w:lang w:val="en-IN"/>
        </w:rPr>
      </w:pPr>
      <w:r w:rsidRPr="00851C53">
        <w:rPr>
          <w:lang w:val="en-IN"/>
        </w:rPr>
        <w:t>Talent pipetting 100 microliters of DEPC-treated water into a vial containing 10 nanomoles of lyophilized crRNA.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Store at - 20 °C</w:t>
      </w:r>
    </w:p>
    <w:p w14:paraId="1AD9B8C4" w14:textId="3DB85A14" w:rsidR="00430C80" w:rsidRPr="00430C80" w:rsidRDefault="00430C80" w:rsidP="00430C8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30C80">
        <w:rPr>
          <w:color w:val="7030A0"/>
        </w:rPr>
        <w:t>To prepare a</w:t>
      </w:r>
      <w:r w:rsidRPr="00430C80">
        <w:rPr>
          <w:color w:val="7030A0"/>
        </w:rPr>
        <w:t xml:space="preserve"> 1</w:t>
      </w:r>
      <w:r w:rsidRPr="00430C80">
        <w:rPr>
          <w:color w:val="7030A0"/>
        </w:rPr>
        <w:t>-</w:t>
      </w:r>
      <w:r w:rsidRPr="00430C80">
        <w:rPr>
          <w:color w:val="7030A0"/>
        </w:rPr>
        <w:t xml:space="preserve">micromolar working solution, mix 1 microliter of the 100 micromolar stock with 99 microliters of </w:t>
      </w:r>
      <w:r w:rsidR="002C044A" w:rsidRPr="002C044A">
        <w:rPr>
          <w:color w:val="7030A0"/>
        </w:rPr>
        <w:t xml:space="preserve">Diethyl </w:t>
      </w:r>
      <w:proofErr w:type="spellStart"/>
      <w:r w:rsidR="002C044A" w:rsidRPr="002C044A">
        <w:rPr>
          <w:color w:val="7030A0"/>
        </w:rPr>
        <w:t>Pyrocarbonate</w:t>
      </w:r>
      <w:proofErr w:type="spellEnd"/>
      <w:r w:rsidR="002C044A" w:rsidRPr="002C044A">
        <w:rPr>
          <w:color w:val="7030A0"/>
        </w:rPr>
        <w:t xml:space="preserve"> </w:t>
      </w:r>
      <w:r w:rsidRPr="00430C80">
        <w:rPr>
          <w:color w:val="7030A0"/>
        </w:rPr>
        <w:t>-treated water in a 0.2</w:t>
      </w:r>
      <w:r w:rsidRPr="00430C80">
        <w:rPr>
          <w:color w:val="7030A0"/>
        </w:rPr>
        <w:t>-</w:t>
      </w:r>
      <w:r w:rsidRPr="00430C80">
        <w:rPr>
          <w:color w:val="7030A0"/>
        </w:rPr>
        <w:t xml:space="preserve">milliliter tube </w:t>
      </w:r>
      <w:r w:rsidRPr="00430C80">
        <w:rPr>
          <w:b/>
          <w:bCs/>
          <w:color w:val="7030A0"/>
        </w:rPr>
        <w:t>[</w:t>
      </w:r>
      <w:r w:rsidRPr="00430C80">
        <w:rPr>
          <w:b/>
          <w:bCs/>
          <w:color w:val="7030A0"/>
        </w:rPr>
        <w:t>1</w:t>
      </w:r>
      <w:r w:rsidRPr="00430C80">
        <w:rPr>
          <w:b/>
          <w:bCs/>
          <w:color w:val="7030A0"/>
        </w:rPr>
        <w:t>]</w:t>
      </w:r>
      <w:r w:rsidRPr="00430C80">
        <w:rPr>
          <w:color w:val="7030A0"/>
        </w:rPr>
        <w:t>.</w:t>
      </w:r>
    </w:p>
    <w:p w14:paraId="552B9C4E" w14:textId="77777777" w:rsidR="00430C80" w:rsidRPr="00851C53" w:rsidRDefault="00430C80" w:rsidP="00430C80">
      <w:pPr>
        <w:pStyle w:val="ShotDescription"/>
        <w:numPr>
          <w:ilvl w:val="2"/>
          <w:numId w:val="3"/>
        </w:numPr>
        <w:rPr>
          <w:lang w:val="en-IN"/>
        </w:rPr>
      </w:pPr>
      <w:r w:rsidRPr="00851C53">
        <w:rPr>
          <w:lang w:val="en-IN"/>
        </w:rPr>
        <w:t>Talent preparing a 1:100 dilution by mixing 1 microliter of crRNA stock with 99 microliters of DEPC-treated water in a 0.2 milliliter tube.</w:t>
      </w:r>
    </w:p>
    <w:p w14:paraId="05184E88" w14:textId="458203D1" w:rsidR="00430C80" w:rsidRPr="00851C53" w:rsidRDefault="002C044A" w:rsidP="00430C80">
      <w:pPr>
        <w:pStyle w:val="Narration"/>
        <w:numPr>
          <w:ilvl w:val="1"/>
          <w:numId w:val="3"/>
        </w:numPr>
      </w:pPr>
      <w:r>
        <w:t>To prepare the</w:t>
      </w:r>
      <w:r w:rsidR="00430C80" w:rsidRPr="00851C53">
        <w:t xml:space="preserve"> Cas12a</w:t>
      </w:r>
      <w:r>
        <w:t xml:space="preserve"> </w:t>
      </w:r>
      <w:r w:rsidRPr="002C044A">
        <w:rPr>
          <w:i/>
          <w:iCs/>
          <w:color w:val="EE0000"/>
        </w:rPr>
        <w:t>(Kahs-Twelve-A)</w:t>
      </w:r>
      <w:r w:rsidR="00430C80" w:rsidRPr="002C044A">
        <w:rPr>
          <w:color w:val="EE0000"/>
        </w:rPr>
        <w:t xml:space="preserve"> </w:t>
      </w:r>
      <w:r w:rsidR="00430C80" w:rsidRPr="00851C53">
        <w:t xml:space="preserve">enzyme </w:t>
      </w:r>
      <w:r>
        <w:t xml:space="preserve">solution, </w:t>
      </w:r>
      <w:r w:rsidR="00430C80" w:rsidRPr="00851C53">
        <w:t xml:space="preserve">dilute </w:t>
      </w:r>
      <w:r>
        <w:t>the 100 micromolar solution</w:t>
      </w:r>
      <w:r w:rsidR="00430C80" w:rsidRPr="00851C53">
        <w:t xml:space="preserve"> to a 1 micromolar working solution by mixing 1 microliter of the enzyme with 99 microliters of the diluent provided in the kit </w:t>
      </w:r>
      <w:r w:rsidR="00430C80" w:rsidRPr="00851C53">
        <w:rPr>
          <w:b/>
          <w:bCs/>
        </w:rPr>
        <w:t>[1]</w:t>
      </w:r>
      <w:r w:rsidR="00430C80" w:rsidRPr="00851C53">
        <w:t>.</w:t>
      </w:r>
    </w:p>
    <w:p w14:paraId="747504CA" w14:textId="507A350F" w:rsidR="009413B3" w:rsidRPr="002C044A" w:rsidRDefault="00430C80" w:rsidP="00430C80">
      <w:pPr>
        <w:pStyle w:val="ShotDescription"/>
        <w:numPr>
          <w:ilvl w:val="2"/>
          <w:numId w:val="3"/>
        </w:numPr>
        <w:rPr>
          <w:lang w:val="en-IN"/>
        </w:rPr>
      </w:pPr>
      <w:r w:rsidRPr="00851C53">
        <w:rPr>
          <w:lang w:val="en-IN"/>
        </w:rPr>
        <w:t>Talent pipetting 1 microliter of Cas12a enzyme and 99 microliters of diluent into a microcentrifuge tube for dilution.</w:t>
      </w:r>
      <w:r w:rsidR="009413B3" w:rsidRPr="009413B3">
        <w:t xml:space="preserve"> </w:t>
      </w:r>
    </w:p>
    <w:p w14:paraId="72069A11" w14:textId="16593659" w:rsidR="002C044A" w:rsidRPr="00851C53" w:rsidRDefault="002C044A" w:rsidP="002C044A">
      <w:pPr>
        <w:pStyle w:val="Narration"/>
        <w:numPr>
          <w:ilvl w:val="1"/>
          <w:numId w:val="3"/>
        </w:numPr>
      </w:pPr>
      <w:r>
        <w:t>Now, p</w:t>
      </w:r>
      <w:r w:rsidRPr="00851C53">
        <w:t xml:space="preserve">repare a 100 micromolar stock solution of the </w:t>
      </w:r>
      <w:r>
        <w:t xml:space="preserve">FAM </w:t>
      </w:r>
      <w:r w:rsidRPr="002C044A">
        <w:rPr>
          <w:i/>
          <w:iCs/>
          <w:color w:val="EE0000"/>
        </w:rPr>
        <w:t>(Fam)</w:t>
      </w:r>
      <w:r w:rsidRPr="002C044A">
        <w:t xml:space="preserve"> </w:t>
      </w:r>
      <w:r w:rsidRPr="00851C53">
        <w:t xml:space="preserve">probe, </w:t>
      </w:r>
      <w:r>
        <w:t>by resuspending</w:t>
      </w:r>
      <w:r w:rsidRPr="00851C53">
        <w:t xml:space="preserve"> it </w:t>
      </w:r>
      <w:r>
        <w:t>in</w:t>
      </w:r>
      <w:r w:rsidRPr="00851C53">
        <w:t xml:space="preserve"> 1 microliter of </w:t>
      </w:r>
      <w:r w:rsidRPr="002C044A">
        <w:t xml:space="preserve">Diethyl </w:t>
      </w:r>
      <w:proofErr w:type="spellStart"/>
      <w:r w:rsidRPr="002C044A">
        <w:t>Pyrocarbonate</w:t>
      </w:r>
      <w:proofErr w:type="spellEnd"/>
      <w:r w:rsidRPr="002C044A">
        <w:t xml:space="preserve"> </w:t>
      </w:r>
      <w:r w:rsidRPr="00851C53">
        <w:t xml:space="preserve">-treated water per 1 nanomole of probe </w:t>
      </w:r>
      <w:r w:rsidRPr="00851C53">
        <w:rPr>
          <w:b/>
          <w:bCs/>
        </w:rPr>
        <w:t>[1</w:t>
      </w:r>
      <w:r>
        <w:rPr>
          <w:b/>
          <w:bCs/>
        </w:rPr>
        <w:t>-TXT</w:t>
      </w:r>
      <w:r w:rsidRPr="00851C53">
        <w:rPr>
          <w:b/>
          <w:bCs/>
        </w:rPr>
        <w:t>]</w:t>
      </w:r>
      <w:r w:rsidRPr="00851C53">
        <w:t>. For the 10</w:t>
      </w:r>
      <w:r>
        <w:t>-</w:t>
      </w:r>
      <w:r w:rsidRPr="00851C53">
        <w:t xml:space="preserve">micromolar working solution, </w:t>
      </w:r>
      <w:r w:rsidR="00C9206B">
        <w:t>mix</w:t>
      </w:r>
      <w:r w:rsidRPr="00851C53">
        <w:t xml:space="preserve"> 90 microliters of DEPC-treated water</w:t>
      </w:r>
      <w:r w:rsidR="00C9206B">
        <w:t xml:space="preserve"> </w:t>
      </w:r>
      <w:r w:rsidR="00C9206B">
        <w:rPr>
          <w:b/>
          <w:bCs/>
        </w:rPr>
        <w:t>[2]</w:t>
      </w:r>
      <w:r w:rsidRPr="00851C53">
        <w:t xml:space="preserve"> with 10 microliters of the 100</w:t>
      </w:r>
      <w:r w:rsidR="00C9206B">
        <w:t>-</w:t>
      </w:r>
      <w:r w:rsidRPr="00851C53">
        <w:t xml:space="preserve">micromolar stock </w:t>
      </w:r>
      <w:r w:rsidRPr="00851C53">
        <w:rPr>
          <w:b/>
          <w:bCs/>
        </w:rPr>
        <w:t>[</w:t>
      </w:r>
      <w:r w:rsidR="00C9206B">
        <w:rPr>
          <w:b/>
          <w:bCs/>
        </w:rPr>
        <w:t>3</w:t>
      </w:r>
      <w:r w:rsidRPr="00851C53">
        <w:rPr>
          <w:b/>
          <w:bCs/>
        </w:rPr>
        <w:t>]</w:t>
      </w:r>
      <w:r w:rsidRPr="00851C53">
        <w:t>.</w:t>
      </w:r>
    </w:p>
    <w:p w14:paraId="025175EA" w14:textId="2A1F7678" w:rsidR="002C044A" w:rsidRDefault="002C044A" w:rsidP="002C044A">
      <w:pPr>
        <w:pStyle w:val="ShotDescription"/>
        <w:numPr>
          <w:ilvl w:val="2"/>
          <w:numId w:val="3"/>
        </w:numPr>
        <w:rPr>
          <w:lang w:val="en-IN"/>
        </w:rPr>
      </w:pPr>
      <w:r w:rsidRPr="00851C53">
        <w:rPr>
          <w:lang w:val="en-IN"/>
        </w:rPr>
        <w:t>Talent pipetting DEPC-treated water into a vial containing lyophilized probe, matching the volume to the nanomole content.</w:t>
      </w:r>
      <w:r w:rsidRPr="002C044A">
        <w:rPr>
          <w:b/>
          <w:bCs/>
          <w:lang w:val="en-IN"/>
        </w:rPr>
        <w:t xml:space="preserve"> </w:t>
      </w:r>
      <w:r>
        <w:rPr>
          <w:b/>
          <w:bCs/>
          <w:lang w:val="en-IN"/>
        </w:rPr>
        <w:t>TXT: Store at - 20 °C</w:t>
      </w:r>
    </w:p>
    <w:p w14:paraId="42BF50D4" w14:textId="77777777" w:rsidR="00C9206B" w:rsidRDefault="002C044A" w:rsidP="002C044A">
      <w:pPr>
        <w:pStyle w:val="ShotDescription"/>
        <w:numPr>
          <w:ilvl w:val="2"/>
          <w:numId w:val="3"/>
        </w:numPr>
        <w:rPr>
          <w:lang w:val="en-IN"/>
        </w:rPr>
      </w:pPr>
      <w:r w:rsidRPr="00851C53">
        <w:rPr>
          <w:lang w:val="en-IN"/>
        </w:rPr>
        <w:t xml:space="preserve">Talent </w:t>
      </w:r>
      <w:r w:rsidR="00C9206B">
        <w:rPr>
          <w:lang w:val="en-IN"/>
        </w:rPr>
        <w:t>pipetting</w:t>
      </w:r>
      <w:r w:rsidRPr="00851C53">
        <w:rPr>
          <w:lang w:val="en-IN"/>
        </w:rPr>
        <w:t xml:space="preserve"> 90 microliters of DEPC-treated water</w:t>
      </w:r>
      <w:r w:rsidR="00C9206B">
        <w:rPr>
          <w:lang w:val="en-IN"/>
        </w:rPr>
        <w:t xml:space="preserve"> into a tube. </w:t>
      </w:r>
    </w:p>
    <w:p w14:paraId="546E6622" w14:textId="33F7A25D" w:rsidR="002C044A" w:rsidRPr="00851C53" w:rsidRDefault="00C9206B" w:rsidP="002C044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pipetting</w:t>
      </w:r>
      <w:r w:rsidR="002C044A" w:rsidRPr="00851C53">
        <w:rPr>
          <w:lang w:val="en-IN"/>
        </w:rPr>
        <w:t xml:space="preserve"> 10 microliters of the 100 micromolar probe stock</w:t>
      </w:r>
      <w:r>
        <w:rPr>
          <w:lang w:val="en-IN"/>
        </w:rPr>
        <w:t xml:space="preserve"> to the labelled tube</w:t>
      </w:r>
      <w:r w:rsidR="002C044A" w:rsidRPr="00851C53">
        <w:rPr>
          <w:lang w:val="en-IN"/>
        </w:rPr>
        <w:t>.</w:t>
      </w:r>
    </w:p>
    <w:p w14:paraId="602B23BB" w14:textId="77777777" w:rsidR="002C044A" w:rsidRPr="00430C80" w:rsidRDefault="002C044A" w:rsidP="002C044A">
      <w:pPr>
        <w:pStyle w:val="ShotDescription"/>
        <w:ind w:left="0" w:firstLine="0"/>
        <w:rPr>
          <w:lang w:val="en-IN"/>
        </w:rPr>
      </w:pPr>
    </w:p>
    <w:p w14:paraId="7FCFEB40" w14:textId="75F2880B" w:rsidR="008C46AE" w:rsidRPr="00F82328" w:rsidRDefault="00C9206B" w:rsidP="008C46AE">
      <w:pPr>
        <w:pStyle w:val="Narration"/>
        <w:numPr>
          <w:ilvl w:val="1"/>
          <w:numId w:val="3"/>
        </w:numPr>
      </w:pPr>
      <w:r>
        <w:t xml:space="preserve">Next, </w:t>
      </w:r>
      <w:r w:rsidR="008C46AE" w:rsidRPr="00F82328">
        <w:t>prepare the CRISPR reaction mix excluding the amplicons</w:t>
      </w:r>
      <w:r>
        <w:t xml:space="preserve"> i</w:t>
      </w:r>
      <w:r w:rsidRPr="00F82328">
        <w:t>n a 1.5</w:t>
      </w:r>
      <w:r>
        <w:t>-</w:t>
      </w:r>
      <w:r w:rsidRPr="00F82328">
        <w:t>milliliter microcentrifuge tube</w:t>
      </w:r>
      <w:r>
        <w:t xml:space="preserve"> </w:t>
      </w:r>
      <w:r w:rsidR="008C46AE" w:rsidRPr="00F82328">
        <w:rPr>
          <w:b/>
          <w:bCs/>
        </w:rPr>
        <w:t>[1]</w:t>
      </w:r>
      <w:r w:rsidR="008C46AE" w:rsidRPr="00F82328">
        <w:t>.</w:t>
      </w:r>
      <w:r w:rsidR="00573513">
        <w:t xml:space="preserve"> Vortex the suspension to mix well </w:t>
      </w:r>
      <w:r w:rsidR="00573513">
        <w:rPr>
          <w:b/>
          <w:bCs/>
        </w:rPr>
        <w:t xml:space="preserve">[2] </w:t>
      </w:r>
      <w:r w:rsidR="00573513">
        <w:t xml:space="preserve">then distribute it into PCR tubes </w:t>
      </w:r>
      <w:r w:rsidR="00573513">
        <w:rPr>
          <w:b/>
          <w:bCs/>
        </w:rPr>
        <w:t xml:space="preserve">[3]. </w:t>
      </w:r>
    </w:p>
    <w:p w14:paraId="7953D64D" w14:textId="2E29497D" w:rsidR="008C46AE" w:rsidRPr="00573513" w:rsidRDefault="008C46AE" w:rsidP="00573513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preparing a reaction mix in a 1.5 milliliter microcentrifuge tube without adding the amplicons.</w:t>
      </w:r>
      <w:r w:rsidR="00C9206B">
        <w:rPr>
          <w:lang w:val="en-IN"/>
        </w:rPr>
        <w:br/>
      </w:r>
      <w:r w:rsidR="00C9206B">
        <w:rPr>
          <w:b/>
          <w:bCs/>
          <w:lang w:val="en-IN"/>
        </w:rPr>
        <w:t>AND</w:t>
      </w:r>
      <w:r w:rsidR="00C9206B">
        <w:rPr>
          <w:b/>
          <w:bCs/>
          <w:lang w:val="en-IN"/>
        </w:rPr>
        <w:br/>
      </w:r>
      <w:r w:rsidR="00C9206B">
        <w:rPr>
          <w:lang w:val="en-IN"/>
        </w:rPr>
        <w:t xml:space="preserve">LAB MEDIA: Table </w:t>
      </w:r>
      <w:r w:rsidR="00C9206B">
        <w:rPr>
          <w:lang w:val="en-IN"/>
        </w:rPr>
        <w:t>3</w:t>
      </w:r>
      <w:r w:rsidR="00C9206B">
        <w:rPr>
          <w:lang w:val="en-IN"/>
        </w:rPr>
        <w:br/>
      </w:r>
      <w:r w:rsidR="00C9206B" w:rsidRPr="009413B3">
        <w:rPr>
          <w:i/>
          <w:iCs/>
          <w:color w:val="3333FF"/>
          <w:lang w:val="en-IN"/>
        </w:rPr>
        <w:t>Video Editor: Please play both shots side by side</w:t>
      </w:r>
    </w:p>
    <w:p w14:paraId="38B553F8" w14:textId="77777777" w:rsidR="00573513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vortexing the tube</w:t>
      </w:r>
      <w:r w:rsidR="00573513">
        <w:rPr>
          <w:lang w:val="en-IN"/>
        </w:rPr>
        <w:t>.</w:t>
      </w:r>
    </w:p>
    <w:p w14:paraId="2051366B" w14:textId="6D9F7271" w:rsidR="008C46AE" w:rsidRPr="00F82328" w:rsidRDefault="00573513" w:rsidP="008C46A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C46AE" w:rsidRPr="00F82328">
        <w:rPr>
          <w:lang w:val="en-IN"/>
        </w:rPr>
        <w:t>pipetting the mixture into multiple PCR tubes.</w:t>
      </w:r>
    </w:p>
    <w:p w14:paraId="66A176D1" w14:textId="54C920B4" w:rsidR="008C46AE" w:rsidRPr="00F82328" w:rsidRDefault="00573513" w:rsidP="00573513">
      <w:pPr>
        <w:pStyle w:val="Narration"/>
        <w:numPr>
          <w:ilvl w:val="1"/>
          <w:numId w:val="3"/>
        </w:numPr>
      </w:pPr>
      <w:r>
        <w:t>Now pipette</w:t>
      </w:r>
      <w:r w:rsidR="008C46AE" w:rsidRPr="00F82328">
        <w:t xml:space="preserve"> 4 microliters of RPA amplicon into each tube </w:t>
      </w:r>
      <w:r w:rsidR="008C46AE" w:rsidRPr="00F82328">
        <w:rPr>
          <w:b/>
          <w:bCs/>
        </w:rPr>
        <w:t>[1]</w:t>
      </w:r>
      <w:r w:rsidR="008C46AE" w:rsidRPr="00F82328">
        <w:t>.</w:t>
      </w:r>
      <w:r w:rsidRPr="00573513">
        <w:t xml:space="preserve"> </w:t>
      </w:r>
      <w:r w:rsidRPr="00F82328">
        <w:t>Place the tubes in a thermocycler set to 37 degrees Celsius</w:t>
      </w:r>
      <w:r>
        <w:t xml:space="preserve"> </w:t>
      </w:r>
      <w:r>
        <w:rPr>
          <w:b/>
          <w:bCs/>
        </w:rPr>
        <w:t>[2]</w:t>
      </w:r>
      <w:r w:rsidRPr="00F82328">
        <w:t xml:space="preserve"> and incubate for 120 minutes with fluorescence recorded every minute </w:t>
      </w:r>
      <w:r w:rsidRPr="00F82328">
        <w:rPr>
          <w:b/>
          <w:bCs/>
        </w:rPr>
        <w:t>[</w:t>
      </w:r>
      <w:r>
        <w:rPr>
          <w:b/>
          <w:bCs/>
        </w:rPr>
        <w:t>3</w:t>
      </w:r>
      <w:r w:rsidRPr="00F82328">
        <w:rPr>
          <w:b/>
          <w:bCs/>
        </w:rPr>
        <w:t>]</w:t>
      </w:r>
      <w:r w:rsidRPr="00F82328">
        <w:t>.</w:t>
      </w:r>
    </w:p>
    <w:p w14:paraId="5B5828DC" w14:textId="777777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lastRenderedPageBreak/>
        <w:t xml:space="preserve">Talent pipetting 4 microliters of RPA amplicon into </w:t>
      </w:r>
      <w:proofErr w:type="spellStart"/>
      <w:r w:rsidRPr="00F82328">
        <w:rPr>
          <w:lang w:val="en-IN"/>
        </w:rPr>
        <w:t>labeled</w:t>
      </w:r>
      <w:proofErr w:type="spellEnd"/>
      <w:r w:rsidRPr="00F82328">
        <w:rPr>
          <w:lang w:val="en-IN"/>
        </w:rPr>
        <w:t xml:space="preserve"> PCR tubes.</w:t>
      </w:r>
    </w:p>
    <w:p w14:paraId="1DCDC0FE" w14:textId="77777777" w:rsidR="00573513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inserting PCR tubes into a fluorescence-capable thermocycler</w:t>
      </w:r>
      <w:r w:rsidR="00573513">
        <w:rPr>
          <w:lang w:val="en-IN"/>
        </w:rPr>
        <w:t>.</w:t>
      </w:r>
    </w:p>
    <w:p w14:paraId="6E8B9463" w14:textId="3BE05D59" w:rsidR="008C46AE" w:rsidRPr="00F82328" w:rsidRDefault="00573513" w:rsidP="008C46A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program parameters being input into the machine.</w:t>
      </w:r>
      <w:r>
        <w:rPr>
          <w:lang w:val="en-IN"/>
        </w:rPr>
        <w:br/>
      </w:r>
      <w:r w:rsidRPr="00573513">
        <w:rPr>
          <w:i/>
          <w:iCs/>
          <w:color w:val="3333FF"/>
          <w:lang w:val="en-IN"/>
        </w:rPr>
        <w:t>Videographer: please capture the instrument screen for this step</w:t>
      </w:r>
    </w:p>
    <w:p w14:paraId="7BC89093" w14:textId="2E5FD9D7" w:rsidR="008C46AE" w:rsidRPr="00F82328" w:rsidRDefault="00573513" w:rsidP="008C46AE">
      <w:pPr>
        <w:pStyle w:val="Narration"/>
        <w:numPr>
          <w:ilvl w:val="1"/>
          <w:numId w:val="3"/>
        </w:numPr>
      </w:pPr>
      <w:r w:rsidRPr="00573513">
        <w:t xml:space="preserve">At the end of the incubation, </w:t>
      </w:r>
      <w:r>
        <w:t>t</w:t>
      </w:r>
      <w:r w:rsidR="008C46AE" w:rsidRPr="00F82328">
        <w:t>ransfer the reactions into 0.2</w:t>
      </w:r>
      <w:r>
        <w:t>-</w:t>
      </w:r>
      <w:r w:rsidR="008C46AE" w:rsidRPr="00F82328">
        <w:t xml:space="preserve">milliliter tubes </w:t>
      </w:r>
      <w:r>
        <w:t>for</w:t>
      </w:r>
      <w:r w:rsidR="008C46AE" w:rsidRPr="00F82328">
        <w:t xml:space="preserve"> visualiz</w:t>
      </w:r>
      <w:r>
        <w:t>ation</w:t>
      </w:r>
      <w:r w:rsidR="008C46AE" w:rsidRPr="00F82328">
        <w:t xml:space="preserve"> using a gel documentation system </w:t>
      </w:r>
      <w:r w:rsidR="008C46AE" w:rsidRPr="00F82328">
        <w:rPr>
          <w:b/>
          <w:bCs/>
        </w:rPr>
        <w:t>[1]</w:t>
      </w:r>
      <w:r w:rsidR="008C46AE" w:rsidRPr="00F82328">
        <w:t>.</w:t>
      </w:r>
    </w:p>
    <w:p w14:paraId="585F45EC" w14:textId="3654F177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transferring samples to 0.2 milliliter tubes and placing them into a gel documentation system for imaging.</w:t>
      </w:r>
      <w:r w:rsidR="00573513">
        <w:rPr>
          <w:lang w:val="en-IN"/>
        </w:rPr>
        <w:br/>
      </w:r>
      <w:r w:rsidR="00573513" w:rsidRPr="00573513">
        <w:rPr>
          <w:i/>
          <w:iCs/>
          <w:color w:val="3333FF"/>
          <w:lang w:val="en-IN"/>
        </w:rPr>
        <w:t xml:space="preserve">Videographer: This is an optional step. Please record </w:t>
      </w:r>
      <w:r w:rsidR="00573513">
        <w:rPr>
          <w:i/>
          <w:iCs/>
          <w:color w:val="3333FF"/>
          <w:lang w:val="en-IN"/>
        </w:rPr>
        <w:t>if necessary</w:t>
      </w:r>
    </w:p>
    <w:p w14:paraId="5A0A4593" w14:textId="300A82AB" w:rsidR="008C46AE" w:rsidRPr="00F82328" w:rsidRDefault="00573513" w:rsidP="00E91D63">
      <w:pPr>
        <w:pStyle w:val="Narration"/>
        <w:numPr>
          <w:ilvl w:val="1"/>
          <w:numId w:val="3"/>
        </w:numPr>
      </w:pPr>
      <w:r>
        <w:t>To detect biotin probe in a lateral flow test, prepare</w:t>
      </w:r>
      <w:r w:rsidR="008C46AE" w:rsidRPr="00F82328">
        <w:t xml:space="preserve"> the </w:t>
      </w:r>
      <w:r>
        <w:t xml:space="preserve">flow test </w:t>
      </w:r>
      <w:r w:rsidR="008C46AE" w:rsidRPr="00F82328">
        <w:t xml:space="preserve">components </w:t>
      </w:r>
      <w:r>
        <w:t>in a 1.5-milliliter tube</w:t>
      </w:r>
      <w:r w:rsidR="008C46AE" w:rsidRPr="00F82328">
        <w:t xml:space="preserve"> </w:t>
      </w:r>
      <w:r w:rsidR="008C46AE" w:rsidRPr="00F82328">
        <w:rPr>
          <w:b/>
          <w:bCs/>
        </w:rPr>
        <w:t>[1]</w:t>
      </w:r>
      <w:r w:rsidR="008C46AE" w:rsidRPr="00F82328">
        <w:t>.</w:t>
      </w:r>
      <w:r w:rsidR="00E91D63" w:rsidRPr="00E91D63">
        <w:t xml:space="preserve"> </w:t>
      </w:r>
      <w:r w:rsidR="00E91D63">
        <w:t>After vortexing the solution,</w:t>
      </w:r>
      <w:r w:rsidR="00E91D63" w:rsidRPr="00F82328">
        <w:t xml:space="preserve"> distribute </w:t>
      </w:r>
      <w:r w:rsidR="00E91D63">
        <w:t xml:space="preserve">it </w:t>
      </w:r>
      <w:r w:rsidR="00E91D63" w:rsidRPr="00F82328">
        <w:t>into a PCR plate</w:t>
      </w:r>
      <w:r w:rsidR="00E91D63">
        <w:t xml:space="preserve"> </w:t>
      </w:r>
      <w:r w:rsidR="00E91D63">
        <w:rPr>
          <w:b/>
          <w:bCs/>
        </w:rPr>
        <w:t>[2</w:t>
      </w:r>
      <w:proofErr w:type="gramStart"/>
      <w:r w:rsidR="00E91D63">
        <w:rPr>
          <w:b/>
          <w:bCs/>
        </w:rPr>
        <w:t>].</w:t>
      </w:r>
      <w:r w:rsidR="00E91D63">
        <w:t>Then</w:t>
      </w:r>
      <w:proofErr w:type="gramEnd"/>
      <w:r w:rsidR="00E91D63">
        <w:t xml:space="preserve"> </w:t>
      </w:r>
      <w:r w:rsidR="00E91D63" w:rsidRPr="00F82328">
        <w:t xml:space="preserve">add 4 microliters of amplicon to the respective wells </w:t>
      </w:r>
      <w:r w:rsidR="00E91D63" w:rsidRPr="00F82328">
        <w:rPr>
          <w:b/>
          <w:bCs/>
        </w:rPr>
        <w:t>[</w:t>
      </w:r>
      <w:r w:rsidR="00E91D63">
        <w:rPr>
          <w:b/>
          <w:bCs/>
        </w:rPr>
        <w:t>3</w:t>
      </w:r>
      <w:r w:rsidR="00E91D63" w:rsidRPr="00F82328">
        <w:rPr>
          <w:b/>
          <w:bCs/>
        </w:rPr>
        <w:t>]</w:t>
      </w:r>
      <w:r w:rsidR="00E91D63" w:rsidRPr="00F82328">
        <w:t>.</w:t>
      </w:r>
    </w:p>
    <w:p w14:paraId="571C063F" w14:textId="6BEAFF54" w:rsidR="008C46AE" w:rsidRPr="00F82328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preparing a mix for lateral flow detection in a 1.5 milliliter tube.</w:t>
      </w:r>
      <w:r w:rsidR="00573513">
        <w:rPr>
          <w:lang w:val="en-IN"/>
        </w:rPr>
        <w:br/>
      </w:r>
      <w:r w:rsidR="00573513">
        <w:rPr>
          <w:b/>
          <w:bCs/>
          <w:lang w:val="en-IN"/>
        </w:rPr>
        <w:t>AND</w:t>
      </w:r>
      <w:r w:rsidR="00573513">
        <w:rPr>
          <w:b/>
          <w:bCs/>
          <w:lang w:val="en-IN"/>
        </w:rPr>
        <w:br/>
      </w:r>
      <w:r w:rsidR="00573513">
        <w:rPr>
          <w:lang w:val="en-IN"/>
        </w:rPr>
        <w:t xml:space="preserve">LAB MEDIA: Table </w:t>
      </w:r>
      <w:r w:rsidR="00573513">
        <w:rPr>
          <w:lang w:val="en-IN"/>
        </w:rPr>
        <w:t>4</w:t>
      </w:r>
      <w:r w:rsidR="00573513">
        <w:rPr>
          <w:lang w:val="en-IN"/>
        </w:rPr>
        <w:br/>
      </w:r>
      <w:r w:rsidR="00573513" w:rsidRPr="009413B3">
        <w:rPr>
          <w:i/>
          <w:iCs/>
          <w:color w:val="3333FF"/>
          <w:lang w:val="en-IN"/>
        </w:rPr>
        <w:t>Video Editor: Please play both shots side by side</w:t>
      </w:r>
    </w:p>
    <w:p w14:paraId="3013A39C" w14:textId="77777777" w:rsidR="00E91D63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distributing the mix into a PCR plate</w:t>
      </w:r>
      <w:r w:rsidR="00E91D63">
        <w:rPr>
          <w:lang w:val="en-IN"/>
        </w:rPr>
        <w:t>.</w:t>
      </w:r>
    </w:p>
    <w:p w14:paraId="524FF65C" w14:textId="501B0D73" w:rsidR="008C46AE" w:rsidRPr="00F82328" w:rsidRDefault="00E91D63" w:rsidP="008C46A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C46AE" w:rsidRPr="00F82328">
        <w:rPr>
          <w:lang w:val="en-IN"/>
        </w:rPr>
        <w:t>adding</w:t>
      </w:r>
      <w:r>
        <w:rPr>
          <w:lang w:val="en-IN"/>
        </w:rPr>
        <w:t xml:space="preserve"> 4 µL</w:t>
      </w:r>
      <w:r w:rsidR="008C46AE" w:rsidRPr="00F82328">
        <w:rPr>
          <w:lang w:val="en-IN"/>
        </w:rPr>
        <w:t xml:space="preserve"> amplicon</w:t>
      </w:r>
      <w:r>
        <w:rPr>
          <w:lang w:val="en-IN"/>
        </w:rPr>
        <w:t xml:space="preserve"> solution into the wells. </w:t>
      </w:r>
    </w:p>
    <w:p w14:paraId="60AB0CF3" w14:textId="5F21CE86" w:rsidR="008C46AE" w:rsidRPr="00F82328" w:rsidRDefault="008C46AE" w:rsidP="008C46AE">
      <w:pPr>
        <w:pStyle w:val="Narration"/>
        <w:numPr>
          <w:ilvl w:val="1"/>
          <w:numId w:val="3"/>
        </w:numPr>
      </w:pPr>
      <w:r w:rsidRPr="00F82328">
        <w:t xml:space="preserve">Incubate the PCR plate at 37 degrees Celsius for 120 minutes using a thermocycler or thermal block without fluorescence reading </w:t>
      </w:r>
      <w:r w:rsidRPr="00F82328">
        <w:rPr>
          <w:b/>
          <w:bCs/>
        </w:rPr>
        <w:t>[1]</w:t>
      </w:r>
      <w:r w:rsidRPr="00F82328">
        <w:t>.</w:t>
      </w:r>
      <w:r w:rsidR="00E91D63" w:rsidRPr="00E91D63">
        <w:t xml:space="preserve"> </w:t>
      </w:r>
      <w:r w:rsidR="00E91D63" w:rsidRPr="00F82328">
        <w:t>T</w:t>
      </w:r>
      <w:r w:rsidR="00E91D63">
        <w:t>hen t</w:t>
      </w:r>
      <w:r w:rsidR="00E91D63" w:rsidRPr="00F82328">
        <w:t>ransfer the samples to 0.2</w:t>
      </w:r>
      <w:r w:rsidR="00E91D63">
        <w:t>-</w:t>
      </w:r>
      <w:r w:rsidR="00E91D63" w:rsidRPr="00F82328">
        <w:t>milliliter tubes</w:t>
      </w:r>
      <w:r w:rsidR="00E91D63">
        <w:t xml:space="preserve"> </w:t>
      </w:r>
      <w:r w:rsidR="00E91D63">
        <w:rPr>
          <w:b/>
          <w:bCs/>
        </w:rPr>
        <w:t>[2]</w:t>
      </w:r>
      <w:r w:rsidR="00E91D63" w:rsidRPr="00F82328">
        <w:t>.</w:t>
      </w:r>
    </w:p>
    <w:p w14:paraId="1D1CA4D7" w14:textId="77777777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>Talent placing the PCR plate into a thermal block and starting the incubation.</w:t>
      </w:r>
    </w:p>
    <w:p w14:paraId="036D048B" w14:textId="64009E74" w:rsidR="00E91D63" w:rsidRPr="00F82328" w:rsidRDefault="00E91D63" w:rsidP="008C46A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samples being pipetted into 0.2 mL tubes.</w:t>
      </w:r>
    </w:p>
    <w:p w14:paraId="6EEC886C" w14:textId="2DA22A1F" w:rsidR="008C46AE" w:rsidRPr="00F82328" w:rsidRDefault="00E91D63" w:rsidP="008C46AE">
      <w:pPr>
        <w:pStyle w:val="Narration"/>
        <w:numPr>
          <w:ilvl w:val="1"/>
          <w:numId w:val="3"/>
        </w:numPr>
      </w:pPr>
      <w:r>
        <w:t>Then a</w:t>
      </w:r>
      <w:r w:rsidR="008C46AE" w:rsidRPr="00F82328">
        <w:t xml:space="preserve">dd 50 microliters of running buffer and 10 microliters of the reaction mixture to each tube </w:t>
      </w:r>
      <w:r w:rsidR="008C46AE" w:rsidRPr="00F82328">
        <w:rPr>
          <w:b/>
          <w:bCs/>
        </w:rPr>
        <w:t>[1]</w:t>
      </w:r>
      <w:r w:rsidR="008C46AE" w:rsidRPr="00F82328">
        <w:t xml:space="preserve">. Insert </w:t>
      </w:r>
      <w:proofErr w:type="spellStart"/>
      <w:r w:rsidR="008C46AE" w:rsidRPr="00F82328">
        <w:t>immunostrips</w:t>
      </w:r>
      <w:proofErr w:type="spellEnd"/>
      <w:r w:rsidR="008C46AE" w:rsidRPr="00F82328">
        <w:t xml:space="preserve"> and incubate for 15 minutes at room temperature </w:t>
      </w:r>
      <w:r w:rsidR="008C46AE" w:rsidRPr="00F82328">
        <w:rPr>
          <w:b/>
          <w:bCs/>
        </w:rPr>
        <w:t>[2]</w:t>
      </w:r>
      <w:r w:rsidR="008C46AE" w:rsidRPr="00F82328">
        <w:t xml:space="preserve">. Read results after 10 minutes of immersion </w:t>
      </w:r>
      <w:r w:rsidR="008C46AE" w:rsidRPr="00F82328">
        <w:rPr>
          <w:b/>
          <w:bCs/>
        </w:rPr>
        <w:t>[3]</w:t>
      </w:r>
      <w:r w:rsidR="008C46AE" w:rsidRPr="00F82328">
        <w:t>.</w:t>
      </w:r>
    </w:p>
    <w:p w14:paraId="033A798B" w14:textId="02F3DED8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 xml:space="preserve">Talent </w:t>
      </w:r>
      <w:r w:rsidR="00E91D63">
        <w:rPr>
          <w:lang w:val="en-IN"/>
        </w:rPr>
        <w:t>pipetting</w:t>
      </w:r>
      <w:r w:rsidRPr="00F82328">
        <w:rPr>
          <w:lang w:val="en-IN"/>
        </w:rPr>
        <w:t xml:space="preserve"> running buffer and reaction mix to each 0.2 milliliter tube.</w:t>
      </w:r>
    </w:p>
    <w:p w14:paraId="755588F5" w14:textId="4136A44B" w:rsidR="008C46AE" w:rsidRDefault="008C46AE" w:rsidP="008C46AE">
      <w:pPr>
        <w:pStyle w:val="ShotDescription"/>
        <w:numPr>
          <w:ilvl w:val="2"/>
          <w:numId w:val="3"/>
        </w:numPr>
        <w:rPr>
          <w:lang w:val="en-IN"/>
        </w:rPr>
      </w:pPr>
      <w:r w:rsidRPr="00F82328">
        <w:rPr>
          <w:lang w:val="en-IN"/>
        </w:rPr>
        <w:t xml:space="preserve">Talent inserting </w:t>
      </w:r>
      <w:proofErr w:type="spellStart"/>
      <w:r w:rsidRPr="00F82328">
        <w:rPr>
          <w:lang w:val="en-IN"/>
        </w:rPr>
        <w:t>immunostrips</w:t>
      </w:r>
      <w:proofErr w:type="spellEnd"/>
      <w:r w:rsidRPr="00F82328">
        <w:rPr>
          <w:lang w:val="en-IN"/>
        </w:rPr>
        <w:t xml:space="preserve"> into the tubes.</w:t>
      </w:r>
    </w:p>
    <w:p w14:paraId="6D741970" w14:textId="5D87870C" w:rsidR="008C46AE" w:rsidRPr="00F82328" w:rsidRDefault="002D5BAE" w:rsidP="008C46A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proofErr w:type="spellStart"/>
      <w:r>
        <w:rPr>
          <w:lang w:val="en-IN"/>
        </w:rPr>
        <w:t>immunostrips</w:t>
      </w:r>
      <w:proofErr w:type="spellEnd"/>
      <w:r>
        <w:rPr>
          <w:lang w:val="en-IN"/>
        </w:rPr>
        <w:t xml:space="preserve"> after incubation.</w:t>
      </w:r>
    </w:p>
    <w:p w14:paraId="1A00C6F7" w14:textId="77777777" w:rsidR="008C46AE" w:rsidRPr="00F82328" w:rsidRDefault="008C46AE" w:rsidP="008C46AE"/>
    <w:p w14:paraId="09689C4F" w14:textId="66690BD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83EBB7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95098">
        <w:rPr>
          <w:rFonts w:eastAsia="Times New Roman" w:cstheme="minorHAnsi"/>
          <w:bCs/>
        </w:rPr>
        <w:t>81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C8E8982" w14:textId="4389893F" w:rsidR="00A95098" w:rsidRDefault="00A95098" w:rsidP="00A95098">
      <w:pPr>
        <w:pStyle w:val="Narration"/>
        <w:numPr>
          <w:ilvl w:val="1"/>
          <w:numId w:val="3"/>
        </w:numPr>
      </w:pPr>
      <w:r w:rsidRPr="00C70F19">
        <w:t xml:space="preserve">Recombinase polymerase amplification detected </w:t>
      </w:r>
      <w:proofErr w:type="spellStart"/>
      <w:r w:rsidRPr="00C70F19">
        <w:rPr>
          <w:i/>
          <w:iCs/>
        </w:rPr>
        <w:t>L</w:t>
      </w:r>
      <w:r>
        <w:rPr>
          <w:i/>
          <w:iCs/>
        </w:rPr>
        <w:t>otmaria</w:t>
      </w:r>
      <w:proofErr w:type="spellEnd"/>
      <w:r w:rsidRPr="00C70F19">
        <w:rPr>
          <w:i/>
          <w:iCs/>
        </w:rPr>
        <w:t xml:space="preserve"> passim</w:t>
      </w:r>
      <w:r w:rsidRPr="00C70F19">
        <w:t xml:space="preserve"> in 16 out of 32 honeybee samples</w:t>
      </w:r>
      <w:r>
        <w:t xml:space="preserve"> </w:t>
      </w:r>
      <w:r>
        <w:rPr>
          <w:b/>
          <w:bCs/>
        </w:rPr>
        <w:t>[1]</w:t>
      </w:r>
      <w:r w:rsidRPr="00C70F19">
        <w:t>, whereas quantitative polymerase chain reaction identified only 12 positives</w:t>
      </w:r>
      <w:r>
        <w:t>,</w:t>
      </w:r>
      <w:r w:rsidRPr="00C70F19">
        <w:t xml:space="preserve"> demonstrating higher sensitivity of the RPA method </w:t>
      </w:r>
      <w:r w:rsidRPr="00C70F19">
        <w:rPr>
          <w:b/>
        </w:rPr>
        <w:t>[2]</w:t>
      </w:r>
      <w:r w:rsidRPr="00C70F19">
        <w:t>.</w:t>
      </w:r>
    </w:p>
    <w:p w14:paraId="133E211D" w14:textId="12B89C08" w:rsidR="00A95098" w:rsidRDefault="00A95098" w:rsidP="00A95098">
      <w:pPr>
        <w:pStyle w:val="ShotDescription"/>
        <w:numPr>
          <w:ilvl w:val="2"/>
          <w:numId w:val="3"/>
        </w:numPr>
        <w:rPr>
          <w:lang w:val="en-IN"/>
        </w:rPr>
      </w:pPr>
      <w:r w:rsidRPr="00C70F19">
        <w:rPr>
          <w:lang w:val="en-IN"/>
        </w:rPr>
        <w:t xml:space="preserve">LAB MEDIA: Figure 5A. </w:t>
      </w:r>
      <w:r w:rsidRPr="00A95098">
        <w:rPr>
          <w:i/>
          <w:iCs/>
          <w:color w:val="3333FF"/>
          <w:lang w:val="en-IN"/>
        </w:rPr>
        <w:t xml:space="preserve">Video editor: </w:t>
      </w:r>
      <w:r w:rsidRPr="00A95098">
        <w:rPr>
          <w:i/>
          <w:iCs/>
          <w:color w:val="3333FF"/>
          <w:lang w:val="en-IN"/>
        </w:rPr>
        <w:t>Please highlight RPA bar</w:t>
      </w:r>
    </w:p>
    <w:p w14:paraId="518903B1" w14:textId="29609E99" w:rsidR="00A95098" w:rsidRPr="00C70F19" w:rsidRDefault="00A95098" w:rsidP="00A95098">
      <w:pPr>
        <w:pStyle w:val="ShotDescription"/>
        <w:numPr>
          <w:ilvl w:val="2"/>
          <w:numId w:val="3"/>
        </w:numPr>
        <w:rPr>
          <w:lang w:val="en-IN"/>
        </w:rPr>
      </w:pPr>
      <w:r w:rsidRPr="00C70F19">
        <w:rPr>
          <w:lang w:val="en-IN"/>
        </w:rPr>
        <w:t xml:space="preserve">LAB MEDIA: Figure 5A. </w:t>
      </w:r>
      <w:r w:rsidRPr="00A95098">
        <w:rPr>
          <w:i/>
          <w:iCs/>
          <w:color w:val="3333FF"/>
          <w:lang w:val="en-IN"/>
        </w:rPr>
        <w:t xml:space="preserve">Video editor: Please highlight </w:t>
      </w:r>
      <w:r>
        <w:rPr>
          <w:i/>
          <w:iCs/>
          <w:color w:val="3333FF"/>
          <w:lang w:val="en-IN"/>
        </w:rPr>
        <w:t>PCR</w:t>
      </w:r>
      <w:r w:rsidRPr="00A95098">
        <w:rPr>
          <w:i/>
          <w:iCs/>
          <w:color w:val="3333FF"/>
          <w:lang w:val="en-IN"/>
        </w:rPr>
        <w:t xml:space="preserve"> bar</w:t>
      </w:r>
    </w:p>
    <w:p w14:paraId="105F72F2" w14:textId="409E4566" w:rsidR="00A95098" w:rsidRDefault="00A95098" w:rsidP="00A95098">
      <w:pPr>
        <w:pStyle w:val="Narration"/>
        <w:numPr>
          <w:ilvl w:val="1"/>
          <w:numId w:val="3"/>
        </w:numPr>
      </w:pPr>
      <w:r w:rsidRPr="00C70F19">
        <w:t>The detection limit of quantitative polymerase chain reaction was approximately 9</w:t>
      </w:r>
      <w:r>
        <w:t>.</w:t>
      </w:r>
      <w:r w:rsidRPr="00C70F19">
        <w:t xml:space="preserve">6 parasites, as shown by the amplification curve with the lowest visible signal </w:t>
      </w:r>
      <w:r w:rsidRPr="00C70F19">
        <w:rPr>
          <w:b/>
        </w:rPr>
        <w:t>[1]</w:t>
      </w:r>
      <w:r w:rsidRPr="00C70F19">
        <w:t>.</w:t>
      </w:r>
    </w:p>
    <w:p w14:paraId="38C978FE" w14:textId="6FCF262B" w:rsidR="00A95098" w:rsidRPr="00C70F19" w:rsidRDefault="00A95098" w:rsidP="00A95098">
      <w:pPr>
        <w:pStyle w:val="ShotDescription"/>
        <w:numPr>
          <w:ilvl w:val="2"/>
          <w:numId w:val="3"/>
        </w:numPr>
        <w:rPr>
          <w:lang w:val="en-IN"/>
        </w:rPr>
      </w:pPr>
      <w:r w:rsidRPr="00C70F19">
        <w:rPr>
          <w:lang w:val="en-IN"/>
        </w:rPr>
        <w:t xml:space="preserve">LAB MEDIA: Figure 5B. </w:t>
      </w:r>
      <w:r w:rsidRPr="00A95098">
        <w:rPr>
          <w:i/>
          <w:iCs/>
          <w:color w:val="3333FF"/>
          <w:lang w:val="en-IN"/>
        </w:rPr>
        <w:t xml:space="preserve">Video editor: Highlight the rightmost curve </w:t>
      </w:r>
      <w:proofErr w:type="spellStart"/>
      <w:r w:rsidRPr="00A95098">
        <w:rPr>
          <w:i/>
          <w:iCs/>
          <w:color w:val="3333FF"/>
          <w:lang w:val="en-IN"/>
        </w:rPr>
        <w:t>labeled</w:t>
      </w:r>
      <w:proofErr w:type="spellEnd"/>
      <w:r w:rsidRPr="00A95098">
        <w:rPr>
          <w:i/>
          <w:iCs/>
          <w:color w:val="3333FF"/>
          <w:lang w:val="en-IN"/>
        </w:rPr>
        <w:t xml:space="preserve"> “9.67 </w:t>
      </w:r>
      <w:r w:rsidRPr="00A95098">
        <w:rPr>
          <w:i/>
          <w:iCs/>
          <w:color w:val="3333FF"/>
          <w:lang w:val="en-IN"/>
        </w:rPr>
        <w:t>parasites”</w:t>
      </w:r>
    </w:p>
    <w:p w14:paraId="24338244" w14:textId="4187CBBA" w:rsidR="00A95098" w:rsidRDefault="00A95098" w:rsidP="00A95098">
      <w:pPr>
        <w:pStyle w:val="Narration"/>
        <w:numPr>
          <w:ilvl w:val="1"/>
          <w:numId w:val="3"/>
        </w:numPr>
      </w:pPr>
      <w:r w:rsidRPr="00C70F19">
        <w:t>The detection limit of recombinase polymerase amplification matched that of qPCR</w:t>
      </w:r>
      <w:r>
        <w:t xml:space="preserve"> </w:t>
      </w:r>
      <w:r>
        <w:rPr>
          <w:b/>
          <w:bCs/>
        </w:rPr>
        <w:t>[1]</w:t>
      </w:r>
      <w:r w:rsidRPr="00C70F19">
        <w:t xml:space="preserve">, detecting </w:t>
      </w:r>
      <w:r>
        <w:t xml:space="preserve">as low as 6 picograms corresponding to 96 parasites </w:t>
      </w:r>
      <w:r w:rsidRPr="00C70F19">
        <w:rPr>
          <w:b/>
        </w:rPr>
        <w:t>[</w:t>
      </w:r>
      <w:r>
        <w:rPr>
          <w:b/>
        </w:rPr>
        <w:t>2</w:t>
      </w:r>
      <w:r w:rsidRPr="00C70F19">
        <w:rPr>
          <w:b/>
        </w:rPr>
        <w:t>]</w:t>
      </w:r>
      <w:r w:rsidRPr="00C70F19">
        <w:t>.</w:t>
      </w:r>
    </w:p>
    <w:p w14:paraId="671923F2" w14:textId="73473554" w:rsidR="00A95098" w:rsidRDefault="00A95098" w:rsidP="00A95098">
      <w:pPr>
        <w:pStyle w:val="ShotDescription"/>
        <w:numPr>
          <w:ilvl w:val="2"/>
          <w:numId w:val="3"/>
        </w:numPr>
        <w:rPr>
          <w:lang w:val="en-IN"/>
        </w:rPr>
      </w:pPr>
      <w:r w:rsidRPr="00C70F19">
        <w:rPr>
          <w:lang w:val="en-IN"/>
        </w:rPr>
        <w:t xml:space="preserve">LAB MEDIA: Figure 5C. </w:t>
      </w:r>
      <w:r w:rsidRPr="00A95098">
        <w:rPr>
          <w:i/>
          <w:iCs/>
          <w:color w:val="3333FF"/>
          <w:lang w:val="en-IN"/>
        </w:rPr>
        <w:t xml:space="preserve">Video editor: Highlight the curve </w:t>
      </w:r>
      <w:proofErr w:type="spellStart"/>
      <w:r w:rsidRPr="00A95098">
        <w:rPr>
          <w:i/>
          <w:iCs/>
          <w:color w:val="3333FF"/>
          <w:lang w:val="en-IN"/>
        </w:rPr>
        <w:t>labeled</w:t>
      </w:r>
      <w:proofErr w:type="spellEnd"/>
      <w:r w:rsidRPr="00A95098">
        <w:rPr>
          <w:i/>
          <w:iCs/>
          <w:color w:val="3333FF"/>
          <w:lang w:val="en-IN"/>
        </w:rPr>
        <w:t xml:space="preserve"> “96</w:t>
      </w:r>
      <w:r w:rsidRPr="00A95098">
        <w:rPr>
          <w:i/>
          <w:iCs/>
          <w:color w:val="3333FF"/>
          <w:lang w:val="en-IN"/>
        </w:rPr>
        <w:t>.</w:t>
      </w:r>
      <w:r w:rsidRPr="00A95098">
        <w:rPr>
          <w:i/>
          <w:iCs/>
          <w:color w:val="3333FF"/>
          <w:lang w:val="en-IN"/>
        </w:rPr>
        <w:t>7 parasites”</w:t>
      </w:r>
      <w:r w:rsidRPr="00A95098">
        <w:rPr>
          <w:color w:val="3333FF"/>
          <w:lang w:val="en-IN"/>
        </w:rPr>
        <w:t xml:space="preserve"> </w:t>
      </w:r>
    </w:p>
    <w:p w14:paraId="4A84F26D" w14:textId="7EF46A20" w:rsidR="00A95098" w:rsidRPr="00C70F19" w:rsidRDefault="00A95098" w:rsidP="00A95098">
      <w:pPr>
        <w:pStyle w:val="ShotDescription"/>
        <w:numPr>
          <w:ilvl w:val="2"/>
          <w:numId w:val="3"/>
        </w:numPr>
        <w:rPr>
          <w:lang w:val="en-IN"/>
        </w:rPr>
      </w:pPr>
      <w:r w:rsidRPr="00C70F19">
        <w:rPr>
          <w:lang w:val="en-IN"/>
        </w:rPr>
        <w:t xml:space="preserve">LAB MEDIA: Figure 5D. </w:t>
      </w:r>
      <w:r w:rsidRPr="00A95098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Biotin</w:t>
      </w:r>
      <w:r w:rsidRPr="00A95098">
        <w:rPr>
          <w:i/>
          <w:iCs/>
          <w:color w:val="3333FF"/>
          <w:lang w:val="en-IN"/>
        </w:rPr>
        <w:t xml:space="preserve"> strips </w:t>
      </w:r>
      <w:r w:rsidRPr="00A95098">
        <w:rPr>
          <w:i/>
          <w:iCs/>
          <w:color w:val="3333FF"/>
          <w:lang w:val="en-IN"/>
        </w:rPr>
        <w:t xml:space="preserve">from </w:t>
      </w:r>
      <w:r w:rsidRPr="00A95098">
        <w:rPr>
          <w:i/>
          <w:iCs/>
          <w:color w:val="3333FF"/>
          <w:lang w:val="en-IN"/>
        </w:rPr>
        <w:t>“10</w:t>
      </w:r>
      <w:r w:rsidRPr="00A95098">
        <w:rPr>
          <w:i/>
          <w:iCs/>
          <w:color w:val="3333FF"/>
          <w:vertAlign w:val="superscript"/>
          <w:lang w:val="en-IN"/>
        </w:rPr>
        <w:t>7</w:t>
      </w:r>
      <w:r w:rsidRPr="00A95098">
        <w:rPr>
          <w:i/>
          <w:iCs/>
          <w:color w:val="3333FF"/>
          <w:lang w:val="en-IN"/>
        </w:rPr>
        <w:t xml:space="preserve">” </w:t>
      </w:r>
      <w:proofErr w:type="gramStart"/>
      <w:r w:rsidRPr="00A95098">
        <w:rPr>
          <w:i/>
          <w:iCs/>
          <w:color w:val="3333FF"/>
          <w:lang w:val="en-IN"/>
        </w:rPr>
        <w:t xml:space="preserve">to </w:t>
      </w:r>
      <w:r w:rsidRPr="00A95098">
        <w:rPr>
          <w:i/>
          <w:iCs/>
          <w:color w:val="3333FF"/>
          <w:lang w:val="en-IN"/>
        </w:rPr>
        <w:t xml:space="preserve"> “</w:t>
      </w:r>
      <w:proofErr w:type="gramEnd"/>
      <w:r w:rsidRPr="00A95098">
        <w:rPr>
          <w:i/>
          <w:iCs/>
          <w:color w:val="3333FF"/>
          <w:lang w:val="en-IN"/>
        </w:rPr>
        <w:t>10²”.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6-26T14:09:00Z" w:initials="SK">
    <w:p w14:paraId="2CA6F286" w14:textId="77777777" w:rsidR="009413B3" w:rsidRDefault="009413B3" w:rsidP="009413B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conditions of centrifugation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A6F2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570FCD" w16cex:dateUtc="2025-06-26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A6F286" w16cid:durableId="78570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540D" w14:textId="77777777" w:rsidR="00A66D30" w:rsidRDefault="00A66D30">
      <w:r>
        <w:separator/>
      </w:r>
    </w:p>
    <w:p w14:paraId="276B3CEF" w14:textId="77777777" w:rsidR="00A66D30" w:rsidRDefault="00A66D30"/>
  </w:endnote>
  <w:endnote w:type="continuationSeparator" w:id="0">
    <w:p w14:paraId="12F0BE96" w14:textId="77777777" w:rsidR="00A66D30" w:rsidRDefault="00A66D30">
      <w:r>
        <w:continuationSeparator/>
      </w:r>
    </w:p>
    <w:p w14:paraId="38CC394A" w14:textId="77777777" w:rsidR="00A66D30" w:rsidRDefault="00A66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E031F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C46A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C9B5" w14:textId="77777777" w:rsidR="00A66D30" w:rsidRDefault="00A66D30">
      <w:r>
        <w:separator/>
      </w:r>
    </w:p>
    <w:p w14:paraId="1A97EB1D" w14:textId="77777777" w:rsidR="00A66D30" w:rsidRDefault="00A66D30"/>
  </w:footnote>
  <w:footnote w:type="continuationSeparator" w:id="0">
    <w:p w14:paraId="5A061EA5" w14:textId="77777777" w:rsidR="00A66D30" w:rsidRDefault="00A66D30">
      <w:r>
        <w:continuationSeparator/>
      </w:r>
    </w:p>
    <w:p w14:paraId="37D27FDA" w14:textId="77777777" w:rsidR="00A66D30" w:rsidRDefault="00A66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35B28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44A"/>
    <w:rsid w:val="002C54DB"/>
    <w:rsid w:val="002D48BB"/>
    <w:rsid w:val="002D52A1"/>
    <w:rsid w:val="002D5BAE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0C8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351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46A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3B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6D30"/>
    <w:rsid w:val="00A72FC5"/>
    <w:rsid w:val="00A730E3"/>
    <w:rsid w:val="00A77CF6"/>
    <w:rsid w:val="00A84BA8"/>
    <w:rsid w:val="00A84C50"/>
    <w:rsid w:val="00A91283"/>
    <w:rsid w:val="00A95098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5C23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06B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846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1D63"/>
    <w:rsid w:val="00EA15F6"/>
    <w:rsid w:val="00EA20E5"/>
    <w:rsid w:val="00EA2756"/>
    <w:rsid w:val="00EA341C"/>
    <w:rsid w:val="00EA4B94"/>
    <w:rsid w:val="00EA60D4"/>
    <w:rsid w:val="00EC098C"/>
    <w:rsid w:val="00EC3C46"/>
    <w:rsid w:val="00EC4D51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C46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C46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C46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C46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C46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C46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carreira@ugr.es" TargetMode="External"/><Relationship Id="rId13" Type="http://schemas.openxmlformats.org/officeDocument/2006/relationships/hyperlink" Target="mailto:lpablos@ugr.es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006618" TargetMode="External"/><Relationship Id="rId12" Type="http://schemas.openxmlformats.org/officeDocument/2006/relationships/hyperlink" Target="mailto:aosuna@ugr.es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ctor@apinevada.com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golmedo@ugr.es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jfroselmi1@ugr.es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4270455A73B4806892E7D10EDF0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53E4-4A06-4194-9B31-525036D6AA50}"/>
      </w:docPartPr>
      <w:docPartBody>
        <w:p w:rsidR="00000000" w:rsidRDefault="001D422E" w:rsidP="001D422E">
          <w:pPr>
            <w:pStyle w:val="74270455A73B4806892E7D10EDF08A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06720"/>
    <w:rsid w:val="00113F3E"/>
    <w:rsid w:val="00142D32"/>
    <w:rsid w:val="00165A55"/>
    <w:rsid w:val="00186680"/>
    <w:rsid w:val="001B439B"/>
    <w:rsid w:val="001D422E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10BC0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4D51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4270455A73B4806892E7D10EDF08A05">
    <w:name w:val="74270455A73B4806892E7D10EDF08A05"/>
    <w:rsid w:val="001D422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2025-06-26T09:29:00Z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