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05D43" w:rsidRDefault="00000000">
      <w:pPr>
        <w:rPr>
          <w:b/>
        </w:rPr>
      </w:pPr>
      <w:r>
        <w:rPr>
          <w:b/>
        </w:rPr>
        <w:t>Submission ID #: 68874</w:t>
      </w:r>
    </w:p>
    <w:p w14:paraId="00000002" w14:textId="77777777" w:rsidR="00C05D43" w:rsidRDefault="00000000">
      <w:pPr>
        <w:rPr>
          <w:b/>
        </w:rPr>
      </w:pPr>
      <w:r>
        <w:rPr>
          <w:b/>
        </w:rPr>
        <w:t>Scriptwriter Name: Sulakshana Karkala</w:t>
      </w:r>
    </w:p>
    <w:p w14:paraId="00000003" w14:textId="77777777" w:rsidR="00C05D43" w:rsidRDefault="00000000">
      <w:pPr>
        <w:rPr>
          <w:b/>
        </w:rPr>
      </w:pPr>
      <w:r>
        <w:rPr>
          <w:b/>
        </w:rPr>
        <w:t xml:space="preserve">Project Page Link: </w:t>
      </w:r>
      <w:hyperlink r:id="rId8">
        <w:r w:rsidR="00C05D43">
          <w:rPr>
            <w:b/>
            <w:color w:val="0000FF"/>
            <w:u w:val="single"/>
          </w:rPr>
          <w:t>https://review.jove.com/account/file-uploader?src=21006618</w:t>
        </w:r>
      </w:hyperlink>
    </w:p>
    <w:p w14:paraId="00000004" w14:textId="77777777" w:rsidR="00C05D43" w:rsidRDefault="00C05D43">
      <w:pPr>
        <w:rPr>
          <w:b/>
        </w:rPr>
      </w:pPr>
    </w:p>
    <w:p w14:paraId="00000005" w14:textId="77777777" w:rsidR="00C05D43" w:rsidRDefault="00C05D43">
      <w:pPr>
        <w:rPr>
          <w:b/>
        </w:rPr>
      </w:pPr>
    </w:p>
    <w:p w14:paraId="00000006" w14:textId="581D117A" w:rsidR="00C05D43" w:rsidRDefault="00000000">
      <w:pPr>
        <w:rPr>
          <w:b/>
        </w:rPr>
      </w:pPr>
      <w:r>
        <w:rPr>
          <w:b/>
          <w:sz w:val="32"/>
          <w:szCs w:val="32"/>
        </w:rPr>
        <w:t>Title:</w:t>
      </w:r>
      <w:r>
        <w:rPr>
          <w:b/>
        </w:rPr>
        <w:t xml:space="preserve"> </w:t>
      </w:r>
      <w:r>
        <w:rPr>
          <w:b/>
          <w:sz w:val="32"/>
          <w:szCs w:val="32"/>
        </w:rPr>
        <w:t xml:space="preserve">On-site DNA Detection of </w:t>
      </w:r>
      <w:proofErr w:type="spellStart"/>
      <w:r>
        <w:rPr>
          <w:b/>
          <w:sz w:val="32"/>
          <w:szCs w:val="32"/>
        </w:rPr>
        <w:t>Trypanosomatid</w:t>
      </w:r>
      <w:proofErr w:type="spellEnd"/>
      <w:r>
        <w:rPr>
          <w:b/>
          <w:sz w:val="32"/>
          <w:szCs w:val="32"/>
        </w:rPr>
        <w:t xml:space="preserve"> Parasites and </w:t>
      </w:r>
      <w:r>
        <w:rPr>
          <w:b/>
          <w:i/>
          <w:sz w:val="32"/>
          <w:szCs w:val="32"/>
        </w:rPr>
        <w:t>Nosema ceranae</w:t>
      </w:r>
      <w:r>
        <w:rPr>
          <w:b/>
          <w:sz w:val="32"/>
          <w:szCs w:val="32"/>
        </w:rPr>
        <w:t xml:space="preserve"> Through Alkaline Lysis Coupled to </w:t>
      </w:r>
      <w:r w:rsidR="0097715D">
        <w:rPr>
          <w:b/>
          <w:sz w:val="32"/>
          <w:szCs w:val="32"/>
        </w:rPr>
        <w:t>RPA/CRISPR</w:t>
      </w:r>
      <w:r>
        <w:rPr>
          <w:b/>
          <w:sz w:val="32"/>
          <w:szCs w:val="32"/>
        </w:rPr>
        <w:t>/Cas12a</w:t>
      </w:r>
      <w:r w:rsidR="0097715D">
        <w:rPr>
          <w:b/>
          <w:sz w:val="32"/>
          <w:szCs w:val="32"/>
        </w:rPr>
        <w:t xml:space="preserve"> System</w:t>
      </w:r>
    </w:p>
    <w:p w14:paraId="00000007" w14:textId="77777777" w:rsidR="00C05D43" w:rsidRDefault="00C05D43">
      <w:pPr>
        <w:rPr>
          <w:b/>
        </w:rPr>
      </w:pPr>
    </w:p>
    <w:p w14:paraId="00000008" w14:textId="77777777" w:rsidR="00C05D43" w:rsidRPr="00C27DA9" w:rsidRDefault="00000000">
      <w:pPr>
        <w:rPr>
          <w:b/>
          <w:sz w:val="28"/>
          <w:szCs w:val="28"/>
          <w:lang w:val="es-ES"/>
        </w:rPr>
      </w:pPr>
      <w:proofErr w:type="spellStart"/>
      <w:r w:rsidRPr="00C27DA9">
        <w:rPr>
          <w:b/>
          <w:sz w:val="28"/>
          <w:szCs w:val="28"/>
          <w:lang w:val="es-ES"/>
        </w:rPr>
        <w:t>Authors</w:t>
      </w:r>
      <w:proofErr w:type="spellEnd"/>
      <w:r w:rsidRPr="00C27DA9">
        <w:rPr>
          <w:b/>
          <w:sz w:val="28"/>
          <w:szCs w:val="28"/>
          <w:lang w:val="es-ES"/>
        </w:rPr>
        <w:t xml:space="preserve"> and </w:t>
      </w:r>
      <w:proofErr w:type="spellStart"/>
      <w:r w:rsidRPr="00C27DA9">
        <w:rPr>
          <w:b/>
          <w:sz w:val="28"/>
          <w:szCs w:val="28"/>
          <w:lang w:val="es-ES"/>
        </w:rPr>
        <w:t>Affiliations</w:t>
      </w:r>
      <w:proofErr w:type="spellEnd"/>
      <w:r w:rsidRPr="00C27DA9">
        <w:rPr>
          <w:b/>
          <w:sz w:val="28"/>
          <w:szCs w:val="28"/>
          <w:lang w:val="es-ES"/>
        </w:rPr>
        <w:t xml:space="preserve">: </w:t>
      </w:r>
    </w:p>
    <w:p w14:paraId="00000009" w14:textId="6857A35B" w:rsidR="00C05D43" w:rsidRPr="00C27DA9" w:rsidRDefault="00000000">
      <w:pPr>
        <w:rPr>
          <w:b/>
          <w:sz w:val="28"/>
          <w:szCs w:val="28"/>
          <w:vertAlign w:val="superscript"/>
          <w:lang w:val="es-ES"/>
        </w:rPr>
      </w:pPr>
      <w:r w:rsidRPr="00C27DA9">
        <w:rPr>
          <w:b/>
          <w:sz w:val="28"/>
          <w:szCs w:val="28"/>
          <w:lang w:val="es-ES"/>
        </w:rPr>
        <w:t xml:space="preserve">Jéssica </w:t>
      </w:r>
      <w:proofErr w:type="spellStart"/>
      <w:r w:rsidRPr="00C27DA9">
        <w:rPr>
          <w:b/>
          <w:sz w:val="28"/>
          <w:szCs w:val="28"/>
          <w:lang w:val="es-ES"/>
        </w:rPr>
        <w:t>Carreira</w:t>
      </w:r>
      <w:proofErr w:type="spellEnd"/>
      <w:r w:rsidRPr="00C27DA9">
        <w:rPr>
          <w:b/>
          <w:sz w:val="28"/>
          <w:szCs w:val="28"/>
          <w:lang w:val="es-ES"/>
        </w:rPr>
        <w:t xml:space="preserve"> de Paula</w:t>
      </w:r>
      <w:r w:rsidRPr="00C27DA9">
        <w:rPr>
          <w:b/>
          <w:sz w:val="28"/>
          <w:szCs w:val="28"/>
          <w:vertAlign w:val="superscript"/>
          <w:lang w:val="es-ES"/>
        </w:rPr>
        <w:t>1,2</w:t>
      </w:r>
      <w:r w:rsidRPr="00C27DA9">
        <w:rPr>
          <w:b/>
          <w:sz w:val="28"/>
          <w:szCs w:val="28"/>
          <w:lang w:val="es-ES"/>
        </w:rPr>
        <w:t>, Jennifer Solano Parada</w:t>
      </w:r>
      <w:r w:rsidRPr="00C27DA9">
        <w:rPr>
          <w:b/>
          <w:sz w:val="28"/>
          <w:szCs w:val="28"/>
          <w:vertAlign w:val="superscript"/>
          <w:lang w:val="es-ES"/>
        </w:rPr>
        <w:t>1,2</w:t>
      </w:r>
      <w:r w:rsidRPr="00C27DA9">
        <w:rPr>
          <w:b/>
          <w:sz w:val="28"/>
          <w:szCs w:val="28"/>
          <w:lang w:val="es-ES"/>
        </w:rPr>
        <w:t>, Juan Francisco Rosel Miñarro</w:t>
      </w:r>
      <w:r w:rsidRPr="00C27DA9">
        <w:rPr>
          <w:b/>
          <w:sz w:val="28"/>
          <w:szCs w:val="28"/>
          <w:vertAlign w:val="superscript"/>
          <w:lang w:val="es-ES"/>
        </w:rPr>
        <w:t>1,2</w:t>
      </w:r>
      <w:r w:rsidRPr="00C27DA9">
        <w:rPr>
          <w:b/>
          <w:sz w:val="28"/>
          <w:szCs w:val="28"/>
          <w:lang w:val="es-ES"/>
        </w:rPr>
        <w:t xml:space="preserve">, Pedro García Olmedo </w:t>
      </w:r>
      <w:r w:rsidRPr="00C27DA9">
        <w:rPr>
          <w:b/>
          <w:sz w:val="28"/>
          <w:szCs w:val="28"/>
          <w:vertAlign w:val="superscript"/>
          <w:lang w:val="es-ES"/>
        </w:rPr>
        <w:t>1,2</w:t>
      </w:r>
      <w:r w:rsidRPr="00C27DA9">
        <w:rPr>
          <w:b/>
          <w:sz w:val="28"/>
          <w:szCs w:val="28"/>
          <w:lang w:val="es-ES"/>
        </w:rPr>
        <w:t>, Francisco José Orantes</w:t>
      </w:r>
      <w:r w:rsidRPr="00C27DA9">
        <w:rPr>
          <w:b/>
          <w:sz w:val="28"/>
          <w:szCs w:val="28"/>
          <w:vertAlign w:val="superscript"/>
          <w:lang w:val="es-ES"/>
        </w:rPr>
        <w:t>3</w:t>
      </w:r>
      <w:r w:rsidRPr="00C27DA9">
        <w:rPr>
          <w:b/>
          <w:sz w:val="28"/>
          <w:szCs w:val="28"/>
          <w:lang w:val="es-ES"/>
        </w:rPr>
        <w:t>, Antonio Osuna</w:t>
      </w:r>
      <w:r w:rsidRPr="00C27DA9">
        <w:rPr>
          <w:b/>
          <w:sz w:val="28"/>
          <w:szCs w:val="28"/>
          <w:vertAlign w:val="superscript"/>
          <w:lang w:val="es-ES"/>
        </w:rPr>
        <w:t>1</w:t>
      </w:r>
      <w:r w:rsidRPr="00C27DA9">
        <w:rPr>
          <w:b/>
          <w:sz w:val="28"/>
          <w:szCs w:val="28"/>
          <w:lang w:val="es-ES"/>
        </w:rPr>
        <w:t>, Luis Miguel de Pablos</w:t>
      </w:r>
      <w:r w:rsidRPr="00C27DA9">
        <w:rPr>
          <w:b/>
          <w:sz w:val="28"/>
          <w:szCs w:val="28"/>
          <w:vertAlign w:val="superscript"/>
          <w:lang w:val="es-ES"/>
        </w:rPr>
        <w:t>,2</w:t>
      </w:r>
    </w:p>
    <w:p w14:paraId="0000000A" w14:textId="77777777" w:rsidR="00C05D43" w:rsidRPr="00C27DA9" w:rsidRDefault="00C05D43">
      <w:pPr>
        <w:rPr>
          <w:b/>
          <w:sz w:val="28"/>
          <w:szCs w:val="28"/>
          <w:lang w:val="es-ES"/>
        </w:rPr>
      </w:pPr>
    </w:p>
    <w:p w14:paraId="0000000B" w14:textId="77777777" w:rsidR="00C05D43" w:rsidRDefault="00000000">
      <w:pPr>
        <w:rPr>
          <w:b/>
          <w:sz w:val="28"/>
          <w:szCs w:val="28"/>
        </w:rPr>
      </w:pPr>
      <w:r>
        <w:rPr>
          <w:b/>
          <w:sz w:val="28"/>
          <w:szCs w:val="28"/>
          <w:vertAlign w:val="superscript"/>
        </w:rPr>
        <w:t>1</w:t>
      </w:r>
      <w:r>
        <w:rPr>
          <w:b/>
          <w:sz w:val="28"/>
          <w:szCs w:val="28"/>
        </w:rPr>
        <w:t>Group of Biochemical and Molecular Parasitology CTS-183, Department of Parasitology, University of Granada</w:t>
      </w:r>
    </w:p>
    <w:p w14:paraId="0000000C" w14:textId="77777777" w:rsidR="00C05D43" w:rsidRDefault="00000000">
      <w:pPr>
        <w:rPr>
          <w:b/>
          <w:sz w:val="28"/>
          <w:szCs w:val="28"/>
        </w:rPr>
      </w:pPr>
      <w:r>
        <w:rPr>
          <w:b/>
          <w:sz w:val="28"/>
          <w:szCs w:val="28"/>
          <w:vertAlign w:val="superscript"/>
        </w:rPr>
        <w:t xml:space="preserve">2 </w:t>
      </w:r>
      <w:r>
        <w:rPr>
          <w:b/>
          <w:sz w:val="28"/>
          <w:szCs w:val="28"/>
        </w:rPr>
        <w:t>Institute of Biotechnology, Faculty of Sciences, University of Granada</w:t>
      </w:r>
    </w:p>
    <w:p w14:paraId="0000000D" w14:textId="0522D3F9" w:rsidR="00C05D43" w:rsidRPr="00C27DA9" w:rsidRDefault="00000000">
      <w:pPr>
        <w:rPr>
          <w:b/>
          <w:sz w:val="28"/>
          <w:szCs w:val="28"/>
          <w:lang w:val="es-ES"/>
        </w:rPr>
      </w:pPr>
      <w:r w:rsidRPr="00C27DA9">
        <w:rPr>
          <w:b/>
          <w:sz w:val="28"/>
          <w:szCs w:val="28"/>
          <w:vertAlign w:val="superscript"/>
          <w:lang w:val="es-ES"/>
        </w:rPr>
        <w:t>3</w:t>
      </w:r>
      <w:r w:rsidRPr="00C27DA9">
        <w:rPr>
          <w:b/>
          <w:sz w:val="28"/>
          <w:szCs w:val="28"/>
          <w:lang w:val="es-ES"/>
        </w:rPr>
        <w:t>Apinevada S.L Parque Metropolitano Industrial de Granada</w:t>
      </w:r>
    </w:p>
    <w:p w14:paraId="0000000E" w14:textId="77777777" w:rsidR="00C05D43" w:rsidRPr="00C27DA9" w:rsidRDefault="00C05D43">
      <w:pPr>
        <w:widowControl w:val="0"/>
        <w:rPr>
          <w:color w:val="000000"/>
          <w:lang w:val="es-ES"/>
        </w:rPr>
      </w:pPr>
    </w:p>
    <w:p w14:paraId="00000010" w14:textId="77777777" w:rsidR="00C05D43" w:rsidRPr="009416CD" w:rsidRDefault="00C05D43">
      <w:pPr>
        <w:rPr>
          <w:lang w:val="es-ES"/>
        </w:rPr>
      </w:pPr>
    </w:p>
    <w:p w14:paraId="00000011" w14:textId="77777777" w:rsidR="00C05D43" w:rsidRDefault="00000000">
      <w:pPr>
        <w:rPr>
          <w:b/>
        </w:rPr>
      </w:pPr>
      <w:r>
        <w:rPr>
          <w:b/>
        </w:rPr>
        <w:t xml:space="preserve">Corresponding Authors: </w:t>
      </w:r>
    </w:p>
    <w:p w14:paraId="00000012" w14:textId="77777777" w:rsidR="00C05D43" w:rsidRDefault="00000000">
      <w:pPr>
        <w:jc w:val="both"/>
        <w:rPr>
          <w:highlight w:val="white"/>
        </w:rPr>
      </w:pPr>
      <w:bookmarkStart w:id="0" w:name="_heading=h.s0y52ap3c072" w:colFirst="0" w:colLast="0"/>
      <w:bookmarkEnd w:id="0"/>
      <w:r>
        <w:rPr>
          <w:highlight w:val="white"/>
        </w:rPr>
        <w:t>Jennifer Solano Parada (jsolano@ugr.es)</w:t>
      </w:r>
    </w:p>
    <w:p w14:paraId="00000013" w14:textId="77777777" w:rsidR="00C05D43" w:rsidRDefault="00000000">
      <w:r>
        <w:rPr>
          <w:b/>
        </w:rPr>
        <w:t>Email Addresses for All Authors:</w:t>
      </w:r>
      <w:r>
        <w:t xml:space="preserve"> </w:t>
      </w:r>
    </w:p>
    <w:p w14:paraId="00000014" w14:textId="77777777" w:rsidR="00C05D43" w:rsidRPr="00C27DA9" w:rsidRDefault="00000000">
      <w:pPr>
        <w:jc w:val="both"/>
        <w:rPr>
          <w:lang w:val="es-ES"/>
        </w:rPr>
      </w:pPr>
      <w:r w:rsidRPr="00C27DA9">
        <w:rPr>
          <w:lang w:val="es-ES"/>
        </w:rPr>
        <w:t xml:space="preserve">Jessica </w:t>
      </w:r>
      <w:proofErr w:type="spellStart"/>
      <w:r w:rsidRPr="00C27DA9">
        <w:rPr>
          <w:lang w:val="es-ES"/>
        </w:rPr>
        <w:t>Carreira</w:t>
      </w:r>
      <w:proofErr w:type="spellEnd"/>
      <w:r w:rsidRPr="00C27DA9">
        <w:rPr>
          <w:lang w:val="es-ES"/>
        </w:rPr>
        <w:t xml:space="preserve"> de Paula (</w:t>
      </w:r>
      <w:hyperlink r:id="rId9">
        <w:r w:rsidR="00C05D43" w:rsidRPr="00C27DA9">
          <w:rPr>
            <w:u w:val="single"/>
            <w:lang w:val="es-ES"/>
          </w:rPr>
          <w:t>jessicacarreira@ugr.es</w:t>
        </w:r>
      </w:hyperlink>
      <w:r w:rsidRPr="00C27DA9">
        <w:rPr>
          <w:lang w:val="es-ES"/>
        </w:rPr>
        <w:t>)</w:t>
      </w:r>
    </w:p>
    <w:p w14:paraId="00000015" w14:textId="77777777" w:rsidR="00C05D43" w:rsidRPr="00C27DA9" w:rsidRDefault="00000000">
      <w:pPr>
        <w:jc w:val="both"/>
        <w:rPr>
          <w:highlight w:val="white"/>
          <w:lang w:val="es-ES"/>
        </w:rPr>
      </w:pPr>
      <w:r w:rsidRPr="00C27DA9">
        <w:rPr>
          <w:highlight w:val="white"/>
          <w:lang w:val="es-ES"/>
        </w:rPr>
        <w:t>Jennifer Solano Parada (jsolano@ugr.es)</w:t>
      </w:r>
    </w:p>
    <w:p w14:paraId="00000016" w14:textId="77777777" w:rsidR="00C05D43" w:rsidRPr="00C27DA9" w:rsidRDefault="00000000">
      <w:pPr>
        <w:jc w:val="both"/>
        <w:rPr>
          <w:lang w:val="es-ES"/>
        </w:rPr>
      </w:pPr>
      <w:r w:rsidRPr="00C27DA9">
        <w:rPr>
          <w:lang w:val="es-ES"/>
        </w:rPr>
        <w:t>Juan Francisco Rosel Miñarro</w:t>
      </w:r>
      <w:r w:rsidRPr="00C27DA9">
        <w:rPr>
          <w:b/>
          <w:vertAlign w:val="superscript"/>
          <w:lang w:val="es-ES"/>
        </w:rPr>
        <w:t xml:space="preserve"> </w:t>
      </w:r>
      <w:r w:rsidRPr="00C27DA9">
        <w:rPr>
          <w:lang w:val="es-ES"/>
        </w:rPr>
        <w:t>(</w:t>
      </w:r>
      <w:r>
        <w:fldChar w:fldCharType="begin"/>
      </w:r>
      <w:r w:rsidRPr="0097715D">
        <w:rPr>
          <w:lang w:val="es-ES"/>
        </w:rPr>
        <w:instrText>HYPERLINK "mailto:jfroselmi1@ugr.es" \h</w:instrText>
      </w:r>
      <w:r>
        <w:fldChar w:fldCharType="separate"/>
      </w:r>
      <w:r w:rsidR="00C05D43" w:rsidRPr="00C27DA9">
        <w:rPr>
          <w:highlight w:val="white"/>
          <w:u w:val="single"/>
          <w:lang w:val="es-ES"/>
        </w:rPr>
        <w:t>jfroselmi1@ugr.es</w:t>
      </w:r>
      <w:r>
        <w:rPr>
          <w:highlight w:val="white"/>
          <w:u w:val="single"/>
          <w:lang w:val="es-ES"/>
        </w:rPr>
        <w:fldChar w:fldCharType="end"/>
      </w:r>
      <w:r w:rsidRPr="00C27DA9">
        <w:rPr>
          <w:highlight w:val="white"/>
          <w:lang w:val="es-ES"/>
        </w:rPr>
        <w:t xml:space="preserve">) </w:t>
      </w:r>
    </w:p>
    <w:p w14:paraId="00000017" w14:textId="77777777" w:rsidR="00C05D43" w:rsidRPr="00C27DA9" w:rsidRDefault="00000000">
      <w:pPr>
        <w:jc w:val="both"/>
        <w:rPr>
          <w:lang w:val="es-ES"/>
        </w:rPr>
      </w:pPr>
      <w:r w:rsidRPr="00C27DA9">
        <w:rPr>
          <w:lang w:val="es-ES"/>
        </w:rPr>
        <w:t xml:space="preserve">Pedro Olmedo </w:t>
      </w:r>
      <w:proofErr w:type="spellStart"/>
      <w:r w:rsidRPr="00C27DA9">
        <w:rPr>
          <w:lang w:val="es-ES"/>
        </w:rPr>
        <w:t>Garcia</w:t>
      </w:r>
      <w:proofErr w:type="spellEnd"/>
      <w:r w:rsidRPr="00C27DA9">
        <w:rPr>
          <w:lang w:val="es-ES"/>
        </w:rPr>
        <w:t xml:space="preserve"> (</w:t>
      </w:r>
      <w:r>
        <w:fldChar w:fldCharType="begin"/>
      </w:r>
      <w:r w:rsidRPr="0097715D">
        <w:rPr>
          <w:lang w:val="es-ES"/>
        </w:rPr>
        <w:instrText>HYPERLINK "mailto:pgolmedo@ugr.es" \h</w:instrText>
      </w:r>
      <w:r>
        <w:fldChar w:fldCharType="separate"/>
      </w:r>
      <w:r w:rsidR="00C05D43" w:rsidRPr="00C27DA9">
        <w:rPr>
          <w:u w:val="single"/>
          <w:lang w:val="es-ES"/>
        </w:rPr>
        <w:t>pgolmedo@ugr.es</w:t>
      </w:r>
      <w:r>
        <w:rPr>
          <w:u w:val="single"/>
          <w:lang w:val="es-ES"/>
        </w:rPr>
        <w:fldChar w:fldCharType="end"/>
      </w:r>
      <w:r w:rsidRPr="00C27DA9">
        <w:rPr>
          <w:lang w:val="es-ES"/>
        </w:rPr>
        <w:t xml:space="preserve">) </w:t>
      </w:r>
    </w:p>
    <w:p w14:paraId="00000018" w14:textId="77777777" w:rsidR="00C05D43" w:rsidRPr="00C27DA9" w:rsidRDefault="00000000">
      <w:pPr>
        <w:jc w:val="both"/>
        <w:rPr>
          <w:lang w:val="es-ES"/>
        </w:rPr>
      </w:pPr>
      <w:r w:rsidRPr="00C27DA9">
        <w:rPr>
          <w:lang w:val="es-ES"/>
        </w:rPr>
        <w:t>Francisco José Orantes (</w:t>
      </w:r>
      <w:r>
        <w:fldChar w:fldCharType="begin"/>
      </w:r>
      <w:r w:rsidRPr="0097715D">
        <w:rPr>
          <w:lang w:val="es-ES"/>
        </w:rPr>
        <w:instrText>HYPERLINK "mailto:director@apinevada.com" \h</w:instrText>
      </w:r>
      <w:r>
        <w:fldChar w:fldCharType="separate"/>
      </w:r>
      <w:r w:rsidR="00C05D43" w:rsidRPr="00C27DA9">
        <w:rPr>
          <w:u w:val="single"/>
          <w:lang w:val="es-ES"/>
        </w:rPr>
        <w:t>director@apinevada.com</w:t>
      </w:r>
      <w:r>
        <w:rPr>
          <w:u w:val="single"/>
          <w:lang w:val="es-ES"/>
        </w:rPr>
        <w:fldChar w:fldCharType="end"/>
      </w:r>
      <w:r w:rsidRPr="00C27DA9">
        <w:rPr>
          <w:lang w:val="es-ES"/>
        </w:rPr>
        <w:t xml:space="preserve">) </w:t>
      </w:r>
    </w:p>
    <w:p w14:paraId="00000019" w14:textId="77777777" w:rsidR="00C05D43" w:rsidRPr="00C27DA9" w:rsidRDefault="00000000">
      <w:pPr>
        <w:jc w:val="both"/>
        <w:rPr>
          <w:lang w:val="es-ES"/>
        </w:rPr>
      </w:pPr>
      <w:r w:rsidRPr="00C27DA9">
        <w:rPr>
          <w:lang w:val="es-ES"/>
        </w:rPr>
        <w:t>Antonio Osuna (</w:t>
      </w:r>
      <w:r>
        <w:fldChar w:fldCharType="begin"/>
      </w:r>
      <w:r w:rsidRPr="0097715D">
        <w:rPr>
          <w:lang w:val="es-ES"/>
        </w:rPr>
        <w:instrText>HYPERLINK "mailto:aosuna@ugr.es" \h</w:instrText>
      </w:r>
      <w:r>
        <w:fldChar w:fldCharType="separate"/>
      </w:r>
      <w:r w:rsidR="00C05D43" w:rsidRPr="00C27DA9">
        <w:rPr>
          <w:u w:val="single"/>
          <w:lang w:val="es-ES"/>
        </w:rPr>
        <w:t>aosuna@ugr.es</w:t>
      </w:r>
      <w:r>
        <w:rPr>
          <w:u w:val="single"/>
          <w:lang w:val="es-ES"/>
        </w:rPr>
        <w:fldChar w:fldCharType="end"/>
      </w:r>
      <w:r w:rsidRPr="00C27DA9">
        <w:rPr>
          <w:lang w:val="es-ES"/>
        </w:rPr>
        <w:t xml:space="preserve">) </w:t>
      </w:r>
    </w:p>
    <w:p w14:paraId="0000001A" w14:textId="77777777" w:rsidR="00C05D43" w:rsidRPr="00C27DA9" w:rsidRDefault="00000000">
      <w:pPr>
        <w:jc w:val="both"/>
        <w:rPr>
          <w:lang w:val="es-ES"/>
        </w:rPr>
      </w:pPr>
      <w:r w:rsidRPr="00C27DA9">
        <w:rPr>
          <w:lang w:val="es-ES"/>
        </w:rPr>
        <w:t>Luis Miguel de Pablos Torró(</w:t>
      </w:r>
      <w:r>
        <w:fldChar w:fldCharType="begin"/>
      </w:r>
      <w:r w:rsidRPr="0097715D">
        <w:rPr>
          <w:lang w:val="es-ES"/>
        </w:rPr>
        <w:instrText>HYPERLINK "mailto:lpablos@ugr.es" \h</w:instrText>
      </w:r>
      <w:r>
        <w:fldChar w:fldCharType="separate"/>
      </w:r>
      <w:r w:rsidR="00C05D43" w:rsidRPr="00C27DA9">
        <w:rPr>
          <w:u w:val="single"/>
          <w:lang w:val="es-ES"/>
        </w:rPr>
        <w:t>lpablos@ugr.es</w:t>
      </w:r>
      <w:r>
        <w:rPr>
          <w:u w:val="single"/>
          <w:lang w:val="es-ES"/>
        </w:rPr>
        <w:fldChar w:fldCharType="end"/>
      </w:r>
      <w:r w:rsidRPr="00C27DA9">
        <w:rPr>
          <w:lang w:val="es-ES"/>
        </w:rPr>
        <w:t xml:space="preserve">) </w:t>
      </w:r>
    </w:p>
    <w:p w14:paraId="0000001B" w14:textId="77777777" w:rsidR="00C05D43" w:rsidRPr="00C27DA9" w:rsidRDefault="00C05D43">
      <w:pPr>
        <w:rPr>
          <w:b/>
          <w:sz w:val="22"/>
          <w:szCs w:val="22"/>
          <w:lang w:val="es-ES"/>
        </w:rPr>
      </w:pPr>
    </w:p>
    <w:p w14:paraId="0000001C" w14:textId="77777777" w:rsidR="00C05D43" w:rsidRPr="00C27DA9" w:rsidRDefault="00C05D43">
      <w:pPr>
        <w:rPr>
          <w:b/>
          <w:sz w:val="22"/>
          <w:szCs w:val="22"/>
          <w:lang w:val="es-ES"/>
        </w:rPr>
      </w:pPr>
    </w:p>
    <w:p w14:paraId="0000001D" w14:textId="77777777" w:rsidR="00C05D43" w:rsidRPr="00C27DA9" w:rsidRDefault="00C05D43">
      <w:pPr>
        <w:rPr>
          <w:b/>
          <w:sz w:val="22"/>
          <w:szCs w:val="22"/>
          <w:lang w:val="es-ES"/>
        </w:rPr>
      </w:pPr>
    </w:p>
    <w:p w14:paraId="0000001E" w14:textId="77777777" w:rsidR="00C05D43" w:rsidRPr="00C27DA9" w:rsidRDefault="00000000">
      <w:pPr>
        <w:rPr>
          <w:b/>
          <w:sz w:val="22"/>
          <w:szCs w:val="22"/>
          <w:lang w:val="es-ES"/>
        </w:rPr>
      </w:pPr>
      <w:r w:rsidRPr="00C27DA9">
        <w:rPr>
          <w:lang w:val="es-ES"/>
        </w:rPr>
        <w:br w:type="page"/>
      </w:r>
    </w:p>
    <w:p w14:paraId="0000001F" w14:textId="77777777" w:rsidR="00C05D43" w:rsidRDefault="00000000">
      <w:pPr>
        <w:pStyle w:val="Heading2"/>
        <w:jc w:val="center"/>
        <w:rPr>
          <w:b/>
          <w:sz w:val="32"/>
          <w:szCs w:val="32"/>
        </w:rPr>
      </w:pPr>
      <w:r>
        <w:rPr>
          <w:b/>
          <w:sz w:val="32"/>
          <w:szCs w:val="32"/>
        </w:rPr>
        <w:lastRenderedPageBreak/>
        <w:t>Author Questionnaire</w:t>
      </w:r>
    </w:p>
    <w:p w14:paraId="00000020" w14:textId="77777777" w:rsidR="00C05D43" w:rsidRDefault="00000000">
      <w:pPr>
        <w:spacing w:before="120"/>
        <w:ind w:left="216" w:hanging="216"/>
        <w:rPr>
          <w:b/>
        </w:rPr>
      </w:pPr>
      <w:r>
        <w:rPr>
          <w:b/>
        </w:rPr>
        <w:t>1. Microscopy</w:t>
      </w:r>
      <w:r>
        <w:t>: Does your protocol require the use of a dissecting or stereomicroscope for performing a complex dissection, microinjection technique, or something similar?</w:t>
      </w:r>
      <w:r>
        <w:rPr>
          <w:b/>
        </w:rPr>
        <w:t xml:space="preserve">  No.</w:t>
      </w:r>
      <w:r>
        <w:t xml:space="preserve">  </w:t>
      </w:r>
    </w:p>
    <w:p w14:paraId="00000028" w14:textId="77777777" w:rsidR="00C05D43" w:rsidRDefault="00C05D43">
      <w:pPr>
        <w:spacing w:before="120"/>
        <w:ind w:left="720"/>
        <w:rPr>
          <w:b/>
          <w:color w:val="7F7F7F"/>
        </w:rPr>
      </w:pPr>
    </w:p>
    <w:p w14:paraId="00000029" w14:textId="77777777" w:rsidR="00C05D43" w:rsidRDefault="00000000">
      <w:pPr>
        <w:spacing w:before="120"/>
        <w:ind w:left="216" w:hanging="216"/>
      </w:pPr>
      <w:r>
        <w:rPr>
          <w:b/>
        </w:rPr>
        <w:t xml:space="preserve">2. Software: </w:t>
      </w:r>
      <w:r>
        <w:t>Does the part of your protocol being filmed include step-by-step descriptions of software usage?</w:t>
      </w:r>
      <w:r>
        <w:rPr>
          <w:b/>
        </w:rPr>
        <w:t xml:space="preserve">  No</w:t>
      </w:r>
    </w:p>
    <w:p w14:paraId="0000002D" w14:textId="77777777" w:rsidR="00C05D43" w:rsidRDefault="00C05D43">
      <w:pPr>
        <w:spacing w:before="120"/>
        <w:rPr>
          <w:b/>
        </w:rPr>
      </w:pPr>
    </w:p>
    <w:p w14:paraId="0000002E" w14:textId="77777777" w:rsidR="00C05D43" w:rsidRDefault="00000000">
      <w:pPr>
        <w:spacing w:before="120"/>
        <w:rPr>
          <w:b/>
        </w:rPr>
      </w:pPr>
      <w:r>
        <w:rPr>
          <w:b/>
        </w:rPr>
        <w:t>3. Filming location:</w:t>
      </w:r>
      <w:r>
        <w:t xml:space="preserve"> Will the filming need to take place in multiple locations? </w:t>
      </w:r>
      <w:r>
        <w:rPr>
          <w:b/>
        </w:rPr>
        <w:t xml:space="preserve">  Optionally but not as a requirement </w:t>
      </w:r>
    </w:p>
    <w:p w14:paraId="0000002F" w14:textId="61C29C35" w:rsidR="00C05D43" w:rsidRPr="00691FA0" w:rsidRDefault="00000000">
      <w:pPr>
        <w:spacing w:before="120"/>
        <w:ind w:left="720"/>
        <w:rPr>
          <w:b/>
          <w:bCs/>
        </w:rPr>
      </w:pPr>
      <w:r w:rsidRPr="00691FA0">
        <w:rPr>
          <w:b/>
          <w:bCs/>
        </w:rPr>
        <w:t xml:space="preserve">50 kms. The laboratory </w:t>
      </w:r>
      <w:proofErr w:type="gramStart"/>
      <w:r w:rsidRPr="00691FA0">
        <w:rPr>
          <w:b/>
          <w:bCs/>
        </w:rPr>
        <w:t>is located in</w:t>
      </w:r>
      <w:proofErr w:type="gramEnd"/>
      <w:r w:rsidRPr="00691FA0">
        <w:rPr>
          <w:b/>
          <w:bCs/>
        </w:rPr>
        <w:t xml:space="preserve"> Granada city. The apiaries </w:t>
      </w:r>
      <w:proofErr w:type="gramStart"/>
      <w:r w:rsidRPr="00691FA0">
        <w:rPr>
          <w:b/>
          <w:bCs/>
        </w:rPr>
        <w:t>are located in</w:t>
      </w:r>
      <w:proofErr w:type="gramEnd"/>
      <w:r w:rsidRPr="00691FA0">
        <w:rPr>
          <w:b/>
          <w:bCs/>
        </w:rPr>
        <w:t xml:space="preserve"> the town of </w:t>
      </w:r>
      <w:proofErr w:type="spellStart"/>
      <w:r w:rsidRPr="00691FA0">
        <w:rPr>
          <w:b/>
          <w:bCs/>
        </w:rPr>
        <w:t>Lanjarón</w:t>
      </w:r>
      <w:proofErr w:type="spellEnd"/>
      <w:r w:rsidRPr="00691FA0">
        <w:rPr>
          <w:b/>
          <w:bCs/>
        </w:rPr>
        <w:t xml:space="preserve">. </w:t>
      </w:r>
    </w:p>
    <w:p w14:paraId="00000030" w14:textId="77777777" w:rsidR="00C05D43" w:rsidRDefault="00C05D43">
      <w:pPr>
        <w:rPr>
          <w:b/>
          <w:sz w:val="22"/>
          <w:szCs w:val="22"/>
        </w:rPr>
      </w:pPr>
    </w:p>
    <w:p w14:paraId="00000032" w14:textId="77777777" w:rsidR="00C05D43" w:rsidRDefault="00C05D43">
      <w:pPr>
        <w:rPr>
          <w:b/>
          <w:sz w:val="22"/>
          <w:szCs w:val="22"/>
        </w:rPr>
      </w:pPr>
    </w:p>
    <w:p w14:paraId="00000033" w14:textId="77777777" w:rsidR="00C05D43" w:rsidRDefault="00000000">
      <w:pPr>
        <w:rPr>
          <w:b/>
          <w:sz w:val="22"/>
          <w:szCs w:val="22"/>
        </w:rPr>
      </w:pPr>
      <w:r>
        <w:rPr>
          <w:b/>
          <w:sz w:val="22"/>
          <w:szCs w:val="22"/>
        </w:rPr>
        <w:t>Current Protocol Length</w:t>
      </w:r>
    </w:p>
    <w:p w14:paraId="00000034" w14:textId="77777777" w:rsidR="00C05D43" w:rsidRDefault="00000000">
      <w:pPr>
        <w:rPr>
          <w:sz w:val="22"/>
          <w:szCs w:val="22"/>
        </w:rPr>
      </w:pPr>
      <w:r>
        <w:rPr>
          <w:sz w:val="22"/>
          <w:szCs w:val="22"/>
        </w:rPr>
        <w:t>Number of Steps:  17</w:t>
      </w:r>
    </w:p>
    <w:p w14:paraId="00000035" w14:textId="77777777" w:rsidR="00C05D43" w:rsidRDefault="00000000">
      <w:pPr>
        <w:rPr>
          <w:b/>
          <w:sz w:val="22"/>
          <w:szCs w:val="22"/>
        </w:rPr>
      </w:pPr>
      <w:r>
        <w:rPr>
          <w:sz w:val="22"/>
          <w:szCs w:val="22"/>
        </w:rPr>
        <w:t>Number of Shots:  37</w:t>
      </w:r>
      <w:r>
        <w:br w:type="page"/>
      </w:r>
    </w:p>
    <w:p w14:paraId="00000036" w14:textId="77777777" w:rsidR="00C05D43" w:rsidRDefault="00000000">
      <w:pPr>
        <w:pStyle w:val="Heading1"/>
      </w:pPr>
      <w:r>
        <w:lastRenderedPageBreak/>
        <w:t>Introduction</w:t>
      </w:r>
    </w:p>
    <w:p w14:paraId="00000037" w14:textId="77777777" w:rsidR="00C05D43" w:rsidRDefault="00000000">
      <w:pPr>
        <w:rPr>
          <w:b/>
          <w:i/>
        </w:rPr>
      </w:pPr>
      <w:r>
        <w:rPr>
          <w:b/>
          <w:i/>
          <w:color w:val="0000FF"/>
        </w:rPr>
        <w:t>Videographer: Obtain headshots for all authors available at the filming location.</w:t>
      </w:r>
      <w:r>
        <w:rPr>
          <w:b/>
          <w:i/>
        </w:rPr>
        <w:t xml:space="preserve"> </w:t>
      </w:r>
    </w:p>
    <w:p w14:paraId="00000042" w14:textId="2E775288" w:rsidR="00C05D43" w:rsidRPr="00691FA0" w:rsidRDefault="00000000">
      <w:pPr>
        <w:numPr>
          <w:ilvl w:val="1"/>
          <w:numId w:val="3"/>
        </w:numPr>
        <w:pBdr>
          <w:top w:val="nil"/>
          <w:left w:val="nil"/>
          <w:bottom w:val="nil"/>
          <w:right w:val="nil"/>
          <w:between w:val="nil"/>
        </w:pBdr>
        <w:spacing w:before="120"/>
        <w:rPr>
          <w:b/>
          <w:color w:val="000000"/>
        </w:rPr>
      </w:pPr>
      <w:r>
        <w:rPr>
          <w:b/>
          <w:color w:val="000000"/>
          <w:u w:val="single"/>
        </w:rPr>
        <w:t>Luis Miguel de Pablos:</w:t>
      </w:r>
      <w:r>
        <w:rPr>
          <w:color w:val="000000"/>
        </w:rPr>
        <w:t xml:space="preserve"> Our main interests are focused </w:t>
      </w:r>
      <w:r w:rsidR="004C0239">
        <w:rPr>
          <w:color w:val="000000"/>
        </w:rPr>
        <w:t>on</w:t>
      </w:r>
      <w:r>
        <w:rPr>
          <w:color w:val="000000"/>
        </w:rPr>
        <w:t xml:space="preserve"> try</w:t>
      </w:r>
      <w:r w:rsidR="004C0239">
        <w:rPr>
          <w:color w:val="000000"/>
        </w:rPr>
        <w:t>ing</w:t>
      </w:r>
      <w:r>
        <w:rPr>
          <w:color w:val="000000"/>
        </w:rPr>
        <w:t xml:space="preserve"> to understand the life cycles, mechanisms of transmission and </w:t>
      </w:r>
      <w:r w:rsidR="004C0239">
        <w:rPr>
          <w:color w:val="000000"/>
        </w:rPr>
        <w:t>improving</w:t>
      </w:r>
      <w:r>
        <w:rPr>
          <w:color w:val="000000"/>
        </w:rPr>
        <w:t xml:space="preserve"> diagnostics of the main pathogens of bees with special interest in </w:t>
      </w:r>
      <w:proofErr w:type="spellStart"/>
      <w:r>
        <w:rPr>
          <w:color w:val="000000"/>
        </w:rPr>
        <w:t>trypanosomatid</w:t>
      </w:r>
      <w:proofErr w:type="spellEnd"/>
      <w:r>
        <w:rPr>
          <w:color w:val="000000"/>
        </w:rPr>
        <w:t xml:space="preserve"> parasites. </w:t>
      </w:r>
    </w:p>
    <w:p w14:paraId="56AB2435" w14:textId="1BF64777" w:rsidR="00691FA0" w:rsidRPr="00691FA0" w:rsidRDefault="00691FA0" w:rsidP="00691FA0">
      <w:pPr>
        <w:numPr>
          <w:ilvl w:val="2"/>
          <w:numId w:val="3"/>
        </w:numPr>
        <w:pBdr>
          <w:top w:val="nil"/>
          <w:left w:val="nil"/>
          <w:bottom w:val="nil"/>
          <w:right w:val="nil"/>
          <w:between w:val="nil"/>
        </w:pBdr>
        <w:spacing w:before="120"/>
        <w:rPr>
          <w:b/>
          <w:i/>
          <w:iCs/>
          <w:color w:val="000000"/>
        </w:rPr>
      </w:pPr>
      <w:r w:rsidRPr="00691FA0">
        <w:rPr>
          <w:rStyle w:val="AuthorName"/>
          <w:rFonts w:eastAsia="Times"/>
          <w:b w:val="0"/>
          <w:u w:val="none"/>
        </w:rPr>
        <w:t>INTERVIEW: Named Talent says the statement above in an interview-style shot, looking slightly off-camera.</w:t>
      </w:r>
      <w:r w:rsidRPr="00691FA0">
        <w:rPr>
          <w:rFonts w:cstheme="minorHAnsi"/>
          <w:b/>
          <w:i/>
          <w:color w:val="0000FF"/>
        </w:rPr>
        <w:t xml:space="preserve"> </w:t>
      </w:r>
      <w:r w:rsidRPr="00691FA0">
        <w:rPr>
          <w:rStyle w:val="AuthorName"/>
          <w:rFonts w:eastAsia="Times"/>
          <w:b w:val="0"/>
          <w:i/>
          <w:iCs/>
          <w:color w:val="0000FF"/>
          <w:u w:val="none"/>
        </w:rPr>
        <w:t xml:space="preserve">Suggested </w:t>
      </w:r>
      <w:proofErr w:type="gramStart"/>
      <w:r w:rsidRPr="00691FA0">
        <w:rPr>
          <w:rStyle w:val="AuthorName"/>
          <w:rFonts w:eastAsia="Times"/>
          <w:b w:val="0"/>
          <w:i/>
          <w:iCs/>
          <w:color w:val="0000FF"/>
          <w:u w:val="none"/>
        </w:rPr>
        <w:t>B.roll</w:t>
      </w:r>
      <w:proofErr w:type="gramEnd"/>
      <w:r w:rsidR="004C0239">
        <w:rPr>
          <w:rStyle w:val="AuthorName"/>
          <w:rFonts w:eastAsia="Times"/>
          <w:b w:val="0"/>
          <w:i/>
          <w:iCs/>
          <w:color w:val="0000FF"/>
          <w:u w:val="none"/>
        </w:rPr>
        <w:t>:4.1</w:t>
      </w:r>
      <w:r w:rsidR="004C0239">
        <w:rPr>
          <w:rStyle w:val="AuthorName"/>
          <w:rFonts w:eastAsia="Times"/>
          <w:b w:val="0"/>
          <w:i/>
          <w:iCs/>
          <w:color w:val="0000FF"/>
          <w:u w:val="none"/>
        </w:rPr>
        <w:br/>
      </w:r>
    </w:p>
    <w:p w14:paraId="00000043" w14:textId="77777777" w:rsidR="00C05D43" w:rsidRDefault="00000000">
      <w:r>
        <w:rPr>
          <w:color w:val="000000"/>
          <w:highlight w:val="white"/>
        </w:rPr>
        <w:t>What are the most recent developments in your field of research?</w:t>
      </w:r>
    </w:p>
    <w:p w14:paraId="00000044" w14:textId="77777777" w:rsidR="00C05D43" w:rsidRDefault="00000000">
      <w:pPr>
        <w:numPr>
          <w:ilvl w:val="1"/>
          <w:numId w:val="3"/>
        </w:numPr>
        <w:pBdr>
          <w:top w:val="nil"/>
          <w:left w:val="nil"/>
          <w:bottom w:val="nil"/>
          <w:right w:val="nil"/>
          <w:between w:val="nil"/>
        </w:pBdr>
        <w:spacing w:before="120" w:after="240"/>
        <w:rPr>
          <w:color w:val="000000"/>
        </w:rPr>
      </w:pPr>
      <w:r>
        <w:rPr>
          <w:b/>
          <w:color w:val="000000"/>
          <w:u w:val="single"/>
        </w:rPr>
        <w:t>Luis Miguel de Pablos:</w:t>
      </w:r>
      <w:r>
        <w:rPr>
          <w:color w:val="000000"/>
        </w:rPr>
        <w:t xml:space="preserve">  The advent of new Isothermal nucleic acid amplification techniques, which enable exponential amplification of nucleic acids at constant temperatures, are allowing the detection of pathogens neither using complex infrastructures nor laboratory </w:t>
      </w:r>
      <w:proofErr w:type="spellStart"/>
      <w:r>
        <w:rPr>
          <w:color w:val="000000"/>
        </w:rPr>
        <w:t>equipments</w:t>
      </w:r>
      <w:proofErr w:type="spellEnd"/>
      <w:r>
        <w:rPr>
          <w:color w:val="000000"/>
        </w:rPr>
        <w:t>.</w:t>
      </w:r>
    </w:p>
    <w:p w14:paraId="6939EF91" w14:textId="52204EF3" w:rsidR="00691FA0" w:rsidRDefault="00691FA0" w:rsidP="00691FA0">
      <w:pPr>
        <w:numPr>
          <w:ilvl w:val="2"/>
          <w:numId w:val="3"/>
        </w:numPr>
        <w:pBdr>
          <w:top w:val="nil"/>
          <w:left w:val="nil"/>
          <w:bottom w:val="nil"/>
          <w:right w:val="nil"/>
          <w:between w:val="nil"/>
        </w:pBdr>
        <w:spacing w:before="120" w:after="240"/>
        <w:rPr>
          <w:color w:val="000000"/>
        </w:rPr>
      </w:pPr>
      <w:r w:rsidRPr="00691FA0">
        <w:rPr>
          <w:rStyle w:val="AuthorName"/>
          <w:rFonts w:eastAsia="Times"/>
          <w:b w:val="0"/>
          <w:u w:val="none"/>
        </w:rPr>
        <w:t>INTERVIEW: Named Talent says the statement above in an interview-style shot, looking slightly off-camera.</w:t>
      </w:r>
      <w:r w:rsidRPr="00691FA0">
        <w:rPr>
          <w:rFonts w:cstheme="minorHAnsi"/>
          <w:b/>
          <w:i/>
          <w:color w:val="0000FF"/>
        </w:rPr>
        <w:t xml:space="preserve"> </w:t>
      </w:r>
    </w:p>
    <w:p w14:paraId="00000045" w14:textId="77777777" w:rsidR="00C05D43" w:rsidRDefault="00000000">
      <w:pPr>
        <w:spacing w:before="120"/>
        <w:rPr>
          <w:sz w:val="28"/>
          <w:szCs w:val="28"/>
        </w:rPr>
      </w:pPr>
      <w:r>
        <w:rPr>
          <w:color w:val="000000"/>
          <w:highlight w:val="white"/>
        </w:rPr>
        <w:t>What technologies are currently used to advance research in your field?</w:t>
      </w:r>
    </w:p>
    <w:p w14:paraId="00000046" w14:textId="77777777" w:rsidR="00C05D43" w:rsidRPr="00691FA0" w:rsidRDefault="00000000">
      <w:pPr>
        <w:numPr>
          <w:ilvl w:val="1"/>
          <w:numId w:val="3"/>
        </w:numPr>
        <w:pBdr>
          <w:top w:val="nil"/>
          <w:left w:val="nil"/>
          <w:bottom w:val="nil"/>
          <w:right w:val="nil"/>
          <w:between w:val="nil"/>
        </w:pBdr>
        <w:spacing w:before="120" w:after="240"/>
        <w:rPr>
          <w:color w:val="000000"/>
        </w:rPr>
      </w:pPr>
      <w:r>
        <w:rPr>
          <w:b/>
          <w:color w:val="000000"/>
          <w:u w:val="single"/>
        </w:rPr>
        <w:t>Jennifer Solano:</w:t>
      </w:r>
      <w:r>
        <w:rPr>
          <w:color w:val="000000"/>
        </w:rPr>
        <w:t xml:space="preserve"> </w:t>
      </w:r>
      <w:r w:rsidRPr="00691FA0">
        <w:t>In my field of molecular target identification and selection for pathogen detection and diagnosis, we use isothermal RPA combined with CRISPR-Cas12a for rapid, sensitive, and portable molecular diagnostics.</w:t>
      </w:r>
    </w:p>
    <w:p w14:paraId="38D837A5" w14:textId="2DBBA317" w:rsidR="00691FA0" w:rsidRPr="00691FA0" w:rsidRDefault="00691FA0" w:rsidP="00691FA0">
      <w:pPr>
        <w:numPr>
          <w:ilvl w:val="2"/>
          <w:numId w:val="3"/>
        </w:numPr>
        <w:pBdr>
          <w:top w:val="nil"/>
          <w:left w:val="nil"/>
          <w:bottom w:val="nil"/>
          <w:right w:val="nil"/>
          <w:between w:val="nil"/>
        </w:pBdr>
        <w:spacing w:before="120" w:after="240"/>
        <w:rPr>
          <w:color w:val="000000"/>
        </w:rPr>
      </w:pPr>
      <w:r w:rsidRPr="00691FA0">
        <w:rPr>
          <w:rStyle w:val="AuthorName"/>
          <w:rFonts w:eastAsia="Times"/>
          <w:b w:val="0"/>
          <w:u w:val="none"/>
        </w:rPr>
        <w:t>INTERVIEW: Named Talent says the statement above in an interview-style shot, looking slightly off-camera.</w:t>
      </w:r>
      <w:r w:rsidRPr="00691FA0">
        <w:rPr>
          <w:rFonts w:cstheme="minorHAnsi"/>
          <w:b/>
          <w:i/>
          <w:color w:val="0000FF"/>
        </w:rPr>
        <w:t xml:space="preserve"> </w:t>
      </w:r>
      <w:r w:rsidRPr="00691FA0">
        <w:rPr>
          <w:rStyle w:val="AuthorName"/>
          <w:rFonts w:eastAsia="Times"/>
          <w:b w:val="0"/>
          <w:i/>
          <w:iCs/>
          <w:color w:val="0000FF"/>
          <w:u w:val="none"/>
        </w:rPr>
        <w:t xml:space="preserve">Suggested </w:t>
      </w:r>
      <w:proofErr w:type="gramStart"/>
      <w:r w:rsidRPr="00691FA0">
        <w:rPr>
          <w:rStyle w:val="AuthorName"/>
          <w:rFonts w:eastAsia="Times"/>
          <w:b w:val="0"/>
          <w:i/>
          <w:iCs/>
          <w:color w:val="0000FF"/>
          <w:u w:val="none"/>
        </w:rPr>
        <w:t>B.roll</w:t>
      </w:r>
      <w:proofErr w:type="gramEnd"/>
      <w:r w:rsidRPr="00691FA0">
        <w:rPr>
          <w:rStyle w:val="AuthorName"/>
          <w:rFonts w:eastAsia="Times"/>
          <w:b w:val="0"/>
          <w:i/>
          <w:iCs/>
          <w:color w:val="0000FF"/>
          <w:u w:val="none"/>
        </w:rPr>
        <w:t>:</w:t>
      </w:r>
      <w:r w:rsidR="004C0239">
        <w:rPr>
          <w:rStyle w:val="AuthorName"/>
          <w:rFonts w:eastAsia="Times"/>
          <w:b w:val="0"/>
          <w:i/>
          <w:iCs/>
          <w:color w:val="0000FF"/>
          <w:u w:val="none"/>
        </w:rPr>
        <w:t>2.7</w:t>
      </w:r>
    </w:p>
    <w:p w14:paraId="00000047" w14:textId="77777777" w:rsidR="00C05D43" w:rsidRPr="00691FA0" w:rsidRDefault="00000000">
      <w:pPr>
        <w:spacing w:before="120"/>
      </w:pPr>
      <w:r w:rsidRPr="00691FA0">
        <w:rPr>
          <w:color w:val="000000"/>
        </w:rPr>
        <w:t>What are the current experimental challenges?</w:t>
      </w:r>
    </w:p>
    <w:p w14:paraId="00000048" w14:textId="650DDCCE" w:rsidR="00C05D43" w:rsidRPr="00691FA0" w:rsidRDefault="00000000">
      <w:pPr>
        <w:numPr>
          <w:ilvl w:val="1"/>
          <w:numId w:val="3"/>
        </w:numPr>
        <w:pBdr>
          <w:top w:val="nil"/>
          <w:left w:val="nil"/>
          <w:bottom w:val="nil"/>
          <w:right w:val="nil"/>
          <w:between w:val="nil"/>
        </w:pBdr>
        <w:spacing w:before="120"/>
        <w:rPr>
          <w:color w:val="000000"/>
        </w:rPr>
      </w:pPr>
      <w:r w:rsidRPr="00691FA0">
        <w:rPr>
          <w:b/>
          <w:color w:val="000000"/>
          <w:u w:val="single"/>
        </w:rPr>
        <w:t>Jennifer Solano:</w:t>
      </w:r>
      <w:r w:rsidRPr="00691FA0">
        <w:rPr>
          <w:color w:val="000000"/>
        </w:rPr>
        <w:t xml:space="preserve"> </w:t>
      </w:r>
      <w:r w:rsidRPr="00691FA0">
        <w:t>Current challenges include optimizing assay sensitivity and specificity, minimizing false positives, simplifying sample preparation, and developing robust, field-deployable diagnostics adaptable to diverse pathogens and conditions</w:t>
      </w:r>
      <w:r w:rsidR="00691FA0">
        <w:t>.</w:t>
      </w:r>
    </w:p>
    <w:p w14:paraId="343DD21E" w14:textId="126C812D" w:rsidR="00691FA0" w:rsidRPr="00691FA0" w:rsidRDefault="00691FA0" w:rsidP="00691FA0">
      <w:pPr>
        <w:numPr>
          <w:ilvl w:val="2"/>
          <w:numId w:val="3"/>
        </w:numPr>
        <w:pBdr>
          <w:top w:val="nil"/>
          <w:left w:val="nil"/>
          <w:bottom w:val="nil"/>
          <w:right w:val="nil"/>
          <w:between w:val="nil"/>
        </w:pBdr>
        <w:spacing w:before="120"/>
        <w:rPr>
          <w:color w:val="000000"/>
        </w:rPr>
      </w:pPr>
      <w:r w:rsidRPr="00691FA0">
        <w:rPr>
          <w:rStyle w:val="AuthorName"/>
          <w:rFonts w:eastAsia="Times"/>
          <w:b w:val="0"/>
          <w:u w:val="none"/>
        </w:rPr>
        <w:t>INTERVIEW: Named Talent says the statement above in an interview-style shot, looking slightly off-camera.</w:t>
      </w:r>
      <w:r w:rsidRPr="00691FA0">
        <w:rPr>
          <w:rFonts w:cstheme="minorHAnsi"/>
          <w:b/>
          <w:i/>
          <w:color w:val="0000FF"/>
        </w:rPr>
        <w:t xml:space="preserve"> </w:t>
      </w:r>
    </w:p>
    <w:p w14:paraId="0000004C" w14:textId="77777777" w:rsidR="00C05D43" w:rsidRPr="00691FA0" w:rsidRDefault="00C05D43"/>
    <w:p w14:paraId="0000004D" w14:textId="77777777" w:rsidR="00C05D43" w:rsidRPr="00691FA0" w:rsidRDefault="00000000">
      <w:pPr>
        <w:rPr>
          <w:sz w:val="28"/>
          <w:szCs w:val="28"/>
        </w:rPr>
      </w:pPr>
      <w:r w:rsidRPr="00691FA0">
        <w:rPr>
          <w:color w:val="000000"/>
        </w:rPr>
        <w:t>What research gap are you addressing with your protocol?</w:t>
      </w:r>
    </w:p>
    <w:p w14:paraId="0000004E" w14:textId="09C4417C" w:rsidR="00C05D43" w:rsidRPr="00691FA0" w:rsidRDefault="00000000">
      <w:pPr>
        <w:numPr>
          <w:ilvl w:val="1"/>
          <w:numId w:val="3"/>
        </w:numPr>
        <w:pBdr>
          <w:top w:val="nil"/>
          <w:left w:val="nil"/>
          <w:bottom w:val="nil"/>
          <w:right w:val="nil"/>
          <w:between w:val="nil"/>
        </w:pBdr>
        <w:spacing w:before="120"/>
        <w:rPr>
          <w:color w:val="000000"/>
        </w:rPr>
      </w:pPr>
      <w:r w:rsidRPr="00691FA0">
        <w:rPr>
          <w:b/>
          <w:color w:val="000000"/>
          <w:u w:val="single"/>
        </w:rPr>
        <w:t>Jessica Carreira de Paula:</w:t>
      </w:r>
      <w:r w:rsidRPr="00691FA0">
        <w:rPr>
          <w:color w:val="000000"/>
        </w:rPr>
        <w:t xml:space="preserve"> </w:t>
      </w:r>
      <w:r w:rsidRPr="00691FA0">
        <w:t xml:space="preserve">We have </w:t>
      </w:r>
      <w:r w:rsidR="004C0239" w:rsidRPr="00691FA0">
        <w:t>addressed</w:t>
      </w:r>
      <w:r w:rsidRPr="00691FA0">
        <w:t xml:space="preserve"> the need for a fast, simple and field-adaptable method to detect </w:t>
      </w:r>
      <w:proofErr w:type="gramStart"/>
      <w:r w:rsidRPr="00691FA0">
        <w:t>honey bee</w:t>
      </w:r>
      <w:proofErr w:type="gramEnd"/>
      <w:r w:rsidRPr="00691FA0">
        <w:t xml:space="preserve"> pathogens, overcoming limitations of traditional molecular diagnostics.</w:t>
      </w:r>
    </w:p>
    <w:p w14:paraId="05BA88BD" w14:textId="3C8190A3" w:rsidR="00691FA0" w:rsidRPr="00691FA0" w:rsidRDefault="00691FA0" w:rsidP="00691FA0">
      <w:pPr>
        <w:numPr>
          <w:ilvl w:val="2"/>
          <w:numId w:val="3"/>
        </w:numPr>
        <w:pBdr>
          <w:top w:val="nil"/>
          <w:left w:val="nil"/>
          <w:bottom w:val="nil"/>
          <w:right w:val="nil"/>
          <w:between w:val="nil"/>
        </w:pBdr>
        <w:spacing w:before="120"/>
        <w:rPr>
          <w:color w:val="000000"/>
        </w:rPr>
      </w:pPr>
      <w:r w:rsidRPr="00691FA0">
        <w:rPr>
          <w:rStyle w:val="AuthorName"/>
          <w:rFonts w:eastAsia="Times"/>
          <w:b w:val="0"/>
          <w:u w:val="none"/>
        </w:rPr>
        <w:t>INTERVIEW: Named Talent says the statement above in an interview-style shot, looking slightly off-camera.</w:t>
      </w:r>
      <w:r w:rsidRPr="00691FA0">
        <w:rPr>
          <w:rFonts w:cstheme="minorHAnsi"/>
          <w:b/>
          <w:i/>
          <w:color w:val="0000FF"/>
        </w:rPr>
        <w:t xml:space="preserve"> </w:t>
      </w:r>
    </w:p>
    <w:p w14:paraId="0000004F" w14:textId="77777777" w:rsidR="00C05D43" w:rsidRDefault="00C05D43">
      <w:pPr>
        <w:rPr>
          <w:b/>
        </w:rPr>
      </w:pPr>
    </w:p>
    <w:p w14:paraId="00000059" w14:textId="77777777" w:rsidR="00C05D43" w:rsidRDefault="00C05D43">
      <w:pPr>
        <w:rPr>
          <w:b/>
        </w:rPr>
      </w:pPr>
    </w:p>
    <w:p w14:paraId="0000005A" w14:textId="77777777" w:rsidR="00C05D43" w:rsidRDefault="00000000">
      <w:pPr>
        <w:spacing w:before="120"/>
        <w:rPr>
          <w:b/>
          <w:i/>
          <w:color w:val="0000FF"/>
        </w:rPr>
      </w:pPr>
      <w:r>
        <w:rPr>
          <w:b/>
          <w:i/>
          <w:color w:val="0000FF"/>
        </w:rPr>
        <w:t>Videographer: Obtain headshots for all authors available at the filming location.</w:t>
      </w:r>
    </w:p>
    <w:p w14:paraId="0000005B" w14:textId="77777777" w:rsidR="00C05D43" w:rsidRDefault="00000000">
      <w:pPr>
        <w:rPr>
          <w:b/>
        </w:rPr>
      </w:pPr>
      <w:r>
        <w:br w:type="page"/>
      </w:r>
      <w:r>
        <w:rPr>
          <w:b/>
        </w:rPr>
        <w:lastRenderedPageBreak/>
        <w:t xml:space="preserve">Testimonial Questions (OPTIONAL): </w:t>
      </w:r>
    </w:p>
    <w:p w14:paraId="0000005C" w14:textId="77777777" w:rsidR="00C05D43" w:rsidRDefault="00C05D43">
      <w:pPr>
        <w:rPr>
          <w:b/>
        </w:rPr>
      </w:pPr>
    </w:p>
    <w:p w14:paraId="0000005D" w14:textId="77777777" w:rsidR="00C05D43" w:rsidRDefault="00000000">
      <w:pPr>
        <w:rPr>
          <w:b/>
          <w:i/>
          <w:color w:val="0000FF"/>
        </w:rPr>
      </w:pPr>
      <w:r>
        <w:rPr>
          <w:b/>
          <w:i/>
          <w:color w:val="0000FF"/>
        </w:rPr>
        <w:t xml:space="preserve">Videographer: </w:t>
      </w:r>
    </w:p>
    <w:p w14:paraId="0000005E" w14:textId="77777777" w:rsidR="00C05D43" w:rsidRDefault="00C05D43">
      <w:pPr>
        <w:rPr>
          <w:b/>
          <w:i/>
          <w:color w:val="0000FF"/>
        </w:rPr>
      </w:pPr>
    </w:p>
    <w:p w14:paraId="0000005F" w14:textId="77777777" w:rsidR="00C05D43" w:rsidRDefault="00000000">
      <w:pPr>
        <w:numPr>
          <w:ilvl w:val="0"/>
          <w:numId w:val="4"/>
        </w:numPr>
        <w:pBdr>
          <w:top w:val="nil"/>
          <w:left w:val="nil"/>
          <w:bottom w:val="nil"/>
          <w:right w:val="nil"/>
          <w:between w:val="nil"/>
        </w:pBdr>
        <w:rPr>
          <w:b/>
          <w:i/>
          <w:color w:val="0000FF"/>
        </w:rPr>
      </w:pPr>
      <w:r>
        <w:rPr>
          <w:b/>
          <w:i/>
          <w:color w:val="0000FF"/>
        </w:rPr>
        <w:t>Please ensure that all testimonial shots are captured in a wide-angle format, while also maintaining sufficient headspace, given that the final videos will be rendered in a 1:1 aspect ratio.</w:t>
      </w:r>
    </w:p>
    <w:p w14:paraId="00000060" w14:textId="77777777" w:rsidR="00C05D43" w:rsidRDefault="00000000">
      <w:pPr>
        <w:numPr>
          <w:ilvl w:val="0"/>
          <w:numId w:val="4"/>
        </w:numPr>
        <w:pBdr>
          <w:top w:val="nil"/>
          <w:left w:val="nil"/>
          <w:bottom w:val="nil"/>
          <w:right w:val="nil"/>
          <w:between w:val="nil"/>
        </w:pBdr>
        <w:rPr>
          <w:b/>
          <w:i/>
          <w:color w:val="0000FF"/>
        </w:rPr>
      </w:pPr>
      <w:r>
        <w:rPr>
          <w:b/>
          <w:i/>
          <w:color w:val="0000FF"/>
        </w:rPr>
        <w:t>Also, kindly note that testimonial statements will be presented live by the authors, offering their spontaneous perspectives.</w:t>
      </w:r>
    </w:p>
    <w:p w14:paraId="00000061" w14:textId="77777777" w:rsidR="00C05D43" w:rsidRDefault="00C05D43">
      <w:pPr>
        <w:rPr>
          <w:b/>
        </w:rPr>
      </w:pPr>
    </w:p>
    <w:p w14:paraId="00000065" w14:textId="77777777" w:rsidR="00C05D43" w:rsidRDefault="00C05D43">
      <w:pPr>
        <w:spacing w:before="120"/>
      </w:pPr>
    </w:p>
    <w:p w14:paraId="00000066" w14:textId="77777777" w:rsidR="00C05D43" w:rsidRDefault="00000000">
      <w:pPr>
        <w:spacing w:before="120"/>
      </w:pPr>
      <w:r>
        <w:rPr>
          <w:color w:val="000000"/>
          <w:highlight w:val="white"/>
        </w:rPr>
        <w:t xml:space="preserve">How do you think publishing with </w:t>
      </w:r>
      <w:proofErr w:type="spellStart"/>
      <w:r>
        <w:rPr>
          <w:color w:val="000000"/>
          <w:highlight w:val="white"/>
        </w:rPr>
        <w:t>JoVE</w:t>
      </w:r>
      <w:proofErr w:type="spellEnd"/>
      <w:r>
        <w:rPr>
          <w:color w:val="000000"/>
          <w:highlight w:val="white"/>
        </w:rPr>
        <w:t xml:space="preserve"> will enhance the visibility and impact of your research?</w:t>
      </w:r>
    </w:p>
    <w:p w14:paraId="00000067" w14:textId="10EE298C" w:rsidR="00C05D43" w:rsidRDefault="00000000">
      <w:pPr>
        <w:numPr>
          <w:ilvl w:val="1"/>
          <w:numId w:val="3"/>
        </w:numPr>
        <w:pBdr>
          <w:top w:val="nil"/>
          <w:left w:val="nil"/>
          <w:bottom w:val="nil"/>
          <w:right w:val="nil"/>
          <w:between w:val="nil"/>
        </w:pBdr>
        <w:spacing w:before="120"/>
        <w:rPr>
          <w:color w:val="000000"/>
        </w:rPr>
      </w:pPr>
      <w:r w:rsidRPr="00691FA0">
        <w:rPr>
          <w:b/>
          <w:bCs/>
        </w:rPr>
        <w:t>Luis Miguel de Pablos</w:t>
      </w:r>
      <w:r>
        <w:rPr>
          <w:color w:val="000000"/>
        </w:rPr>
        <w:t>: (authors will present their testimonial statements live)</w:t>
      </w:r>
      <w:r w:rsidR="00A97523" w:rsidRPr="00A97523">
        <w:t xml:space="preserve"> </w:t>
      </w:r>
    </w:p>
    <w:p w14:paraId="00000069" w14:textId="77777777" w:rsidR="00C05D43" w:rsidRDefault="00000000">
      <w:pPr>
        <w:spacing w:before="120"/>
      </w:pPr>
      <w:r>
        <w:rPr>
          <w:color w:val="000000"/>
          <w:highlight w:val="white"/>
        </w:rPr>
        <w:t xml:space="preserve">Can you share a specific success story or benefit you’ve experienced—or expect to experience—after using or publishing with </w:t>
      </w:r>
      <w:proofErr w:type="spellStart"/>
      <w:r>
        <w:rPr>
          <w:color w:val="000000"/>
          <w:highlight w:val="white"/>
        </w:rPr>
        <w:t>JoVE</w:t>
      </w:r>
      <w:proofErr w:type="spellEnd"/>
      <w:r>
        <w:rPr>
          <w:color w:val="000000"/>
          <w:highlight w:val="white"/>
        </w:rPr>
        <w:t>? (This could include increased collaborations, citations, funding opportunities, streamlined lab procedures, reduced training time, cost savings in the lab, or improved lab productivity.)</w:t>
      </w:r>
    </w:p>
    <w:p w14:paraId="0000006A" w14:textId="21F57963" w:rsidR="00C05D43" w:rsidRDefault="00691FA0">
      <w:pPr>
        <w:numPr>
          <w:ilvl w:val="1"/>
          <w:numId w:val="3"/>
        </w:numPr>
        <w:pBdr>
          <w:top w:val="nil"/>
          <w:left w:val="nil"/>
          <w:bottom w:val="nil"/>
          <w:right w:val="nil"/>
          <w:between w:val="nil"/>
        </w:pBdr>
        <w:spacing w:before="120"/>
        <w:rPr>
          <w:color w:val="000000"/>
        </w:rPr>
      </w:pPr>
      <w:r w:rsidRPr="00691FA0">
        <w:rPr>
          <w:b/>
          <w:bCs/>
        </w:rPr>
        <w:t>Jessica Carreira de Paula</w:t>
      </w:r>
      <w:r>
        <w:rPr>
          <w:color w:val="000000"/>
        </w:rPr>
        <w:t>: (authors will present their testimonial statements live)</w:t>
      </w:r>
      <w:r w:rsidR="00A97523">
        <w:rPr>
          <w:color w:val="000000"/>
        </w:rPr>
        <w:t xml:space="preserve"> </w:t>
      </w:r>
    </w:p>
    <w:p w14:paraId="0000006D" w14:textId="77777777" w:rsidR="00C05D43" w:rsidRDefault="00C05D43">
      <w:pPr>
        <w:pBdr>
          <w:top w:val="nil"/>
          <w:left w:val="nil"/>
          <w:bottom w:val="nil"/>
          <w:right w:val="nil"/>
          <w:between w:val="nil"/>
        </w:pBdr>
        <w:spacing w:before="120"/>
        <w:ind w:left="907"/>
      </w:pPr>
    </w:p>
    <w:p w14:paraId="0000006E" w14:textId="613E876E" w:rsidR="00C05D43" w:rsidRPr="00691FA0" w:rsidRDefault="00691FA0">
      <w:pPr>
        <w:spacing w:before="120"/>
        <w:rPr>
          <w:b/>
          <w:bCs/>
        </w:rPr>
      </w:pPr>
      <w:r w:rsidRPr="00691FA0">
        <w:rPr>
          <w:b/>
          <w:bCs/>
        </w:rPr>
        <w:br w:type="page"/>
      </w:r>
    </w:p>
    <w:p w14:paraId="0000006F" w14:textId="77777777" w:rsidR="00C05D43" w:rsidRDefault="00000000">
      <w:pPr>
        <w:pBdr>
          <w:top w:val="nil"/>
          <w:left w:val="nil"/>
          <w:bottom w:val="nil"/>
          <w:right w:val="nil"/>
          <w:between w:val="nil"/>
        </w:pBdr>
        <w:spacing w:before="120" w:after="240"/>
        <w:ind w:left="360"/>
        <w:rPr>
          <w:b/>
          <w:color w:val="000000"/>
        </w:rPr>
      </w:pPr>
      <w:r>
        <w:rPr>
          <w:b/>
          <w:color w:val="000000"/>
        </w:rPr>
        <w:lastRenderedPageBreak/>
        <w:t>Ethics Title Card</w:t>
      </w:r>
    </w:p>
    <w:p w14:paraId="00000071" w14:textId="2B2D0A29" w:rsidR="00C05D43" w:rsidRDefault="00691FA0">
      <w:pPr>
        <w:ind w:left="360"/>
        <w:rPr>
          <w:b/>
          <w:i/>
          <w:color w:val="0000FF"/>
        </w:rPr>
      </w:pPr>
      <w:r w:rsidRPr="00691FA0">
        <w:rPr>
          <w:color w:val="000000"/>
        </w:rPr>
        <w:t>All procedures were conducted in accordance with institutional and national guidelines for working with invertebrates and using the lowest number of bees needed for proof of concept</w:t>
      </w:r>
    </w:p>
    <w:p w14:paraId="00000072" w14:textId="77777777" w:rsidR="00C05D43" w:rsidRDefault="00C05D43">
      <w:pPr>
        <w:rPr>
          <w:b/>
          <w:i/>
          <w:color w:val="0000FF"/>
        </w:rPr>
      </w:pPr>
    </w:p>
    <w:p w14:paraId="00000073" w14:textId="77777777" w:rsidR="00C05D43" w:rsidRDefault="00000000">
      <w:pPr>
        <w:rPr>
          <w:b/>
        </w:rPr>
      </w:pPr>
      <w:r>
        <w:br w:type="page"/>
      </w:r>
    </w:p>
    <w:p w14:paraId="00000074" w14:textId="77777777" w:rsidR="00C05D43" w:rsidRDefault="00000000">
      <w:pPr>
        <w:pStyle w:val="Heading1"/>
      </w:pPr>
      <w:r>
        <w:lastRenderedPageBreak/>
        <w:t xml:space="preserve">Protocol  </w:t>
      </w:r>
    </w:p>
    <w:p w14:paraId="0000007A" w14:textId="77777777" w:rsidR="00C05D43" w:rsidRDefault="00C05D43">
      <w:bookmarkStart w:id="1" w:name="_heading=h.h306pc71gchd" w:colFirst="0" w:colLast="0"/>
      <w:bookmarkEnd w:id="1"/>
    </w:p>
    <w:p w14:paraId="0000007B" w14:textId="77777777" w:rsidR="00C05D43" w:rsidRDefault="00000000">
      <w:pPr>
        <w:numPr>
          <w:ilvl w:val="0"/>
          <w:numId w:val="3"/>
        </w:numPr>
        <w:pBdr>
          <w:top w:val="nil"/>
          <w:left w:val="nil"/>
          <w:bottom w:val="nil"/>
          <w:right w:val="nil"/>
          <w:between w:val="nil"/>
        </w:pBdr>
        <w:spacing w:before="120"/>
        <w:rPr>
          <w:b/>
          <w:color w:val="000000"/>
        </w:rPr>
      </w:pPr>
      <w:r>
        <w:rPr>
          <w:b/>
          <w:color w:val="000000"/>
        </w:rPr>
        <w:t xml:space="preserve">Extraction and Isothermal Amplification of Pathogen DNA from Honeybee Tissue Using </w:t>
      </w:r>
      <w:proofErr w:type="spellStart"/>
      <w:r>
        <w:rPr>
          <w:b/>
          <w:color w:val="000000"/>
        </w:rPr>
        <w:t>HotSHOT</w:t>
      </w:r>
      <w:proofErr w:type="spellEnd"/>
      <w:r>
        <w:rPr>
          <w:b/>
          <w:color w:val="000000"/>
        </w:rPr>
        <w:t xml:space="preserve"> Lysis </w:t>
      </w:r>
    </w:p>
    <w:p w14:paraId="0000007C" w14:textId="22B7E928" w:rsidR="00C05D43" w:rsidRPr="00C27DA9" w:rsidRDefault="00000000">
      <w:pPr>
        <w:pBdr>
          <w:top w:val="nil"/>
          <w:left w:val="nil"/>
          <w:bottom w:val="nil"/>
          <w:right w:val="nil"/>
          <w:between w:val="nil"/>
        </w:pBdr>
        <w:spacing w:before="120"/>
        <w:ind w:left="360"/>
        <w:rPr>
          <w:color w:val="000000"/>
          <w:lang w:val="es-ES"/>
        </w:rPr>
      </w:pPr>
      <w:proofErr w:type="spellStart"/>
      <w:r w:rsidRPr="00C27DA9">
        <w:rPr>
          <w:b/>
          <w:color w:val="000000"/>
          <w:lang w:val="es-ES"/>
        </w:rPr>
        <w:t>Demonstrator</w:t>
      </w:r>
      <w:proofErr w:type="spellEnd"/>
      <w:r w:rsidRPr="00C27DA9">
        <w:rPr>
          <w:b/>
          <w:color w:val="000000"/>
          <w:lang w:val="es-ES"/>
        </w:rPr>
        <w:t xml:space="preserve">: </w:t>
      </w:r>
      <w:r w:rsidR="00C27DA9" w:rsidRPr="00691FA0">
        <w:rPr>
          <w:lang w:val="es-ES"/>
        </w:rPr>
        <w:t xml:space="preserve">Jessica </w:t>
      </w:r>
      <w:proofErr w:type="spellStart"/>
      <w:r w:rsidR="00C27DA9" w:rsidRPr="00691FA0">
        <w:rPr>
          <w:lang w:val="es-ES"/>
        </w:rPr>
        <w:t>Carreira</w:t>
      </w:r>
      <w:proofErr w:type="spellEnd"/>
      <w:r w:rsidR="00C27DA9" w:rsidRPr="00691FA0">
        <w:rPr>
          <w:lang w:val="es-ES"/>
        </w:rPr>
        <w:t xml:space="preserve"> de Paula</w:t>
      </w:r>
      <w:r w:rsidR="00C27DA9" w:rsidRPr="00691FA0">
        <w:rPr>
          <w:color w:val="000000"/>
          <w:lang w:val="es-ES"/>
        </w:rPr>
        <w:t xml:space="preserve"> </w:t>
      </w:r>
      <w:r w:rsidRPr="00691FA0">
        <w:rPr>
          <w:color w:val="000000"/>
          <w:lang w:val="es-ES"/>
        </w:rPr>
        <w:t xml:space="preserve"> </w:t>
      </w:r>
    </w:p>
    <w:p w14:paraId="0000007F" w14:textId="77777777" w:rsidR="00C05D43" w:rsidRDefault="00C05D43" w:rsidP="00691FA0">
      <w:pPr>
        <w:pBdr>
          <w:top w:val="nil"/>
          <w:left w:val="nil"/>
          <w:bottom w:val="nil"/>
          <w:right w:val="nil"/>
          <w:between w:val="nil"/>
        </w:pBdr>
        <w:spacing w:before="120"/>
        <w:rPr>
          <w:color w:val="000000"/>
        </w:rPr>
      </w:pPr>
    </w:p>
    <w:p w14:paraId="00000080" w14:textId="77777777" w:rsidR="00C05D43" w:rsidRDefault="00000000">
      <w:pPr>
        <w:widowControl w:val="0"/>
        <w:numPr>
          <w:ilvl w:val="1"/>
          <w:numId w:val="3"/>
        </w:numPr>
        <w:pBdr>
          <w:top w:val="nil"/>
          <w:left w:val="nil"/>
          <w:bottom w:val="nil"/>
          <w:right w:val="nil"/>
          <w:between w:val="nil"/>
        </w:pBdr>
        <w:spacing w:before="120"/>
        <w:jc w:val="both"/>
      </w:pPr>
      <w:r>
        <w:rPr>
          <w:color w:val="7030A0"/>
        </w:rPr>
        <w:t xml:space="preserve">To begin, obtain an anesthetized honeybee </w:t>
      </w:r>
      <w:r>
        <w:rPr>
          <w:b/>
          <w:color w:val="7030A0"/>
        </w:rPr>
        <w:t xml:space="preserve">[1]. </w:t>
      </w:r>
      <w:r>
        <w:rPr>
          <w:color w:val="7030A0"/>
        </w:rPr>
        <w:t xml:space="preserve">With a sterile scalpel, dissect the abdomen of the bee </w:t>
      </w:r>
      <w:r>
        <w:rPr>
          <w:b/>
          <w:color w:val="7030A0"/>
        </w:rPr>
        <w:t xml:space="preserve">[2]. </w:t>
      </w:r>
      <w:r>
        <w:rPr>
          <w:color w:val="7030A0"/>
        </w:rPr>
        <w:t xml:space="preserve">Transfer the dissected tissue into a 1.5-milliliter microcentrifuge tube </w:t>
      </w:r>
      <w:r>
        <w:rPr>
          <w:b/>
          <w:color w:val="7030A0"/>
        </w:rPr>
        <w:t>[3]</w:t>
      </w:r>
      <w:r>
        <w:rPr>
          <w:color w:val="7030A0"/>
        </w:rPr>
        <w:t>.</w:t>
      </w:r>
    </w:p>
    <w:p w14:paraId="00000081" w14:textId="3B83CFDB"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WIDE: Talent holding an anesthetized honeybee.</w:t>
      </w:r>
    </w:p>
    <w:p w14:paraId="00000082"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Talent dissecting the abdomen of the bee using a sterile scalpel on a clean </w:t>
      </w:r>
      <w:proofErr w:type="gramStart"/>
      <w:r>
        <w:rPr>
          <w:color w:val="000000"/>
        </w:rPr>
        <w:t>workbench</w:t>
      </w:r>
      <w:proofErr w:type="gramEnd"/>
      <w:r>
        <w:rPr>
          <w:color w:val="000000"/>
        </w:rPr>
        <w:t>.</w:t>
      </w:r>
    </w:p>
    <w:p w14:paraId="00000083"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transferring the dissected tissue into a labeled 1.5 milliliter microcentrifuge tube.</w:t>
      </w:r>
    </w:p>
    <w:p w14:paraId="00000084" w14:textId="3DD5DBAF" w:rsidR="00C05D43" w:rsidRDefault="00000000">
      <w:pPr>
        <w:widowControl w:val="0"/>
        <w:numPr>
          <w:ilvl w:val="1"/>
          <w:numId w:val="3"/>
        </w:numPr>
        <w:pBdr>
          <w:top w:val="nil"/>
          <w:left w:val="nil"/>
          <w:bottom w:val="nil"/>
          <w:right w:val="nil"/>
          <w:between w:val="nil"/>
        </w:pBdr>
        <w:spacing w:before="120"/>
        <w:jc w:val="both"/>
      </w:pPr>
      <w:r>
        <w:rPr>
          <w:color w:val="7030A0"/>
        </w:rPr>
        <w:t xml:space="preserve">Add 400 microliters of </w:t>
      </w:r>
      <w:proofErr w:type="spellStart"/>
      <w:r>
        <w:rPr>
          <w:color w:val="7030A0"/>
        </w:rPr>
        <w:t>HotSHOT</w:t>
      </w:r>
      <w:proofErr w:type="spellEnd"/>
      <w:r>
        <w:rPr>
          <w:color w:val="7030A0"/>
        </w:rPr>
        <w:t xml:space="preserve"> </w:t>
      </w:r>
      <w:r>
        <w:rPr>
          <w:i/>
          <w:color w:val="EE0000"/>
        </w:rPr>
        <w:t>(</w:t>
      </w:r>
      <w:proofErr w:type="gramStart"/>
      <w:r>
        <w:rPr>
          <w:i/>
          <w:color w:val="EE0000"/>
        </w:rPr>
        <w:t>Hot-shot</w:t>
      </w:r>
      <w:proofErr w:type="gramEnd"/>
      <w:r>
        <w:rPr>
          <w:i/>
          <w:color w:val="EE0000"/>
        </w:rPr>
        <w:t xml:space="preserve">) </w:t>
      </w:r>
      <w:r>
        <w:rPr>
          <w:color w:val="7030A0"/>
        </w:rPr>
        <w:t xml:space="preserve">buffer to the tube </w:t>
      </w:r>
      <w:r>
        <w:rPr>
          <w:b/>
          <w:color w:val="7030A0"/>
        </w:rPr>
        <w:t>[1]</w:t>
      </w:r>
      <w:r>
        <w:rPr>
          <w:color w:val="7030A0"/>
        </w:rPr>
        <w:t>. Then u</w:t>
      </w:r>
      <w:r w:rsidR="0097715D">
        <w:rPr>
          <w:color w:val="7030A0"/>
        </w:rPr>
        <w:t>se</w:t>
      </w:r>
      <w:r>
        <w:rPr>
          <w:color w:val="7030A0"/>
        </w:rPr>
        <w:t xml:space="preserve"> a disposable pestle to macerate the tissue thoroughly </w:t>
      </w:r>
      <w:r>
        <w:rPr>
          <w:b/>
          <w:color w:val="7030A0"/>
        </w:rPr>
        <w:t>[2]</w:t>
      </w:r>
      <w:r>
        <w:rPr>
          <w:color w:val="7030A0"/>
        </w:rPr>
        <w:t xml:space="preserve">. Vortex the tube to further homogenize the tissue </w:t>
      </w:r>
      <w:r>
        <w:rPr>
          <w:b/>
          <w:color w:val="7030A0"/>
        </w:rPr>
        <w:t>[3]</w:t>
      </w:r>
      <w:r>
        <w:rPr>
          <w:color w:val="7030A0"/>
        </w:rPr>
        <w:t>.</w:t>
      </w:r>
    </w:p>
    <w:p w14:paraId="00000085"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Talent pipetting 400 microliters of </w:t>
      </w:r>
      <w:proofErr w:type="spellStart"/>
      <w:r>
        <w:rPr>
          <w:color w:val="000000"/>
        </w:rPr>
        <w:t>HotSHOT</w:t>
      </w:r>
      <w:proofErr w:type="spellEnd"/>
      <w:r>
        <w:rPr>
          <w:color w:val="000000"/>
        </w:rPr>
        <w:t xml:space="preserve"> buffer into the microcentrifuge tube.</w:t>
      </w:r>
    </w:p>
    <w:p w14:paraId="00000086"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macerating the tissue inside the tube using a disposable pestle.</w:t>
      </w:r>
    </w:p>
    <w:p w14:paraId="00000087"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vortexing the tube for homogenization.</w:t>
      </w:r>
    </w:p>
    <w:p w14:paraId="00000088" w14:textId="77777777" w:rsidR="00C05D43" w:rsidRDefault="00000000">
      <w:pPr>
        <w:widowControl w:val="0"/>
        <w:numPr>
          <w:ilvl w:val="1"/>
          <w:numId w:val="3"/>
        </w:numPr>
        <w:pBdr>
          <w:top w:val="nil"/>
          <w:left w:val="nil"/>
          <w:bottom w:val="nil"/>
          <w:right w:val="nil"/>
          <w:between w:val="nil"/>
        </w:pBdr>
        <w:spacing w:before="120"/>
        <w:jc w:val="both"/>
      </w:pPr>
      <w:r>
        <w:rPr>
          <w:color w:val="7030A0"/>
        </w:rPr>
        <w:t xml:space="preserve">Next, incubate the tube in a heating block set to 95 degrees Celsius for 10 minutes to lyse the cells </w:t>
      </w:r>
      <w:r>
        <w:rPr>
          <w:b/>
          <w:color w:val="7030A0"/>
        </w:rPr>
        <w:t>[1]</w:t>
      </w:r>
      <w:r>
        <w:rPr>
          <w:color w:val="7030A0"/>
        </w:rPr>
        <w:t xml:space="preserve">. After incubation, transfer the tube immediately onto ice to cool </w:t>
      </w:r>
      <w:r>
        <w:rPr>
          <w:b/>
          <w:color w:val="7030A0"/>
        </w:rPr>
        <w:t>[2]</w:t>
      </w:r>
      <w:r>
        <w:rPr>
          <w:color w:val="7030A0"/>
        </w:rPr>
        <w:t>.</w:t>
      </w:r>
    </w:p>
    <w:p w14:paraId="00000089"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placing the tube in a heating block at 95 degrees Celsius.</w:t>
      </w:r>
    </w:p>
    <w:p w14:paraId="0000008A"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transferring the tube onto an ice rack immediately after incubation.</w:t>
      </w:r>
    </w:p>
    <w:p w14:paraId="0000008B" w14:textId="77777777" w:rsidR="00C05D43" w:rsidRDefault="00000000">
      <w:pPr>
        <w:widowControl w:val="0"/>
        <w:numPr>
          <w:ilvl w:val="1"/>
          <w:numId w:val="3"/>
        </w:numPr>
        <w:pBdr>
          <w:top w:val="nil"/>
          <w:left w:val="nil"/>
          <w:bottom w:val="nil"/>
          <w:right w:val="nil"/>
          <w:between w:val="nil"/>
        </w:pBdr>
        <w:spacing w:before="120"/>
        <w:jc w:val="both"/>
      </w:pPr>
      <w:r>
        <w:rPr>
          <w:color w:val="7030A0"/>
        </w:rPr>
        <w:t xml:space="preserve">Neutralize the reaction with 400 microliters of 40 millimolar Tris-HCl resulting in a final concentration of 20 millimolar Tris-HCl in the solution </w:t>
      </w:r>
      <w:r>
        <w:rPr>
          <w:b/>
          <w:color w:val="7030A0"/>
        </w:rPr>
        <w:t>[1]</w:t>
      </w:r>
      <w:r>
        <w:rPr>
          <w:color w:val="7030A0"/>
        </w:rPr>
        <w:t>.</w:t>
      </w:r>
    </w:p>
    <w:p w14:paraId="0000008C"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pipetting 400 microliters of 40 millimolar Tris-HCl into the tube.</w:t>
      </w:r>
    </w:p>
    <w:p w14:paraId="0000008D" w14:textId="77777777" w:rsidR="00C05D43" w:rsidRDefault="00000000">
      <w:pPr>
        <w:widowControl w:val="0"/>
        <w:numPr>
          <w:ilvl w:val="1"/>
          <w:numId w:val="3"/>
        </w:numPr>
        <w:pBdr>
          <w:top w:val="nil"/>
          <w:left w:val="nil"/>
          <w:bottom w:val="nil"/>
          <w:right w:val="nil"/>
          <w:between w:val="nil"/>
        </w:pBdr>
        <w:spacing w:before="120"/>
        <w:jc w:val="both"/>
      </w:pPr>
      <w:r>
        <w:rPr>
          <w:color w:val="7030A0"/>
        </w:rPr>
        <w:t xml:space="preserve">For isothermal amplification by RPA </w:t>
      </w:r>
      <w:r>
        <w:rPr>
          <w:i/>
          <w:color w:val="EE0000"/>
        </w:rPr>
        <w:t>(R-P-A)</w:t>
      </w:r>
      <w:r>
        <w:rPr>
          <w:color w:val="7030A0"/>
        </w:rPr>
        <w:t xml:space="preserve">, first prepare the master mix according to the number of reactions required </w:t>
      </w:r>
      <w:r>
        <w:rPr>
          <w:b/>
          <w:color w:val="7030A0"/>
        </w:rPr>
        <w:t>[1-TXT]</w:t>
      </w:r>
      <w:r>
        <w:rPr>
          <w:color w:val="7030A0"/>
        </w:rPr>
        <w:t xml:space="preserve">. Use Diethyl </w:t>
      </w:r>
      <w:proofErr w:type="spellStart"/>
      <w:r>
        <w:rPr>
          <w:color w:val="7030A0"/>
        </w:rPr>
        <w:t>Pyrocarbonate</w:t>
      </w:r>
      <w:proofErr w:type="spellEnd"/>
      <w:r>
        <w:rPr>
          <w:color w:val="7030A0"/>
        </w:rPr>
        <w:t xml:space="preserve"> -treated water instead of amplification-ready cell lysis for the negative control, and pathogen DNA for the positive control </w:t>
      </w:r>
      <w:r>
        <w:rPr>
          <w:b/>
          <w:color w:val="7030A0"/>
        </w:rPr>
        <w:t>[2]</w:t>
      </w:r>
      <w:r>
        <w:rPr>
          <w:color w:val="7030A0"/>
        </w:rPr>
        <w:t>.</w:t>
      </w:r>
    </w:p>
    <w:p w14:paraId="0000008E" w14:textId="77777777" w:rsidR="00C05D43" w:rsidRDefault="00000000" w:rsidP="00691FA0">
      <w:pPr>
        <w:widowControl w:val="0"/>
        <w:numPr>
          <w:ilvl w:val="2"/>
          <w:numId w:val="3"/>
        </w:numPr>
        <w:pBdr>
          <w:top w:val="nil"/>
          <w:left w:val="nil"/>
          <w:bottom w:val="nil"/>
          <w:right w:val="nil"/>
          <w:between w:val="nil"/>
        </w:pBdr>
        <w:spacing w:before="120"/>
        <w:rPr>
          <w:color w:val="000000"/>
        </w:rPr>
      </w:pPr>
      <w:r>
        <w:rPr>
          <w:color w:val="000000"/>
        </w:rPr>
        <w:t xml:space="preserve">Talent pipetting reagents into a master mix tube at a clean workstation. </w:t>
      </w:r>
      <w:r>
        <w:rPr>
          <w:b/>
          <w:color w:val="000000"/>
        </w:rPr>
        <w:t xml:space="preserve">TXT: </w:t>
      </w:r>
      <w:r>
        <w:rPr>
          <w:b/>
          <w:color w:val="000000"/>
        </w:rPr>
        <w:lastRenderedPageBreak/>
        <w:t>RPA: Recombinase Polymerase Amplification</w:t>
      </w:r>
      <w:r>
        <w:rPr>
          <w:b/>
          <w:color w:val="000000"/>
        </w:rPr>
        <w:br/>
        <w:t>AND</w:t>
      </w:r>
      <w:r>
        <w:rPr>
          <w:b/>
          <w:color w:val="000000"/>
        </w:rPr>
        <w:br/>
      </w:r>
      <w:r>
        <w:rPr>
          <w:color w:val="000000"/>
        </w:rPr>
        <w:t>LAB MEDIA: Table 1</w:t>
      </w:r>
      <w:r>
        <w:rPr>
          <w:color w:val="000000"/>
        </w:rPr>
        <w:br/>
      </w:r>
      <w:r>
        <w:rPr>
          <w:i/>
          <w:color w:val="3333FF"/>
        </w:rPr>
        <w:t>Video Editor: Please play both shots side by side</w:t>
      </w:r>
    </w:p>
    <w:p w14:paraId="0000008F"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preparing separate tubes labelled for negative and positive controls.</w:t>
      </w:r>
    </w:p>
    <w:p w14:paraId="00000090" w14:textId="77777777" w:rsidR="00C05D43" w:rsidRDefault="00000000">
      <w:pPr>
        <w:widowControl w:val="0"/>
        <w:numPr>
          <w:ilvl w:val="1"/>
          <w:numId w:val="3"/>
        </w:numPr>
        <w:pBdr>
          <w:top w:val="nil"/>
          <w:left w:val="nil"/>
          <w:bottom w:val="nil"/>
          <w:right w:val="nil"/>
          <w:between w:val="nil"/>
        </w:pBdr>
        <w:spacing w:before="120"/>
        <w:jc w:val="both"/>
      </w:pPr>
      <w:r>
        <w:rPr>
          <w:color w:val="7030A0"/>
        </w:rPr>
        <w:t xml:space="preserve">Transfer 46.5 microliters of the master mix into 0.2-milliliter PCR tubes </w:t>
      </w:r>
      <w:r>
        <w:rPr>
          <w:b/>
          <w:color w:val="7030A0"/>
        </w:rPr>
        <w:t>[1]</w:t>
      </w:r>
      <w:r>
        <w:rPr>
          <w:color w:val="7030A0"/>
        </w:rPr>
        <w:t>.</w:t>
      </w:r>
    </w:p>
    <w:p w14:paraId="00000091"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pipetting 46.5 microliters of the master mix into multiple 0.2 milliliter PCR tubes.</w:t>
      </w:r>
    </w:p>
    <w:p w14:paraId="00000092" w14:textId="4B7422EC" w:rsidR="00C05D43" w:rsidRDefault="00000000">
      <w:pPr>
        <w:widowControl w:val="0"/>
        <w:numPr>
          <w:ilvl w:val="1"/>
          <w:numId w:val="3"/>
        </w:numPr>
        <w:pBdr>
          <w:top w:val="nil"/>
          <w:left w:val="nil"/>
          <w:bottom w:val="nil"/>
          <w:right w:val="nil"/>
          <w:between w:val="nil"/>
        </w:pBdr>
        <w:spacing w:before="120"/>
        <w:jc w:val="both"/>
      </w:pPr>
      <w:r>
        <w:rPr>
          <w:color w:val="7030A0"/>
        </w:rPr>
        <w:t xml:space="preserve">Add magnesium acetate and template DNA to the caps of each PCR tube according to specified volumes </w:t>
      </w:r>
      <w:r>
        <w:rPr>
          <w:b/>
          <w:color w:val="7030A0"/>
        </w:rPr>
        <w:t>[1]</w:t>
      </w:r>
      <w:r>
        <w:rPr>
          <w:color w:val="7030A0"/>
        </w:rPr>
        <w:t xml:space="preserve">. Briefly </w:t>
      </w:r>
      <w:sdt>
        <w:sdtPr>
          <w:tag w:val="goog_rdk_0"/>
          <w:id w:val="1057878400"/>
        </w:sdtPr>
        <w:sdtContent/>
      </w:sdt>
      <w:r>
        <w:rPr>
          <w:color w:val="7030A0"/>
        </w:rPr>
        <w:t xml:space="preserve">centrifuge the tubes to mix and initiate the RPA reaction </w:t>
      </w:r>
      <w:r>
        <w:rPr>
          <w:b/>
          <w:color w:val="7030A0"/>
        </w:rPr>
        <w:t>[2]</w:t>
      </w:r>
      <w:r>
        <w:rPr>
          <w:color w:val="7030A0"/>
        </w:rPr>
        <w:t xml:space="preserve">. Then incubate the tubes in a thermocycler at 39 degrees Celsius for 40 minutes to carry out the RPA amplification reaction </w:t>
      </w:r>
      <w:r>
        <w:rPr>
          <w:b/>
          <w:color w:val="7030A0"/>
        </w:rPr>
        <w:t>[3]</w:t>
      </w:r>
      <w:r>
        <w:rPr>
          <w:color w:val="7030A0"/>
        </w:rPr>
        <w:t>.</w:t>
      </w:r>
      <w:r w:rsidR="009416CD" w:rsidRPr="009416CD">
        <w:rPr>
          <w:color w:val="7030A0"/>
        </w:rPr>
        <w:t xml:space="preserve"> </w:t>
      </w:r>
      <w:r w:rsidR="009416CD">
        <w:rPr>
          <w:color w:val="7030A0"/>
        </w:rPr>
        <w:t xml:space="preserve">Alternatively, </w:t>
      </w:r>
      <w:r w:rsidR="00F20DCD">
        <w:rPr>
          <w:color w:val="7030A0"/>
        </w:rPr>
        <w:t xml:space="preserve">incubate the samples using DNA-free </w:t>
      </w:r>
      <w:r w:rsidR="0097715D">
        <w:rPr>
          <w:color w:val="7030A0"/>
        </w:rPr>
        <w:t>Eppendorf</w:t>
      </w:r>
      <w:r w:rsidR="00F20DCD">
        <w:rPr>
          <w:color w:val="7030A0"/>
        </w:rPr>
        <w:t xml:space="preserve"> tubes in</w:t>
      </w:r>
      <w:r w:rsidR="009416CD">
        <w:rPr>
          <w:color w:val="7030A0"/>
        </w:rPr>
        <w:t xml:space="preserve"> a therm</w:t>
      </w:r>
      <w:r w:rsidR="0097715D">
        <w:rPr>
          <w:color w:val="7030A0"/>
        </w:rPr>
        <w:t>al</w:t>
      </w:r>
      <w:r w:rsidR="00DD6357">
        <w:rPr>
          <w:color w:val="7030A0"/>
        </w:rPr>
        <w:t xml:space="preserve"> </w:t>
      </w:r>
      <w:r w:rsidR="009416CD">
        <w:rPr>
          <w:color w:val="7030A0"/>
        </w:rPr>
        <w:t>block</w:t>
      </w:r>
      <w:r w:rsidR="0097715D">
        <w:rPr>
          <w:color w:val="7030A0"/>
        </w:rPr>
        <w:t xml:space="preserve"> </w:t>
      </w:r>
      <w:r w:rsidR="0097715D">
        <w:rPr>
          <w:b/>
          <w:bCs/>
          <w:color w:val="7030A0"/>
        </w:rPr>
        <w:t>[4]</w:t>
      </w:r>
      <w:r w:rsidR="009416CD">
        <w:rPr>
          <w:color w:val="7030A0"/>
        </w:rPr>
        <w:t>.</w:t>
      </w:r>
    </w:p>
    <w:p w14:paraId="00000093" w14:textId="77777777" w:rsidR="00C05D43" w:rsidRDefault="00000000" w:rsidP="00691FA0">
      <w:pPr>
        <w:widowControl w:val="0"/>
        <w:numPr>
          <w:ilvl w:val="2"/>
          <w:numId w:val="3"/>
        </w:numPr>
        <w:pBdr>
          <w:top w:val="nil"/>
          <w:left w:val="nil"/>
          <w:bottom w:val="nil"/>
          <w:right w:val="nil"/>
          <w:between w:val="nil"/>
        </w:pBdr>
        <w:spacing w:before="120"/>
        <w:rPr>
          <w:color w:val="000000"/>
        </w:rPr>
      </w:pPr>
      <w:r>
        <w:rPr>
          <w:color w:val="000000"/>
        </w:rPr>
        <w:t>Talent pipetting magnesium acetate and DNA into the caps of PCR tubes.</w:t>
      </w:r>
      <w:r>
        <w:rPr>
          <w:color w:val="000000"/>
        </w:rPr>
        <w:br/>
      </w:r>
      <w:r>
        <w:rPr>
          <w:b/>
          <w:color w:val="000000"/>
        </w:rPr>
        <w:t>AND</w:t>
      </w:r>
      <w:r>
        <w:rPr>
          <w:b/>
          <w:color w:val="000000"/>
        </w:rPr>
        <w:br/>
      </w:r>
      <w:r>
        <w:rPr>
          <w:color w:val="000000"/>
        </w:rPr>
        <w:t>LAB MEDIA: Table 2</w:t>
      </w:r>
      <w:r>
        <w:rPr>
          <w:color w:val="000000"/>
        </w:rPr>
        <w:br/>
      </w:r>
      <w:r>
        <w:rPr>
          <w:i/>
          <w:color w:val="3333FF"/>
        </w:rPr>
        <w:t>Video Editor: Please play both shots side by side</w:t>
      </w:r>
    </w:p>
    <w:p w14:paraId="00000094"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placing tubes into a centrifuge and starting a brief spin.</w:t>
      </w:r>
    </w:p>
    <w:p w14:paraId="00000095"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placing PCR tubes into a thermocycler and starting incubation.</w:t>
      </w:r>
    </w:p>
    <w:p w14:paraId="249BD229" w14:textId="416C8AC2" w:rsidR="009416CD" w:rsidRPr="0097715D" w:rsidRDefault="009416CD" w:rsidP="0097715D">
      <w:pPr>
        <w:widowControl w:val="0"/>
        <w:pBdr>
          <w:top w:val="nil"/>
          <w:left w:val="nil"/>
          <w:bottom w:val="nil"/>
          <w:right w:val="nil"/>
          <w:between w:val="nil"/>
        </w:pBdr>
        <w:spacing w:before="120"/>
        <w:ind w:left="1627"/>
        <w:jc w:val="both"/>
        <w:rPr>
          <w:i/>
          <w:iCs/>
          <w:color w:val="EE0000"/>
        </w:rPr>
      </w:pPr>
      <w:r w:rsidRPr="0097715D">
        <w:rPr>
          <w:i/>
          <w:iCs/>
          <w:color w:val="EE0000"/>
        </w:rPr>
        <w:t>Added shot: talent inserting PCR tubes into a therm</w:t>
      </w:r>
      <w:r w:rsidR="0097715D" w:rsidRPr="0097715D">
        <w:rPr>
          <w:i/>
          <w:iCs/>
          <w:color w:val="EE0000"/>
        </w:rPr>
        <w:t>al</w:t>
      </w:r>
      <w:r w:rsidR="00DD6357" w:rsidRPr="0097715D">
        <w:rPr>
          <w:i/>
          <w:iCs/>
          <w:color w:val="EE0000"/>
        </w:rPr>
        <w:t xml:space="preserve"> </w:t>
      </w:r>
      <w:r w:rsidRPr="0097715D">
        <w:rPr>
          <w:i/>
          <w:iCs/>
          <w:color w:val="EE0000"/>
        </w:rPr>
        <w:t>block.</w:t>
      </w:r>
    </w:p>
    <w:p w14:paraId="00000096" w14:textId="77777777" w:rsidR="00C05D43" w:rsidRDefault="00000000">
      <w:pPr>
        <w:numPr>
          <w:ilvl w:val="0"/>
          <w:numId w:val="3"/>
        </w:numPr>
        <w:pBdr>
          <w:top w:val="nil"/>
          <w:left w:val="nil"/>
          <w:bottom w:val="nil"/>
          <w:right w:val="nil"/>
          <w:between w:val="nil"/>
        </w:pBdr>
        <w:spacing w:before="120"/>
        <w:rPr>
          <w:b/>
          <w:color w:val="000000"/>
        </w:rPr>
      </w:pPr>
      <w:r>
        <w:rPr>
          <w:b/>
          <w:color w:val="000000"/>
        </w:rPr>
        <w:t xml:space="preserve">Rapid Molecular Detection of Pathogen DNA in </w:t>
      </w:r>
      <w:proofErr w:type="gramStart"/>
      <w:r>
        <w:rPr>
          <w:b/>
          <w:color w:val="000000"/>
        </w:rPr>
        <w:t>Honey Bees</w:t>
      </w:r>
      <w:proofErr w:type="gramEnd"/>
    </w:p>
    <w:p w14:paraId="00000097" w14:textId="12C4DA54" w:rsidR="00C05D43" w:rsidRDefault="00000000">
      <w:pPr>
        <w:pBdr>
          <w:top w:val="nil"/>
          <w:left w:val="nil"/>
          <w:bottom w:val="nil"/>
          <w:right w:val="nil"/>
          <w:between w:val="nil"/>
        </w:pBdr>
        <w:spacing w:before="120"/>
        <w:ind w:left="360"/>
        <w:rPr>
          <w:color w:val="000000"/>
        </w:rPr>
      </w:pPr>
      <w:r>
        <w:rPr>
          <w:b/>
          <w:color w:val="000000"/>
        </w:rPr>
        <w:t xml:space="preserve">Demonstrator: </w:t>
      </w:r>
      <w:r w:rsidR="00C27DA9" w:rsidRPr="00691FA0">
        <w:t>Jennifer Solano Parada</w:t>
      </w:r>
      <w:r w:rsidRPr="00691FA0">
        <w:t xml:space="preserve"> </w:t>
      </w:r>
    </w:p>
    <w:p w14:paraId="00000098" w14:textId="26D31E67" w:rsidR="00C05D43" w:rsidRDefault="00691FA0">
      <w:pPr>
        <w:widowControl w:val="0"/>
        <w:numPr>
          <w:ilvl w:val="1"/>
          <w:numId w:val="3"/>
        </w:numPr>
        <w:pBdr>
          <w:top w:val="nil"/>
          <w:left w:val="nil"/>
          <w:bottom w:val="nil"/>
          <w:right w:val="nil"/>
          <w:between w:val="nil"/>
        </w:pBdr>
        <w:spacing w:before="120"/>
        <w:jc w:val="both"/>
      </w:pPr>
      <w:r>
        <w:rPr>
          <w:color w:val="7030A0"/>
        </w:rPr>
        <w:t xml:space="preserve">First, prepare a 100 micromolar crRNA </w:t>
      </w:r>
      <w:r>
        <w:rPr>
          <w:i/>
          <w:color w:val="EE0000"/>
        </w:rPr>
        <w:t xml:space="preserve">(Crisper-R-N-A) </w:t>
      </w:r>
      <w:r>
        <w:rPr>
          <w:color w:val="7030A0"/>
        </w:rPr>
        <w:t xml:space="preserve">stock solution </w:t>
      </w:r>
      <w:r>
        <w:rPr>
          <w:b/>
          <w:color w:val="7030A0"/>
        </w:rPr>
        <w:t xml:space="preserve">[1]. </w:t>
      </w:r>
      <w:r>
        <w:rPr>
          <w:color w:val="7030A0"/>
        </w:rPr>
        <w:t xml:space="preserve">Reconstitute 10 nanomoles of lyophilized crRNA in 100 microliters of Diethyl </w:t>
      </w:r>
      <w:proofErr w:type="spellStart"/>
      <w:r>
        <w:rPr>
          <w:color w:val="7030A0"/>
        </w:rPr>
        <w:t>Pyrocarbonate</w:t>
      </w:r>
      <w:proofErr w:type="spellEnd"/>
      <w:r>
        <w:rPr>
          <w:color w:val="7030A0"/>
        </w:rPr>
        <w:t xml:space="preserve">-treated water </w:t>
      </w:r>
      <w:r>
        <w:rPr>
          <w:b/>
          <w:color w:val="7030A0"/>
        </w:rPr>
        <w:t xml:space="preserve">[2-TXT]. </w:t>
      </w:r>
      <w:r>
        <w:rPr>
          <w:color w:val="7030A0"/>
        </w:rPr>
        <w:t xml:space="preserve"> </w:t>
      </w:r>
    </w:p>
    <w:p w14:paraId="00000099"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Shot of vial containing crRNA.</w:t>
      </w:r>
    </w:p>
    <w:p w14:paraId="0000009A"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Talent pipetting 100 microliters of DEPC-treated water into a vial containing 10 nanomoles of lyophilized crRNA. </w:t>
      </w:r>
      <w:r>
        <w:rPr>
          <w:b/>
          <w:color w:val="000000"/>
        </w:rPr>
        <w:t>TXT: Store at - 20 °C</w:t>
      </w:r>
    </w:p>
    <w:p w14:paraId="0000009B" w14:textId="77777777" w:rsidR="00C05D43" w:rsidRDefault="00000000">
      <w:pPr>
        <w:widowControl w:val="0"/>
        <w:numPr>
          <w:ilvl w:val="1"/>
          <w:numId w:val="3"/>
        </w:numPr>
        <w:pBdr>
          <w:top w:val="nil"/>
          <w:left w:val="nil"/>
          <w:bottom w:val="nil"/>
          <w:right w:val="nil"/>
          <w:between w:val="nil"/>
        </w:pBdr>
        <w:spacing w:before="120"/>
        <w:jc w:val="both"/>
        <w:rPr>
          <w:color w:val="7030A0"/>
        </w:rPr>
      </w:pPr>
      <w:r>
        <w:rPr>
          <w:color w:val="7030A0"/>
        </w:rPr>
        <w:t xml:space="preserve">To prepare a 1-micromolar working solution, mix 1 microliter of the 100 micromolar stock with 99 microliters of Diethyl </w:t>
      </w:r>
      <w:proofErr w:type="spellStart"/>
      <w:r>
        <w:rPr>
          <w:color w:val="7030A0"/>
        </w:rPr>
        <w:t>Pyrocarbonate</w:t>
      </w:r>
      <w:proofErr w:type="spellEnd"/>
      <w:r>
        <w:rPr>
          <w:color w:val="7030A0"/>
        </w:rPr>
        <w:t xml:space="preserve"> -treated water in a 0.2-milliliter tube </w:t>
      </w:r>
      <w:r>
        <w:rPr>
          <w:b/>
          <w:color w:val="7030A0"/>
        </w:rPr>
        <w:t>[1]</w:t>
      </w:r>
      <w:r>
        <w:rPr>
          <w:color w:val="7030A0"/>
        </w:rPr>
        <w:t>.</w:t>
      </w:r>
    </w:p>
    <w:p w14:paraId="0000009C"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preparing a 1:100 dilution by mixing 1 microliter of crRNA stock with 99 microliters of DEPC-treated water in a 0.2 milliliter tube.</w:t>
      </w:r>
    </w:p>
    <w:p w14:paraId="0000009D" w14:textId="77777777" w:rsidR="00C05D43" w:rsidRDefault="00000000">
      <w:pPr>
        <w:widowControl w:val="0"/>
        <w:numPr>
          <w:ilvl w:val="1"/>
          <w:numId w:val="3"/>
        </w:numPr>
        <w:pBdr>
          <w:top w:val="nil"/>
          <w:left w:val="nil"/>
          <w:bottom w:val="nil"/>
          <w:right w:val="nil"/>
          <w:between w:val="nil"/>
        </w:pBdr>
        <w:spacing w:before="120"/>
        <w:jc w:val="both"/>
      </w:pPr>
      <w:r>
        <w:rPr>
          <w:color w:val="7030A0"/>
        </w:rPr>
        <w:t xml:space="preserve">To prepare the Cas12a </w:t>
      </w:r>
      <w:r>
        <w:rPr>
          <w:i/>
          <w:color w:val="EE0000"/>
        </w:rPr>
        <w:t>(Kahs-Twelve-A)</w:t>
      </w:r>
      <w:r>
        <w:rPr>
          <w:color w:val="EE0000"/>
        </w:rPr>
        <w:t xml:space="preserve"> </w:t>
      </w:r>
      <w:r>
        <w:rPr>
          <w:color w:val="7030A0"/>
        </w:rPr>
        <w:t xml:space="preserve">enzyme solution, dilute the 100 micromolar solution to a 1 micromolar working solution by mixing 1 microliter of the enzyme with 99 microliters of the diluent provided in the kit </w:t>
      </w:r>
      <w:r>
        <w:rPr>
          <w:b/>
          <w:color w:val="7030A0"/>
        </w:rPr>
        <w:t>[1]</w:t>
      </w:r>
      <w:r>
        <w:rPr>
          <w:color w:val="7030A0"/>
        </w:rPr>
        <w:t>.</w:t>
      </w:r>
    </w:p>
    <w:p w14:paraId="0000009E"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lastRenderedPageBreak/>
        <w:t xml:space="preserve">Talent pipetting 1 microliter of Cas12a enzyme and 99 microliters of diluent into a microcentrifuge tube for dilution. </w:t>
      </w:r>
    </w:p>
    <w:p w14:paraId="0000009F" w14:textId="77777777" w:rsidR="00C05D43" w:rsidRDefault="00000000">
      <w:pPr>
        <w:widowControl w:val="0"/>
        <w:numPr>
          <w:ilvl w:val="1"/>
          <w:numId w:val="3"/>
        </w:numPr>
        <w:pBdr>
          <w:top w:val="nil"/>
          <w:left w:val="nil"/>
          <w:bottom w:val="nil"/>
          <w:right w:val="nil"/>
          <w:between w:val="nil"/>
        </w:pBdr>
        <w:spacing w:before="120"/>
        <w:jc w:val="both"/>
      </w:pPr>
      <w:r>
        <w:rPr>
          <w:color w:val="7030A0"/>
        </w:rPr>
        <w:t xml:space="preserve">Now, prepare a 100 micromolar stock solution of the FAM </w:t>
      </w:r>
      <w:r>
        <w:rPr>
          <w:i/>
          <w:color w:val="EE0000"/>
        </w:rPr>
        <w:t>(Fam)</w:t>
      </w:r>
      <w:r>
        <w:rPr>
          <w:color w:val="7030A0"/>
        </w:rPr>
        <w:t xml:space="preserve"> probe, by resuspending it in 1 microliter of Diethyl </w:t>
      </w:r>
      <w:proofErr w:type="spellStart"/>
      <w:r>
        <w:rPr>
          <w:color w:val="7030A0"/>
        </w:rPr>
        <w:t>Pyrocarbonate</w:t>
      </w:r>
      <w:proofErr w:type="spellEnd"/>
      <w:r>
        <w:rPr>
          <w:color w:val="7030A0"/>
        </w:rPr>
        <w:t xml:space="preserve"> -treated water per 1 nanomole of probe </w:t>
      </w:r>
      <w:r>
        <w:rPr>
          <w:b/>
          <w:color w:val="7030A0"/>
        </w:rPr>
        <w:t>[1-TXT]</w:t>
      </w:r>
      <w:r>
        <w:rPr>
          <w:color w:val="7030A0"/>
        </w:rPr>
        <w:t xml:space="preserve">. For the 10-micromolar working solution, mix 90 microliters of DEPC-treated water </w:t>
      </w:r>
      <w:r>
        <w:rPr>
          <w:b/>
          <w:color w:val="7030A0"/>
        </w:rPr>
        <w:t>[2]</w:t>
      </w:r>
      <w:r>
        <w:rPr>
          <w:color w:val="7030A0"/>
        </w:rPr>
        <w:t xml:space="preserve"> with 10 microliters of the 100-micromolar stock </w:t>
      </w:r>
      <w:r>
        <w:rPr>
          <w:b/>
          <w:color w:val="7030A0"/>
        </w:rPr>
        <w:t>[3]</w:t>
      </w:r>
      <w:r>
        <w:rPr>
          <w:color w:val="7030A0"/>
        </w:rPr>
        <w:t>.</w:t>
      </w:r>
    </w:p>
    <w:p w14:paraId="000000A0"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pipetting DEPC-treated water into a vial containing lyophilized probe, matching the volume to the nanomole content.</w:t>
      </w:r>
      <w:r>
        <w:rPr>
          <w:b/>
          <w:color w:val="000000"/>
        </w:rPr>
        <w:t xml:space="preserve"> TXT: Store at - 20 °C</w:t>
      </w:r>
    </w:p>
    <w:p w14:paraId="000000A1"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Talent pipetting 90 microliters of DEPC-treated water into a tube. </w:t>
      </w:r>
    </w:p>
    <w:p w14:paraId="000000A2"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pipetting 10 microliters of the 100 micromolar probe stock to the labelled tube.</w:t>
      </w:r>
    </w:p>
    <w:p w14:paraId="000000A3" w14:textId="77777777" w:rsidR="00C05D43" w:rsidRDefault="00C05D43">
      <w:pPr>
        <w:widowControl w:val="0"/>
        <w:pBdr>
          <w:top w:val="nil"/>
          <w:left w:val="nil"/>
          <w:bottom w:val="nil"/>
          <w:right w:val="nil"/>
          <w:between w:val="nil"/>
        </w:pBdr>
        <w:spacing w:before="120"/>
        <w:jc w:val="both"/>
        <w:rPr>
          <w:color w:val="000000"/>
        </w:rPr>
      </w:pPr>
    </w:p>
    <w:p w14:paraId="000000A4" w14:textId="77777777" w:rsidR="00C05D43" w:rsidRDefault="00000000">
      <w:pPr>
        <w:widowControl w:val="0"/>
        <w:numPr>
          <w:ilvl w:val="1"/>
          <w:numId w:val="3"/>
        </w:numPr>
        <w:pBdr>
          <w:top w:val="nil"/>
          <w:left w:val="nil"/>
          <w:bottom w:val="nil"/>
          <w:right w:val="nil"/>
          <w:between w:val="nil"/>
        </w:pBdr>
        <w:spacing w:before="120"/>
        <w:jc w:val="both"/>
      </w:pPr>
      <w:r>
        <w:rPr>
          <w:color w:val="7030A0"/>
        </w:rPr>
        <w:t xml:space="preserve">Next, prepare the CRISPR reaction mix excluding the amplicons in a 1.5-milliliter microcentrifuge tube </w:t>
      </w:r>
      <w:r>
        <w:rPr>
          <w:b/>
          <w:color w:val="7030A0"/>
        </w:rPr>
        <w:t>[1]</w:t>
      </w:r>
      <w:r>
        <w:rPr>
          <w:color w:val="7030A0"/>
        </w:rPr>
        <w:t xml:space="preserve">. Vortex the suspension to mix well </w:t>
      </w:r>
      <w:r>
        <w:rPr>
          <w:b/>
          <w:color w:val="7030A0"/>
        </w:rPr>
        <w:t xml:space="preserve">[2] </w:t>
      </w:r>
      <w:r>
        <w:rPr>
          <w:color w:val="7030A0"/>
        </w:rPr>
        <w:t xml:space="preserve">then distribute it into PCR tubes </w:t>
      </w:r>
      <w:r>
        <w:rPr>
          <w:b/>
          <w:color w:val="7030A0"/>
        </w:rPr>
        <w:t xml:space="preserve">[3]. </w:t>
      </w:r>
    </w:p>
    <w:p w14:paraId="000000A5" w14:textId="77777777" w:rsidR="00C05D43" w:rsidRDefault="00000000" w:rsidP="00691FA0">
      <w:pPr>
        <w:widowControl w:val="0"/>
        <w:numPr>
          <w:ilvl w:val="2"/>
          <w:numId w:val="3"/>
        </w:numPr>
        <w:pBdr>
          <w:top w:val="nil"/>
          <w:left w:val="nil"/>
          <w:bottom w:val="nil"/>
          <w:right w:val="nil"/>
          <w:between w:val="nil"/>
        </w:pBdr>
        <w:spacing w:before="120"/>
        <w:rPr>
          <w:color w:val="000000"/>
        </w:rPr>
      </w:pPr>
      <w:r>
        <w:rPr>
          <w:color w:val="000000"/>
        </w:rPr>
        <w:t>Talent preparing a reaction mix in a 1.5 milliliter microcentrifuge tube without adding the amplicons.</w:t>
      </w:r>
      <w:r>
        <w:rPr>
          <w:color w:val="000000"/>
        </w:rPr>
        <w:br/>
      </w:r>
      <w:r>
        <w:rPr>
          <w:b/>
          <w:color w:val="000000"/>
        </w:rPr>
        <w:t>AND</w:t>
      </w:r>
      <w:r>
        <w:rPr>
          <w:b/>
          <w:color w:val="000000"/>
        </w:rPr>
        <w:br/>
      </w:r>
      <w:r>
        <w:rPr>
          <w:color w:val="000000"/>
        </w:rPr>
        <w:t>LAB MEDIA: Table 3</w:t>
      </w:r>
      <w:r>
        <w:rPr>
          <w:color w:val="000000"/>
        </w:rPr>
        <w:br/>
      </w:r>
      <w:r>
        <w:rPr>
          <w:i/>
          <w:color w:val="3333FF"/>
        </w:rPr>
        <w:t>Video Editor: Please play both shots side by side</w:t>
      </w:r>
    </w:p>
    <w:p w14:paraId="000000A6"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vortexing the tube.</w:t>
      </w:r>
    </w:p>
    <w:p w14:paraId="000000A7"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pipetting the mixture into multiple PCR tubes.</w:t>
      </w:r>
    </w:p>
    <w:p w14:paraId="000000A8" w14:textId="2659A36A" w:rsidR="00C05D43" w:rsidRDefault="00000000">
      <w:pPr>
        <w:widowControl w:val="0"/>
        <w:numPr>
          <w:ilvl w:val="1"/>
          <w:numId w:val="3"/>
        </w:numPr>
        <w:pBdr>
          <w:top w:val="nil"/>
          <w:left w:val="nil"/>
          <w:bottom w:val="nil"/>
          <w:right w:val="nil"/>
          <w:between w:val="nil"/>
        </w:pBdr>
        <w:spacing w:before="120"/>
        <w:jc w:val="both"/>
      </w:pPr>
      <w:r>
        <w:rPr>
          <w:color w:val="7030A0"/>
        </w:rPr>
        <w:t xml:space="preserve">Now pipette 4 microliters of RPA amplicon into each tube </w:t>
      </w:r>
      <w:r>
        <w:rPr>
          <w:b/>
          <w:color w:val="7030A0"/>
        </w:rPr>
        <w:t>[1]</w:t>
      </w:r>
      <w:r>
        <w:rPr>
          <w:color w:val="7030A0"/>
        </w:rPr>
        <w:t xml:space="preserve">. Place the tubes in a thermocycler set to 37 degrees Celsius </w:t>
      </w:r>
      <w:r>
        <w:rPr>
          <w:b/>
          <w:color w:val="7030A0"/>
        </w:rPr>
        <w:t>[2]</w:t>
      </w:r>
      <w:r>
        <w:rPr>
          <w:color w:val="7030A0"/>
        </w:rPr>
        <w:t xml:space="preserve"> and incubate for 120 minutes with fluorescence recorded every minute </w:t>
      </w:r>
      <w:r>
        <w:rPr>
          <w:b/>
          <w:color w:val="7030A0"/>
        </w:rPr>
        <w:t>[3]</w:t>
      </w:r>
      <w:r>
        <w:rPr>
          <w:color w:val="7030A0"/>
        </w:rPr>
        <w:t>.</w:t>
      </w:r>
      <w:r w:rsidR="009416CD">
        <w:rPr>
          <w:color w:val="7030A0"/>
        </w:rPr>
        <w:t xml:space="preserve"> </w:t>
      </w:r>
      <w:r w:rsidR="00F20DCD">
        <w:rPr>
          <w:color w:val="7030A0"/>
        </w:rPr>
        <w:t xml:space="preserve">Alternatively, incubate the samples using DNA-free </w:t>
      </w:r>
      <w:r w:rsidR="0097715D">
        <w:rPr>
          <w:color w:val="7030A0"/>
        </w:rPr>
        <w:t>E</w:t>
      </w:r>
      <w:r w:rsidR="00F20DCD">
        <w:rPr>
          <w:color w:val="7030A0"/>
        </w:rPr>
        <w:t>ppendorf tubes in a therm</w:t>
      </w:r>
      <w:r w:rsidR="0097715D">
        <w:rPr>
          <w:color w:val="7030A0"/>
        </w:rPr>
        <w:t>al</w:t>
      </w:r>
      <w:r w:rsidR="00DD6357">
        <w:rPr>
          <w:color w:val="7030A0"/>
        </w:rPr>
        <w:t xml:space="preserve"> </w:t>
      </w:r>
      <w:r w:rsidR="00F20DCD">
        <w:rPr>
          <w:color w:val="7030A0"/>
        </w:rPr>
        <w:t>block</w:t>
      </w:r>
      <w:r w:rsidR="0097715D">
        <w:rPr>
          <w:color w:val="7030A0"/>
        </w:rPr>
        <w:t xml:space="preserve"> </w:t>
      </w:r>
      <w:r w:rsidR="0097715D">
        <w:rPr>
          <w:b/>
          <w:bCs/>
          <w:color w:val="7030A0"/>
        </w:rPr>
        <w:t>[4]</w:t>
      </w:r>
      <w:r w:rsidR="00F20DCD">
        <w:rPr>
          <w:color w:val="7030A0"/>
        </w:rPr>
        <w:t>.</w:t>
      </w:r>
    </w:p>
    <w:p w14:paraId="000000A9"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pipetting 4 microliters of RPA amplicon into labeled PCR tubes.</w:t>
      </w:r>
    </w:p>
    <w:p w14:paraId="000000AA"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inserting PCR tubes into a fluorescence-capable thermocycler.</w:t>
      </w:r>
    </w:p>
    <w:p w14:paraId="33647F30" w14:textId="43D62D1E" w:rsidR="009416CD" w:rsidRPr="0097715D" w:rsidRDefault="00000000" w:rsidP="009416CD">
      <w:pPr>
        <w:widowControl w:val="0"/>
        <w:numPr>
          <w:ilvl w:val="2"/>
          <w:numId w:val="3"/>
        </w:numPr>
        <w:pBdr>
          <w:top w:val="nil"/>
          <w:left w:val="nil"/>
          <w:bottom w:val="nil"/>
          <w:right w:val="nil"/>
          <w:between w:val="nil"/>
        </w:pBdr>
        <w:spacing w:before="120"/>
        <w:jc w:val="both"/>
        <w:rPr>
          <w:color w:val="000000"/>
        </w:rPr>
      </w:pPr>
      <w:r>
        <w:rPr>
          <w:color w:val="000000"/>
        </w:rPr>
        <w:t>Shot of the program parameters being input into the machine.</w:t>
      </w:r>
      <w:r>
        <w:rPr>
          <w:color w:val="000000"/>
        </w:rPr>
        <w:br/>
      </w:r>
      <w:r>
        <w:rPr>
          <w:i/>
          <w:color w:val="3333FF"/>
        </w:rPr>
        <w:t>Videographer: please capture the instrument screen for this step</w:t>
      </w:r>
    </w:p>
    <w:p w14:paraId="5EAB5359" w14:textId="0A61B3EA" w:rsidR="009416CD" w:rsidRPr="0097715D" w:rsidRDefault="009416CD" w:rsidP="0021485C">
      <w:pPr>
        <w:widowControl w:val="0"/>
        <w:pBdr>
          <w:top w:val="nil"/>
          <w:left w:val="nil"/>
          <w:bottom w:val="nil"/>
          <w:right w:val="nil"/>
          <w:between w:val="nil"/>
        </w:pBdr>
        <w:spacing w:before="120"/>
        <w:ind w:left="1627"/>
        <w:jc w:val="both"/>
        <w:rPr>
          <w:color w:val="EE0000"/>
        </w:rPr>
      </w:pPr>
      <w:r w:rsidRPr="0097715D">
        <w:rPr>
          <w:i/>
          <w:color w:val="EE0000"/>
        </w:rPr>
        <w:t xml:space="preserve">Added shot: Talent inserting PCR tubes into a </w:t>
      </w:r>
      <w:proofErr w:type="spellStart"/>
      <w:r w:rsidRPr="0097715D">
        <w:rPr>
          <w:i/>
          <w:color w:val="EE0000"/>
        </w:rPr>
        <w:t>thermo</w:t>
      </w:r>
      <w:proofErr w:type="spellEnd"/>
      <w:r w:rsidR="00DD6357" w:rsidRPr="0097715D">
        <w:rPr>
          <w:i/>
          <w:color w:val="EE0000"/>
        </w:rPr>
        <w:t xml:space="preserve"> </w:t>
      </w:r>
      <w:r w:rsidRPr="0097715D">
        <w:rPr>
          <w:i/>
          <w:color w:val="EE0000"/>
        </w:rPr>
        <w:t>block.</w:t>
      </w:r>
    </w:p>
    <w:p w14:paraId="000000AC" w14:textId="77777777" w:rsidR="00C05D43" w:rsidRDefault="00000000">
      <w:pPr>
        <w:widowControl w:val="0"/>
        <w:numPr>
          <w:ilvl w:val="1"/>
          <w:numId w:val="3"/>
        </w:numPr>
        <w:pBdr>
          <w:top w:val="nil"/>
          <w:left w:val="nil"/>
          <w:bottom w:val="nil"/>
          <w:right w:val="nil"/>
          <w:between w:val="nil"/>
        </w:pBdr>
        <w:spacing w:before="120"/>
        <w:jc w:val="both"/>
      </w:pPr>
      <w:r>
        <w:rPr>
          <w:color w:val="7030A0"/>
        </w:rPr>
        <w:t xml:space="preserve">At the end of the incubation, transfer the reactions into 0.2-milliliter tubes for visualization using a gel documentation system </w:t>
      </w:r>
      <w:r>
        <w:rPr>
          <w:b/>
          <w:color w:val="7030A0"/>
        </w:rPr>
        <w:t>[1]</w:t>
      </w:r>
      <w:r>
        <w:rPr>
          <w:color w:val="7030A0"/>
        </w:rPr>
        <w:t>.</w:t>
      </w:r>
    </w:p>
    <w:p w14:paraId="000000AD" w14:textId="77777777" w:rsidR="00C05D43" w:rsidRDefault="00000000" w:rsidP="00691FA0">
      <w:pPr>
        <w:widowControl w:val="0"/>
        <w:numPr>
          <w:ilvl w:val="2"/>
          <w:numId w:val="3"/>
        </w:numPr>
        <w:pBdr>
          <w:top w:val="nil"/>
          <w:left w:val="nil"/>
          <w:bottom w:val="nil"/>
          <w:right w:val="nil"/>
          <w:between w:val="nil"/>
        </w:pBdr>
        <w:spacing w:before="120"/>
        <w:rPr>
          <w:color w:val="000000"/>
        </w:rPr>
      </w:pPr>
      <w:r>
        <w:rPr>
          <w:color w:val="000000"/>
        </w:rPr>
        <w:t>Talent transferring samples to 0.2 milliliter tubes and placing them into a gel documentation system for imaging.</w:t>
      </w:r>
      <w:r>
        <w:rPr>
          <w:color w:val="000000"/>
        </w:rPr>
        <w:br/>
      </w:r>
      <w:r>
        <w:rPr>
          <w:i/>
          <w:color w:val="3333FF"/>
        </w:rPr>
        <w:t>Videographer: This is an optional step. Please record if necessary</w:t>
      </w:r>
    </w:p>
    <w:p w14:paraId="000000AE" w14:textId="3D7EF70B" w:rsidR="00C05D43" w:rsidRDefault="00000000">
      <w:pPr>
        <w:widowControl w:val="0"/>
        <w:numPr>
          <w:ilvl w:val="1"/>
          <w:numId w:val="3"/>
        </w:numPr>
        <w:pBdr>
          <w:top w:val="nil"/>
          <w:left w:val="nil"/>
          <w:bottom w:val="nil"/>
          <w:right w:val="nil"/>
          <w:between w:val="nil"/>
        </w:pBdr>
        <w:spacing w:before="120"/>
        <w:jc w:val="both"/>
      </w:pPr>
      <w:r>
        <w:rPr>
          <w:color w:val="7030A0"/>
        </w:rPr>
        <w:lastRenderedPageBreak/>
        <w:t xml:space="preserve">To detect biotin probe in a lateral flow test, prepare the flow test components in a 1.5-milliliter tube </w:t>
      </w:r>
      <w:r>
        <w:rPr>
          <w:b/>
          <w:color w:val="7030A0"/>
        </w:rPr>
        <w:t>[1]</w:t>
      </w:r>
      <w:r>
        <w:rPr>
          <w:color w:val="7030A0"/>
        </w:rPr>
        <w:t xml:space="preserve">. After vortexing the solution, distribute it into a PCR plate </w:t>
      </w:r>
      <w:r>
        <w:rPr>
          <w:b/>
          <w:color w:val="7030A0"/>
        </w:rPr>
        <w:t>[2</w:t>
      </w:r>
      <w:r w:rsidR="00691FA0">
        <w:rPr>
          <w:b/>
          <w:color w:val="7030A0"/>
        </w:rPr>
        <w:t>].</w:t>
      </w:r>
      <w:r w:rsidR="00691FA0">
        <w:rPr>
          <w:color w:val="7030A0"/>
        </w:rPr>
        <w:t xml:space="preserve"> Then</w:t>
      </w:r>
      <w:r>
        <w:rPr>
          <w:color w:val="7030A0"/>
        </w:rPr>
        <w:t xml:space="preserve"> add 4 microliters of amplicon to the respective wells </w:t>
      </w:r>
      <w:r>
        <w:rPr>
          <w:b/>
          <w:color w:val="7030A0"/>
        </w:rPr>
        <w:t>[3]</w:t>
      </w:r>
      <w:r>
        <w:rPr>
          <w:color w:val="7030A0"/>
        </w:rPr>
        <w:t>.</w:t>
      </w:r>
    </w:p>
    <w:p w14:paraId="000000AF" w14:textId="77777777" w:rsidR="00C05D43" w:rsidRDefault="00000000" w:rsidP="00691FA0">
      <w:pPr>
        <w:widowControl w:val="0"/>
        <w:numPr>
          <w:ilvl w:val="2"/>
          <w:numId w:val="3"/>
        </w:numPr>
        <w:pBdr>
          <w:top w:val="nil"/>
          <w:left w:val="nil"/>
          <w:bottom w:val="nil"/>
          <w:right w:val="nil"/>
          <w:between w:val="nil"/>
        </w:pBdr>
        <w:spacing w:before="120"/>
        <w:rPr>
          <w:color w:val="000000"/>
        </w:rPr>
      </w:pPr>
      <w:r>
        <w:rPr>
          <w:color w:val="000000"/>
        </w:rPr>
        <w:t>Talent preparing a mix for lateral flow detection in a 1.5 milliliter tube.</w:t>
      </w:r>
      <w:r>
        <w:rPr>
          <w:color w:val="000000"/>
        </w:rPr>
        <w:br/>
      </w:r>
      <w:r>
        <w:rPr>
          <w:b/>
          <w:color w:val="000000"/>
        </w:rPr>
        <w:t>AND</w:t>
      </w:r>
      <w:r>
        <w:rPr>
          <w:b/>
          <w:color w:val="000000"/>
        </w:rPr>
        <w:br/>
      </w:r>
      <w:r>
        <w:rPr>
          <w:color w:val="000000"/>
        </w:rPr>
        <w:t>LAB MEDIA: Table 4</w:t>
      </w:r>
      <w:r>
        <w:rPr>
          <w:color w:val="000000"/>
        </w:rPr>
        <w:br/>
      </w:r>
      <w:r>
        <w:rPr>
          <w:i/>
          <w:color w:val="3333FF"/>
        </w:rPr>
        <w:t>Video Editor: Please play both shots side by side</w:t>
      </w:r>
    </w:p>
    <w:p w14:paraId="000000B0" w14:textId="57DED42D"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Talent distributing the mix into </w:t>
      </w:r>
      <w:proofErr w:type="gramStart"/>
      <w:r>
        <w:rPr>
          <w:color w:val="000000"/>
        </w:rPr>
        <w:t>a PCR</w:t>
      </w:r>
      <w:proofErr w:type="gramEnd"/>
      <w:r>
        <w:rPr>
          <w:color w:val="000000"/>
        </w:rPr>
        <w:t xml:space="preserve"> </w:t>
      </w:r>
      <w:r w:rsidR="00D07D1F">
        <w:rPr>
          <w:color w:val="000000"/>
        </w:rPr>
        <w:t>tubes</w:t>
      </w:r>
      <w:r>
        <w:rPr>
          <w:color w:val="000000"/>
        </w:rPr>
        <w:t>.</w:t>
      </w:r>
    </w:p>
    <w:p w14:paraId="000000B1" w14:textId="1A7EA4CE"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Talent adding 4 µL amplicon solution into the </w:t>
      </w:r>
      <w:r w:rsidR="00D07D1F">
        <w:rPr>
          <w:color w:val="000000"/>
        </w:rPr>
        <w:t>tubes</w:t>
      </w:r>
      <w:r>
        <w:rPr>
          <w:color w:val="000000"/>
        </w:rPr>
        <w:t xml:space="preserve">. </w:t>
      </w:r>
    </w:p>
    <w:p w14:paraId="000000B2" w14:textId="0785403E" w:rsidR="00C05D43" w:rsidRDefault="00000000">
      <w:pPr>
        <w:widowControl w:val="0"/>
        <w:numPr>
          <w:ilvl w:val="1"/>
          <w:numId w:val="3"/>
        </w:numPr>
        <w:pBdr>
          <w:top w:val="nil"/>
          <w:left w:val="nil"/>
          <w:bottom w:val="nil"/>
          <w:right w:val="nil"/>
          <w:between w:val="nil"/>
        </w:pBdr>
        <w:spacing w:before="120"/>
        <w:jc w:val="both"/>
      </w:pPr>
      <w:r>
        <w:rPr>
          <w:color w:val="7030A0"/>
        </w:rPr>
        <w:t xml:space="preserve">Incubate the PCR </w:t>
      </w:r>
      <w:r w:rsidR="00D07D1F">
        <w:rPr>
          <w:color w:val="7030A0"/>
        </w:rPr>
        <w:t xml:space="preserve">tubes </w:t>
      </w:r>
      <w:r>
        <w:rPr>
          <w:color w:val="7030A0"/>
        </w:rPr>
        <w:t xml:space="preserve">at 37 degrees Celsius for 120 minutes using a thermocycler or thermal block without fluorescence reading </w:t>
      </w:r>
      <w:r>
        <w:rPr>
          <w:b/>
          <w:color w:val="7030A0"/>
        </w:rPr>
        <w:t>[1]</w:t>
      </w:r>
      <w:r>
        <w:rPr>
          <w:color w:val="7030A0"/>
        </w:rPr>
        <w:t xml:space="preserve">. Then transfer the samples to 0.2-milliliter tubes </w:t>
      </w:r>
      <w:r>
        <w:rPr>
          <w:b/>
          <w:color w:val="7030A0"/>
        </w:rPr>
        <w:t>[2]</w:t>
      </w:r>
      <w:r>
        <w:rPr>
          <w:color w:val="7030A0"/>
        </w:rPr>
        <w:t>.</w:t>
      </w:r>
    </w:p>
    <w:p w14:paraId="000000B3"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placing the PCR plate into a thermal block and starting the incubation.</w:t>
      </w:r>
    </w:p>
    <w:p w14:paraId="000000B4" w14:textId="1DFE2FFD"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Shot of the samples being pipetted into </w:t>
      </w:r>
      <w:r w:rsidR="00150966">
        <w:rPr>
          <w:color w:val="000000"/>
        </w:rPr>
        <w:t>1.5</w:t>
      </w:r>
      <w:r>
        <w:rPr>
          <w:color w:val="000000"/>
        </w:rPr>
        <w:t xml:space="preserve"> mL tubes.</w:t>
      </w:r>
    </w:p>
    <w:p w14:paraId="000000B5" w14:textId="77777777" w:rsidR="00C05D43" w:rsidRDefault="00000000">
      <w:pPr>
        <w:widowControl w:val="0"/>
        <w:numPr>
          <w:ilvl w:val="1"/>
          <w:numId w:val="3"/>
        </w:numPr>
        <w:pBdr>
          <w:top w:val="nil"/>
          <w:left w:val="nil"/>
          <w:bottom w:val="nil"/>
          <w:right w:val="nil"/>
          <w:between w:val="nil"/>
        </w:pBdr>
        <w:spacing w:before="120"/>
        <w:jc w:val="both"/>
      </w:pPr>
      <w:r>
        <w:rPr>
          <w:color w:val="7030A0"/>
        </w:rPr>
        <w:t xml:space="preserve">Then add 50 microliters of running buffer and 10 microliters of the reaction mixture to each tube </w:t>
      </w:r>
      <w:r>
        <w:rPr>
          <w:b/>
          <w:color w:val="7030A0"/>
        </w:rPr>
        <w:t>[1]</w:t>
      </w:r>
      <w:r>
        <w:rPr>
          <w:color w:val="7030A0"/>
        </w:rPr>
        <w:t xml:space="preserve">. Insert </w:t>
      </w:r>
      <w:proofErr w:type="spellStart"/>
      <w:r>
        <w:rPr>
          <w:color w:val="7030A0"/>
        </w:rPr>
        <w:t>immunostrips</w:t>
      </w:r>
      <w:proofErr w:type="spellEnd"/>
      <w:r>
        <w:rPr>
          <w:color w:val="7030A0"/>
        </w:rPr>
        <w:t xml:space="preserve"> and incubate for 15 minutes at room temperature </w:t>
      </w:r>
      <w:r>
        <w:rPr>
          <w:b/>
          <w:color w:val="7030A0"/>
        </w:rPr>
        <w:t>[2]</w:t>
      </w:r>
      <w:r>
        <w:rPr>
          <w:color w:val="7030A0"/>
        </w:rPr>
        <w:t xml:space="preserve">. Read results after 10 minutes of immersion </w:t>
      </w:r>
      <w:r>
        <w:rPr>
          <w:b/>
          <w:color w:val="7030A0"/>
        </w:rPr>
        <w:t>[3]</w:t>
      </w:r>
      <w:r>
        <w:rPr>
          <w:color w:val="7030A0"/>
        </w:rPr>
        <w:t>.</w:t>
      </w:r>
    </w:p>
    <w:p w14:paraId="000000B6"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pipetting running buffer and reaction mix to each 0.2 milliliter tube.</w:t>
      </w:r>
    </w:p>
    <w:p w14:paraId="000000B7"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Talent inserting </w:t>
      </w:r>
      <w:proofErr w:type="spellStart"/>
      <w:r>
        <w:rPr>
          <w:color w:val="000000"/>
        </w:rPr>
        <w:t>immunostrips</w:t>
      </w:r>
      <w:proofErr w:type="spellEnd"/>
      <w:r>
        <w:rPr>
          <w:color w:val="000000"/>
        </w:rPr>
        <w:t xml:space="preserve"> into the tubes.</w:t>
      </w:r>
    </w:p>
    <w:p w14:paraId="000000B8"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Shot of the </w:t>
      </w:r>
      <w:proofErr w:type="spellStart"/>
      <w:r>
        <w:rPr>
          <w:color w:val="000000"/>
        </w:rPr>
        <w:t>immunostrips</w:t>
      </w:r>
      <w:proofErr w:type="spellEnd"/>
      <w:r>
        <w:rPr>
          <w:color w:val="000000"/>
        </w:rPr>
        <w:t xml:space="preserve"> after incubation.</w:t>
      </w:r>
    </w:p>
    <w:p w14:paraId="000000B9" w14:textId="77777777" w:rsidR="00C05D43" w:rsidRDefault="00C05D43"/>
    <w:p w14:paraId="000000BA" w14:textId="77777777" w:rsidR="00C05D43" w:rsidRDefault="00000000">
      <w:pPr>
        <w:numPr>
          <w:ilvl w:val="2"/>
          <w:numId w:val="3"/>
        </w:numPr>
        <w:pBdr>
          <w:top w:val="nil"/>
          <w:left w:val="nil"/>
          <w:bottom w:val="nil"/>
          <w:right w:val="nil"/>
          <w:between w:val="nil"/>
        </w:pBdr>
        <w:spacing w:before="120"/>
        <w:rPr>
          <w:color w:val="000000"/>
        </w:rPr>
      </w:pPr>
      <w:r>
        <w:br w:type="page"/>
      </w:r>
    </w:p>
    <w:p w14:paraId="000000C0" w14:textId="33E9A352" w:rsidR="00C05D43" w:rsidRDefault="00000000" w:rsidP="00691FA0">
      <w:pPr>
        <w:pStyle w:val="Heading1"/>
      </w:pPr>
      <w:r>
        <w:lastRenderedPageBreak/>
        <w:t>Results</w:t>
      </w:r>
    </w:p>
    <w:p w14:paraId="000000C1" w14:textId="77777777" w:rsidR="00C05D43" w:rsidRDefault="00000000">
      <w:pPr>
        <w:numPr>
          <w:ilvl w:val="0"/>
          <w:numId w:val="3"/>
        </w:numPr>
        <w:pBdr>
          <w:top w:val="nil"/>
          <w:left w:val="nil"/>
          <w:bottom w:val="nil"/>
          <w:right w:val="nil"/>
          <w:between w:val="nil"/>
        </w:pBdr>
        <w:spacing w:before="240"/>
        <w:rPr>
          <w:color w:val="000000"/>
        </w:rPr>
      </w:pPr>
      <w:r>
        <w:rPr>
          <w:b/>
          <w:color w:val="000000"/>
        </w:rPr>
        <w:t xml:space="preserve">Results </w:t>
      </w:r>
    </w:p>
    <w:p w14:paraId="000000C2" w14:textId="77777777" w:rsidR="00C05D43" w:rsidRDefault="00C05D43">
      <w:pPr>
        <w:pBdr>
          <w:top w:val="nil"/>
          <w:left w:val="nil"/>
          <w:bottom w:val="nil"/>
          <w:right w:val="nil"/>
          <w:between w:val="nil"/>
        </w:pBdr>
        <w:ind w:left="360"/>
        <w:rPr>
          <w:color w:val="000000"/>
        </w:rPr>
      </w:pPr>
    </w:p>
    <w:p w14:paraId="000000C3" w14:textId="77777777" w:rsidR="00C05D43" w:rsidRDefault="00000000">
      <w:pPr>
        <w:widowControl w:val="0"/>
        <w:numPr>
          <w:ilvl w:val="1"/>
          <w:numId w:val="3"/>
        </w:numPr>
        <w:pBdr>
          <w:top w:val="nil"/>
          <w:left w:val="nil"/>
          <w:bottom w:val="nil"/>
          <w:right w:val="nil"/>
          <w:between w:val="nil"/>
        </w:pBdr>
        <w:spacing w:before="120"/>
        <w:jc w:val="both"/>
      </w:pPr>
      <w:r>
        <w:rPr>
          <w:color w:val="7030A0"/>
        </w:rPr>
        <w:t xml:space="preserve">Recombinase polymerase amplification detected </w:t>
      </w:r>
      <w:proofErr w:type="spellStart"/>
      <w:r>
        <w:rPr>
          <w:i/>
          <w:color w:val="7030A0"/>
        </w:rPr>
        <w:t>Lotmaria</w:t>
      </w:r>
      <w:proofErr w:type="spellEnd"/>
      <w:r>
        <w:rPr>
          <w:i/>
          <w:color w:val="7030A0"/>
        </w:rPr>
        <w:t xml:space="preserve"> passim</w:t>
      </w:r>
      <w:r>
        <w:rPr>
          <w:color w:val="7030A0"/>
        </w:rPr>
        <w:t xml:space="preserve"> in 16 out of 32 honeybee samples </w:t>
      </w:r>
      <w:r>
        <w:rPr>
          <w:b/>
          <w:color w:val="7030A0"/>
        </w:rPr>
        <w:t>[1]</w:t>
      </w:r>
      <w:r>
        <w:rPr>
          <w:color w:val="7030A0"/>
        </w:rPr>
        <w:t xml:space="preserve">, whereas quantitative polymerase chain reaction identified only 12 positives, demonstrating higher sensitivity of the RPA method </w:t>
      </w:r>
      <w:r>
        <w:rPr>
          <w:b/>
          <w:color w:val="7030A0"/>
        </w:rPr>
        <w:t>[2]</w:t>
      </w:r>
      <w:r>
        <w:rPr>
          <w:color w:val="7030A0"/>
        </w:rPr>
        <w:t>.</w:t>
      </w:r>
    </w:p>
    <w:p w14:paraId="000000C4"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LAB MEDIA: Figure 5A. </w:t>
      </w:r>
      <w:r>
        <w:rPr>
          <w:i/>
          <w:color w:val="3333FF"/>
        </w:rPr>
        <w:t>Video editor: Please highlight RPA bar</w:t>
      </w:r>
    </w:p>
    <w:p w14:paraId="000000C5"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LAB MEDIA: Figure 5A. </w:t>
      </w:r>
      <w:r>
        <w:rPr>
          <w:i/>
          <w:color w:val="3333FF"/>
        </w:rPr>
        <w:t>Video editor: Please highlight PCR bar</w:t>
      </w:r>
    </w:p>
    <w:p w14:paraId="000000C6" w14:textId="77777777" w:rsidR="00C05D43" w:rsidRDefault="00000000">
      <w:pPr>
        <w:widowControl w:val="0"/>
        <w:numPr>
          <w:ilvl w:val="1"/>
          <w:numId w:val="3"/>
        </w:numPr>
        <w:pBdr>
          <w:top w:val="nil"/>
          <w:left w:val="nil"/>
          <w:bottom w:val="nil"/>
          <w:right w:val="nil"/>
          <w:between w:val="nil"/>
        </w:pBdr>
        <w:spacing w:before="120"/>
        <w:jc w:val="both"/>
      </w:pPr>
      <w:r>
        <w:rPr>
          <w:color w:val="7030A0"/>
        </w:rPr>
        <w:t xml:space="preserve">The detection limit of quantitative polymerase chain reaction was approximately 9.6 parasites, as shown by the amplification curve with the lowest visible signal </w:t>
      </w:r>
      <w:r>
        <w:rPr>
          <w:b/>
          <w:color w:val="7030A0"/>
        </w:rPr>
        <w:t>[1]</w:t>
      </w:r>
      <w:r>
        <w:rPr>
          <w:color w:val="7030A0"/>
        </w:rPr>
        <w:t>.</w:t>
      </w:r>
    </w:p>
    <w:p w14:paraId="000000C7"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LAB MEDIA: Figure 5B. </w:t>
      </w:r>
      <w:r>
        <w:rPr>
          <w:i/>
          <w:color w:val="3333FF"/>
        </w:rPr>
        <w:t>Video editor: Highlight the rightmost curve labeled “9.67 parasites”</w:t>
      </w:r>
    </w:p>
    <w:p w14:paraId="000000C8" w14:textId="77777777" w:rsidR="00C05D43" w:rsidRDefault="00000000">
      <w:pPr>
        <w:widowControl w:val="0"/>
        <w:numPr>
          <w:ilvl w:val="1"/>
          <w:numId w:val="3"/>
        </w:numPr>
        <w:pBdr>
          <w:top w:val="nil"/>
          <w:left w:val="nil"/>
          <w:bottom w:val="nil"/>
          <w:right w:val="nil"/>
          <w:between w:val="nil"/>
        </w:pBdr>
        <w:spacing w:before="120"/>
        <w:jc w:val="both"/>
      </w:pPr>
      <w:r>
        <w:rPr>
          <w:color w:val="7030A0"/>
        </w:rPr>
        <w:t xml:space="preserve">The detection limit of recombinase polymerase amplification matched that of qPCR </w:t>
      </w:r>
      <w:r>
        <w:rPr>
          <w:b/>
          <w:color w:val="7030A0"/>
        </w:rPr>
        <w:t>[1]</w:t>
      </w:r>
      <w:r>
        <w:rPr>
          <w:color w:val="7030A0"/>
        </w:rPr>
        <w:t xml:space="preserve">, detecting as low as 6 picograms corresponding to 96 parasites </w:t>
      </w:r>
      <w:r>
        <w:rPr>
          <w:b/>
          <w:color w:val="7030A0"/>
        </w:rPr>
        <w:t>[2]</w:t>
      </w:r>
      <w:r>
        <w:rPr>
          <w:color w:val="7030A0"/>
        </w:rPr>
        <w:t>.</w:t>
      </w:r>
    </w:p>
    <w:p w14:paraId="000000C9"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LAB MEDIA: Figure 5C. </w:t>
      </w:r>
      <w:r>
        <w:rPr>
          <w:i/>
          <w:color w:val="3333FF"/>
        </w:rPr>
        <w:t>Video editor: Highlight the curve labeled “96.7 parasites”</w:t>
      </w:r>
      <w:r>
        <w:rPr>
          <w:color w:val="3333FF"/>
        </w:rPr>
        <w:t xml:space="preserve"> </w:t>
      </w:r>
    </w:p>
    <w:p w14:paraId="000000CA"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LAB MEDIA: Figure 5D. </w:t>
      </w:r>
      <w:r>
        <w:rPr>
          <w:i/>
          <w:color w:val="3333FF"/>
        </w:rPr>
        <w:t>Video editor: Highlight the Biotin strips from “10</w:t>
      </w:r>
      <w:r>
        <w:rPr>
          <w:i/>
          <w:color w:val="3333FF"/>
          <w:vertAlign w:val="superscript"/>
        </w:rPr>
        <w:t>7</w:t>
      </w:r>
      <w:r>
        <w:rPr>
          <w:i/>
          <w:color w:val="3333FF"/>
        </w:rPr>
        <w:t xml:space="preserve">” </w:t>
      </w:r>
      <w:proofErr w:type="gramStart"/>
      <w:r>
        <w:rPr>
          <w:i/>
          <w:color w:val="3333FF"/>
        </w:rPr>
        <w:t>to  “</w:t>
      </w:r>
      <w:proofErr w:type="gramEnd"/>
      <w:r>
        <w:rPr>
          <w:i/>
          <w:color w:val="3333FF"/>
        </w:rPr>
        <w:t>10²”.</w:t>
      </w:r>
    </w:p>
    <w:p w14:paraId="000000CB" w14:textId="77777777" w:rsidR="00C05D43" w:rsidRDefault="00C05D43">
      <w:pPr>
        <w:pBdr>
          <w:top w:val="nil"/>
          <w:left w:val="nil"/>
          <w:bottom w:val="nil"/>
          <w:right w:val="nil"/>
          <w:between w:val="nil"/>
        </w:pBdr>
        <w:spacing w:before="120"/>
        <w:ind w:left="360"/>
        <w:rPr>
          <w:color w:val="000000"/>
        </w:rPr>
      </w:pPr>
    </w:p>
    <w:p w14:paraId="75D139B5" w14:textId="77777777" w:rsidR="0097715D" w:rsidRDefault="0097715D">
      <w:pPr>
        <w:rPr>
          <w:b/>
          <w:bCs/>
        </w:rPr>
      </w:pPr>
      <w:r>
        <w:rPr>
          <w:b/>
          <w:bCs/>
        </w:rPr>
        <w:br w:type="page"/>
      </w:r>
    </w:p>
    <w:p w14:paraId="000000CC" w14:textId="650E6F50" w:rsidR="00C05D43" w:rsidRDefault="0097715D">
      <w:pPr>
        <w:rPr>
          <w:b/>
          <w:bCs/>
        </w:rPr>
      </w:pPr>
      <w:r>
        <w:rPr>
          <w:b/>
          <w:bCs/>
        </w:rPr>
        <w:lastRenderedPageBreak/>
        <w:t>Pronunciation Guide:</w:t>
      </w:r>
      <w:r>
        <w:rPr>
          <w:b/>
          <w:bCs/>
        </w:rPr>
        <w:br/>
      </w:r>
    </w:p>
    <w:p w14:paraId="5FD38131" w14:textId="77777777" w:rsidR="0097715D" w:rsidRPr="0097715D" w:rsidRDefault="0097715D" w:rsidP="0097715D">
      <w:pPr>
        <w:rPr>
          <w:b/>
          <w:bCs/>
          <w:lang w:val="en-US"/>
        </w:rPr>
      </w:pPr>
      <w:r w:rsidRPr="0097715D">
        <w:rPr>
          <w:b/>
          <w:bCs/>
          <w:lang w:val="en-US"/>
        </w:rPr>
        <w:t xml:space="preserve">1. </w:t>
      </w:r>
      <w:proofErr w:type="spellStart"/>
      <w:r w:rsidRPr="0097715D">
        <w:rPr>
          <w:b/>
          <w:bCs/>
          <w:lang w:val="en-US"/>
        </w:rPr>
        <w:t>Trypanosomatidae</w:t>
      </w:r>
      <w:proofErr w:type="spellEnd"/>
    </w:p>
    <w:p w14:paraId="5010105D" w14:textId="77777777" w:rsidR="0097715D" w:rsidRPr="0097715D" w:rsidRDefault="0097715D" w:rsidP="0097715D">
      <w:pPr>
        <w:numPr>
          <w:ilvl w:val="0"/>
          <w:numId w:val="6"/>
        </w:numPr>
        <w:rPr>
          <w:b/>
          <w:bCs/>
          <w:lang w:val="en-US"/>
        </w:rPr>
      </w:pPr>
      <w:r w:rsidRPr="0097715D">
        <w:rPr>
          <w:b/>
          <w:bCs/>
          <w:lang w:val="en-US"/>
        </w:rPr>
        <w:t>Pronunciation link:</w:t>
      </w:r>
      <w:r w:rsidRPr="0097715D">
        <w:rPr>
          <w:b/>
          <w:bCs/>
          <w:lang w:val="en-US"/>
        </w:rPr>
        <w:br/>
      </w:r>
      <w:hyperlink r:id="rId10" w:tgtFrame="_new" w:history="1">
        <w:r w:rsidRPr="0097715D">
          <w:rPr>
            <w:rStyle w:val="Hyperlink"/>
            <w:b/>
            <w:bCs/>
            <w:lang w:val="en-US"/>
          </w:rPr>
          <w:t>https://www.merriam-webster.com/medical/Trypanosomatidae</w:t>
        </w:r>
      </w:hyperlink>
      <w:r w:rsidRPr="0097715D">
        <w:rPr>
          <w:b/>
          <w:bCs/>
          <w:lang w:val="en-US"/>
        </w:rPr>
        <w:t xml:space="preserve"> </w:t>
      </w:r>
      <w:hyperlink r:id="rId11" w:tgtFrame="_blank" w:history="1">
        <w:r w:rsidRPr="0097715D">
          <w:rPr>
            <w:rStyle w:val="Hyperlink"/>
            <w:b/>
            <w:bCs/>
            <w:lang w:val="en-US"/>
          </w:rPr>
          <w:t>Merriam-Webster</w:t>
        </w:r>
      </w:hyperlink>
    </w:p>
    <w:p w14:paraId="13509847" w14:textId="77777777" w:rsidR="0097715D" w:rsidRPr="0097715D" w:rsidRDefault="0097715D" w:rsidP="0097715D">
      <w:pPr>
        <w:numPr>
          <w:ilvl w:val="0"/>
          <w:numId w:val="6"/>
        </w:numPr>
        <w:rPr>
          <w:b/>
          <w:bCs/>
          <w:lang w:val="en-US"/>
        </w:rPr>
      </w:pPr>
      <w:r w:rsidRPr="0097715D">
        <w:rPr>
          <w:b/>
          <w:bCs/>
          <w:lang w:val="en-US"/>
        </w:rPr>
        <w:t>IPA (</w:t>
      </w:r>
      <w:proofErr w:type="spellStart"/>
      <w:r w:rsidRPr="0097715D">
        <w:rPr>
          <w:b/>
          <w:bCs/>
          <w:lang w:val="en-US"/>
        </w:rPr>
        <w:t>AmE</w:t>
      </w:r>
      <w:proofErr w:type="spellEnd"/>
      <w:r w:rsidRPr="0097715D">
        <w:rPr>
          <w:b/>
          <w:bCs/>
          <w:lang w:val="en-US"/>
        </w:rPr>
        <w:t>): /ˌ</w:t>
      </w:r>
      <w:proofErr w:type="spellStart"/>
      <w:r w:rsidRPr="0097715D">
        <w:rPr>
          <w:b/>
          <w:bCs/>
          <w:lang w:val="en-US"/>
        </w:rPr>
        <w:t>traɪ.</w:t>
      </w:r>
      <w:proofErr w:type="gramStart"/>
      <w:r w:rsidRPr="0097715D">
        <w:rPr>
          <w:b/>
          <w:bCs/>
          <w:lang w:val="en-US"/>
        </w:rPr>
        <w:t>pə.noʊˌsoʊ</w:t>
      </w:r>
      <w:proofErr w:type="gramEnd"/>
      <w:r w:rsidRPr="0097715D">
        <w:rPr>
          <w:b/>
          <w:bCs/>
          <w:lang w:val="en-US"/>
        </w:rPr>
        <w:t>.</w:t>
      </w:r>
      <w:proofErr w:type="gramStart"/>
      <w:r w:rsidRPr="0097715D">
        <w:rPr>
          <w:b/>
          <w:bCs/>
          <w:lang w:val="en-US"/>
        </w:rPr>
        <w:t>məˈtaɪ.di</w:t>
      </w:r>
      <w:proofErr w:type="spellEnd"/>
      <w:proofErr w:type="gramEnd"/>
      <w:r w:rsidRPr="0097715D">
        <w:rPr>
          <w:b/>
          <w:bCs/>
          <w:lang w:val="en-US"/>
        </w:rPr>
        <w:t>/</w:t>
      </w:r>
    </w:p>
    <w:p w14:paraId="15EEA321" w14:textId="77777777" w:rsidR="0097715D" w:rsidRPr="0097715D" w:rsidRDefault="0097715D" w:rsidP="0097715D">
      <w:pPr>
        <w:numPr>
          <w:ilvl w:val="0"/>
          <w:numId w:val="6"/>
        </w:numPr>
        <w:rPr>
          <w:b/>
          <w:bCs/>
          <w:lang w:val="en-US"/>
        </w:rPr>
      </w:pPr>
      <w:r w:rsidRPr="0097715D">
        <w:rPr>
          <w:b/>
          <w:bCs/>
          <w:lang w:val="en-US"/>
        </w:rPr>
        <w:t xml:space="preserve">Phonetic spelling: </w:t>
      </w:r>
      <w:r w:rsidRPr="0097715D">
        <w:rPr>
          <w:b/>
          <w:bCs/>
          <w:i/>
          <w:iCs/>
          <w:lang w:val="en-US"/>
        </w:rPr>
        <w:t>TRY</w:t>
      </w:r>
      <w:r w:rsidRPr="0097715D">
        <w:rPr>
          <w:b/>
          <w:bCs/>
          <w:i/>
          <w:iCs/>
          <w:lang w:val="en-US"/>
        </w:rPr>
        <w:noBreakHyphen/>
        <w:t>puh</w:t>
      </w:r>
      <w:r w:rsidRPr="0097715D">
        <w:rPr>
          <w:b/>
          <w:bCs/>
          <w:i/>
          <w:iCs/>
          <w:lang w:val="en-US"/>
        </w:rPr>
        <w:noBreakHyphen/>
        <w:t>no</w:t>
      </w:r>
      <w:r w:rsidRPr="0097715D">
        <w:rPr>
          <w:b/>
          <w:bCs/>
          <w:i/>
          <w:iCs/>
          <w:lang w:val="en-US"/>
        </w:rPr>
        <w:noBreakHyphen/>
        <w:t>soh</w:t>
      </w:r>
      <w:r w:rsidRPr="0097715D">
        <w:rPr>
          <w:b/>
          <w:bCs/>
          <w:i/>
          <w:iCs/>
          <w:lang w:val="en-US"/>
        </w:rPr>
        <w:noBreakHyphen/>
      </w:r>
      <w:proofErr w:type="spellStart"/>
      <w:r w:rsidRPr="0097715D">
        <w:rPr>
          <w:b/>
          <w:bCs/>
          <w:i/>
          <w:iCs/>
          <w:lang w:val="en-US"/>
        </w:rPr>
        <w:t>muh</w:t>
      </w:r>
      <w:proofErr w:type="spellEnd"/>
      <w:r w:rsidRPr="0097715D">
        <w:rPr>
          <w:b/>
          <w:bCs/>
          <w:i/>
          <w:iCs/>
          <w:lang w:val="en-US"/>
        </w:rPr>
        <w:noBreakHyphen/>
        <w:t>TY</w:t>
      </w:r>
      <w:r w:rsidRPr="0097715D">
        <w:rPr>
          <w:b/>
          <w:bCs/>
          <w:i/>
          <w:iCs/>
          <w:lang w:val="en-US"/>
        </w:rPr>
        <w:noBreakHyphen/>
        <w:t>dee</w:t>
      </w:r>
    </w:p>
    <w:p w14:paraId="7EF4D977" w14:textId="77777777" w:rsidR="0097715D" w:rsidRPr="0097715D" w:rsidRDefault="0097715D" w:rsidP="0097715D">
      <w:pPr>
        <w:rPr>
          <w:b/>
          <w:bCs/>
          <w:lang w:val="en-US"/>
        </w:rPr>
      </w:pPr>
      <w:r w:rsidRPr="0097715D">
        <w:rPr>
          <w:b/>
          <w:bCs/>
          <w:lang w:val="en-US"/>
        </w:rPr>
        <w:pict w14:anchorId="5A35E4CE">
          <v:rect id="_x0000_i1073" style="width:0;height:1.5pt" o:hralign="center" o:hrstd="t" o:hr="t" fillcolor="#a0a0a0" stroked="f"/>
        </w:pict>
      </w:r>
    </w:p>
    <w:p w14:paraId="12479814" w14:textId="77777777" w:rsidR="0097715D" w:rsidRPr="0097715D" w:rsidRDefault="0097715D" w:rsidP="0097715D">
      <w:pPr>
        <w:rPr>
          <w:b/>
          <w:bCs/>
          <w:lang w:val="en-US"/>
        </w:rPr>
      </w:pPr>
      <w:r w:rsidRPr="0097715D">
        <w:rPr>
          <w:b/>
          <w:bCs/>
          <w:lang w:val="en-US"/>
        </w:rPr>
        <w:t xml:space="preserve">2. </w:t>
      </w:r>
      <w:proofErr w:type="spellStart"/>
      <w:r w:rsidRPr="0097715D">
        <w:rPr>
          <w:b/>
          <w:bCs/>
          <w:lang w:val="en-US"/>
        </w:rPr>
        <w:t>Trypanosomatid</w:t>
      </w:r>
      <w:proofErr w:type="spellEnd"/>
    </w:p>
    <w:p w14:paraId="5FA1F5D4" w14:textId="77777777" w:rsidR="0097715D" w:rsidRPr="0097715D" w:rsidRDefault="0097715D" w:rsidP="0097715D">
      <w:pPr>
        <w:numPr>
          <w:ilvl w:val="0"/>
          <w:numId w:val="7"/>
        </w:numPr>
        <w:rPr>
          <w:b/>
          <w:bCs/>
          <w:lang w:val="en-US"/>
        </w:rPr>
      </w:pPr>
      <w:r w:rsidRPr="0097715D">
        <w:rPr>
          <w:b/>
          <w:bCs/>
          <w:lang w:val="en-US"/>
        </w:rPr>
        <w:t>Pronunciation link:</w:t>
      </w:r>
      <w:r w:rsidRPr="0097715D">
        <w:rPr>
          <w:b/>
          <w:bCs/>
          <w:lang w:val="en-US"/>
        </w:rPr>
        <w:br/>
      </w:r>
      <w:hyperlink r:id="rId12" w:tgtFrame="_new" w:history="1">
        <w:r w:rsidRPr="0097715D">
          <w:rPr>
            <w:rStyle w:val="Hyperlink"/>
            <w:b/>
            <w:bCs/>
            <w:lang w:val="en-US"/>
          </w:rPr>
          <w:t>https://www.howtopronounce.com/trypanosomatid</w:t>
        </w:r>
      </w:hyperlink>
      <w:r w:rsidRPr="0097715D">
        <w:rPr>
          <w:b/>
          <w:bCs/>
          <w:lang w:val="en-US"/>
        </w:rPr>
        <w:t xml:space="preserve"> </w:t>
      </w:r>
      <w:hyperlink r:id="rId13" w:tgtFrame="_blank" w:history="1">
        <w:r w:rsidRPr="0097715D">
          <w:rPr>
            <w:rStyle w:val="Hyperlink"/>
            <w:b/>
            <w:bCs/>
            <w:lang w:val="en-US"/>
          </w:rPr>
          <w:t>How To Pronounce</w:t>
        </w:r>
      </w:hyperlink>
    </w:p>
    <w:p w14:paraId="6360B98E" w14:textId="77777777" w:rsidR="0097715D" w:rsidRPr="0097715D" w:rsidRDefault="0097715D" w:rsidP="0097715D">
      <w:pPr>
        <w:numPr>
          <w:ilvl w:val="0"/>
          <w:numId w:val="7"/>
        </w:numPr>
        <w:rPr>
          <w:b/>
          <w:bCs/>
          <w:lang w:val="en-US"/>
        </w:rPr>
      </w:pPr>
      <w:r w:rsidRPr="0097715D">
        <w:rPr>
          <w:b/>
          <w:bCs/>
          <w:lang w:val="en-US"/>
        </w:rPr>
        <w:t>IPA (</w:t>
      </w:r>
      <w:proofErr w:type="spellStart"/>
      <w:r w:rsidRPr="0097715D">
        <w:rPr>
          <w:b/>
          <w:bCs/>
          <w:lang w:val="en-US"/>
        </w:rPr>
        <w:t>AmE</w:t>
      </w:r>
      <w:proofErr w:type="spellEnd"/>
      <w:r w:rsidRPr="0097715D">
        <w:rPr>
          <w:b/>
          <w:bCs/>
          <w:lang w:val="en-US"/>
        </w:rPr>
        <w:t>): /ˌ</w:t>
      </w:r>
      <w:proofErr w:type="spellStart"/>
      <w:r w:rsidRPr="0097715D">
        <w:rPr>
          <w:b/>
          <w:bCs/>
          <w:lang w:val="en-US"/>
        </w:rPr>
        <w:t>traɪ.</w:t>
      </w:r>
      <w:proofErr w:type="gramStart"/>
      <w:r w:rsidRPr="0097715D">
        <w:rPr>
          <w:b/>
          <w:bCs/>
          <w:lang w:val="en-US"/>
        </w:rPr>
        <w:t>pə.noʊ</w:t>
      </w:r>
      <w:proofErr w:type="gramEnd"/>
      <w:r w:rsidRPr="0097715D">
        <w:rPr>
          <w:b/>
          <w:bCs/>
          <w:lang w:val="en-US"/>
        </w:rPr>
        <w:t>.</w:t>
      </w:r>
      <w:proofErr w:type="gramStart"/>
      <w:r w:rsidRPr="0097715D">
        <w:rPr>
          <w:b/>
          <w:bCs/>
          <w:lang w:val="en-US"/>
        </w:rPr>
        <w:t>soʊˈmæt.ɪd</w:t>
      </w:r>
      <w:proofErr w:type="spellEnd"/>
      <w:proofErr w:type="gramEnd"/>
      <w:r w:rsidRPr="0097715D">
        <w:rPr>
          <w:b/>
          <w:bCs/>
          <w:lang w:val="en-US"/>
        </w:rPr>
        <w:t>/</w:t>
      </w:r>
    </w:p>
    <w:p w14:paraId="10BB59E0" w14:textId="77777777" w:rsidR="0097715D" w:rsidRPr="0097715D" w:rsidRDefault="0097715D" w:rsidP="0097715D">
      <w:pPr>
        <w:numPr>
          <w:ilvl w:val="0"/>
          <w:numId w:val="7"/>
        </w:numPr>
        <w:rPr>
          <w:b/>
          <w:bCs/>
          <w:lang w:val="en-US"/>
        </w:rPr>
      </w:pPr>
      <w:r w:rsidRPr="0097715D">
        <w:rPr>
          <w:b/>
          <w:bCs/>
          <w:lang w:val="en-US"/>
        </w:rPr>
        <w:t xml:space="preserve">Phonetic spelling: </w:t>
      </w:r>
      <w:r w:rsidRPr="0097715D">
        <w:rPr>
          <w:b/>
          <w:bCs/>
          <w:i/>
          <w:iCs/>
          <w:lang w:val="en-US"/>
        </w:rPr>
        <w:t>TRY</w:t>
      </w:r>
      <w:r w:rsidRPr="0097715D">
        <w:rPr>
          <w:b/>
          <w:bCs/>
          <w:i/>
          <w:iCs/>
          <w:lang w:val="en-US"/>
        </w:rPr>
        <w:noBreakHyphen/>
        <w:t>puh</w:t>
      </w:r>
      <w:r w:rsidRPr="0097715D">
        <w:rPr>
          <w:b/>
          <w:bCs/>
          <w:i/>
          <w:iCs/>
          <w:lang w:val="en-US"/>
        </w:rPr>
        <w:noBreakHyphen/>
        <w:t>no</w:t>
      </w:r>
      <w:r w:rsidRPr="0097715D">
        <w:rPr>
          <w:b/>
          <w:bCs/>
          <w:i/>
          <w:iCs/>
          <w:lang w:val="en-US"/>
        </w:rPr>
        <w:noBreakHyphen/>
        <w:t>soh</w:t>
      </w:r>
      <w:r w:rsidRPr="0097715D">
        <w:rPr>
          <w:b/>
          <w:bCs/>
          <w:i/>
          <w:iCs/>
          <w:lang w:val="en-US"/>
        </w:rPr>
        <w:noBreakHyphen/>
        <w:t>MAT</w:t>
      </w:r>
      <w:r w:rsidRPr="0097715D">
        <w:rPr>
          <w:b/>
          <w:bCs/>
          <w:i/>
          <w:iCs/>
          <w:lang w:val="en-US"/>
        </w:rPr>
        <w:noBreakHyphen/>
        <w:t>id</w:t>
      </w:r>
    </w:p>
    <w:p w14:paraId="7E739F51" w14:textId="77777777" w:rsidR="0097715D" w:rsidRPr="0097715D" w:rsidRDefault="0097715D" w:rsidP="0097715D">
      <w:pPr>
        <w:rPr>
          <w:b/>
          <w:bCs/>
          <w:lang w:val="en-US"/>
        </w:rPr>
      </w:pPr>
      <w:r w:rsidRPr="0097715D">
        <w:rPr>
          <w:b/>
          <w:bCs/>
          <w:lang w:val="en-US"/>
        </w:rPr>
        <w:pict w14:anchorId="609797FD">
          <v:rect id="_x0000_i1074" style="width:0;height:1.5pt" o:hralign="center" o:hrstd="t" o:hr="t" fillcolor="#a0a0a0" stroked="f"/>
        </w:pict>
      </w:r>
    </w:p>
    <w:p w14:paraId="34B3E86D" w14:textId="77777777" w:rsidR="0097715D" w:rsidRPr="0097715D" w:rsidRDefault="0097715D" w:rsidP="0097715D">
      <w:pPr>
        <w:rPr>
          <w:b/>
          <w:bCs/>
          <w:lang w:val="en-US"/>
        </w:rPr>
      </w:pPr>
      <w:r w:rsidRPr="0097715D">
        <w:rPr>
          <w:b/>
          <w:bCs/>
          <w:lang w:val="en-US"/>
        </w:rPr>
        <w:t>3. CRISPR</w:t>
      </w:r>
    </w:p>
    <w:p w14:paraId="74E87D21" w14:textId="77777777" w:rsidR="0097715D" w:rsidRPr="0097715D" w:rsidRDefault="0097715D" w:rsidP="0097715D">
      <w:pPr>
        <w:numPr>
          <w:ilvl w:val="0"/>
          <w:numId w:val="8"/>
        </w:numPr>
        <w:rPr>
          <w:b/>
          <w:bCs/>
          <w:lang w:val="en-US"/>
        </w:rPr>
      </w:pPr>
      <w:r w:rsidRPr="0097715D">
        <w:rPr>
          <w:b/>
          <w:bCs/>
          <w:lang w:val="en-US"/>
        </w:rPr>
        <w:t>Pronunciation link:</w:t>
      </w:r>
      <w:r w:rsidRPr="0097715D">
        <w:rPr>
          <w:b/>
          <w:bCs/>
          <w:lang w:val="en-US"/>
        </w:rPr>
        <w:br/>
      </w:r>
      <w:hyperlink r:id="rId14" w:tgtFrame="_new" w:history="1">
        <w:r w:rsidRPr="0097715D">
          <w:rPr>
            <w:rStyle w:val="Hyperlink"/>
            <w:b/>
            <w:bCs/>
            <w:lang w:val="en-US"/>
          </w:rPr>
          <w:t>https://dictionary.cambridge.org/us/pronunciation/english/crispr</w:t>
        </w:r>
      </w:hyperlink>
      <w:r w:rsidRPr="0097715D">
        <w:rPr>
          <w:b/>
          <w:bCs/>
          <w:lang w:val="en-US"/>
        </w:rPr>
        <w:t xml:space="preserve"> </w:t>
      </w:r>
      <w:hyperlink r:id="rId15" w:tgtFrame="_blank" w:history="1">
        <w:r w:rsidRPr="0097715D">
          <w:rPr>
            <w:rStyle w:val="Hyperlink"/>
            <w:b/>
            <w:bCs/>
            <w:lang w:val="en-US"/>
          </w:rPr>
          <w:t>Cambridge Dictionary</w:t>
        </w:r>
      </w:hyperlink>
    </w:p>
    <w:p w14:paraId="16154B89" w14:textId="77777777" w:rsidR="0097715D" w:rsidRPr="0097715D" w:rsidRDefault="0097715D" w:rsidP="0097715D">
      <w:pPr>
        <w:numPr>
          <w:ilvl w:val="0"/>
          <w:numId w:val="8"/>
        </w:numPr>
        <w:rPr>
          <w:b/>
          <w:bCs/>
          <w:lang w:val="en-US"/>
        </w:rPr>
      </w:pPr>
      <w:r w:rsidRPr="0097715D">
        <w:rPr>
          <w:b/>
          <w:bCs/>
          <w:lang w:val="en-US"/>
        </w:rPr>
        <w:t>IPA (</w:t>
      </w:r>
      <w:proofErr w:type="spellStart"/>
      <w:r w:rsidRPr="0097715D">
        <w:rPr>
          <w:b/>
          <w:bCs/>
          <w:lang w:val="en-US"/>
        </w:rPr>
        <w:t>AmE</w:t>
      </w:r>
      <w:proofErr w:type="spellEnd"/>
      <w:r w:rsidRPr="0097715D">
        <w:rPr>
          <w:b/>
          <w:bCs/>
          <w:lang w:val="en-US"/>
        </w:rPr>
        <w:t>): /ˈ</w:t>
      </w:r>
      <w:proofErr w:type="spellStart"/>
      <w:r w:rsidRPr="0097715D">
        <w:rPr>
          <w:b/>
          <w:bCs/>
          <w:lang w:val="en-US"/>
        </w:rPr>
        <w:t>krɪspɚ</w:t>
      </w:r>
      <w:proofErr w:type="spellEnd"/>
      <w:r w:rsidRPr="0097715D">
        <w:rPr>
          <w:b/>
          <w:bCs/>
          <w:lang w:val="en-US"/>
        </w:rPr>
        <w:t>/</w:t>
      </w:r>
    </w:p>
    <w:p w14:paraId="49FF73A7" w14:textId="77777777" w:rsidR="0097715D" w:rsidRPr="0097715D" w:rsidRDefault="0097715D" w:rsidP="0097715D">
      <w:pPr>
        <w:numPr>
          <w:ilvl w:val="0"/>
          <w:numId w:val="8"/>
        </w:numPr>
        <w:rPr>
          <w:b/>
          <w:bCs/>
          <w:lang w:val="en-US"/>
        </w:rPr>
      </w:pPr>
      <w:r w:rsidRPr="0097715D">
        <w:rPr>
          <w:b/>
          <w:bCs/>
          <w:lang w:val="en-US"/>
        </w:rPr>
        <w:t xml:space="preserve">Phonetic spelling: </w:t>
      </w:r>
      <w:r w:rsidRPr="0097715D">
        <w:rPr>
          <w:b/>
          <w:bCs/>
          <w:i/>
          <w:iCs/>
          <w:lang w:val="en-US"/>
        </w:rPr>
        <w:t>KRIS</w:t>
      </w:r>
      <w:r w:rsidRPr="0097715D">
        <w:rPr>
          <w:b/>
          <w:bCs/>
          <w:i/>
          <w:iCs/>
          <w:lang w:val="en-US"/>
        </w:rPr>
        <w:noBreakHyphen/>
        <w:t>per</w:t>
      </w:r>
    </w:p>
    <w:p w14:paraId="68049FF0" w14:textId="77777777" w:rsidR="0097715D" w:rsidRPr="0097715D" w:rsidRDefault="0097715D" w:rsidP="0097715D">
      <w:pPr>
        <w:rPr>
          <w:b/>
          <w:bCs/>
          <w:lang w:val="en-US"/>
        </w:rPr>
      </w:pPr>
      <w:r w:rsidRPr="0097715D">
        <w:rPr>
          <w:b/>
          <w:bCs/>
          <w:lang w:val="en-US"/>
        </w:rPr>
        <w:pict w14:anchorId="32AEA6FE">
          <v:rect id="_x0000_i1075" style="width:0;height:1.5pt" o:hralign="center" o:hrstd="t" o:hr="t" fillcolor="#a0a0a0" stroked="f"/>
        </w:pict>
      </w:r>
    </w:p>
    <w:p w14:paraId="1478A4F7" w14:textId="77777777" w:rsidR="0097715D" w:rsidRPr="0097715D" w:rsidRDefault="0097715D" w:rsidP="0097715D">
      <w:pPr>
        <w:rPr>
          <w:b/>
          <w:bCs/>
          <w:lang w:val="en-US"/>
        </w:rPr>
      </w:pPr>
      <w:r w:rsidRPr="0097715D">
        <w:rPr>
          <w:b/>
          <w:bCs/>
          <w:lang w:val="en-US"/>
        </w:rPr>
        <w:t>4. Cas12a (Cas Twelve</w:t>
      </w:r>
      <w:r w:rsidRPr="0097715D">
        <w:rPr>
          <w:b/>
          <w:bCs/>
          <w:lang w:val="en-US"/>
        </w:rPr>
        <w:noBreakHyphen/>
        <w:t>A)</w:t>
      </w:r>
    </w:p>
    <w:p w14:paraId="735D44FC" w14:textId="77777777" w:rsidR="0097715D" w:rsidRPr="0097715D" w:rsidRDefault="0097715D" w:rsidP="0097715D">
      <w:pPr>
        <w:numPr>
          <w:ilvl w:val="0"/>
          <w:numId w:val="9"/>
        </w:numPr>
        <w:rPr>
          <w:b/>
          <w:bCs/>
          <w:lang w:val="en-US"/>
        </w:rPr>
      </w:pPr>
      <w:r w:rsidRPr="0097715D">
        <w:rPr>
          <w:b/>
          <w:bCs/>
          <w:lang w:val="en-US"/>
        </w:rPr>
        <w:t>This doesn't always appear in standard dictionaries, but generally is pronounced as:</w:t>
      </w:r>
      <w:r w:rsidRPr="0097715D">
        <w:rPr>
          <w:b/>
          <w:bCs/>
          <w:lang w:val="en-US"/>
        </w:rPr>
        <w:br/>
        <w:t>IPA (</w:t>
      </w:r>
      <w:proofErr w:type="spellStart"/>
      <w:r w:rsidRPr="0097715D">
        <w:rPr>
          <w:b/>
          <w:bCs/>
          <w:lang w:val="en-US"/>
        </w:rPr>
        <w:t>AmE</w:t>
      </w:r>
      <w:proofErr w:type="spellEnd"/>
      <w:r w:rsidRPr="0097715D">
        <w:rPr>
          <w:b/>
          <w:bCs/>
          <w:lang w:val="en-US"/>
        </w:rPr>
        <w:t>): /</w:t>
      </w:r>
      <w:proofErr w:type="spellStart"/>
      <w:r w:rsidRPr="0097715D">
        <w:rPr>
          <w:b/>
          <w:bCs/>
          <w:lang w:val="en-US"/>
        </w:rPr>
        <w:t>kæs</w:t>
      </w:r>
      <w:proofErr w:type="spellEnd"/>
      <w:r w:rsidRPr="0097715D">
        <w:rPr>
          <w:b/>
          <w:bCs/>
          <w:lang w:val="en-US"/>
        </w:rPr>
        <w:t xml:space="preserve"> ˈ</w:t>
      </w:r>
      <w:proofErr w:type="spellStart"/>
      <w:r w:rsidRPr="0097715D">
        <w:rPr>
          <w:b/>
          <w:bCs/>
          <w:lang w:val="en-US"/>
        </w:rPr>
        <w:t>twelv</w:t>
      </w:r>
      <w:proofErr w:type="spellEnd"/>
      <w:r w:rsidRPr="0097715D">
        <w:rPr>
          <w:b/>
          <w:bCs/>
          <w:lang w:val="en-US"/>
        </w:rPr>
        <w:t xml:space="preserve"> ə/</w:t>
      </w:r>
      <w:r w:rsidRPr="0097715D">
        <w:rPr>
          <w:b/>
          <w:bCs/>
          <w:lang w:val="en-US"/>
        </w:rPr>
        <w:br/>
        <w:t xml:space="preserve">Phonetic spelling: </w:t>
      </w:r>
      <w:r w:rsidRPr="0097715D">
        <w:rPr>
          <w:b/>
          <w:bCs/>
          <w:i/>
          <w:iCs/>
          <w:lang w:val="en-US"/>
        </w:rPr>
        <w:t>CAS</w:t>
      </w:r>
      <w:r w:rsidRPr="0097715D">
        <w:rPr>
          <w:b/>
          <w:bCs/>
          <w:i/>
          <w:iCs/>
          <w:lang w:val="en-US"/>
        </w:rPr>
        <w:noBreakHyphen/>
        <w:t>TWELV</w:t>
      </w:r>
      <w:r w:rsidRPr="0097715D">
        <w:rPr>
          <w:b/>
          <w:bCs/>
          <w:i/>
          <w:iCs/>
          <w:lang w:val="en-US"/>
        </w:rPr>
        <w:noBreakHyphen/>
        <w:t>uh</w:t>
      </w:r>
      <w:r w:rsidRPr="0097715D">
        <w:rPr>
          <w:b/>
          <w:bCs/>
          <w:lang w:val="en-US"/>
        </w:rPr>
        <w:br/>
        <w:t>(i.e., "Cas" as in "</w:t>
      </w:r>
      <w:proofErr w:type="spellStart"/>
      <w:r w:rsidRPr="0097715D">
        <w:rPr>
          <w:b/>
          <w:bCs/>
          <w:lang w:val="en-US"/>
        </w:rPr>
        <w:t>cass</w:t>
      </w:r>
      <w:proofErr w:type="spellEnd"/>
      <w:r w:rsidRPr="0097715D">
        <w:rPr>
          <w:b/>
          <w:bCs/>
          <w:lang w:val="en-US"/>
        </w:rPr>
        <w:t>", "12" pronounced “twelve”, then “</w:t>
      </w:r>
      <w:r w:rsidRPr="0097715D">
        <w:rPr>
          <w:b/>
          <w:bCs/>
          <w:lang w:val="en-US"/>
        </w:rPr>
        <w:noBreakHyphen/>
        <w:t>a” as "uh")</w:t>
      </w:r>
    </w:p>
    <w:p w14:paraId="5C2C6CA9" w14:textId="77777777" w:rsidR="0097715D" w:rsidRPr="0097715D" w:rsidRDefault="0097715D" w:rsidP="0097715D">
      <w:pPr>
        <w:rPr>
          <w:b/>
          <w:bCs/>
          <w:lang w:val="en-US"/>
        </w:rPr>
      </w:pPr>
      <w:r w:rsidRPr="0097715D">
        <w:rPr>
          <w:b/>
          <w:bCs/>
          <w:lang w:val="en-US"/>
        </w:rPr>
        <w:pict w14:anchorId="71492F31">
          <v:rect id="_x0000_i1076" style="width:0;height:1.5pt" o:hralign="center" o:hrstd="t" o:hr="t" fillcolor="#a0a0a0" stroked="f"/>
        </w:pict>
      </w:r>
    </w:p>
    <w:p w14:paraId="2F5165A3" w14:textId="77777777" w:rsidR="0097715D" w:rsidRPr="0097715D" w:rsidRDefault="0097715D" w:rsidP="0097715D">
      <w:pPr>
        <w:rPr>
          <w:b/>
          <w:bCs/>
          <w:lang w:val="en-US"/>
        </w:rPr>
      </w:pPr>
      <w:r w:rsidRPr="0097715D">
        <w:rPr>
          <w:b/>
          <w:bCs/>
          <w:lang w:val="en-US"/>
        </w:rPr>
        <w:t>5. Recombinase Polymerase Amplification (RPA)</w:t>
      </w:r>
    </w:p>
    <w:p w14:paraId="60B4FAAD" w14:textId="77777777" w:rsidR="0097715D" w:rsidRPr="0097715D" w:rsidRDefault="0097715D" w:rsidP="0097715D">
      <w:pPr>
        <w:numPr>
          <w:ilvl w:val="0"/>
          <w:numId w:val="10"/>
        </w:numPr>
        <w:rPr>
          <w:b/>
          <w:bCs/>
          <w:lang w:val="en-US"/>
        </w:rPr>
      </w:pPr>
      <w:r w:rsidRPr="0097715D">
        <w:rPr>
          <w:b/>
          <w:bCs/>
          <w:lang w:val="en-US"/>
        </w:rPr>
        <w:t>While full technical terms may not all have dictionary entries, each component can be broken down:</w:t>
      </w:r>
    </w:p>
    <w:p w14:paraId="1A019E3C" w14:textId="77777777" w:rsidR="0097715D" w:rsidRPr="0097715D" w:rsidRDefault="0097715D" w:rsidP="0097715D">
      <w:pPr>
        <w:numPr>
          <w:ilvl w:val="1"/>
          <w:numId w:val="10"/>
        </w:numPr>
        <w:rPr>
          <w:b/>
          <w:bCs/>
          <w:lang w:val="en-US"/>
        </w:rPr>
      </w:pPr>
      <w:r w:rsidRPr="0097715D">
        <w:rPr>
          <w:b/>
          <w:bCs/>
          <w:lang w:val="en-US"/>
        </w:rPr>
        <w:t>Recombinase – /</w:t>
      </w:r>
      <w:proofErr w:type="gramStart"/>
      <w:r w:rsidRPr="0097715D">
        <w:rPr>
          <w:b/>
          <w:bCs/>
          <w:lang w:val="en-US"/>
        </w:rPr>
        <w:t>ˌ</w:t>
      </w:r>
      <w:proofErr w:type="spellStart"/>
      <w:r w:rsidRPr="0097715D">
        <w:rPr>
          <w:b/>
          <w:bCs/>
          <w:lang w:val="en-US"/>
        </w:rPr>
        <w:t>ri</w:t>
      </w:r>
      <w:proofErr w:type="spellEnd"/>
      <w:r w:rsidRPr="0097715D">
        <w:rPr>
          <w:b/>
          <w:bCs/>
          <w:lang w:val="en-US"/>
        </w:rPr>
        <w:t>ː.</w:t>
      </w:r>
      <w:proofErr w:type="spellStart"/>
      <w:r w:rsidRPr="0097715D">
        <w:rPr>
          <w:b/>
          <w:bCs/>
          <w:lang w:val="en-US"/>
        </w:rPr>
        <w:t>kəmˈbɪn</w:t>
      </w:r>
      <w:proofErr w:type="gramEnd"/>
      <w:r w:rsidRPr="0097715D">
        <w:rPr>
          <w:b/>
          <w:bCs/>
          <w:lang w:val="en-US"/>
        </w:rPr>
        <w:t>.eɪs</w:t>
      </w:r>
      <w:proofErr w:type="spellEnd"/>
      <w:r w:rsidRPr="0097715D">
        <w:rPr>
          <w:b/>
          <w:bCs/>
          <w:lang w:val="en-US"/>
        </w:rPr>
        <w:t xml:space="preserve">/ – </w:t>
      </w:r>
      <w:r w:rsidRPr="0097715D">
        <w:rPr>
          <w:b/>
          <w:bCs/>
          <w:i/>
          <w:iCs/>
          <w:lang w:val="en-US"/>
        </w:rPr>
        <w:t>REE</w:t>
      </w:r>
      <w:r w:rsidRPr="0097715D">
        <w:rPr>
          <w:b/>
          <w:bCs/>
          <w:i/>
          <w:iCs/>
          <w:lang w:val="en-US"/>
        </w:rPr>
        <w:noBreakHyphen/>
      </w:r>
      <w:proofErr w:type="spellStart"/>
      <w:r w:rsidRPr="0097715D">
        <w:rPr>
          <w:b/>
          <w:bCs/>
          <w:i/>
          <w:iCs/>
          <w:lang w:val="en-US"/>
        </w:rPr>
        <w:t>kuhm</w:t>
      </w:r>
      <w:proofErr w:type="spellEnd"/>
      <w:r w:rsidRPr="0097715D">
        <w:rPr>
          <w:b/>
          <w:bCs/>
          <w:i/>
          <w:iCs/>
          <w:lang w:val="en-US"/>
        </w:rPr>
        <w:noBreakHyphen/>
        <w:t>BIN</w:t>
      </w:r>
      <w:r w:rsidRPr="0097715D">
        <w:rPr>
          <w:b/>
          <w:bCs/>
          <w:i/>
          <w:iCs/>
          <w:lang w:val="en-US"/>
        </w:rPr>
        <w:noBreakHyphen/>
        <w:t>ace</w:t>
      </w:r>
    </w:p>
    <w:p w14:paraId="4B20200A" w14:textId="77777777" w:rsidR="0097715D" w:rsidRPr="0097715D" w:rsidRDefault="0097715D" w:rsidP="0097715D">
      <w:pPr>
        <w:numPr>
          <w:ilvl w:val="1"/>
          <w:numId w:val="10"/>
        </w:numPr>
        <w:rPr>
          <w:b/>
          <w:bCs/>
          <w:lang w:val="en-US"/>
        </w:rPr>
      </w:pPr>
      <w:r w:rsidRPr="0097715D">
        <w:rPr>
          <w:b/>
          <w:bCs/>
          <w:lang w:val="en-US"/>
        </w:rPr>
        <w:t>Polymerase – /</w:t>
      </w:r>
      <w:proofErr w:type="spellStart"/>
      <w:proofErr w:type="gramStart"/>
      <w:r w:rsidRPr="0097715D">
        <w:rPr>
          <w:b/>
          <w:bCs/>
          <w:lang w:val="en-US"/>
        </w:rPr>
        <w:t>pəˈlɪm.əˌreɪs</w:t>
      </w:r>
      <w:proofErr w:type="spellEnd"/>
      <w:proofErr w:type="gramEnd"/>
      <w:r w:rsidRPr="0097715D">
        <w:rPr>
          <w:b/>
          <w:bCs/>
          <w:lang w:val="en-US"/>
        </w:rPr>
        <w:t xml:space="preserve">/ – </w:t>
      </w:r>
      <w:r w:rsidRPr="0097715D">
        <w:rPr>
          <w:b/>
          <w:bCs/>
          <w:i/>
          <w:iCs/>
          <w:lang w:val="en-US"/>
        </w:rPr>
        <w:t>puh</w:t>
      </w:r>
      <w:r w:rsidRPr="0097715D">
        <w:rPr>
          <w:b/>
          <w:bCs/>
          <w:i/>
          <w:iCs/>
          <w:lang w:val="en-US"/>
        </w:rPr>
        <w:noBreakHyphen/>
        <w:t>LIM</w:t>
      </w:r>
      <w:r w:rsidRPr="0097715D">
        <w:rPr>
          <w:b/>
          <w:bCs/>
          <w:i/>
          <w:iCs/>
          <w:lang w:val="en-US"/>
        </w:rPr>
        <w:noBreakHyphen/>
        <w:t>uh</w:t>
      </w:r>
      <w:r w:rsidRPr="0097715D">
        <w:rPr>
          <w:b/>
          <w:bCs/>
          <w:i/>
          <w:iCs/>
          <w:lang w:val="en-US"/>
        </w:rPr>
        <w:noBreakHyphen/>
        <w:t>rays</w:t>
      </w:r>
    </w:p>
    <w:p w14:paraId="2A79FAF9" w14:textId="77777777" w:rsidR="0097715D" w:rsidRPr="0097715D" w:rsidRDefault="0097715D" w:rsidP="0097715D">
      <w:pPr>
        <w:numPr>
          <w:ilvl w:val="1"/>
          <w:numId w:val="10"/>
        </w:numPr>
        <w:rPr>
          <w:b/>
          <w:bCs/>
          <w:lang w:val="en-US"/>
        </w:rPr>
      </w:pPr>
      <w:r w:rsidRPr="0097715D">
        <w:rPr>
          <w:b/>
          <w:bCs/>
          <w:lang w:val="en-US"/>
        </w:rPr>
        <w:t>Amplification – /</w:t>
      </w:r>
      <w:proofErr w:type="spellStart"/>
      <w:proofErr w:type="gramStart"/>
      <w:r w:rsidRPr="0097715D">
        <w:rPr>
          <w:b/>
          <w:bCs/>
          <w:lang w:val="en-US"/>
        </w:rPr>
        <w:t>æm.plə</w:t>
      </w:r>
      <w:proofErr w:type="gramEnd"/>
      <w:r w:rsidRPr="0097715D">
        <w:rPr>
          <w:b/>
          <w:bCs/>
          <w:lang w:val="en-US"/>
        </w:rPr>
        <w:t>.</w:t>
      </w:r>
      <w:proofErr w:type="gramStart"/>
      <w:r w:rsidRPr="0097715D">
        <w:rPr>
          <w:b/>
          <w:bCs/>
          <w:lang w:val="en-US"/>
        </w:rPr>
        <w:t>fəˈkeɪ.ʃən</w:t>
      </w:r>
      <w:proofErr w:type="spellEnd"/>
      <w:proofErr w:type="gramEnd"/>
      <w:r w:rsidRPr="0097715D">
        <w:rPr>
          <w:b/>
          <w:bCs/>
          <w:lang w:val="en-US"/>
        </w:rPr>
        <w:t xml:space="preserve">/ – </w:t>
      </w:r>
      <w:r w:rsidRPr="0097715D">
        <w:rPr>
          <w:b/>
          <w:bCs/>
          <w:i/>
          <w:iCs/>
          <w:lang w:val="en-US"/>
        </w:rPr>
        <w:t>am</w:t>
      </w:r>
      <w:r w:rsidRPr="0097715D">
        <w:rPr>
          <w:b/>
          <w:bCs/>
          <w:i/>
          <w:iCs/>
          <w:lang w:val="en-US"/>
        </w:rPr>
        <w:noBreakHyphen/>
      </w:r>
      <w:proofErr w:type="spellStart"/>
      <w:r w:rsidRPr="0097715D">
        <w:rPr>
          <w:b/>
          <w:bCs/>
          <w:i/>
          <w:iCs/>
          <w:lang w:val="en-US"/>
        </w:rPr>
        <w:t>pluh</w:t>
      </w:r>
      <w:proofErr w:type="spellEnd"/>
      <w:r w:rsidRPr="0097715D">
        <w:rPr>
          <w:b/>
          <w:bCs/>
          <w:i/>
          <w:iCs/>
          <w:lang w:val="en-US"/>
        </w:rPr>
        <w:noBreakHyphen/>
      </w:r>
      <w:proofErr w:type="spellStart"/>
      <w:r w:rsidRPr="0097715D">
        <w:rPr>
          <w:b/>
          <w:bCs/>
          <w:i/>
          <w:iCs/>
          <w:lang w:val="en-US"/>
        </w:rPr>
        <w:t>fuh</w:t>
      </w:r>
      <w:proofErr w:type="spellEnd"/>
      <w:r w:rsidRPr="0097715D">
        <w:rPr>
          <w:b/>
          <w:bCs/>
          <w:i/>
          <w:iCs/>
          <w:lang w:val="en-US"/>
        </w:rPr>
        <w:noBreakHyphen/>
        <w:t>KAY</w:t>
      </w:r>
      <w:r w:rsidRPr="0097715D">
        <w:rPr>
          <w:b/>
          <w:bCs/>
          <w:i/>
          <w:iCs/>
          <w:lang w:val="en-US"/>
        </w:rPr>
        <w:noBreakHyphen/>
        <w:t>shun</w:t>
      </w:r>
    </w:p>
    <w:p w14:paraId="249DE60B" w14:textId="77777777" w:rsidR="0097715D" w:rsidRPr="0097715D" w:rsidRDefault="0097715D" w:rsidP="0097715D">
      <w:pPr>
        <w:rPr>
          <w:b/>
          <w:bCs/>
          <w:lang w:val="en-US"/>
        </w:rPr>
      </w:pPr>
      <w:r w:rsidRPr="0097715D">
        <w:rPr>
          <w:b/>
          <w:bCs/>
          <w:lang w:val="en-US"/>
        </w:rPr>
        <w:pict w14:anchorId="1FA47199">
          <v:rect id="_x0000_i1077" style="width:0;height:1.5pt" o:hralign="center" o:hrstd="t" o:hr="t" fillcolor="#a0a0a0" stroked="f"/>
        </w:pict>
      </w:r>
    </w:p>
    <w:p w14:paraId="588F07B1" w14:textId="77777777" w:rsidR="0097715D" w:rsidRPr="0097715D" w:rsidRDefault="0097715D" w:rsidP="0097715D">
      <w:pPr>
        <w:rPr>
          <w:b/>
          <w:bCs/>
          <w:lang w:val="en-US"/>
        </w:rPr>
      </w:pPr>
      <w:r w:rsidRPr="0097715D">
        <w:rPr>
          <w:b/>
          <w:bCs/>
          <w:lang w:val="en-US"/>
        </w:rPr>
        <w:t>6. Alkaline</w:t>
      </w:r>
    </w:p>
    <w:p w14:paraId="0226E706" w14:textId="77777777" w:rsidR="0097715D" w:rsidRPr="0097715D" w:rsidRDefault="0097715D" w:rsidP="0097715D">
      <w:pPr>
        <w:numPr>
          <w:ilvl w:val="0"/>
          <w:numId w:val="11"/>
        </w:numPr>
        <w:rPr>
          <w:b/>
          <w:bCs/>
          <w:lang w:val="en-US"/>
        </w:rPr>
      </w:pPr>
      <w:r w:rsidRPr="0097715D">
        <w:rPr>
          <w:b/>
          <w:bCs/>
          <w:lang w:val="en-US"/>
        </w:rPr>
        <w:t>Pronunciation link: (if needed—for example Merriam</w:t>
      </w:r>
      <w:r w:rsidRPr="0097715D">
        <w:rPr>
          <w:b/>
          <w:bCs/>
          <w:lang w:val="en-US"/>
        </w:rPr>
        <w:noBreakHyphen/>
        <w:t>Webster)</w:t>
      </w:r>
      <w:r w:rsidRPr="0097715D">
        <w:rPr>
          <w:b/>
          <w:bCs/>
          <w:lang w:val="en-US"/>
        </w:rPr>
        <w:br/>
        <w:t>(Not a specialized term, but often mis</w:t>
      </w:r>
      <w:r w:rsidRPr="0097715D">
        <w:rPr>
          <w:b/>
          <w:bCs/>
          <w:lang w:val="en-US"/>
        </w:rPr>
        <w:noBreakHyphen/>
        <w:t>pronounced)</w:t>
      </w:r>
      <w:r w:rsidRPr="0097715D">
        <w:rPr>
          <w:b/>
          <w:bCs/>
          <w:lang w:val="en-US"/>
        </w:rPr>
        <w:br/>
        <w:t>IPA (</w:t>
      </w:r>
      <w:proofErr w:type="spellStart"/>
      <w:r w:rsidRPr="0097715D">
        <w:rPr>
          <w:b/>
          <w:bCs/>
          <w:lang w:val="en-US"/>
        </w:rPr>
        <w:t>AmE</w:t>
      </w:r>
      <w:proofErr w:type="spellEnd"/>
      <w:r w:rsidRPr="0097715D">
        <w:rPr>
          <w:b/>
          <w:bCs/>
          <w:lang w:val="en-US"/>
        </w:rPr>
        <w:t>): /ˈ</w:t>
      </w:r>
      <w:proofErr w:type="spellStart"/>
      <w:r w:rsidRPr="0097715D">
        <w:rPr>
          <w:b/>
          <w:bCs/>
          <w:lang w:val="en-US"/>
        </w:rPr>
        <w:t>æl.</w:t>
      </w:r>
      <w:proofErr w:type="gramStart"/>
      <w:r w:rsidRPr="0097715D">
        <w:rPr>
          <w:b/>
          <w:bCs/>
          <w:lang w:val="en-US"/>
        </w:rPr>
        <w:t>kə.laɪn</w:t>
      </w:r>
      <w:proofErr w:type="spellEnd"/>
      <w:proofErr w:type="gramEnd"/>
      <w:r w:rsidRPr="0097715D">
        <w:rPr>
          <w:b/>
          <w:bCs/>
          <w:lang w:val="en-US"/>
        </w:rPr>
        <w:t>/</w:t>
      </w:r>
      <w:r w:rsidRPr="0097715D">
        <w:rPr>
          <w:b/>
          <w:bCs/>
          <w:lang w:val="en-US"/>
        </w:rPr>
        <w:br/>
        <w:t xml:space="preserve">Phonetic spelling: </w:t>
      </w:r>
      <w:r w:rsidRPr="0097715D">
        <w:rPr>
          <w:b/>
          <w:bCs/>
          <w:i/>
          <w:iCs/>
          <w:lang w:val="en-US"/>
        </w:rPr>
        <w:t>AL</w:t>
      </w:r>
      <w:r w:rsidRPr="0097715D">
        <w:rPr>
          <w:b/>
          <w:bCs/>
          <w:i/>
          <w:iCs/>
          <w:lang w:val="en-US"/>
        </w:rPr>
        <w:noBreakHyphen/>
      </w:r>
      <w:proofErr w:type="spellStart"/>
      <w:r w:rsidRPr="0097715D">
        <w:rPr>
          <w:b/>
          <w:bCs/>
          <w:i/>
          <w:iCs/>
          <w:lang w:val="en-US"/>
        </w:rPr>
        <w:t>kuh</w:t>
      </w:r>
      <w:proofErr w:type="spellEnd"/>
      <w:r w:rsidRPr="0097715D">
        <w:rPr>
          <w:b/>
          <w:bCs/>
          <w:i/>
          <w:iCs/>
          <w:lang w:val="en-US"/>
        </w:rPr>
        <w:noBreakHyphen/>
      </w:r>
      <w:proofErr w:type="spellStart"/>
      <w:r w:rsidRPr="0097715D">
        <w:rPr>
          <w:b/>
          <w:bCs/>
          <w:i/>
          <w:iCs/>
          <w:lang w:val="en-US"/>
        </w:rPr>
        <w:t>lyn</w:t>
      </w:r>
      <w:proofErr w:type="spellEnd"/>
    </w:p>
    <w:p w14:paraId="29797CDD" w14:textId="77777777" w:rsidR="0097715D" w:rsidRPr="0097715D" w:rsidRDefault="0097715D" w:rsidP="0097715D">
      <w:pPr>
        <w:rPr>
          <w:b/>
          <w:bCs/>
          <w:lang w:val="en-US"/>
        </w:rPr>
      </w:pPr>
      <w:r w:rsidRPr="0097715D">
        <w:rPr>
          <w:b/>
          <w:bCs/>
          <w:lang w:val="en-US"/>
        </w:rPr>
        <w:pict w14:anchorId="02A6CBBC">
          <v:rect id="_x0000_i1078" style="width:0;height:1.5pt" o:hralign="center" o:hrstd="t" o:hr="t" fillcolor="#a0a0a0" stroked="f"/>
        </w:pict>
      </w:r>
    </w:p>
    <w:p w14:paraId="34B80028" w14:textId="77777777" w:rsidR="0097715D" w:rsidRPr="0097715D" w:rsidRDefault="0097715D" w:rsidP="0097715D">
      <w:pPr>
        <w:rPr>
          <w:b/>
          <w:bCs/>
          <w:lang w:val="en-US"/>
        </w:rPr>
      </w:pPr>
      <w:r w:rsidRPr="0097715D">
        <w:rPr>
          <w:b/>
          <w:bCs/>
          <w:lang w:val="en-US"/>
        </w:rPr>
        <w:t xml:space="preserve">7. </w:t>
      </w:r>
      <w:proofErr w:type="spellStart"/>
      <w:r w:rsidRPr="0097715D">
        <w:rPr>
          <w:b/>
          <w:bCs/>
          <w:lang w:val="en-US"/>
        </w:rPr>
        <w:t>HotSHOT</w:t>
      </w:r>
      <w:proofErr w:type="spellEnd"/>
      <w:r w:rsidRPr="0097715D">
        <w:rPr>
          <w:b/>
          <w:bCs/>
          <w:lang w:val="en-US"/>
        </w:rPr>
        <w:t xml:space="preserve"> (Hot</w:t>
      </w:r>
      <w:r w:rsidRPr="0097715D">
        <w:rPr>
          <w:b/>
          <w:bCs/>
          <w:lang w:val="en-US"/>
        </w:rPr>
        <w:noBreakHyphen/>
        <w:t>Shot) Lysis</w:t>
      </w:r>
    </w:p>
    <w:p w14:paraId="11EACF28" w14:textId="77777777" w:rsidR="0097715D" w:rsidRPr="0097715D" w:rsidRDefault="0097715D" w:rsidP="0097715D">
      <w:pPr>
        <w:numPr>
          <w:ilvl w:val="0"/>
          <w:numId w:val="12"/>
        </w:numPr>
        <w:rPr>
          <w:b/>
          <w:bCs/>
          <w:lang w:val="en-US"/>
        </w:rPr>
      </w:pPr>
      <w:r w:rsidRPr="0097715D">
        <w:rPr>
          <w:b/>
          <w:bCs/>
          <w:lang w:val="en-US"/>
        </w:rPr>
        <w:t>"</w:t>
      </w:r>
      <w:proofErr w:type="spellStart"/>
      <w:r w:rsidRPr="0097715D">
        <w:rPr>
          <w:b/>
          <w:bCs/>
          <w:lang w:val="en-US"/>
        </w:rPr>
        <w:t>HotSHOT</w:t>
      </w:r>
      <w:proofErr w:type="spellEnd"/>
      <w:r w:rsidRPr="0097715D">
        <w:rPr>
          <w:b/>
          <w:bCs/>
          <w:lang w:val="en-US"/>
        </w:rPr>
        <w:t xml:space="preserve">" is a trademarked or colloquial term in molecular biology; pronounced like </w:t>
      </w:r>
      <w:r w:rsidRPr="0097715D">
        <w:rPr>
          <w:b/>
          <w:bCs/>
          <w:i/>
          <w:iCs/>
          <w:lang w:val="en-US"/>
        </w:rPr>
        <w:t>hot short</w:t>
      </w:r>
      <w:r w:rsidRPr="0097715D">
        <w:rPr>
          <w:b/>
          <w:bCs/>
          <w:lang w:val="en-US"/>
        </w:rPr>
        <w:t xml:space="preserve"> or </w:t>
      </w:r>
      <w:r w:rsidRPr="0097715D">
        <w:rPr>
          <w:b/>
          <w:bCs/>
          <w:i/>
          <w:iCs/>
          <w:lang w:val="en-US"/>
        </w:rPr>
        <w:t>hot</w:t>
      </w:r>
      <w:r w:rsidRPr="0097715D">
        <w:rPr>
          <w:b/>
          <w:bCs/>
          <w:i/>
          <w:iCs/>
          <w:lang w:val="en-US"/>
        </w:rPr>
        <w:noBreakHyphen/>
        <w:t>shot</w:t>
      </w:r>
      <w:r w:rsidRPr="0097715D">
        <w:rPr>
          <w:b/>
          <w:bCs/>
          <w:lang w:val="en-US"/>
        </w:rPr>
        <w:t>.</w:t>
      </w:r>
    </w:p>
    <w:p w14:paraId="7819F616" w14:textId="77777777" w:rsidR="0097715D" w:rsidRPr="0097715D" w:rsidRDefault="0097715D" w:rsidP="0097715D">
      <w:pPr>
        <w:numPr>
          <w:ilvl w:val="1"/>
          <w:numId w:val="12"/>
        </w:numPr>
        <w:rPr>
          <w:b/>
          <w:bCs/>
          <w:lang w:val="en-US"/>
        </w:rPr>
      </w:pPr>
      <w:r w:rsidRPr="0097715D">
        <w:rPr>
          <w:b/>
          <w:bCs/>
          <w:lang w:val="en-US"/>
        </w:rPr>
        <w:lastRenderedPageBreak/>
        <w:t>IPA (</w:t>
      </w:r>
      <w:proofErr w:type="spellStart"/>
      <w:r w:rsidRPr="0097715D">
        <w:rPr>
          <w:b/>
          <w:bCs/>
          <w:lang w:val="en-US"/>
        </w:rPr>
        <w:t>AmE</w:t>
      </w:r>
      <w:proofErr w:type="spellEnd"/>
      <w:r w:rsidRPr="0097715D">
        <w:rPr>
          <w:b/>
          <w:bCs/>
          <w:lang w:val="en-US"/>
        </w:rPr>
        <w:t>): /</w:t>
      </w:r>
      <w:proofErr w:type="spellStart"/>
      <w:r w:rsidRPr="0097715D">
        <w:rPr>
          <w:b/>
          <w:bCs/>
          <w:lang w:val="en-US"/>
        </w:rPr>
        <w:t>hɑːtʃʌt</w:t>
      </w:r>
      <w:proofErr w:type="spellEnd"/>
      <w:r w:rsidRPr="0097715D">
        <w:rPr>
          <w:b/>
          <w:bCs/>
          <w:lang w:val="en-US"/>
        </w:rPr>
        <w:t>/ (Hot + SHOT)</w:t>
      </w:r>
    </w:p>
    <w:p w14:paraId="1702B1EA" w14:textId="77777777" w:rsidR="0097715D" w:rsidRPr="0097715D" w:rsidRDefault="0097715D" w:rsidP="0097715D">
      <w:pPr>
        <w:numPr>
          <w:ilvl w:val="1"/>
          <w:numId w:val="12"/>
        </w:numPr>
        <w:rPr>
          <w:b/>
          <w:bCs/>
          <w:lang w:val="en-US"/>
        </w:rPr>
      </w:pPr>
      <w:r w:rsidRPr="0097715D">
        <w:rPr>
          <w:b/>
          <w:bCs/>
          <w:lang w:val="en-US"/>
        </w:rPr>
        <w:t xml:space="preserve">Phonetic spelling: </w:t>
      </w:r>
      <w:r w:rsidRPr="0097715D">
        <w:rPr>
          <w:b/>
          <w:bCs/>
          <w:i/>
          <w:iCs/>
          <w:lang w:val="en-US"/>
        </w:rPr>
        <w:t>HOT</w:t>
      </w:r>
      <w:r w:rsidRPr="0097715D">
        <w:rPr>
          <w:b/>
          <w:bCs/>
          <w:i/>
          <w:iCs/>
          <w:lang w:val="en-US"/>
        </w:rPr>
        <w:noBreakHyphen/>
        <w:t>shot</w:t>
      </w:r>
    </w:p>
    <w:p w14:paraId="5D7024AA" w14:textId="77777777" w:rsidR="0097715D" w:rsidRPr="0097715D" w:rsidRDefault="0097715D" w:rsidP="0097715D">
      <w:pPr>
        <w:numPr>
          <w:ilvl w:val="0"/>
          <w:numId w:val="12"/>
        </w:numPr>
        <w:rPr>
          <w:b/>
          <w:bCs/>
          <w:lang w:val="en-US"/>
        </w:rPr>
      </w:pPr>
      <w:r w:rsidRPr="0097715D">
        <w:rPr>
          <w:b/>
          <w:bCs/>
          <w:lang w:val="en-US"/>
        </w:rPr>
        <w:t>Lysis</w:t>
      </w:r>
    </w:p>
    <w:p w14:paraId="323B729D" w14:textId="77777777" w:rsidR="0097715D" w:rsidRPr="0097715D" w:rsidRDefault="0097715D" w:rsidP="0097715D">
      <w:pPr>
        <w:numPr>
          <w:ilvl w:val="1"/>
          <w:numId w:val="12"/>
        </w:numPr>
        <w:rPr>
          <w:b/>
          <w:bCs/>
          <w:lang w:val="en-US"/>
        </w:rPr>
      </w:pPr>
      <w:r w:rsidRPr="0097715D">
        <w:rPr>
          <w:b/>
          <w:bCs/>
          <w:lang w:val="en-US"/>
        </w:rPr>
        <w:t>Pronunciation link:</w:t>
      </w:r>
      <w:r w:rsidRPr="0097715D">
        <w:rPr>
          <w:b/>
          <w:bCs/>
          <w:lang w:val="en-US"/>
        </w:rPr>
        <w:br/>
      </w:r>
      <w:hyperlink r:id="rId16" w:tgtFrame="_new" w:history="1">
        <w:r w:rsidRPr="0097715D">
          <w:rPr>
            <w:rStyle w:val="Hyperlink"/>
            <w:b/>
            <w:bCs/>
            <w:lang w:val="en-US"/>
          </w:rPr>
          <w:t>https://dictionary.cambridge.org/pronunciation/english/lysis</w:t>
        </w:r>
      </w:hyperlink>
      <w:r w:rsidRPr="0097715D">
        <w:rPr>
          <w:b/>
          <w:bCs/>
          <w:lang w:val="en-US"/>
        </w:rPr>
        <w:t xml:space="preserve"> </w:t>
      </w:r>
      <w:hyperlink r:id="rId17" w:tgtFrame="_blank" w:history="1">
        <w:r w:rsidRPr="0097715D">
          <w:rPr>
            <w:rStyle w:val="Hyperlink"/>
            <w:b/>
            <w:bCs/>
            <w:lang w:val="en-US"/>
          </w:rPr>
          <w:t>Cambridge Dictionary</w:t>
        </w:r>
      </w:hyperlink>
    </w:p>
    <w:p w14:paraId="2DA8B73F" w14:textId="77777777" w:rsidR="0097715D" w:rsidRPr="0097715D" w:rsidRDefault="0097715D" w:rsidP="0097715D">
      <w:pPr>
        <w:numPr>
          <w:ilvl w:val="1"/>
          <w:numId w:val="12"/>
        </w:numPr>
        <w:rPr>
          <w:b/>
          <w:bCs/>
          <w:lang w:val="en-US"/>
        </w:rPr>
      </w:pPr>
      <w:r w:rsidRPr="0097715D">
        <w:rPr>
          <w:b/>
          <w:bCs/>
          <w:lang w:val="en-US"/>
        </w:rPr>
        <w:t>IPA (</w:t>
      </w:r>
      <w:proofErr w:type="spellStart"/>
      <w:r w:rsidRPr="0097715D">
        <w:rPr>
          <w:b/>
          <w:bCs/>
          <w:lang w:val="en-US"/>
        </w:rPr>
        <w:t>AmE</w:t>
      </w:r>
      <w:proofErr w:type="spellEnd"/>
      <w:r w:rsidRPr="0097715D">
        <w:rPr>
          <w:b/>
          <w:bCs/>
          <w:lang w:val="en-US"/>
        </w:rPr>
        <w:t>): /</w:t>
      </w:r>
      <w:proofErr w:type="gramStart"/>
      <w:r w:rsidRPr="0097715D">
        <w:rPr>
          <w:b/>
          <w:bCs/>
          <w:lang w:val="en-US"/>
        </w:rPr>
        <w:t>ˈ</w:t>
      </w:r>
      <w:proofErr w:type="spellStart"/>
      <w:r w:rsidRPr="0097715D">
        <w:rPr>
          <w:b/>
          <w:bCs/>
          <w:lang w:val="en-US"/>
        </w:rPr>
        <w:t>laɪ.sɪs</w:t>
      </w:r>
      <w:proofErr w:type="spellEnd"/>
      <w:proofErr w:type="gramEnd"/>
      <w:r w:rsidRPr="0097715D">
        <w:rPr>
          <w:b/>
          <w:bCs/>
          <w:lang w:val="en-US"/>
        </w:rPr>
        <w:t>/</w:t>
      </w:r>
    </w:p>
    <w:p w14:paraId="3C8AA6EE" w14:textId="77777777" w:rsidR="0097715D" w:rsidRPr="0097715D" w:rsidRDefault="0097715D" w:rsidP="0097715D">
      <w:pPr>
        <w:numPr>
          <w:ilvl w:val="1"/>
          <w:numId w:val="12"/>
        </w:numPr>
        <w:rPr>
          <w:b/>
          <w:bCs/>
          <w:lang w:val="en-US"/>
        </w:rPr>
      </w:pPr>
      <w:r w:rsidRPr="0097715D">
        <w:rPr>
          <w:b/>
          <w:bCs/>
          <w:lang w:val="en-US"/>
        </w:rPr>
        <w:t xml:space="preserve">Phonetic spelling: </w:t>
      </w:r>
      <w:r w:rsidRPr="0097715D">
        <w:rPr>
          <w:b/>
          <w:bCs/>
          <w:i/>
          <w:iCs/>
          <w:lang w:val="en-US"/>
        </w:rPr>
        <w:t>LYE</w:t>
      </w:r>
      <w:r w:rsidRPr="0097715D">
        <w:rPr>
          <w:b/>
          <w:bCs/>
          <w:i/>
          <w:iCs/>
          <w:lang w:val="en-US"/>
        </w:rPr>
        <w:noBreakHyphen/>
        <w:t>sis</w:t>
      </w:r>
    </w:p>
    <w:p w14:paraId="2E32D766" w14:textId="77777777" w:rsidR="0097715D" w:rsidRPr="0097715D" w:rsidRDefault="0097715D" w:rsidP="0097715D">
      <w:pPr>
        <w:rPr>
          <w:b/>
          <w:bCs/>
          <w:lang w:val="en-US"/>
        </w:rPr>
      </w:pPr>
      <w:r w:rsidRPr="0097715D">
        <w:rPr>
          <w:b/>
          <w:bCs/>
          <w:lang w:val="en-US"/>
        </w:rPr>
        <w:pict w14:anchorId="53E293E8">
          <v:rect id="_x0000_i1079" style="width:0;height:1.5pt" o:hralign="center" o:hrstd="t" o:hr="t" fillcolor="#a0a0a0" stroked="f"/>
        </w:pict>
      </w:r>
    </w:p>
    <w:p w14:paraId="6F7E1CD9" w14:textId="77777777" w:rsidR="0097715D" w:rsidRPr="0097715D" w:rsidRDefault="0097715D" w:rsidP="0097715D">
      <w:pPr>
        <w:rPr>
          <w:b/>
          <w:bCs/>
          <w:lang w:val="en-US"/>
        </w:rPr>
      </w:pPr>
      <w:r w:rsidRPr="0097715D">
        <w:rPr>
          <w:b/>
          <w:bCs/>
          <w:lang w:val="en-US"/>
        </w:rPr>
        <w:t>8. Alkaline Lysis</w:t>
      </w:r>
    </w:p>
    <w:p w14:paraId="5425A4E5" w14:textId="77777777" w:rsidR="0097715D" w:rsidRPr="0097715D" w:rsidRDefault="0097715D" w:rsidP="0097715D">
      <w:pPr>
        <w:numPr>
          <w:ilvl w:val="0"/>
          <w:numId w:val="13"/>
        </w:numPr>
        <w:rPr>
          <w:b/>
          <w:bCs/>
          <w:lang w:val="en-US"/>
        </w:rPr>
      </w:pPr>
      <w:r w:rsidRPr="0097715D">
        <w:rPr>
          <w:b/>
          <w:bCs/>
          <w:lang w:val="en-US"/>
        </w:rPr>
        <w:t>IPA (</w:t>
      </w:r>
      <w:proofErr w:type="spellStart"/>
      <w:r w:rsidRPr="0097715D">
        <w:rPr>
          <w:b/>
          <w:bCs/>
          <w:lang w:val="en-US"/>
        </w:rPr>
        <w:t>AmE</w:t>
      </w:r>
      <w:proofErr w:type="spellEnd"/>
      <w:r w:rsidRPr="0097715D">
        <w:rPr>
          <w:b/>
          <w:bCs/>
          <w:lang w:val="en-US"/>
        </w:rPr>
        <w:t>): /ˈ</w:t>
      </w:r>
      <w:proofErr w:type="spellStart"/>
      <w:r w:rsidRPr="0097715D">
        <w:rPr>
          <w:b/>
          <w:bCs/>
          <w:lang w:val="en-US"/>
        </w:rPr>
        <w:t>æl.</w:t>
      </w:r>
      <w:proofErr w:type="gramStart"/>
      <w:r w:rsidRPr="0097715D">
        <w:rPr>
          <w:b/>
          <w:bCs/>
          <w:lang w:val="en-US"/>
        </w:rPr>
        <w:t>kə.laɪn</w:t>
      </w:r>
      <w:proofErr w:type="spellEnd"/>
      <w:proofErr w:type="gramEnd"/>
      <w:r w:rsidRPr="0097715D">
        <w:rPr>
          <w:b/>
          <w:bCs/>
          <w:lang w:val="en-US"/>
        </w:rPr>
        <w:t xml:space="preserve"> </w:t>
      </w:r>
      <w:proofErr w:type="gramStart"/>
      <w:r w:rsidRPr="0097715D">
        <w:rPr>
          <w:b/>
          <w:bCs/>
          <w:lang w:val="en-US"/>
        </w:rPr>
        <w:t>ˈ</w:t>
      </w:r>
      <w:proofErr w:type="spellStart"/>
      <w:r w:rsidRPr="0097715D">
        <w:rPr>
          <w:b/>
          <w:bCs/>
          <w:lang w:val="en-US"/>
        </w:rPr>
        <w:t>laɪ.sɪs</w:t>
      </w:r>
      <w:proofErr w:type="spellEnd"/>
      <w:proofErr w:type="gramEnd"/>
      <w:r w:rsidRPr="0097715D">
        <w:rPr>
          <w:b/>
          <w:bCs/>
          <w:lang w:val="en-US"/>
        </w:rPr>
        <w:t>/</w:t>
      </w:r>
    </w:p>
    <w:p w14:paraId="4333CCF8" w14:textId="77777777" w:rsidR="0097715D" w:rsidRPr="0097715D" w:rsidRDefault="0097715D" w:rsidP="0097715D">
      <w:pPr>
        <w:numPr>
          <w:ilvl w:val="0"/>
          <w:numId w:val="13"/>
        </w:numPr>
        <w:rPr>
          <w:b/>
          <w:bCs/>
          <w:lang w:val="en-US"/>
        </w:rPr>
      </w:pPr>
      <w:r w:rsidRPr="0097715D">
        <w:rPr>
          <w:b/>
          <w:bCs/>
          <w:lang w:val="en-US"/>
        </w:rPr>
        <w:t xml:space="preserve">Phonetic spelling: </w:t>
      </w:r>
      <w:r w:rsidRPr="0097715D">
        <w:rPr>
          <w:b/>
          <w:bCs/>
          <w:i/>
          <w:iCs/>
          <w:lang w:val="en-US"/>
        </w:rPr>
        <w:t>AL</w:t>
      </w:r>
      <w:r w:rsidRPr="0097715D">
        <w:rPr>
          <w:b/>
          <w:bCs/>
          <w:i/>
          <w:iCs/>
          <w:lang w:val="en-US"/>
        </w:rPr>
        <w:noBreakHyphen/>
      </w:r>
      <w:proofErr w:type="spellStart"/>
      <w:r w:rsidRPr="0097715D">
        <w:rPr>
          <w:b/>
          <w:bCs/>
          <w:i/>
          <w:iCs/>
          <w:lang w:val="en-US"/>
        </w:rPr>
        <w:t>kuh</w:t>
      </w:r>
      <w:proofErr w:type="spellEnd"/>
      <w:r w:rsidRPr="0097715D">
        <w:rPr>
          <w:b/>
          <w:bCs/>
          <w:i/>
          <w:iCs/>
          <w:lang w:val="en-US"/>
        </w:rPr>
        <w:noBreakHyphen/>
      </w:r>
      <w:proofErr w:type="spellStart"/>
      <w:r w:rsidRPr="0097715D">
        <w:rPr>
          <w:b/>
          <w:bCs/>
          <w:i/>
          <w:iCs/>
          <w:lang w:val="en-US"/>
        </w:rPr>
        <w:t>lyn</w:t>
      </w:r>
      <w:proofErr w:type="spellEnd"/>
      <w:r w:rsidRPr="0097715D">
        <w:rPr>
          <w:b/>
          <w:bCs/>
          <w:i/>
          <w:iCs/>
          <w:lang w:val="en-US"/>
        </w:rPr>
        <w:t xml:space="preserve"> LYE</w:t>
      </w:r>
      <w:r w:rsidRPr="0097715D">
        <w:rPr>
          <w:b/>
          <w:bCs/>
          <w:i/>
          <w:iCs/>
          <w:lang w:val="en-US"/>
        </w:rPr>
        <w:noBreakHyphen/>
        <w:t>sis</w:t>
      </w:r>
    </w:p>
    <w:p w14:paraId="354B0F86" w14:textId="77777777" w:rsidR="0097715D" w:rsidRPr="0097715D" w:rsidRDefault="0097715D" w:rsidP="0097715D">
      <w:pPr>
        <w:rPr>
          <w:b/>
          <w:bCs/>
          <w:lang w:val="en-US"/>
        </w:rPr>
      </w:pPr>
      <w:r w:rsidRPr="0097715D">
        <w:rPr>
          <w:b/>
          <w:bCs/>
          <w:lang w:val="en-US"/>
        </w:rPr>
        <w:pict w14:anchorId="3651165B">
          <v:rect id="_x0000_i1080" style="width:0;height:1.5pt" o:hralign="center" o:hrstd="t" o:hr="t" fillcolor="#a0a0a0" stroked="f"/>
        </w:pict>
      </w:r>
    </w:p>
    <w:p w14:paraId="1B9F61D2" w14:textId="77777777" w:rsidR="0097715D" w:rsidRPr="0097715D" w:rsidRDefault="0097715D" w:rsidP="0097715D">
      <w:pPr>
        <w:rPr>
          <w:b/>
          <w:bCs/>
          <w:lang w:val="en-US"/>
        </w:rPr>
      </w:pPr>
      <w:r w:rsidRPr="0097715D">
        <w:rPr>
          <w:b/>
          <w:bCs/>
          <w:lang w:val="en-US"/>
        </w:rPr>
        <w:t xml:space="preserve">9. </w:t>
      </w:r>
      <w:proofErr w:type="spellStart"/>
      <w:r w:rsidRPr="0097715D">
        <w:rPr>
          <w:b/>
          <w:bCs/>
          <w:lang w:val="en-US"/>
        </w:rPr>
        <w:t>Lotmaria</w:t>
      </w:r>
      <w:proofErr w:type="spellEnd"/>
      <w:r w:rsidRPr="0097715D">
        <w:rPr>
          <w:b/>
          <w:bCs/>
          <w:lang w:val="en-US"/>
        </w:rPr>
        <w:t xml:space="preserve"> passim (pathogen name)</w:t>
      </w:r>
    </w:p>
    <w:p w14:paraId="4C787C78" w14:textId="77777777" w:rsidR="0097715D" w:rsidRPr="0097715D" w:rsidRDefault="0097715D" w:rsidP="0097715D">
      <w:pPr>
        <w:numPr>
          <w:ilvl w:val="0"/>
          <w:numId w:val="14"/>
        </w:numPr>
        <w:rPr>
          <w:b/>
          <w:bCs/>
          <w:lang w:val="en-US"/>
        </w:rPr>
      </w:pPr>
      <w:proofErr w:type="spellStart"/>
      <w:r w:rsidRPr="0097715D">
        <w:rPr>
          <w:b/>
          <w:bCs/>
          <w:lang w:val="en-US"/>
        </w:rPr>
        <w:t>Lotmaria</w:t>
      </w:r>
      <w:proofErr w:type="spellEnd"/>
      <w:r w:rsidRPr="0097715D">
        <w:rPr>
          <w:b/>
          <w:bCs/>
          <w:lang w:val="en-US"/>
        </w:rPr>
        <w:t xml:space="preserve"> – /</w:t>
      </w:r>
      <w:proofErr w:type="spellStart"/>
      <w:r w:rsidRPr="0097715D">
        <w:rPr>
          <w:b/>
          <w:bCs/>
          <w:lang w:val="en-US"/>
        </w:rPr>
        <w:t>lɒtˈmeɪ.</w:t>
      </w:r>
      <w:proofErr w:type="gramStart"/>
      <w:r w:rsidRPr="0097715D">
        <w:rPr>
          <w:b/>
          <w:bCs/>
          <w:lang w:val="en-US"/>
        </w:rPr>
        <w:t>ri.ə</w:t>
      </w:r>
      <w:proofErr w:type="spellEnd"/>
      <w:proofErr w:type="gramEnd"/>
      <w:r w:rsidRPr="0097715D">
        <w:rPr>
          <w:b/>
          <w:bCs/>
          <w:lang w:val="en-US"/>
        </w:rPr>
        <w:t xml:space="preserve">/ – </w:t>
      </w:r>
      <w:r w:rsidRPr="0097715D">
        <w:rPr>
          <w:b/>
          <w:bCs/>
          <w:i/>
          <w:iCs/>
          <w:lang w:val="en-US"/>
        </w:rPr>
        <w:t>lot</w:t>
      </w:r>
      <w:r w:rsidRPr="0097715D">
        <w:rPr>
          <w:b/>
          <w:bCs/>
          <w:i/>
          <w:iCs/>
          <w:lang w:val="en-US"/>
        </w:rPr>
        <w:noBreakHyphen/>
        <w:t>MAY</w:t>
      </w:r>
      <w:r w:rsidRPr="0097715D">
        <w:rPr>
          <w:b/>
          <w:bCs/>
          <w:i/>
          <w:iCs/>
          <w:lang w:val="en-US"/>
        </w:rPr>
        <w:noBreakHyphen/>
      </w:r>
      <w:proofErr w:type="spellStart"/>
      <w:r w:rsidRPr="0097715D">
        <w:rPr>
          <w:b/>
          <w:bCs/>
          <w:i/>
          <w:iCs/>
          <w:lang w:val="en-US"/>
        </w:rPr>
        <w:t>ree</w:t>
      </w:r>
      <w:proofErr w:type="spellEnd"/>
      <w:r w:rsidRPr="0097715D">
        <w:rPr>
          <w:b/>
          <w:bCs/>
          <w:i/>
          <w:iCs/>
          <w:lang w:val="en-US"/>
        </w:rPr>
        <w:noBreakHyphen/>
        <w:t>uh</w:t>
      </w:r>
      <w:r w:rsidRPr="0097715D">
        <w:rPr>
          <w:b/>
          <w:bCs/>
          <w:lang w:val="en-US"/>
        </w:rPr>
        <w:t xml:space="preserve"> (approximate, as scientific names can vary but usually follow Latin rules)</w:t>
      </w:r>
    </w:p>
    <w:p w14:paraId="454BF6DD" w14:textId="77777777" w:rsidR="0097715D" w:rsidRPr="0097715D" w:rsidRDefault="0097715D" w:rsidP="0097715D">
      <w:pPr>
        <w:numPr>
          <w:ilvl w:val="0"/>
          <w:numId w:val="14"/>
        </w:numPr>
        <w:rPr>
          <w:b/>
          <w:bCs/>
          <w:lang w:val="en-US"/>
        </w:rPr>
      </w:pPr>
      <w:r w:rsidRPr="0097715D">
        <w:rPr>
          <w:b/>
          <w:bCs/>
          <w:lang w:val="en-US"/>
        </w:rPr>
        <w:t>passim – /</w:t>
      </w:r>
      <w:proofErr w:type="gramStart"/>
      <w:r w:rsidRPr="0097715D">
        <w:rPr>
          <w:b/>
          <w:bCs/>
          <w:lang w:val="en-US"/>
        </w:rPr>
        <w:t>ˈ</w:t>
      </w:r>
      <w:proofErr w:type="spellStart"/>
      <w:r w:rsidRPr="0097715D">
        <w:rPr>
          <w:b/>
          <w:bCs/>
          <w:lang w:val="en-US"/>
        </w:rPr>
        <w:t>pæs.ɪm</w:t>
      </w:r>
      <w:proofErr w:type="spellEnd"/>
      <w:proofErr w:type="gramEnd"/>
      <w:r w:rsidRPr="0097715D">
        <w:rPr>
          <w:b/>
          <w:bCs/>
          <w:lang w:val="en-US"/>
        </w:rPr>
        <w:t xml:space="preserve">/ – </w:t>
      </w:r>
      <w:r w:rsidRPr="0097715D">
        <w:rPr>
          <w:b/>
          <w:bCs/>
          <w:i/>
          <w:iCs/>
          <w:lang w:val="en-US"/>
        </w:rPr>
        <w:t>PASS</w:t>
      </w:r>
      <w:r w:rsidRPr="0097715D">
        <w:rPr>
          <w:b/>
          <w:bCs/>
          <w:i/>
          <w:iCs/>
          <w:lang w:val="en-US"/>
        </w:rPr>
        <w:noBreakHyphen/>
      </w:r>
      <w:proofErr w:type="spellStart"/>
      <w:r w:rsidRPr="0097715D">
        <w:rPr>
          <w:b/>
          <w:bCs/>
          <w:i/>
          <w:iCs/>
          <w:lang w:val="en-US"/>
        </w:rPr>
        <w:t>im</w:t>
      </w:r>
      <w:proofErr w:type="spellEnd"/>
    </w:p>
    <w:p w14:paraId="5DA1B64E" w14:textId="77777777" w:rsidR="0097715D" w:rsidRPr="0097715D" w:rsidRDefault="0097715D">
      <w:pPr>
        <w:rPr>
          <w:b/>
          <w:bCs/>
        </w:rPr>
      </w:pPr>
    </w:p>
    <w:sectPr w:rsidR="0097715D" w:rsidRPr="0097715D">
      <w:headerReference w:type="default" r:id="rId18"/>
      <w:footerReference w:type="even" r:id="rId19"/>
      <w:footerReference w:type="default" r:id="rId20"/>
      <w:pgSz w:w="12240" w:h="15840"/>
      <w:pgMar w:top="1800" w:right="1440" w:bottom="1440" w:left="1440" w:header="720"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85E781" w14:textId="77777777" w:rsidR="00874755" w:rsidRDefault="00874755">
      <w:r>
        <w:separator/>
      </w:r>
    </w:p>
  </w:endnote>
  <w:endnote w:type="continuationSeparator" w:id="0">
    <w:p w14:paraId="5014E32A" w14:textId="77777777" w:rsidR="00874755" w:rsidRDefault="00874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A77B6902-4435-49BB-8ECD-1D9156B40BCD}"/>
  </w:font>
  <w:font w:name="Calibri">
    <w:panose1 w:val="020F0502020204030204"/>
    <w:charset w:val="00"/>
    <w:family w:val="swiss"/>
    <w:pitch w:val="variable"/>
    <w:sig w:usb0="E4002EFF" w:usb1="C200247B" w:usb2="00000009" w:usb3="00000000" w:csb0="000001FF" w:csb1="00000000"/>
    <w:embedRegular r:id="rId2" w:fontKey="{04095614-FEEF-4E89-BC21-2481129D39B0}"/>
    <w:embedBold r:id="rId3" w:fontKey="{413F6D08-C031-466A-8DBE-6B98875B82A6}"/>
    <w:embedItalic r:id="rId4" w:fontKey="{FE05FCFA-B912-4427-83BF-ED52BEBCD6B0}"/>
    <w:embedBoldItalic r:id="rId5" w:fontKey="{4DE9129E-D2A5-4C34-AC6E-CDDA2BE56734}"/>
  </w:font>
  <w:font w:name="Lucida Grande">
    <w:altName w:val="Segoe UI"/>
    <w:panose1 w:val="00000000000000000000"/>
    <w:charset w:val="00"/>
    <w:family w:val="roman"/>
    <w:notTrueType/>
    <w:pitch w:val="default"/>
  </w:font>
  <w:font w:name="GJKHG F+ Helvetic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95389BA6-E0BF-4448-828F-6376A966912D}"/>
    <w:embedItalic r:id="rId7" w:fontKey="{0132E754-42D9-49D2-9740-EF906DF392AA}"/>
  </w:font>
  <w:font w:name="Times">
    <w:altName w:val="????????"/>
    <w:panose1 w:val="02020603050405020304"/>
    <w:charset w:val="00"/>
    <w:family w:val="roman"/>
    <w:pitch w:val="variable"/>
    <w:sig w:usb0="E0002EFF" w:usb1="C000785B" w:usb2="00000009" w:usb3="00000000" w:csb0="000001FF" w:csb1="00000000"/>
    <w:embedRegular r:id="rId8" w:fontKey="{1C1AF707-7A1E-49AA-AC38-76747250EFBA}"/>
    <w:embedItalic r:id="rId9" w:fontKey="{10F06EA8-22BB-4744-BAE8-4500A784CA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F" w14:textId="77777777" w:rsidR="00C05D43"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D0" w14:textId="77777777" w:rsidR="00C05D43" w:rsidRDefault="00C05D43">
    <w:pPr>
      <w:pBdr>
        <w:top w:val="nil"/>
        <w:left w:val="nil"/>
        <w:bottom w:val="nil"/>
        <w:right w:val="nil"/>
        <w:between w:val="nil"/>
      </w:pBdr>
      <w:tabs>
        <w:tab w:val="center" w:pos="4320"/>
        <w:tab w:val="right" w:pos="8640"/>
      </w:tabs>
      <w:ind w:right="360"/>
      <w:rPr>
        <w:color w:val="000000"/>
      </w:rPr>
    </w:pPr>
  </w:p>
  <w:p w14:paraId="000000D1" w14:textId="77777777" w:rsidR="00C05D43" w:rsidRDefault="00C05D4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2" w14:textId="4AE4C53D" w:rsidR="00C05D43" w:rsidRDefault="00000000">
    <w:pPr>
      <w:pBdr>
        <w:top w:val="nil"/>
        <w:left w:val="nil"/>
        <w:bottom w:val="nil"/>
        <w:right w:val="nil"/>
        <w:between w:val="nil"/>
      </w:pBdr>
      <w:tabs>
        <w:tab w:val="center" w:pos="4320"/>
        <w:tab w:val="right" w:pos="8640"/>
        <w:tab w:val="right" w:pos="9360"/>
      </w:tabs>
      <w:rPr>
        <w:color w:val="000000"/>
      </w:rPr>
    </w:pPr>
    <w:r>
      <w:rPr>
        <w:rFonts w:ascii="Symbol" w:eastAsia="Symbol" w:hAnsi="Symbol" w:cs="Symbol"/>
        <w:color w:val="000000"/>
      </w:rPr>
      <w:t>©</w:t>
    </w:r>
    <w:r>
      <w:rPr>
        <w:color w:val="000000"/>
      </w:rPr>
      <w:t xml:space="preserve"> 2025, Journal of Visualized Experiments</w:t>
    </w:r>
    <w:r>
      <w:rPr>
        <w:color w:val="000000"/>
      </w:rPr>
      <w:tab/>
    </w:r>
    <w:r w:rsidR="00691FA0">
      <w:rPr>
        <w:color w:val="000000"/>
      </w:rPr>
      <w:t xml:space="preserve"> July 8, </w:t>
    </w:r>
    <w:proofErr w:type="gramStart"/>
    <w:r w:rsidR="00691FA0">
      <w:rPr>
        <w:color w:val="000000"/>
      </w:rPr>
      <w:t>2025</w:t>
    </w:r>
    <w:proofErr w:type="gramEnd"/>
    <w:r>
      <w:rPr>
        <w:color w:val="000000"/>
      </w:rPr>
      <w:tab/>
      <w:t xml:space="preserve">Page </w:t>
    </w:r>
    <w:r>
      <w:rPr>
        <w:color w:val="000000"/>
      </w:rPr>
      <w:fldChar w:fldCharType="begin"/>
    </w:r>
    <w:r>
      <w:rPr>
        <w:color w:val="000000"/>
      </w:rPr>
      <w:instrText>PAGE</w:instrText>
    </w:r>
    <w:r>
      <w:rPr>
        <w:color w:val="000000"/>
      </w:rPr>
      <w:fldChar w:fldCharType="separate"/>
    </w:r>
    <w:r w:rsidR="00C27DA9">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C27DA9">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2F875" w14:textId="77777777" w:rsidR="00874755" w:rsidRDefault="00874755">
      <w:r>
        <w:separator/>
      </w:r>
    </w:p>
  </w:footnote>
  <w:footnote w:type="continuationSeparator" w:id="0">
    <w:p w14:paraId="19ABA59A" w14:textId="77777777" w:rsidR="00874755" w:rsidRDefault="008747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D" w14:textId="0ADE8C7E" w:rsidR="00C05D43" w:rsidRDefault="00000000" w:rsidP="00691FA0">
    <w:pPr>
      <w:pBdr>
        <w:top w:val="nil"/>
        <w:left w:val="nil"/>
        <w:bottom w:val="nil"/>
        <w:right w:val="nil"/>
        <w:between w:val="nil"/>
      </w:pBdr>
      <w:tabs>
        <w:tab w:val="center" w:pos="4320"/>
        <w:tab w:val="right" w:pos="8640"/>
        <w:tab w:val="center" w:pos="4680"/>
      </w:tabs>
      <w:spacing w:before="240"/>
      <w:rPr>
        <w:b/>
        <w:color w:val="FF0000"/>
        <w:sz w:val="28"/>
        <w:szCs w:val="28"/>
        <w:u w:val="single"/>
      </w:rPr>
    </w:pPr>
    <w:r>
      <w:rPr>
        <w:noProof/>
      </w:rPr>
      <w:drawing>
        <wp:anchor distT="0" distB="0" distL="114300" distR="114300" simplePos="0" relativeHeight="251658240" behindDoc="0" locked="0" layoutInCell="1" hidden="0" allowOverlap="1" wp14:anchorId="24F87314" wp14:editId="6A638055">
          <wp:simplePos x="0" y="0"/>
          <wp:positionH relativeFrom="column">
            <wp:posOffset>4852670</wp:posOffset>
          </wp:positionH>
          <wp:positionV relativeFrom="paragraph">
            <wp:posOffset>19685</wp:posOffset>
          </wp:positionV>
          <wp:extent cx="1110174" cy="54528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10174" cy="545285"/>
                  </a:xfrm>
                  <a:prstGeom prst="rect">
                    <a:avLst/>
                  </a:prstGeom>
                  <a:ln/>
                </pic:spPr>
              </pic:pic>
            </a:graphicData>
          </a:graphic>
        </wp:anchor>
      </w:drawing>
    </w:r>
    <w:r w:rsidR="00691FA0" w:rsidRPr="00B96CD4">
      <w:rPr>
        <w:rFonts w:cstheme="minorHAnsi"/>
        <w:b/>
        <w:color w:val="00B050"/>
        <w:sz w:val="32"/>
        <w:szCs w:val="32"/>
        <w:u w:val="single"/>
      </w:rPr>
      <w:t xml:space="preserve"> </w:t>
    </w:r>
    <w:r w:rsidR="00691FA0" w:rsidRPr="008733E6">
      <w:rPr>
        <w:rFonts w:cstheme="minorHAnsi"/>
        <w:b/>
        <w:color w:val="00B050"/>
        <w:sz w:val="32"/>
        <w:szCs w:val="32"/>
        <w:u w:val="single"/>
      </w:rPr>
      <w:t>FINAL SCRIPT: APPROVED FOR FILMING</w:t>
    </w:r>
  </w:p>
  <w:p w14:paraId="000000CE" w14:textId="77777777" w:rsidR="00C05D43" w:rsidRDefault="00C05D4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F4C3F"/>
    <w:multiLevelType w:val="multilevel"/>
    <w:tmpl w:val="C0646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74BC7"/>
    <w:multiLevelType w:val="multilevel"/>
    <w:tmpl w:val="CCEC25A8"/>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2" w15:restartNumberingAfterBreak="0">
    <w:nsid w:val="03906586"/>
    <w:multiLevelType w:val="multilevel"/>
    <w:tmpl w:val="3EFCA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BD2835"/>
    <w:multiLevelType w:val="multilevel"/>
    <w:tmpl w:val="707CC0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CDF6D2E"/>
    <w:multiLevelType w:val="multilevel"/>
    <w:tmpl w:val="B5063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025617B"/>
    <w:multiLevelType w:val="multilevel"/>
    <w:tmpl w:val="0CC06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DF6D69"/>
    <w:multiLevelType w:val="multilevel"/>
    <w:tmpl w:val="5002C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C641D3"/>
    <w:multiLevelType w:val="multilevel"/>
    <w:tmpl w:val="4FE6A380"/>
    <w:lvl w:ilvl="0">
      <w:start w:val="1"/>
      <w:numFmt w:val="decimal"/>
      <w:lvlText w:val="%1."/>
      <w:lvlJc w:val="left"/>
      <w:pPr>
        <w:ind w:left="360" w:hanging="360"/>
      </w:pPr>
      <w:rPr>
        <w:rFonts w:ascii="Calibri" w:eastAsia="Calibri" w:hAnsi="Calibri" w:cs="Calibri"/>
        <w:b/>
        <w:i w:val="0"/>
        <w:sz w:val="24"/>
        <w:szCs w:val="24"/>
      </w:rPr>
    </w:lvl>
    <w:lvl w:ilvl="1">
      <w:start w:val="1"/>
      <w:numFmt w:val="decimal"/>
      <w:lvlText w:val="%1.%2."/>
      <w:lvlJc w:val="left"/>
      <w:pPr>
        <w:ind w:left="907" w:hanging="547"/>
      </w:pPr>
      <w:rPr>
        <w:rFonts w:ascii="Calibri" w:eastAsia="Calibri" w:hAnsi="Calibri" w:cs="Calibri"/>
        <w:b w:val="0"/>
        <w:sz w:val="24"/>
        <w:szCs w:val="24"/>
      </w:rPr>
    </w:lvl>
    <w:lvl w:ilvl="2">
      <w:start w:val="1"/>
      <w:numFmt w:val="decimal"/>
      <w:lvlText w:val="%1.%2.%3."/>
      <w:lvlJc w:val="left"/>
      <w:pPr>
        <w:ind w:left="1627" w:hanging="720"/>
      </w:pPr>
      <w:rPr>
        <w:rFonts w:ascii="Calibri" w:eastAsia="Calibri" w:hAnsi="Calibri" w:cs="Calibri"/>
        <w:b w:val="0"/>
        <w:bCs/>
        <w:i w:val="0"/>
        <w:iCs w:val="0"/>
        <w:sz w:val="24"/>
        <w:szCs w:val="24"/>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F792CEA"/>
    <w:multiLevelType w:val="multilevel"/>
    <w:tmpl w:val="A29E0D20"/>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9" w15:restartNumberingAfterBreak="0">
    <w:nsid w:val="56454FE9"/>
    <w:multiLevelType w:val="multilevel"/>
    <w:tmpl w:val="CA080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2428F4"/>
    <w:multiLevelType w:val="multilevel"/>
    <w:tmpl w:val="B35EA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1D6E6E"/>
    <w:multiLevelType w:val="multilevel"/>
    <w:tmpl w:val="8E8CF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8A458F"/>
    <w:multiLevelType w:val="multilevel"/>
    <w:tmpl w:val="99E0C9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755C4F"/>
    <w:multiLevelType w:val="multilevel"/>
    <w:tmpl w:val="F5520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18702048">
    <w:abstractNumId w:val="3"/>
  </w:num>
  <w:num w:numId="2" w16cid:durableId="1211920931">
    <w:abstractNumId w:val="1"/>
  </w:num>
  <w:num w:numId="3" w16cid:durableId="854077150">
    <w:abstractNumId w:val="7"/>
  </w:num>
  <w:num w:numId="4" w16cid:durableId="997000105">
    <w:abstractNumId w:val="4"/>
  </w:num>
  <w:num w:numId="5" w16cid:durableId="1260405747">
    <w:abstractNumId w:val="8"/>
  </w:num>
  <w:num w:numId="6" w16cid:durableId="117073845">
    <w:abstractNumId w:val="13"/>
  </w:num>
  <w:num w:numId="7" w16cid:durableId="1576553792">
    <w:abstractNumId w:val="10"/>
  </w:num>
  <w:num w:numId="8" w16cid:durableId="1829248058">
    <w:abstractNumId w:val="11"/>
  </w:num>
  <w:num w:numId="9" w16cid:durableId="266236716">
    <w:abstractNumId w:val="0"/>
  </w:num>
  <w:num w:numId="10" w16cid:durableId="411581580">
    <w:abstractNumId w:val="6"/>
  </w:num>
  <w:num w:numId="11" w16cid:durableId="2096853228">
    <w:abstractNumId w:val="2"/>
  </w:num>
  <w:num w:numId="12" w16cid:durableId="2094474317">
    <w:abstractNumId w:val="12"/>
  </w:num>
  <w:num w:numId="13" w16cid:durableId="1672296035">
    <w:abstractNumId w:val="9"/>
  </w:num>
  <w:num w:numId="14" w16cid:durableId="17202027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D43"/>
    <w:rsid w:val="00150966"/>
    <w:rsid w:val="0021485C"/>
    <w:rsid w:val="0048516A"/>
    <w:rsid w:val="004C0239"/>
    <w:rsid w:val="00691FA0"/>
    <w:rsid w:val="00874755"/>
    <w:rsid w:val="008B59BB"/>
    <w:rsid w:val="009416CD"/>
    <w:rsid w:val="0097715D"/>
    <w:rsid w:val="00A024B8"/>
    <w:rsid w:val="00A63A15"/>
    <w:rsid w:val="00A914E3"/>
    <w:rsid w:val="00A97523"/>
    <w:rsid w:val="00AF5D3A"/>
    <w:rsid w:val="00BF3F6A"/>
    <w:rsid w:val="00C05D43"/>
    <w:rsid w:val="00C27DA9"/>
    <w:rsid w:val="00CA46CF"/>
    <w:rsid w:val="00CC0653"/>
    <w:rsid w:val="00D07D1F"/>
    <w:rsid w:val="00DA6F73"/>
    <w:rsid w:val="00DD6357"/>
    <w:rsid w:val="00F20DCD"/>
    <w:rsid w:val="00F7793F"/>
    <w:rsid w:val="00FA1C9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20401"/>
  <w15:docId w15:val="{8C3CA79D-FF87-4C52-BD36-DD4FF3F22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bottom w:val="single" w:sz="4" w:space="1" w:color="000000"/>
      </w:pBdr>
      <w:spacing w:after="240"/>
      <w:jc w:val="center"/>
      <w:outlineLvl w:val="0"/>
    </w:pPr>
    <w:rPr>
      <w:sz w:val="52"/>
      <w:szCs w:val="52"/>
    </w:rPr>
  </w:style>
  <w:style w:type="paragraph" w:styleId="Heading2">
    <w:name w:val="heading 2"/>
    <w:basedOn w:val="Normal"/>
    <w:next w:val="Normal"/>
    <w:uiPriority w:val="9"/>
    <w:unhideWhenUsed/>
    <w:qFormat/>
    <w:pPr>
      <w:outlineLvl w:val="1"/>
    </w:pPr>
    <w:rPr>
      <w:sz w:val="52"/>
      <w:szCs w:val="5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rPr>
      <w:i/>
    </w:rPr>
  </w:style>
  <w:style w:type="paragraph" w:styleId="BodyTextIndent">
    <w:name w:val="Body Text Indent"/>
    <w:basedOn w:val="Normal"/>
    <w:link w:val="BodyTextIndentChar"/>
    <w:rsid w:val="00D103FE"/>
    <w:pPr>
      <w:ind w:left="360"/>
      <w:jc w:val="both"/>
    </w:pPr>
  </w:style>
  <w:style w:type="paragraph" w:styleId="BodyTextIndent2">
    <w:name w:val="Body Text Indent 2"/>
    <w:basedOn w:val="Normal"/>
    <w:rsid w:val="00D103FE"/>
    <w:pPr>
      <w:ind w:left="720"/>
      <w:jc w:val="both"/>
    </w:pPr>
  </w:style>
  <w:style w:type="paragraph" w:styleId="Header">
    <w:name w:val="header"/>
    <w:basedOn w:val="Normal"/>
    <w:pPr>
      <w:tabs>
        <w:tab w:val="center" w:pos="4320"/>
        <w:tab w:val="right" w:pos="8640"/>
      </w:tabs>
    </w:pPr>
  </w:style>
  <w:style w:type="paragraph" w:styleId="BodyText2">
    <w:name w:val="Body Text 2"/>
    <w:basedOn w:val="Normal"/>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lang w:val="x-none" w:eastAsia="x-none"/>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rPr>
      <w:lang w:val="x-none" w:eastAsia="x-none"/>
    </w:rPr>
  </w:style>
  <w:style w:type="character" w:customStyle="1" w:styleId="FooterChar">
    <w:name w:val="Footer Char"/>
    <w:link w:val="Footer"/>
    <w:uiPriority w:val="99"/>
    <w:rsid w:val="007D1CA5"/>
    <w:rPr>
      <w:sz w:val="24"/>
    </w:rPr>
  </w:style>
  <w:style w:type="character" w:styleId="Hyperlink">
    <w:name w:val="Hyperlink"/>
    <w:uiPriority w:val="99"/>
    <w:unhideWhenUsed/>
    <w:rsid w:val="002B38EA"/>
    <w:rPr>
      <w:color w:val="0000FF"/>
      <w:u w:val="single"/>
    </w:rPr>
  </w:style>
  <w:style w:type="character" w:styleId="FollowedHyperlink">
    <w:name w:val="FollowedHyperlink"/>
    <w:uiPriority w:val="99"/>
    <w:semiHidden/>
    <w:unhideWhenUsed/>
    <w:rsid w:val="007B5B27"/>
    <w:rPr>
      <w:color w:val="800080"/>
      <w:u w:val="single"/>
    </w:rPr>
  </w:style>
  <w:style w:type="paragraph" w:styleId="BalloonText">
    <w:name w:val="Balloon Text"/>
    <w:basedOn w:val="Normal"/>
    <w:semiHidden/>
    <w:rsid w:val="00672CE8"/>
    <w:rPr>
      <w:rFonts w:ascii="Lucida Grande" w:hAnsi="Lucida Grande"/>
      <w:sz w:val="18"/>
      <w:szCs w:val="18"/>
    </w:rPr>
  </w:style>
  <w:style w:type="paragraph" w:customStyle="1" w:styleId="Default">
    <w:name w:val="Default"/>
    <w:rsid w:val="00D103FE"/>
    <w:pPr>
      <w:widowControl w:val="0"/>
      <w:autoSpaceDE w:val="0"/>
      <w:autoSpaceDN w:val="0"/>
      <w:adjustRightInd w:val="0"/>
    </w:pPr>
    <w:rPr>
      <w:rFonts w:eastAsia="Times New Roman" w:cs="GJKHG F+ Helvetica"/>
      <w:color w:val="000000"/>
    </w:rPr>
  </w:style>
  <w:style w:type="character" w:customStyle="1" w:styleId="HeaderChar">
    <w:name w:val="Header Char"/>
    <w:basedOn w:val="DefaultParagraphFont"/>
    <w:rsid w:val="007D5B83"/>
  </w:style>
  <w:style w:type="character" w:styleId="BookTitle">
    <w:name w:val="Book Title"/>
    <w:basedOn w:val="DefaultParagraphFont"/>
    <w:qFormat/>
    <w:rsid w:val="00D103FE"/>
    <w:rPr>
      <w:rFonts w:ascii="Calibri" w:hAnsi="Calibri"/>
      <w:b/>
      <w:bCs/>
      <w:i/>
      <w:iCs/>
      <w:spacing w:val="5"/>
    </w:rPr>
  </w:style>
  <w:style w:type="character" w:styleId="Emphasis">
    <w:name w:val="Emphasis"/>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rPr>
  </w:style>
  <w:style w:type="character" w:styleId="CommentReference">
    <w:name w:val="annotation reference"/>
    <w:uiPriority w:val="99"/>
    <w:semiHidden/>
    <w:unhideWhenUsed/>
    <w:rsid w:val="004060E5"/>
    <w:rPr>
      <w:sz w:val="18"/>
      <w:szCs w:val="18"/>
    </w:rPr>
  </w:style>
  <w:style w:type="paragraph" w:styleId="CommentText">
    <w:name w:val="annotation text"/>
    <w:basedOn w:val="Normal"/>
    <w:link w:val="CommentTextChar"/>
    <w:uiPriority w:val="99"/>
    <w:unhideWhenUsed/>
    <w:rsid w:val="004060E5"/>
    <w:rPr>
      <w:lang w:val="x-none" w:eastAsia="x-none"/>
    </w:rPr>
  </w:style>
  <w:style w:type="character" w:customStyle="1" w:styleId="CommentTextChar">
    <w:name w:val="Comment Text Char"/>
    <w:link w:val="CommentText"/>
    <w:uiPriority w:val="99"/>
    <w:rsid w:val="004060E5"/>
    <w:rPr>
      <w:sz w:val="24"/>
      <w:szCs w:val="24"/>
    </w:rPr>
  </w:style>
  <w:style w:type="paragraph" w:styleId="CommentSubject">
    <w:name w:val="annotation subject"/>
    <w:basedOn w:val="CommentText"/>
    <w:next w:val="CommentText"/>
    <w:link w:val="CommentSubjectChar"/>
    <w:uiPriority w:val="99"/>
    <w:semiHidden/>
    <w:unhideWhenUsed/>
    <w:rsid w:val="004060E5"/>
    <w:rPr>
      <w:b/>
      <w:bCs/>
    </w:rPr>
  </w:style>
  <w:style w:type="character" w:customStyle="1" w:styleId="CommentSubjectChar">
    <w:name w:val="Comment Subject Char"/>
    <w:link w:val="CommentSubject"/>
    <w:uiPriority w:val="99"/>
    <w:semiHidden/>
    <w:rsid w:val="004060E5"/>
    <w:rPr>
      <w:b/>
      <w:bCs/>
      <w:sz w:val="24"/>
      <w:szCs w:val="24"/>
    </w:rPr>
  </w:style>
  <w:style w:type="character" w:styleId="PageNumber">
    <w:name w:val="page number"/>
    <w:basedOn w:val="DefaultParagraphFont"/>
    <w:rsid w:val="00985F44"/>
  </w:style>
  <w:style w:type="paragraph" w:styleId="ListParagraph">
    <w:name w:val="List Paragraph"/>
    <w:basedOn w:val="Normal"/>
    <w:uiPriority w:val="34"/>
    <w:qFormat/>
    <w:rsid w:val="00985F44"/>
    <w:pPr>
      <w:ind w:left="720"/>
      <w:contextualSpacing/>
    </w:pPr>
  </w:style>
  <w:style w:type="paragraph" w:styleId="Revision">
    <w:name w:val="Revision"/>
    <w:hidden/>
    <w:semiHidden/>
    <w:rsid w:val="002D52A1"/>
  </w:style>
  <w:style w:type="character" w:styleId="UnresolvedMention">
    <w:name w:val="Unresolved Mention"/>
    <w:basedOn w:val="DefaultParagraphFont"/>
    <w:uiPriority w:val="99"/>
    <w:semiHidden/>
    <w:unhideWhenUsed/>
    <w:rsid w:val="001C3C85"/>
    <w:rPr>
      <w:color w:val="605E5C"/>
      <w:shd w:val="clear" w:color="auto" w:fill="E1DFDD"/>
    </w:rPr>
  </w:style>
  <w:style w:type="numbering" w:styleId="111111">
    <w:name w:val="Outline List 2"/>
    <w:basedOn w:val="NoList"/>
    <w:semiHidden/>
    <w:unhideWhenUsed/>
    <w:rsid w:val="00CE4904"/>
  </w:style>
  <w:style w:type="character" w:customStyle="1" w:styleId="ArticleTitle">
    <w:name w:val="ArticleTitle"/>
    <w:basedOn w:val="DefaultParagraphFont"/>
    <w:uiPriority w:val="1"/>
    <w:qFormat/>
    <w:rsid w:val="004E0C5A"/>
    <w:rPr>
      <w:rFonts w:asciiTheme="minorHAnsi" w:hAnsiTheme="minorHAnsi"/>
      <w:b/>
      <w:sz w:val="32"/>
    </w:rPr>
  </w:style>
  <w:style w:type="character" w:styleId="PlaceholderText">
    <w:name w:val="Placeholder Text"/>
    <w:basedOn w:val="DefaultParagraphFont"/>
    <w:semiHidden/>
    <w:rsid w:val="004E0C5A"/>
    <w:rPr>
      <w:color w:val="808080"/>
    </w:rPr>
  </w:style>
  <w:style w:type="character" w:customStyle="1" w:styleId="QuestionAnswer">
    <w:name w:val="QuestionAnswer"/>
    <w:basedOn w:val="DefaultParagraphFont"/>
    <w:uiPriority w:val="1"/>
    <w:qFormat/>
    <w:rsid w:val="005C6D1E"/>
    <w:rPr>
      <w:rFonts w:ascii="Calibri" w:hAnsi="Calibri"/>
      <w:b/>
      <w:sz w:val="24"/>
    </w:rPr>
  </w:style>
  <w:style w:type="character" w:customStyle="1" w:styleId="BoldAnswer">
    <w:name w:val="BoldAnswer"/>
    <w:basedOn w:val="DefaultParagraphFont"/>
    <w:uiPriority w:val="1"/>
    <w:qFormat/>
    <w:rsid w:val="00143557"/>
    <w:rPr>
      <w:rFonts w:ascii="Calibri" w:hAnsi="Calibri"/>
      <w:b/>
      <w:sz w:val="24"/>
    </w:rPr>
  </w:style>
  <w:style w:type="character" w:customStyle="1" w:styleId="Vid">
    <w:name w:val="Vid"/>
    <w:basedOn w:val="DefaultParagraphFont"/>
    <w:uiPriority w:val="1"/>
    <w:qFormat/>
    <w:rsid w:val="00A319BE"/>
    <w:rPr>
      <w:rFonts w:asciiTheme="minorHAnsi" w:hAnsiTheme="minorHAnsi" w:cstheme="minorHAnsi"/>
      <w:i/>
      <w:iCs/>
      <w:color w:val="0070C0"/>
    </w:rPr>
  </w:style>
  <w:style w:type="character" w:customStyle="1" w:styleId="Ttulo1Car">
    <w:name w:val="Título 1 Car"/>
    <w:basedOn w:val="DefaultParagraphFont"/>
    <w:rsid w:val="00473E1C"/>
    <w:rPr>
      <w:rFonts w:ascii="Calibri" w:eastAsia="Times New Roman" w:hAnsi="Calibri"/>
      <w:sz w:val="52"/>
      <w:szCs w:val="24"/>
    </w:rPr>
  </w:style>
  <w:style w:type="character" w:customStyle="1" w:styleId="AuthorName">
    <w:name w:val="AuthorName"/>
    <w:basedOn w:val="DefaultParagraphFont"/>
    <w:uiPriority w:val="1"/>
    <w:qFormat/>
    <w:rsid w:val="0052184A"/>
    <w:rPr>
      <w:rFonts w:ascii="Calibri" w:eastAsia="Times New Roman" w:hAnsi="Calibri" w:cs="Calibri"/>
      <w:b/>
      <w:szCs w:val="24"/>
      <w:u w:val="single"/>
    </w:rPr>
  </w:style>
  <w:style w:type="character" w:customStyle="1" w:styleId="BodyTextChar">
    <w:name w:val="Body Text Char"/>
    <w:basedOn w:val="DefaultParagraphFont"/>
    <w:link w:val="BodyText"/>
    <w:rsid w:val="00D103FE"/>
    <w:rPr>
      <w:rFonts w:ascii="Calibri" w:hAnsi="Calibri"/>
      <w:i/>
      <w:sz w:val="24"/>
    </w:rPr>
  </w:style>
  <w:style w:type="character" w:customStyle="1" w:styleId="BodyTextIndentChar">
    <w:name w:val="Body Text Indent Char"/>
    <w:basedOn w:val="DefaultParagraphFont"/>
    <w:link w:val="BodyTextIndent"/>
    <w:rsid w:val="00D103FE"/>
    <w:rPr>
      <w:rFonts w:asciiTheme="minorHAnsi" w:hAnsiTheme="minorHAnsi"/>
      <w:sz w:val="24"/>
    </w:rPr>
  </w:style>
  <w:style w:type="character" w:styleId="Strong">
    <w:name w:val="Strong"/>
    <w:basedOn w:val="DefaultParagraphFont"/>
    <w:uiPriority w:val="22"/>
    <w:qFormat/>
    <w:rsid w:val="00226089"/>
    <w:rPr>
      <w:b/>
      <w:bCs/>
    </w:rPr>
  </w:style>
  <w:style w:type="paragraph" w:customStyle="1" w:styleId="Narration">
    <w:name w:val="Narration"/>
    <w:basedOn w:val="TemplateNarration"/>
    <w:link w:val="NarrationChar"/>
    <w:qFormat/>
    <w:rsid w:val="008C46AE"/>
    <w:rPr>
      <w:color w:val="7030A0"/>
      <w:lang w:val="en-GB"/>
    </w:rPr>
  </w:style>
  <w:style w:type="character" w:customStyle="1" w:styleId="NarrationChar">
    <w:name w:val="Narration Char"/>
    <w:basedOn w:val="DefaultParagraphFont"/>
    <w:link w:val="Narration"/>
    <w:rsid w:val="008C46AE"/>
    <w:rPr>
      <w:rFonts w:ascii="Calibri" w:hAnsi="Calibri" w:cs="Calibri"/>
      <w:color w:val="7030A0"/>
      <w:lang w:val="en-GB"/>
    </w:rPr>
  </w:style>
  <w:style w:type="paragraph" w:customStyle="1" w:styleId="ShotDescription">
    <w:name w:val="Shot Description"/>
    <w:basedOn w:val="TemplateShot"/>
    <w:link w:val="ShotDescriptionChar"/>
    <w:qFormat/>
    <w:rsid w:val="008C46AE"/>
  </w:style>
  <w:style w:type="character" w:customStyle="1" w:styleId="ShotDescriptionChar">
    <w:name w:val="Shot Description Char"/>
    <w:basedOn w:val="DefaultParagraphFont"/>
    <w:link w:val="ShotDescription"/>
    <w:rsid w:val="008C46AE"/>
    <w:rPr>
      <w:rFonts w:ascii="Calibri" w:hAnsi="Calibri" w:cs="Calibri"/>
    </w:rPr>
  </w:style>
  <w:style w:type="paragraph" w:customStyle="1" w:styleId="TemplateNarration">
    <w:name w:val="Template Narration"/>
    <w:basedOn w:val="ListParagraph"/>
    <w:rsid w:val="008C46AE"/>
    <w:pPr>
      <w:widowControl w:val="0"/>
      <w:spacing w:before="120"/>
      <w:ind w:left="907" w:hanging="547"/>
      <w:contextualSpacing w:val="0"/>
      <w:jc w:val="both"/>
    </w:pPr>
  </w:style>
  <w:style w:type="paragraph" w:customStyle="1" w:styleId="TemplateShot">
    <w:name w:val="Template Shot"/>
    <w:basedOn w:val="ListParagraph"/>
    <w:qFormat/>
    <w:rsid w:val="008C46AE"/>
    <w:pPr>
      <w:widowControl w:val="0"/>
      <w:spacing w:before="120"/>
      <w:ind w:left="1627" w:hanging="720"/>
      <w:contextualSpacing w:val="0"/>
      <w:jc w:val="both"/>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view.jove.com/account/file-uploader?src=21006618" TargetMode="External"/><Relationship Id="rId13" Type="http://schemas.openxmlformats.org/officeDocument/2006/relationships/hyperlink" Target="https://www.howtopronounce.com/trypanosomatid?utm_source=chatgpt.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howtopronounce.com/trypanosomatid?utm_source=chatgpt.com" TargetMode="External"/><Relationship Id="rId17" Type="http://schemas.openxmlformats.org/officeDocument/2006/relationships/hyperlink" Target="https://dictionary.cambridge.org/pronunciation/english/lysis?utm_source=chatgpt.com" TargetMode="External"/><Relationship Id="rId2" Type="http://schemas.openxmlformats.org/officeDocument/2006/relationships/numbering" Target="numbering.xml"/><Relationship Id="rId16" Type="http://schemas.openxmlformats.org/officeDocument/2006/relationships/hyperlink" Target="https://dictionary.cambridge.org/pronunciation/english/lysis?utm_source=chatgpt.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rriam-webster.com/medical/Trypanosomatidae?utm_source=chatgpt.com" TargetMode="External"/><Relationship Id="rId5" Type="http://schemas.openxmlformats.org/officeDocument/2006/relationships/webSettings" Target="webSettings.xml"/><Relationship Id="rId15" Type="http://schemas.openxmlformats.org/officeDocument/2006/relationships/hyperlink" Target="https://dictionary.cambridge.org/us/pronunciation/english/crispr?utm_source=chatgpt.com" TargetMode="External"/><Relationship Id="rId10" Type="http://schemas.openxmlformats.org/officeDocument/2006/relationships/hyperlink" Target="https://www.merriam-webster.com/medical/Trypanosomatidae?utm_source=chatgpt.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jessicacarreira@ugr.es" TargetMode="External"/><Relationship Id="rId14" Type="http://schemas.openxmlformats.org/officeDocument/2006/relationships/hyperlink" Target="https://dictionary.cambridge.org/us/pronunciation/english/crispr?utm_source=chatgpt.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JournalScript">
  <a:themeElements>
    <a:clrScheme name="JournalScript">
      <a:dk1>
        <a:sysClr val="windowText" lastClr="000000"/>
      </a:dk1>
      <a:lt1>
        <a:srgbClr val="FFFF99"/>
      </a:lt1>
      <a:dk2>
        <a:srgbClr val="1F497D"/>
      </a:dk2>
      <a:lt2>
        <a:srgbClr val="CCFF99"/>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0000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pzJjilYzv6/n1pLGKk2XISYIsw==">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Pages>
  <Words>2448</Words>
  <Characters>13957</Characters>
  <Application>Microsoft Office Word</Application>
  <DocSecurity>0</DocSecurity>
  <Lines>116</Lines>
  <Paragraphs>32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16373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Sulakshana Karkala</cp:lastModifiedBy>
  <cp:revision>9</cp:revision>
  <cp:lastPrinted>2025-09-11T04:26:00Z</cp:lastPrinted>
  <dcterms:created xsi:type="dcterms:W3CDTF">2025-09-08T10:28:00Z</dcterms:created>
  <dcterms:modified xsi:type="dcterms:W3CDTF">2025-09-11T04:26:00Z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ca3e8e9f14548a99eeeb5112a84d488dbdf38e00a0a7fb97592105a0f8f41cd1</vt:lpwstr>
  </property>
</Properties>
</file>