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624292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75D64">
        <w:rPr>
          <w:rFonts w:eastAsia="Times New Roman" w:cstheme="minorHAnsi"/>
          <w:b/>
        </w:rPr>
        <w:t>68868</w:t>
      </w:r>
    </w:p>
    <w:p w14:paraId="2F6924E5" w14:textId="6143F51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75D64">
        <w:rPr>
          <w:rFonts w:eastAsia="Times New Roman" w:cstheme="minorHAnsi"/>
          <w:b/>
        </w:rPr>
        <w:t>Pallavi Sharma</w:t>
      </w:r>
    </w:p>
    <w:p w14:paraId="6FB9233B" w14:textId="56108E2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75D64" w:rsidRPr="00A75D64">
          <w:rPr>
            <w:rStyle w:val="Hyperlink"/>
            <w:rFonts w:eastAsia="Times New Roman" w:cstheme="minorHAnsi"/>
            <w:b/>
          </w:rPr>
          <w:t>https://review.jove.com/files_upload.php?src=21004788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76EE6A0" w14:textId="77777777" w:rsidR="00A75D64" w:rsidRPr="00A75D64" w:rsidRDefault="004E0C5A" w:rsidP="00A75D64">
      <w:pPr>
        <w:jc w:val="both"/>
        <w:rPr>
          <w:rFonts w:asciiTheme="majorHAnsi" w:eastAsia="Times New Roman" w:hAnsiTheme="majorHAnsi" w:cstheme="majorHAnsi"/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75D64" w:rsidRPr="00A75D64">
        <w:rPr>
          <w:rFonts w:asciiTheme="majorHAnsi" w:eastAsia="Times New Roman" w:hAnsiTheme="majorHAnsi" w:cstheme="majorHAnsi"/>
          <w:b/>
          <w:bCs/>
          <w:sz w:val="32"/>
          <w:szCs w:val="32"/>
        </w:rPr>
        <w:t>A User-friendly and Powerful R Analysis of Large-scale Datasets</w:t>
      </w:r>
    </w:p>
    <w:p w14:paraId="30BC7CCC" w14:textId="34924F9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5618C4D" w14:textId="77777777" w:rsidR="00A75D64" w:rsidRPr="00EF61EA" w:rsidRDefault="00A75D64" w:rsidP="00A75D64">
      <w:pPr>
        <w:jc w:val="both"/>
        <w:rPr>
          <w:rFonts w:asciiTheme="majorHAnsi" w:eastAsia="Times New Roman" w:hAnsiTheme="majorHAnsi" w:cstheme="majorHAnsi"/>
          <w:sz w:val="28"/>
          <w:szCs w:val="28"/>
          <w:lang w:val="en-IN"/>
        </w:rPr>
      </w:pPr>
      <w:r w:rsidRPr="00EF61EA">
        <w:rPr>
          <w:rFonts w:asciiTheme="majorHAnsi" w:eastAsia="Times New Roman" w:hAnsiTheme="majorHAnsi" w:cstheme="majorHAnsi"/>
          <w:sz w:val="28"/>
          <w:szCs w:val="28"/>
          <w:lang w:val="en-IN"/>
        </w:rPr>
        <w:t xml:space="preserve">Jessica Allison, Chong Zhang, </w:t>
      </w:r>
      <w:r w:rsidRPr="00EF61EA">
        <w:rPr>
          <w:rFonts w:asciiTheme="majorHAnsi" w:hAnsiTheme="majorHAnsi" w:cstheme="majorHAnsi"/>
          <w:sz w:val="28"/>
          <w:szCs w:val="28"/>
          <w:lang w:val="en-IN"/>
        </w:rPr>
        <w:t>Riki Egoshi</w:t>
      </w:r>
      <w:r w:rsidRPr="00EF61EA">
        <w:rPr>
          <w:rFonts w:asciiTheme="majorHAnsi" w:eastAsia="Times New Roman" w:hAnsiTheme="majorHAnsi" w:cstheme="majorHAnsi"/>
          <w:sz w:val="28"/>
          <w:szCs w:val="28"/>
          <w:lang w:val="en-IN"/>
        </w:rPr>
        <w:t>, Hua Lu</w:t>
      </w:r>
    </w:p>
    <w:p w14:paraId="3A506DE5" w14:textId="77777777" w:rsidR="00A75D64" w:rsidRPr="00EF61EA" w:rsidRDefault="00A75D64" w:rsidP="00A75D64">
      <w:pPr>
        <w:jc w:val="both"/>
        <w:rPr>
          <w:rFonts w:asciiTheme="majorHAnsi" w:eastAsia="Times New Roman" w:hAnsiTheme="majorHAnsi" w:cstheme="majorHAnsi"/>
          <w:sz w:val="28"/>
          <w:szCs w:val="28"/>
          <w:lang w:val="en-IN"/>
        </w:rPr>
      </w:pPr>
    </w:p>
    <w:p w14:paraId="3A94B0D9" w14:textId="62E732A9" w:rsidR="00A75D64" w:rsidRPr="00A75D64" w:rsidRDefault="00A75D64" w:rsidP="00A75D64">
      <w:pPr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A75D64">
        <w:rPr>
          <w:rFonts w:asciiTheme="majorHAnsi" w:eastAsia="Times New Roman" w:hAnsiTheme="majorHAnsi" w:cstheme="majorHAnsi"/>
          <w:sz w:val="28"/>
          <w:szCs w:val="28"/>
        </w:rPr>
        <w:t>Department of Biological Sciences, University of Maryland Baltimore County</w:t>
      </w:r>
    </w:p>
    <w:p w14:paraId="33CD999C" w14:textId="718ACB3D" w:rsidR="00D6314B" w:rsidRPr="00A75D64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6250332" w14:textId="1F11B7B3" w:rsidR="00A75D64" w:rsidRPr="006A0A67" w:rsidRDefault="00A75D64" w:rsidP="00A75D64">
      <w:pPr>
        <w:jc w:val="both"/>
        <w:rPr>
          <w:rFonts w:asciiTheme="majorHAnsi" w:eastAsia="Times New Roman" w:hAnsiTheme="majorHAnsi" w:cstheme="majorHAnsi"/>
          <w:b/>
        </w:rPr>
      </w:pPr>
      <w:bookmarkStart w:id="0" w:name="_Hlk25233958"/>
      <w:r w:rsidRPr="006A0A67">
        <w:rPr>
          <w:rFonts w:asciiTheme="majorHAnsi" w:eastAsia="Times New Roman" w:hAnsiTheme="majorHAnsi" w:cstheme="majorHAnsi"/>
        </w:rPr>
        <w:t xml:space="preserve">Hua Lu </w:t>
      </w:r>
      <w:r w:rsidR="007720B9">
        <w:rPr>
          <w:rFonts w:asciiTheme="majorHAnsi" w:eastAsia="Times New Roman" w:hAnsiTheme="majorHAnsi" w:cstheme="majorHAnsi"/>
        </w:rPr>
        <w:tab/>
      </w:r>
      <w:r w:rsidR="007720B9">
        <w:rPr>
          <w:rFonts w:asciiTheme="majorHAnsi" w:eastAsia="Times New Roman" w:hAnsiTheme="majorHAnsi" w:cstheme="majorHAnsi"/>
        </w:rPr>
        <w:tab/>
      </w:r>
      <w:r w:rsidR="007720B9">
        <w:rPr>
          <w:rFonts w:asciiTheme="majorHAnsi" w:eastAsia="Times New Roman" w:hAnsiTheme="majorHAnsi" w:cstheme="majorHAnsi"/>
        </w:rPr>
        <w:tab/>
      </w:r>
      <w:r w:rsidRPr="006A0A67">
        <w:rPr>
          <w:rFonts w:asciiTheme="majorHAnsi" w:eastAsia="Times New Roman" w:hAnsiTheme="majorHAnsi" w:cstheme="majorHAnsi"/>
        </w:rPr>
        <w:t>(</w:t>
      </w:r>
      <w:hyperlink r:id="rId8" w:history="1">
        <w:r w:rsidRPr="006A0A67">
          <w:rPr>
            <w:rStyle w:val="Hyperlink"/>
            <w:rFonts w:asciiTheme="majorHAnsi" w:eastAsia="Times New Roman" w:hAnsiTheme="majorHAnsi" w:cstheme="majorHAnsi"/>
          </w:rPr>
          <w:t>hualu@umbc.edu</w:t>
        </w:r>
      </w:hyperlink>
      <w:r w:rsidRPr="006A0A67">
        <w:rPr>
          <w:rFonts w:asciiTheme="majorHAnsi" w:eastAsia="Times New Roman" w:hAnsiTheme="majorHAnsi" w:cstheme="majorHAnsi"/>
        </w:rPr>
        <w:t xml:space="preserve">)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0E0E35F" w14:textId="0CD9103D" w:rsidR="00A75D64" w:rsidRPr="003C6B74" w:rsidRDefault="00A75D64" w:rsidP="00A75D64">
      <w:pPr>
        <w:jc w:val="both"/>
        <w:rPr>
          <w:rFonts w:asciiTheme="majorHAnsi" w:eastAsia="Times New Roman" w:hAnsiTheme="majorHAnsi" w:cstheme="majorHAnsi"/>
          <w:bCs/>
          <w:lang w:val="it-CH"/>
        </w:rPr>
      </w:pPr>
      <w:r w:rsidRPr="003C6B74">
        <w:rPr>
          <w:rFonts w:asciiTheme="majorHAnsi" w:eastAsia="Times New Roman" w:hAnsiTheme="majorHAnsi" w:cstheme="majorHAnsi"/>
          <w:bCs/>
          <w:lang w:val="it-CH"/>
        </w:rPr>
        <w:t>Jessica Allison</w:t>
      </w:r>
      <w:r w:rsidR="007720B9">
        <w:rPr>
          <w:rFonts w:asciiTheme="majorHAnsi" w:eastAsia="Times New Roman" w:hAnsiTheme="majorHAnsi" w:cstheme="majorHAnsi"/>
          <w:bCs/>
          <w:lang w:val="it-CH"/>
        </w:rPr>
        <w:tab/>
      </w:r>
      <w:r w:rsidR="007720B9">
        <w:rPr>
          <w:rFonts w:asciiTheme="majorHAnsi" w:eastAsia="Times New Roman" w:hAnsiTheme="majorHAnsi" w:cstheme="majorHAnsi"/>
          <w:bCs/>
          <w:lang w:val="it-CH"/>
        </w:rPr>
        <w:tab/>
      </w:r>
      <w:r w:rsidR="007720B9">
        <w:rPr>
          <w:rFonts w:asciiTheme="majorHAnsi" w:eastAsia="Times New Roman" w:hAnsiTheme="majorHAnsi" w:cstheme="majorHAnsi"/>
          <w:bCs/>
          <w:lang w:val="it-CH"/>
        </w:rPr>
        <w:tab/>
      </w:r>
      <w:r w:rsidR="007720B9">
        <w:rPr>
          <w:rFonts w:asciiTheme="majorHAnsi" w:eastAsia="Times New Roman" w:hAnsiTheme="majorHAnsi" w:cstheme="majorHAnsi"/>
          <w:bCs/>
          <w:lang w:val="it-CH"/>
        </w:rPr>
        <w:tab/>
      </w:r>
      <w:r w:rsidRPr="003C6B74">
        <w:rPr>
          <w:rFonts w:asciiTheme="majorHAnsi" w:eastAsia="Times New Roman" w:hAnsiTheme="majorHAnsi" w:cstheme="majorHAnsi"/>
          <w:bCs/>
          <w:lang w:val="it-CH"/>
        </w:rPr>
        <w:t xml:space="preserve"> (all5@umbc.edu)</w:t>
      </w:r>
    </w:p>
    <w:p w14:paraId="0E7F7CCC" w14:textId="57E1DC45" w:rsidR="00A75D64" w:rsidRPr="006A0A67" w:rsidRDefault="00A75D64" w:rsidP="00A75D64">
      <w:pPr>
        <w:jc w:val="both"/>
        <w:rPr>
          <w:rFonts w:asciiTheme="majorHAnsi" w:eastAsia="Times New Roman" w:hAnsiTheme="majorHAnsi" w:cstheme="majorHAnsi"/>
          <w:bCs/>
        </w:rPr>
      </w:pPr>
      <w:r w:rsidRPr="006A0A67">
        <w:rPr>
          <w:rFonts w:asciiTheme="majorHAnsi" w:eastAsia="Times New Roman" w:hAnsiTheme="majorHAnsi" w:cstheme="majorHAnsi"/>
          <w:bCs/>
        </w:rPr>
        <w:t>Chong Zhang</w:t>
      </w:r>
      <w:r w:rsidR="007720B9">
        <w:rPr>
          <w:rFonts w:asciiTheme="majorHAnsi" w:eastAsia="Times New Roman" w:hAnsiTheme="majorHAnsi" w:cstheme="majorHAnsi"/>
          <w:bCs/>
        </w:rPr>
        <w:tab/>
      </w:r>
      <w:r w:rsidR="007720B9">
        <w:rPr>
          <w:rFonts w:asciiTheme="majorHAnsi" w:eastAsia="Times New Roman" w:hAnsiTheme="majorHAnsi" w:cstheme="majorHAnsi"/>
          <w:bCs/>
        </w:rPr>
        <w:tab/>
      </w:r>
      <w:r w:rsidR="007720B9">
        <w:rPr>
          <w:rFonts w:asciiTheme="majorHAnsi" w:eastAsia="Times New Roman" w:hAnsiTheme="majorHAnsi" w:cstheme="majorHAnsi"/>
          <w:bCs/>
        </w:rPr>
        <w:tab/>
      </w:r>
      <w:r w:rsidR="007720B9">
        <w:rPr>
          <w:rFonts w:asciiTheme="majorHAnsi" w:eastAsia="Times New Roman" w:hAnsiTheme="majorHAnsi" w:cstheme="majorHAnsi"/>
          <w:bCs/>
        </w:rPr>
        <w:tab/>
      </w:r>
      <w:r w:rsidRPr="006A0A67">
        <w:rPr>
          <w:rFonts w:asciiTheme="majorHAnsi" w:eastAsia="Times New Roman" w:hAnsiTheme="majorHAnsi" w:cstheme="majorHAnsi"/>
          <w:bCs/>
        </w:rPr>
        <w:t xml:space="preserve"> (woodyzc@gmail.com)</w:t>
      </w:r>
    </w:p>
    <w:p w14:paraId="4BE343F3" w14:textId="0AD95D7D" w:rsidR="00A75D64" w:rsidRPr="003C6B74" w:rsidRDefault="00A75D64" w:rsidP="00A75D64">
      <w:pPr>
        <w:jc w:val="both"/>
        <w:rPr>
          <w:rFonts w:asciiTheme="majorHAnsi" w:eastAsia="Times New Roman" w:hAnsiTheme="majorHAnsi" w:cstheme="majorHAnsi"/>
          <w:bCs/>
          <w:lang w:val="it-CH"/>
        </w:rPr>
      </w:pPr>
      <w:r w:rsidRPr="003C6B74">
        <w:rPr>
          <w:rFonts w:asciiTheme="majorHAnsi" w:eastAsia="Times New Roman" w:hAnsiTheme="majorHAnsi" w:cstheme="majorHAnsi"/>
          <w:bCs/>
          <w:lang w:val="it-CH"/>
        </w:rPr>
        <w:t xml:space="preserve">Riki Egoshi </w:t>
      </w:r>
      <w:r w:rsidR="007720B9">
        <w:rPr>
          <w:rFonts w:asciiTheme="majorHAnsi" w:eastAsia="Times New Roman" w:hAnsiTheme="majorHAnsi" w:cstheme="majorHAnsi"/>
          <w:bCs/>
          <w:lang w:val="it-CH"/>
        </w:rPr>
        <w:tab/>
      </w:r>
      <w:r w:rsidR="007720B9">
        <w:rPr>
          <w:rFonts w:asciiTheme="majorHAnsi" w:eastAsia="Times New Roman" w:hAnsiTheme="majorHAnsi" w:cstheme="majorHAnsi"/>
          <w:bCs/>
          <w:lang w:val="it-CH"/>
        </w:rPr>
        <w:tab/>
      </w:r>
      <w:r w:rsidR="007720B9">
        <w:rPr>
          <w:rFonts w:asciiTheme="majorHAnsi" w:eastAsia="Times New Roman" w:hAnsiTheme="majorHAnsi" w:cstheme="majorHAnsi"/>
          <w:bCs/>
          <w:lang w:val="it-CH"/>
        </w:rPr>
        <w:tab/>
      </w:r>
      <w:r w:rsidR="007720B9">
        <w:rPr>
          <w:rFonts w:asciiTheme="majorHAnsi" w:eastAsia="Times New Roman" w:hAnsiTheme="majorHAnsi" w:cstheme="majorHAnsi"/>
          <w:bCs/>
          <w:lang w:val="it-CH"/>
        </w:rPr>
        <w:tab/>
        <w:t xml:space="preserve"> </w:t>
      </w:r>
      <w:r w:rsidRPr="003C6B74">
        <w:rPr>
          <w:rFonts w:asciiTheme="majorHAnsi" w:eastAsia="Times New Roman" w:hAnsiTheme="majorHAnsi" w:cstheme="majorHAnsi"/>
          <w:bCs/>
          <w:lang w:val="it-CH"/>
        </w:rPr>
        <w:t>(regoshi@umaryland.edu)</w:t>
      </w:r>
    </w:p>
    <w:p w14:paraId="35067A73" w14:textId="0AF5981E" w:rsidR="00A75D64" w:rsidRPr="00A75D64" w:rsidRDefault="00A75D64" w:rsidP="00A75D64">
      <w:pPr>
        <w:jc w:val="both"/>
        <w:rPr>
          <w:rFonts w:asciiTheme="majorHAnsi" w:eastAsia="Times New Roman" w:hAnsiTheme="majorHAnsi" w:cstheme="majorHAnsi"/>
          <w:b/>
          <w:lang w:val="it-CH"/>
        </w:rPr>
      </w:pPr>
      <w:r w:rsidRPr="00A75D64">
        <w:rPr>
          <w:rFonts w:asciiTheme="majorHAnsi" w:eastAsia="Times New Roman" w:hAnsiTheme="majorHAnsi" w:cstheme="majorHAnsi"/>
          <w:lang w:val="it-CH"/>
        </w:rPr>
        <w:t>Hua Lu</w:t>
      </w:r>
      <w:r w:rsidR="007720B9">
        <w:rPr>
          <w:rFonts w:asciiTheme="majorHAnsi" w:eastAsia="Times New Roman" w:hAnsiTheme="majorHAnsi" w:cstheme="majorHAnsi"/>
          <w:lang w:val="it-CH"/>
        </w:rPr>
        <w:tab/>
      </w:r>
      <w:r w:rsidR="007720B9">
        <w:rPr>
          <w:rFonts w:asciiTheme="majorHAnsi" w:eastAsia="Times New Roman" w:hAnsiTheme="majorHAnsi" w:cstheme="majorHAnsi"/>
          <w:lang w:val="it-CH"/>
        </w:rPr>
        <w:tab/>
      </w:r>
      <w:r w:rsidR="007720B9">
        <w:rPr>
          <w:rFonts w:asciiTheme="majorHAnsi" w:eastAsia="Times New Roman" w:hAnsiTheme="majorHAnsi" w:cstheme="majorHAnsi"/>
          <w:lang w:val="it-CH"/>
        </w:rPr>
        <w:tab/>
      </w:r>
      <w:r w:rsidR="007720B9">
        <w:rPr>
          <w:rFonts w:asciiTheme="majorHAnsi" w:eastAsia="Times New Roman" w:hAnsiTheme="majorHAnsi" w:cstheme="majorHAnsi"/>
          <w:lang w:val="it-CH"/>
        </w:rPr>
        <w:tab/>
      </w:r>
      <w:r w:rsidR="007720B9">
        <w:rPr>
          <w:rFonts w:asciiTheme="majorHAnsi" w:eastAsia="Times New Roman" w:hAnsiTheme="majorHAnsi" w:cstheme="majorHAnsi"/>
          <w:lang w:val="it-CH"/>
        </w:rPr>
        <w:tab/>
      </w:r>
      <w:r w:rsidRPr="00A75D64">
        <w:rPr>
          <w:rFonts w:asciiTheme="majorHAnsi" w:eastAsia="Times New Roman" w:hAnsiTheme="majorHAnsi" w:cstheme="majorHAnsi"/>
          <w:lang w:val="it-CH"/>
        </w:rPr>
        <w:t xml:space="preserve"> (</w:t>
      </w:r>
      <w:r>
        <w:fldChar w:fldCharType="begin"/>
      </w:r>
      <w:r w:rsidRPr="00DB5EEA">
        <w:rPr>
          <w:lang w:val="it-CH"/>
        </w:rPr>
        <w:instrText>HYPERLINK "mailto:hualu@umbc.edu"</w:instrText>
      </w:r>
      <w:r>
        <w:fldChar w:fldCharType="separate"/>
      </w:r>
      <w:r w:rsidRPr="00A75D64">
        <w:rPr>
          <w:rStyle w:val="Hyperlink"/>
          <w:rFonts w:asciiTheme="majorHAnsi" w:eastAsia="Times New Roman" w:hAnsiTheme="majorHAnsi" w:cstheme="majorHAnsi"/>
          <w:lang w:val="it-CH"/>
        </w:rPr>
        <w:t>hualu@umbc.edu</w:t>
      </w:r>
      <w:r>
        <w:fldChar w:fldCharType="end"/>
      </w:r>
      <w:r w:rsidRPr="00A75D64">
        <w:rPr>
          <w:rFonts w:asciiTheme="majorHAnsi" w:eastAsia="Times New Roman" w:hAnsiTheme="majorHAnsi" w:cstheme="majorHAnsi"/>
          <w:lang w:val="it-CH"/>
        </w:rPr>
        <w:t xml:space="preserve">) </w:t>
      </w:r>
    </w:p>
    <w:p w14:paraId="12916965" w14:textId="77777777" w:rsidR="003B5E26" w:rsidRPr="00A75D64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F84F159" w14:textId="77777777" w:rsidR="003B5E26" w:rsidRPr="00A75D64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A2BE33C" w14:textId="77777777" w:rsidR="001E230F" w:rsidRPr="00A75D64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A75D64" w:rsidRDefault="00C70C90">
      <w:pPr>
        <w:rPr>
          <w:rFonts w:cstheme="minorHAnsi"/>
          <w:b/>
          <w:sz w:val="22"/>
          <w:szCs w:val="22"/>
          <w:lang w:val="it-CH"/>
        </w:rPr>
      </w:pPr>
      <w:r w:rsidRPr="00A75D64">
        <w:rPr>
          <w:rFonts w:cstheme="minorHAnsi"/>
          <w:b/>
          <w:sz w:val="22"/>
          <w:szCs w:val="22"/>
          <w:lang w:val="it-CH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6A3B54B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26E56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F6733D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26E56">
        <w:rPr>
          <w:rFonts w:eastAsia="Times New Roman" w:cstheme="minorHAnsi"/>
          <w:b/>
          <w:bCs/>
        </w:rPr>
        <w:t>Yes</w:t>
      </w:r>
    </w:p>
    <w:p w14:paraId="1C68C2BA" w14:textId="15A63AFD" w:rsidR="005F1ADF" w:rsidRPr="004C0AEF" w:rsidRDefault="004C0AEF" w:rsidP="005F1ADF">
      <w:pPr>
        <w:spacing w:before="120"/>
        <w:rPr>
          <w:rFonts w:eastAsia="Times New Roman" w:cstheme="minorHAnsi"/>
          <w:bCs/>
          <w:i/>
          <w:iCs/>
        </w:rPr>
      </w:pPr>
      <w:r>
        <w:rPr>
          <w:rFonts w:eastAsia="Times New Roman" w:cstheme="minorHAnsi"/>
          <w:b/>
        </w:rPr>
        <w:t xml:space="preserve">    </w:t>
      </w:r>
      <w:r w:rsidRPr="004C0AEF">
        <w:rPr>
          <w:rFonts w:eastAsia="Times New Roman" w:cstheme="minorHAnsi"/>
          <w:bCs/>
          <w:i/>
          <w:iCs/>
          <w:color w:val="0070C0"/>
        </w:rPr>
        <w:t>Videographer: Please film the computer screen for all shots labeled as SCREEN</w:t>
      </w:r>
    </w:p>
    <w:p w14:paraId="7A03162F" w14:textId="306F49DD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42447F">
        <w:rPr>
          <w:rFonts w:eastAsia="Times New Roman" w:cstheme="minorHAnsi"/>
          <w:b/>
          <w:bCs/>
        </w:rPr>
        <w:t>NO</w:t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3D5A72FB" w:rsidR="003326AD" w:rsidRDefault="00226866" w:rsidP="00BC1358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42447F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0FC72A41" w14:textId="77777777" w:rsidR="004C0AEF" w:rsidRDefault="004C0AEF" w:rsidP="00BC1358">
      <w:pPr>
        <w:spacing w:before="120"/>
        <w:ind w:left="216" w:hanging="216"/>
        <w:rPr>
          <w:rFonts w:eastAsia="Times New Roman" w:cstheme="minorHAnsi"/>
        </w:rPr>
      </w:pPr>
    </w:p>
    <w:p w14:paraId="3F186B3B" w14:textId="77777777" w:rsidR="004C0AEF" w:rsidRPr="00BC1358" w:rsidRDefault="004C0AEF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EDDDDA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C827AA">
        <w:rPr>
          <w:rFonts w:cstheme="minorHAnsi"/>
          <w:bCs/>
          <w:sz w:val="22"/>
          <w:szCs w:val="22"/>
        </w:rPr>
        <w:t>27</w:t>
      </w:r>
    </w:p>
    <w:p w14:paraId="5AAC9C6C" w14:textId="4BA98D4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C827AA">
        <w:rPr>
          <w:rFonts w:cstheme="minorHAnsi"/>
          <w:bCs/>
          <w:sz w:val="22"/>
          <w:szCs w:val="22"/>
        </w:rPr>
        <w:t>4</w:t>
      </w:r>
      <w:r w:rsidR="00A87C4C">
        <w:rPr>
          <w:rFonts w:cstheme="minorHAnsi"/>
          <w:bCs/>
          <w:sz w:val="22"/>
          <w:szCs w:val="22"/>
        </w:rPr>
        <w:t>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12B66E72" w:rsidR="00A40CB9" w:rsidRPr="004C0AEF" w:rsidRDefault="0061254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Jessica Allison</w:t>
      </w:r>
      <w:r w:rsidR="007A568A">
        <w:rPr>
          <w:rStyle w:val="AuthorName"/>
          <w:rFonts w:asciiTheme="minorHAnsi" w:eastAsia="Times" w:hAnsiTheme="minorHAnsi" w:cstheme="minorHAnsi"/>
        </w:rPr>
        <w:t xml:space="preserve"> or Hua Lu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7A568A" w:rsidRPr="00BB1BB4">
        <w:rPr>
          <w:rFonts w:cstheme="minorHAnsi"/>
        </w:rPr>
        <w:t xml:space="preserve">We aim to understand the molecular basis underlying how </w:t>
      </w:r>
      <w:r w:rsidR="007A568A">
        <w:rPr>
          <w:rFonts w:cstheme="minorHAnsi"/>
        </w:rPr>
        <w:t>plants</w:t>
      </w:r>
      <w:r w:rsidR="007A568A" w:rsidRPr="00BB1BB4">
        <w:rPr>
          <w:rFonts w:cstheme="minorHAnsi"/>
        </w:rPr>
        <w:t xml:space="preserve"> defend against their pathogen</w:t>
      </w:r>
      <w:r w:rsidR="007A568A">
        <w:rPr>
          <w:rFonts w:cstheme="minorHAnsi"/>
        </w:rPr>
        <w:t xml:space="preserve"> and ultimately use this knowledge to improve plant health and crop yield</w:t>
      </w:r>
      <w:r>
        <w:rPr>
          <w:rFonts w:cstheme="minorHAnsi"/>
        </w:rPr>
        <w:t xml:space="preserve">. </w:t>
      </w:r>
    </w:p>
    <w:p w14:paraId="10EB524A" w14:textId="77777777" w:rsidR="004C0AEF" w:rsidRDefault="004C0AEF" w:rsidP="004C0AEF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1CD03DF4" w14:textId="07F0C0B4" w:rsidR="004C0AEF" w:rsidRPr="00DB5EEA" w:rsidRDefault="007A568A" w:rsidP="00DB5EEA">
      <w:pPr>
        <w:spacing w:before="120"/>
        <w:rPr>
          <w:rFonts w:eastAsia="Times New Roman" w:cstheme="minorHAnsi"/>
          <w:i/>
          <w:iCs/>
          <w:color w:val="0070C0"/>
        </w:rPr>
      </w:pPr>
      <w:r w:rsidRPr="00DB5EEA">
        <w:rPr>
          <w:rFonts w:ascii="Calibri" w:hAnsi="Calibri" w:cs="Calibri"/>
          <w:i/>
          <w:iCs/>
          <w:color w:val="0070C0"/>
        </w:rPr>
        <w:br/>
      </w:r>
    </w:p>
    <w:p w14:paraId="78B6DD8E" w14:textId="77777777" w:rsidR="007A568A" w:rsidRPr="007A568A" w:rsidRDefault="007A568A" w:rsidP="007A568A">
      <w:pPr>
        <w:pStyle w:val="ListParagraph"/>
        <w:spacing w:before="120"/>
        <w:ind w:left="360"/>
        <w:rPr>
          <w:rFonts w:eastAsia="Times New Roman" w:cstheme="minorHAnsi"/>
        </w:rPr>
      </w:pPr>
      <w:r w:rsidRPr="007A568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644048FF" w14:textId="6B4AA59F" w:rsidR="007A568A" w:rsidRDefault="007A568A" w:rsidP="007A568A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cstheme="minorHAnsi"/>
        </w:rPr>
      </w:pPr>
      <w:r w:rsidRPr="007A568A">
        <w:rPr>
          <w:rFonts w:ascii="Calibri" w:hAnsi="Calibri" w:cstheme="minorHAnsi"/>
          <w:b/>
          <w:color w:val="auto"/>
          <w:u w:val="single"/>
        </w:rPr>
        <w:t xml:space="preserve"> </w:t>
      </w:r>
      <w:r w:rsidRPr="007A568A">
        <w:rPr>
          <w:rStyle w:val="AuthorName"/>
          <w:rFonts w:asciiTheme="minorHAnsi" w:eastAsia="Times" w:hAnsiTheme="minorHAnsi" w:cstheme="minorHAnsi"/>
        </w:rPr>
        <w:t xml:space="preserve">Jessica Allison or </w:t>
      </w:r>
      <w:r w:rsidRPr="007A568A">
        <w:rPr>
          <w:rFonts w:ascii="Calibri" w:hAnsi="Calibri" w:cstheme="minorHAnsi"/>
          <w:b/>
          <w:color w:val="auto"/>
          <w:u w:val="single"/>
        </w:rPr>
        <w:t>Hua Lu</w:t>
      </w:r>
      <w:r w:rsidRPr="007A568A">
        <w:rPr>
          <w:rFonts w:eastAsia="Times New Roman" w:cstheme="minorHAnsi"/>
          <w:b/>
          <w:bCs/>
          <w:u w:val="single"/>
        </w:rPr>
        <w:t>:</w:t>
      </w:r>
      <w:r w:rsidRPr="007A568A">
        <w:rPr>
          <w:rFonts w:eastAsia="Times New Roman" w:cstheme="minorHAnsi"/>
        </w:rPr>
        <w:t xml:space="preserve"> </w:t>
      </w:r>
      <w:r>
        <w:rPr>
          <w:rFonts w:cstheme="minorHAnsi"/>
        </w:rPr>
        <w:t>Large</w:t>
      </w:r>
      <w:r w:rsidRPr="007A568A">
        <w:rPr>
          <w:rFonts w:cstheme="minorHAnsi"/>
        </w:rPr>
        <w:t xml:space="preserve"> datasets can be relatively easily generated in the biological field. However, analyzing such large datasets </w:t>
      </w:r>
      <w:r>
        <w:rPr>
          <w:rFonts w:cstheme="minorHAnsi"/>
        </w:rPr>
        <w:t>on time</w:t>
      </w:r>
      <w:r w:rsidRPr="007A568A">
        <w:rPr>
          <w:rFonts w:cstheme="minorHAnsi"/>
        </w:rPr>
        <w:t xml:space="preserve"> can be challenging.</w:t>
      </w:r>
    </w:p>
    <w:p w14:paraId="06929520" w14:textId="5F9634B6" w:rsidR="007A568A" w:rsidRPr="007A568A" w:rsidRDefault="007A568A" w:rsidP="007A568A">
      <w:pPr>
        <w:pStyle w:val="ListParagraph"/>
        <w:numPr>
          <w:ilvl w:val="2"/>
          <w:numId w:val="3"/>
        </w:numPr>
        <w:autoSpaceDE w:val="0"/>
        <w:autoSpaceDN w:val="0"/>
        <w:adjustRightInd w:val="0"/>
        <w:rPr>
          <w:rFonts w:cstheme="minorHAnsi"/>
        </w:rPr>
      </w:pPr>
      <w:r w:rsidRPr="007A568A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7A568A">
        <w:rPr>
          <w:rFonts w:ascii="Calibri" w:hAnsi="Calibri" w:cs="Calibri"/>
          <w:i/>
          <w:iCs/>
          <w:color w:val="0070C0"/>
        </w:rPr>
        <w:t>Suggested B roll: 3.</w:t>
      </w:r>
      <w:r w:rsidR="00DB5EEA">
        <w:rPr>
          <w:rFonts w:ascii="Calibri" w:hAnsi="Calibri" w:cs="Calibri"/>
          <w:i/>
          <w:iCs/>
          <w:color w:val="0070C0"/>
        </w:rPr>
        <w:t>3</w:t>
      </w:r>
      <w:r w:rsidR="00DB5EEA" w:rsidRPr="00DB5EEA">
        <w:rPr>
          <w:rFonts w:ascii="Calibri" w:hAnsi="Calibri" w:cs="Calibri"/>
          <w:i/>
          <w:iCs/>
          <w:color w:val="0070C0"/>
        </w:rPr>
        <w:t>.</w:t>
      </w:r>
      <w:r w:rsidR="00DB5EEA" w:rsidRPr="00DB5EEA">
        <w:rPr>
          <w:rFonts w:cstheme="minorHAnsi"/>
          <w:i/>
          <w:iCs/>
          <w:color w:val="0070C0"/>
        </w:rPr>
        <w:t>1</w:t>
      </w:r>
    </w:p>
    <w:p w14:paraId="4A6DCFCB" w14:textId="77777777" w:rsidR="007A568A" w:rsidRPr="007A568A" w:rsidRDefault="007A568A" w:rsidP="007A568A">
      <w:pPr>
        <w:autoSpaceDE w:val="0"/>
        <w:autoSpaceDN w:val="0"/>
        <w:adjustRightInd w:val="0"/>
        <w:rPr>
          <w:rFonts w:eastAsia="Times New Roman" w:cstheme="minorHAnsi"/>
        </w:rPr>
      </w:pPr>
    </w:p>
    <w:p w14:paraId="5E0B75E6" w14:textId="77777777" w:rsidR="007A568A" w:rsidRPr="004C0AEF" w:rsidRDefault="007A568A" w:rsidP="007A568A">
      <w:pPr>
        <w:pStyle w:val="ListParagraph"/>
        <w:spacing w:before="120"/>
        <w:ind w:left="907"/>
        <w:rPr>
          <w:rFonts w:eastAsia="Times New Roman" w:cstheme="minorHAnsi"/>
          <w:i/>
          <w:iCs/>
          <w:color w:val="0070C0"/>
        </w:rPr>
      </w:pPr>
    </w:p>
    <w:p w14:paraId="7A92AD28" w14:textId="77777777" w:rsidR="004C0AEF" w:rsidRPr="00D75084" w:rsidRDefault="004C0AEF" w:rsidP="004C0AEF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7261788F" w:rsidR="00A40CB9" w:rsidRPr="00DB5EEA" w:rsidRDefault="00DB5EEA" w:rsidP="00DB5EEA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7A568A">
        <w:rPr>
          <w:rFonts w:ascii="Calibri" w:hAnsi="Calibri" w:cstheme="minorHAnsi"/>
          <w:b/>
          <w:color w:val="auto"/>
          <w:u w:val="single"/>
        </w:rPr>
        <w:t xml:space="preserve"> </w:t>
      </w:r>
      <w:r w:rsidRPr="007A568A">
        <w:rPr>
          <w:rStyle w:val="AuthorName"/>
          <w:rFonts w:asciiTheme="minorHAnsi" w:eastAsia="Times" w:hAnsiTheme="minorHAnsi" w:cstheme="minorHAnsi"/>
        </w:rPr>
        <w:t xml:space="preserve">Jessica Allison </w:t>
      </w:r>
      <w:r>
        <w:rPr>
          <w:rStyle w:val="AuthorName"/>
          <w:rFonts w:asciiTheme="minorHAnsi" w:eastAsia="Times" w:hAnsiTheme="minorHAnsi" w:cstheme="minorHAnsi"/>
        </w:rPr>
        <w:t xml:space="preserve">or </w:t>
      </w:r>
      <w:r w:rsidR="001554B2" w:rsidRPr="00DB5EEA">
        <w:rPr>
          <w:rStyle w:val="AuthorName"/>
          <w:rFonts w:asciiTheme="minorHAnsi" w:eastAsia="Times" w:hAnsiTheme="minorHAnsi" w:cstheme="minorHAnsi"/>
        </w:rPr>
        <w:t>Hua Lu</w:t>
      </w:r>
      <w:r w:rsidR="00A40CB9" w:rsidRPr="00DB5EEA">
        <w:rPr>
          <w:rFonts w:eastAsia="Times New Roman" w:cstheme="minorHAnsi"/>
          <w:b/>
          <w:bCs/>
          <w:u w:val="single"/>
        </w:rPr>
        <w:t>:</w:t>
      </w:r>
      <w:r w:rsidR="00A40CB9" w:rsidRPr="00DB5EEA">
        <w:rPr>
          <w:rFonts w:eastAsia="Times New Roman" w:cstheme="minorHAnsi"/>
        </w:rPr>
        <w:t xml:space="preserve"> </w:t>
      </w:r>
      <w:r w:rsidRPr="00DB5EEA">
        <w:rPr>
          <w:rFonts w:cstheme="minorHAnsi"/>
        </w:rPr>
        <w:t xml:space="preserve">Our research has revealed that the circadian clock is important for plant defense against pathogens. We have routinely used the protocol described here to analyze large-scale time series datasets from both clock and defense assays. </w:t>
      </w:r>
    </w:p>
    <w:p w14:paraId="399CB218" w14:textId="77777777" w:rsidR="004C0AEF" w:rsidRDefault="004C0AEF" w:rsidP="00DB5EEA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7D8C9F2F" w14:textId="77777777" w:rsidR="004C0AEF" w:rsidRPr="00B07A3B" w:rsidRDefault="004C0AEF" w:rsidP="004C0AE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16F5BDC3" w:rsidR="00A40CB9" w:rsidRPr="004C0AEF" w:rsidRDefault="001554B2" w:rsidP="00DB5EE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Jessica Allison</w:t>
      </w:r>
      <w:r w:rsidR="00DB5EEA">
        <w:rPr>
          <w:rStyle w:val="AuthorName"/>
          <w:rFonts w:asciiTheme="minorHAnsi" w:eastAsia="Times" w:hAnsiTheme="minorHAnsi" w:cstheme="minorHAnsi"/>
        </w:rPr>
        <w:t xml:space="preserve"> or Hua Lu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DB5EEA" w:rsidRPr="00DB5EEA">
        <w:rPr>
          <w:rFonts w:cstheme="minorHAnsi"/>
          <w:color w:val="auto"/>
        </w:rPr>
        <w:t>Our protocol</w:t>
      </w:r>
      <w:r w:rsidR="00DB5EEA" w:rsidRPr="00DB5EEA">
        <w:rPr>
          <w:rFonts w:eastAsia="Times New Roman" w:cstheme="minorHAnsi"/>
          <w:color w:val="auto"/>
        </w:rPr>
        <w:t xml:space="preserve"> using </w:t>
      </w:r>
      <w:r w:rsidR="00DB5EEA" w:rsidRPr="00DB5EEA">
        <w:rPr>
          <w:rFonts w:ascii="ÜKÂ_ò" w:hAnsi="ÜKÂ_ò" w:cs="ÜKÂ_ò"/>
          <w:color w:val="auto"/>
        </w:rPr>
        <w:t>the R scripts in RStudio provides a user-friendly and convenient</w:t>
      </w:r>
      <w:r w:rsidR="00DB5EEA" w:rsidRPr="00DB5EEA">
        <w:rPr>
          <w:rFonts w:eastAsia="Times New Roman" w:cstheme="minorHAnsi"/>
          <w:color w:val="auto"/>
        </w:rPr>
        <w:t xml:space="preserve"> </w:t>
      </w:r>
      <w:r w:rsidR="00DB5EEA" w:rsidRPr="00DB5EEA">
        <w:rPr>
          <w:rFonts w:ascii="ÜKÂ_ò" w:hAnsi="ÜKÂ_ò" w:cs="ÜKÂ_ò"/>
          <w:color w:val="auto"/>
        </w:rPr>
        <w:t>tool for researchers working with large-scale time series data</w:t>
      </w:r>
      <w:r w:rsidRPr="00DB5EEA">
        <w:rPr>
          <w:rFonts w:cstheme="minorHAnsi"/>
          <w:color w:val="auto"/>
        </w:rPr>
        <w:t xml:space="preserve">. </w:t>
      </w:r>
    </w:p>
    <w:p w14:paraId="05646D83" w14:textId="31455297" w:rsidR="004C0AEF" w:rsidRPr="004C0AEF" w:rsidRDefault="004C0AEF" w:rsidP="00DB5EEA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  <w:i/>
          <w:iCs/>
          <w:color w:val="0070C0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 </w:t>
      </w:r>
      <w:r w:rsidRPr="004C0AEF">
        <w:rPr>
          <w:rFonts w:ascii="Calibri" w:hAnsi="Calibri" w:cs="Calibri"/>
          <w:i/>
          <w:iCs/>
          <w:color w:val="0070C0"/>
        </w:rPr>
        <w:t xml:space="preserve">Suggested B roll: </w:t>
      </w:r>
      <w:r>
        <w:rPr>
          <w:rFonts w:ascii="Calibri" w:hAnsi="Calibri" w:cs="Calibri"/>
          <w:i/>
          <w:iCs/>
          <w:color w:val="0070C0"/>
        </w:rPr>
        <w:t>2.</w:t>
      </w:r>
      <w:r w:rsidR="00DB5EEA">
        <w:rPr>
          <w:rFonts w:ascii="Calibri" w:hAnsi="Calibri" w:cs="Calibri"/>
          <w:i/>
          <w:iCs/>
          <w:color w:val="0070C0"/>
        </w:rPr>
        <w:t>8</w:t>
      </w:r>
      <w:r>
        <w:rPr>
          <w:rFonts w:ascii="Calibri" w:hAnsi="Calibri" w:cs="Calibri"/>
          <w:i/>
          <w:iCs/>
          <w:color w:val="0070C0"/>
        </w:rPr>
        <w:t>.1.</w:t>
      </w:r>
    </w:p>
    <w:p w14:paraId="3F7DADFE" w14:textId="77777777" w:rsidR="004C0AEF" w:rsidRPr="00B07A3B" w:rsidRDefault="004C0AEF" w:rsidP="004C0AE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3FB6E635" w:rsidR="00A40CB9" w:rsidRPr="00DB5EEA" w:rsidRDefault="001554B2" w:rsidP="00DB5EE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>
        <w:rPr>
          <w:rStyle w:val="AuthorName"/>
          <w:rFonts w:asciiTheme="minorHAnsi" w:eastAsia="Times" w:hAnsiTheme="minorHAnsi" w:cstheme="minorHAnsi"/>
        </w:rPr>
        <w:t>Jessica Allison</w:t>
      </w:r>
      <w:r w:rsidR="00DB5EEA">
        <w:rPr>
          <w:rStyle w:val="AuthorName"/>
          <w:rFonts w:asciiTheme="minorHAnsi" w:eastAsia="Times" w:hAnsiTheme="minorHAnsi" w:cstheme="minorHAnsi"/>
        </w:rPr>
        <w:t xml:space="preserve"> or Hua Lu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DB5EEA" w:rsidRPr="00DB5EEA">
        <w:rPr>
          <w:rFonts w:cstheme="minorHAnsi"/>
          <w:color w:val="auto"/>
        </w:rPr>
        <w:t>Our protocol is easy to use, has multiple statistical options, and allows a beginner who does not have prior R knowledge or programming experience to use it</w:t>
      </w:r>
    </w:p>
    <w:p w14:paraId="6A0C3CAC" w14:textId="77777777" w:rsidR="004C0AEF" w:rsidRDefault="004C0AEF" w:rsidP="00DB5EEA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4EDA7E95" w14:textId="77777777" w:rsidR="004C0AEF" w:rsidRPr="00D75084" w:rsidRDefault="004C0AEF" w:rsidP="004C0AE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5063C9A" w:rsidR="00CE10F2" w:rsidRDefault="00C40A1A" w:rsidP="00DB5EEA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A0A67">
        <w:rPr>
          <w:rFonts w:asciiTheme="majorHAnsi" w:eastAsia="Times New Roman" w:hAnsiTheme="majorHAnsi" w:cstheme="majorHAnsi"/>
          <w:b/>
        </w:rPr>
        <w:t xml:space="preserve">Luciferase-based </w:t>
      </w:r>
      <w:r w:rsidR="00535FA7">
        <w:rPr>
          <w:rFonts w:asciiTheme="majorHAnsi" w:eastAsia="Times New Roman" w:hAnsiTheme="majorHAnsi" w:cstheme="majorHAnsi"/>
          <w:b/>
        </w:rPr>
        <w:t>C</w:t>
      </w:r>
      <w:r w:rsidRPr="006A0A67">
        <w:rPr>
          <w:rFonts w:asciiTheme="majorHAnsi" w:eastAsia="Times New Roman" w:hAnsiTheme="majorHAnsi" w:cstheme="majorHAnsi"/>
          <w:b/>
        </w:rPr>
        <w:t xml:space="preserve">ircadian </w:t>
      </w:r>
      <w:r w:rsidR="00535FA7">
        <w:rPr>
          <w:rFonts w:asciiTheme="majorHAnsi" w:eastAsia="Times New Roman" w:hAnsiTheme="majorHAnsi" w:cstheme="majorHAnsi"/>
          <w:b/>
        </w:rPr>
        <w:t>C</w:t>
      </w:r>
      <w:r w:rsidRPr="006A0A67">
        <w:rPr>
          <w:rFonts w:asciiTheme="majorHAnsi" w:eastAsia="Times New Roman" w:hAnsiTheme="majorHAnsi" w:cstheme="majorHAnsi"/>
          <w:b/>
        </w:rPr>
        <w:t xml:space="preserve">lock </w:t>
      </w:r>
      <w:r w:rsidR="00535FA7">
        <w:rPr>
          <w:rFonts w:asciiTheme="majorHAnsi" w:eastAsia="Times New Roman" w:hAnsiTheme="majorHAnsi" w:cstheme="majorHAnsi"/>
          <w:b/>
        </w:rPr>
        <w:t>A</w:t>
      </w:r>
      <w:r w:rsidRPr="006A0A67">
        <w:rPr>
          <w:rFonts w:asciiTheme="majorHAnsi" w:eastAsia="Times New Roman" w:hAnsiTheme="majorHAnsi" w:cstheme="majorHAnsi"/>
          <w:b/>
        </w:rPr>
        <w:t>nalysis</w:t>
      </w:r>
    </w:p>
    <w:p w14:paraId="314C5FBA" w14:textId="35C8B11F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Demonstrator:</w:t>
      </w:r>
      <w:r w:rsidR="0047286A">
        <w:rPr>
          <w:rFonts w:cstheme="minorHAnsi"/>
        </w:rPr>
        <w:t xml:space="preserve"> Jessica Allison</w:t>
      </w:r>
    </w:p>
    <w:p w14:paraId="6FE16670" w14:textId="77777777" w:rsidR="00985FE6" w:rsidRPr="004C0AEF" w:rsidRDefault="00985FE6" w:rsidP="004C0AEF">
      <w:pPr>
        <w:spacing w:before="120"/>
        <w:rPr>
          <w:rFonts w:cstheme="minorHAnsi"/>
        </w:rPr>
      </w:pPr>
    </w:p>
    <w:p w14:paraId="358E52B3" w14:textId="31053CE5" w:rsidR="00535FA7" w:rsidRDefault="00771476" w:rsidP="00DB5EEA">
      <w:pPr>
        <w:pStyle w:val="Narration"/>
        <w:numPr>
          <w:ilvl w:val="1"/>
          <w:numId w:val="3"/>
        </w:numPr>
      </w:pPr>
      <w:r w:rsidRPr="00857197">
        <w:t xml:space="preserve">To begin, </w:t>
      </w:r>
      <w:r w:rsidR="00E25062">
        <w:t>add</w:t>
      </w:r>
      <w:r w:rsidRPr="00857197">
        <w:t xml:space="preserve"> the seeds</w:t>
      </w:r>
      <w:r w:rsidR="00E25062">
        <w:t xml:space="preserve"> to a microcentrifuge tube with three holes </w:t>
      </w:r>
      <w:r w:rsidR="008F01D5">
        <w:t xml:space="preserve">at the top </w:t>
      </w:r>
      <w:r w:rsidRPr="00857197">
        <w:rPr>
          <w:b/>
          <w:bCs/>
        </w:rPr>
        <w:t>[1]</w:t>
      </w:r>
      <w:r w:rsidR="006705DF">
        <w:t xml:space="preserve"> and p</w:t>
      </w:r>
      <w:r w:rsidRPr="00857197">
        <w:t xml:space="preserve">lace the </w:t>
      </w:r>
      <w:r w:rsidR="008F01D5">
        <w:t>tube</w:t>
      </w:r>
      <w:r w:rsidRPr="00857197">
        <w:t xml:space="preserve"> inside a bell jar </w:t>
      </w:r>
      <w:r w:rsidR="00535FA7" w:rsidRPr="00535FA7">
        <w:rPr>
          <w:b/>
          <w:bCs/>
        </w:rPr>
        <w:t>[2]</w:t>
      </w:r>
      <w:r w:rsidR="008F01D5">
        <w:t>.</w:t>
      </w:r>
      <w:r w:rsidR="006705DF">
        <w:t xml:space="preserve"> Then</w:t>
      </w:r>
      <w:r w:rsidR="008F01D5">
        <w:t xml:space="preserve"> </w:t>
      </w:r>
      <w:r w:rsidR="006705DF">
        <w:t>g</w:t>
      </w:r>
      <w:r w:rsidR="008F01D5">
        <w:t>enerate</w:t>
      </w:r>
      <w:r w:rsidR="008F01D5" w:rsidRPr="00857197">
        <w:t xml:space="preserve"> bleach vapor by adding 3 </w:t>
      </w:r>
      <w:proofErr w:type="spellStart"/>
      <w:r w:rsidR="008F01D5" w:rsidRPr="00857197">
        <w:t>milliliters</w:t>
      </w:r>
      <w:proofErr w:type="spellEnd"/>
      <w:r w:rsidR="008F01D5" w:rsidRPr="00857197">
        <w:t xml:space="preserve"> of 36 percent hydrochloric acid to 100 </w:t>
      </w:r>
      <w:proofErr w:type="spellStart"/>
      <w:r w:rsidR="008F01D5" w:rsidRPr="00857197">
        <w:t>milliliters</w:t>
      </w:r>
      <w:proofErr w:type="spellEnd"/>
      <w:r w:rsidR="008F01D5" w:rsidRPr="00857197">
        <w:t xml:space="preserve"> of household bleach in a beaker </w:t>
      </w:r>
      <w:r w:rsidR="008F01D5">
        <w:t xml:space="preserve">inside a fume hood </w:t>
      </w:r>
      <w:r w:rsidR="008F01D5" w:rsidRPr="008F01D5">
        <w:rPr>
          <w:b/>
          <w:bCs/>
        </w:rPr>
        <w:t>[3]</w:t>
      </w:r>
      <w:r w:rsidR="008F01D5">
        <w:rPr>
          <w:b/>
          <w:bCs/>
        </w:rPr>
        <w:t xml:space="preserve">. </w:t>
      </w:r>
      <w:r w:rsidR="008F01D5" w:rsidRPr="008F01D5">
        <w:t>Place the beaker in the bell jar</w:t>
      </w:r>
      <w:r w:rsidR="008F01D5">
        <w:t xml:space="preserve"> </w:t>
      </w:r>
      <w:r w:rsidR="00535FA7" w:rsidRPr="00857197">
        <w:t>and</w:t>
      </w:r>
      <w:r w:rsidRPr="00857197">
        <w:t xml:space="preserve"> </w:t>
      </w:r>
      <w:r w:rsidR="006705DF">
        <w:t>leave</w:t>
      </w:r>
      <w:r w:rsidRPr="00857197">
        <w:t xml:space="preserve"> it in a chemical fume hood for 3 hours </w:t>
      </w:r>
      <w:r w:rsidRPr="008F01D5">
        <w:rPr>
          <w:b/>
          <w:bCs/>
        </w:rPr>
        <w:t>[</w:t>
      </w:r>
      <w:r w:rsidR="008F01D5">
        <w:rPr>
          <w:b/>
          <w:bCs/>
        </w:rPr>
        <w:t>4</w:t>
      </w:r>
      <w:r w:rsidRPr="008F01D5">
        <w:rPr>
          <w:b/>
          <w:bCs/>
        </w:rPr>
        <w:t>]</w:t>
      </w:r>
      <w:r w:rsidRPr="00857197">
        <w:t xml:space="preserve">. </w:t>
      </w:r>
    </w:p>
    <w:p w14:paraId="6D18DD33" w14:textId="3279F751" w:rsidR="00535FA7" w:rsidRDefault="00535FA7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857197">
        <w:rPr>
          <w:lang w:val="en-IN"/>
        </w:rPr>
        <w:t>WIDE: Talent adding</w:t>
      </w:r>
      <w:r>
        <w:rPr>
          <w:lang w:val="en-IN"/>
        </w:rPr>
        <w:t xml:space="preserve"> the seeds to a </w:t>
      </w:r>
      <w:r w:rsidR="008F01D5">
        <w:rPr>
          <w:lang w:val="en-IN"/>
        </w:rPr>
        <w:t xml:space="preserve"> tube with holes</w:t>
      </w:r>
      <w:r w:rsidRPr="00857197">
        <w:rPr>
          <w:lang w:val="en-IN"/>
        </w:rPr>
        <w:t>.</w:t>
      </w:r>
    </w:p>
    <w:p w14:paraId="6DEAE3B0" w14:textId="77777777" w:rsidR="00535FA7" w:rsidRDefault="00535FA7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857197">
        <w:rPr>
          <w:lang w:val="en-IN"/>
        </w:rPr>
        <w:t>Talent placing the beaker into a bell jar</w:t>
      </w:r>
      <w:r>
        <w:rPr>
          <w:lang w:val="en-IN"/>
        </w:rPr>
        <w:t>.</w:t>
      </w:r>
    </w:p>
    <w:p w14:paraId="3D69DF99" w14:textId="3953C1DE" w:rsidR="008F01D5" w:rsidRDefault="008F01D5" w:rsidP="00DB5EE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adding bleach and HCl into a beaker inside a fume hood.</w:t>
      </w:r>
    </w:p>
    <w:p w14:paraId="672DC202" w14:textId="6FA1B9A1" w:rsidR="00535FA7" w:rsidRDefault="00535FA7" w:rsidP="00DB5EE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Pr="00857197">
        <w:rPr>
          <w:lang w:val="en-IN"/>
        </w:rPr>
        <w:t xml:space="preserve"> placing </w:t>
      </w:r>
      <w:r>
        <w:rPr>
          <w:lang w:val="en-IN"/>
        </w:rPr>
        <w:t>the beaker</w:t>
      </w:r>
      <w:r w:rsidR="008F01D5">
        <w:rPr>
          <w:lang w:val="en-IN"/>
        </w:rPr>
        <w:t xml:space="preserve"> in the bell jar</w:t>
      </w:r>
      <w:r w:rsidRPr="00857197">
        <w:rPr>
          <w:lang w:val="en-IN"/>
        </w:rPr>
        <w:t xml:space="preserve"> in a chemical fume hood.</w:t>
      </w:r>
    </w:p>
    <w:p w14:paraId="60EACBAE" w14:textId="77777777" w:rsidR="00535FA7" w:rsidRPr="00535FA7" w:rsidRDefault="00535FA7" w:rsidP="00535FA7">
      <w:pPr>
        <w:pStyle w:val="Narration"/>
        <w:ind w:firstLine="0"/>
        <w:rPr>
          <w:lang w:val="en-IN"/>
        </w:rPr>
      </w:pPr>
    </w:p>
    <w:p w14:paraId="3E41FB6B" w14:textId="5F56A4D5" w:rsidR="00771476" w:rsidRPr="00857197" w:rsidRDefault="00771476" w:rsidP="00DB5EEA">
      <w:pPr>
        <w:pStyle w:val="Narration"/>
        <w:numPr>
          <w:ilvl w:val="1"/>
          <w:numId w:val="3"/>
        </w:numPr>
      </w:pPr>
      <w:r w:rsidRPr="00857197">
        <w:t xml:space="preserve">After sterilization, using a sterile glass Pasteur pipette, plate the seeds onto Murashige and Skoog medium plates containing 0.5 percent sucrose and 0.8 percent agar, inside a laminar flow cabinet </w:t>
      </w:r>
      <w:r w:rsidRPr="00857197">
        <w:rPr>
          <w:b/>
          <w:bCs/>
        </w:rPr>
        <w:t>[</w:t>
      </w:r>
      <w:r w:rsidR="003D2F57">
        <w:rPr>
          <w:b/>
          <w:bCs/>
        </w:rPr>
        <w:t>1</w:t>
      </w:r>
      <w:r w:rsidR="008F01D5">
        <w:rPr>
          <w:b/>
          <w:bCs/>
        </w:rPr>
        <w:t>-TXT</w:t>
      </w:r>
      <w:r w:rsidRPr="00857197">
        <w:rPr>
          <w:b/>
          <w:bCs/>
        </w:rPr>
        <w:t>]</w:t>
      </w:r>
      <w:r w:rsidRPr="00857197">
        <w:t xml:space="preserve">. </w:t>
      </w:r>
    </w:p>
    <w:p w14:paraId="139DD510" w14:textId="70E76203" w:rsidR="00771476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857197">
        <w:rPr>
          <w:lang w:val="en-IN"/>
        </w:rPr>
        <w:t>Talent using a sterile glass Pasteur pipette to transfer sterilized seeds onto Murashige and Skoog plates inside a laminar flow cabinet.</w:t>
      </w:r>
      <w:r w:rsidR="008F01D5">
        <w:rPr>
          <w:lang w:val="en-IN"/>
        </w:rPr>
        <w:t xml:space="preserve"> </w:t>
      </w:r>
      <w:r w:rsidR="008F01D5" w:rsidRPr="008F01D5">
        <w:rPr>
          <w:b/>
          <w:bCs/>
          <w:lang w:val="en-IN"/>
        </w:rPr>
        <w:t xml:space="preserve">TXT: </w:t>
      </w:r>
      <w:r w:rsidR="008F01D5" w:rsidRPr="008F01D5">
        <w:rPr>
          <w:b/>
          <w:bCs/>
        </w:rPr>
        <w:t>Put chemical waste in a sealed jar and dispose as per institutional guidelines</w:t>
      </w:r>
      <w:r w:rsidR="006705DF">
        <w:rPr>
          <w:b/>
          <w:bCs/>
        </w:rPr>
        <w:br/>
      </w:r>
    </w:p>
    <w:p w14:paraId="07124811" w14:textId="5414A3BA" w:rsidR="00771476" w:rsidRPr="00857197" w:rsidRDefault="00771476" w:rsidP="00DB5EEA">
      <w:pPr>
        <w:pStyle w:val="Narration"/>
        <w:numPr>
          <w:ilvl w:val="1"/>
          <w:numId w:val="3"/>
        </w:numPr>
      </w:pPr>
      <w:r w:rsidRPr="00857197">
        <w:t>Place the plated</w:t>
      </w:r>
      <w:r w:rsidR="008F01D5">
        <w:t xml:space="preserve"> and sealed</w:t>
      </w:r>
      <w:r w:rsidRPr="00857197">
        <w:t xml:space="preserve"> Murashige and Skoog plates in a </w:t>
      </w:r>
      <w:r w:rsidR="007720B9" w:rsidRPr="00857197">
        <w:t>4-degree</w:t>
      </w:r>
      <w:r w:rsidRPr="00857197">
        <w:t xml:space="preserve"> Celsius environment for 2 days </w:t>
      </w:r>
      <w:r w:rsidR="003D2F57" w:rsidRPr="003D2F57">
        <w:rPr>
          <w:b/>
          <w:bCs/>
        </w:rPr>
        <w:t>[1]</w:t>
      </w:r>
      <w:r w:rsidR="003D2F57">
        <w:t xml:space="preserve"> </w:t>
      </w:r>
      <w:r w:rsidRPr="00857197">
        <w:t xml:space="preserve">before moving them into a tissue culture chamber set to a 12-hour light and 12-hour dark cycle </w:t>
      </w:r>
      <w:r w:rsidRPr="00857197">
        <w:rPr>
          <w:b/>
          <w:bCs/>
        </w:rPr>
        <w:t>[</w:t>
      </w:r>
      <w:r w:rsidR="003D2F57">
        <w:rPr>
          <w:b/>
          <w:bCs/>
        </w:rPr>
        <w:t>2</w:t>
      </w:r>
      <w:r w:rsidR="00C40A1A">
        <w:rPr>
          <w:b/>
          <w:bCs/>
        </w:rPr>
        <w:t>-TXT</w:t>
      </w:r>
      <w:r w:rsidRPr="00857197">
        <w:rPr>
          <w:b/>
          <w:bCs/>
        </w:rPr>
        <w:t>]</w:t>
      </w:r>
      <w:r w:rsidRPr="00857197">
        <w:t>.</w:t>
      </w:r>
    </w:p>
    <w:p w14:paraId="0CC00A61" w14:textId="77777777" w:rsidR="003D2F57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857197">
        <w:rPr>
          <w:lang w:val="en-IN"/>
        </w:rPr>
        <w:t>Talent placing the plates inside a refrigerator unit</w:t>
      </w:r>
      <w:r w:rsidR="003D2F57">
        <w:rPr>
          <w:lang w:val="en-IN"/>
        </w:rPr>
        <w:t>.</w:t>
      </w:r>
    </w:p>
    <w:p w14:paraId="63635957" w14:textId="700FCFFC" w:rsidR="00771476" w:rsidRPr="00857197" w:rsidRDefault="003D2F57" w:rsidP="00DB5EE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771476" w:rsidRPr="00857197">
        <w:rPr>
          <w:lang w:val="en-IN"/>
        </w:rPr>
        <w:t xml:space="preserve"> transferring them into a </w:t>
      </w:r>
      <w:r w:rsidR="008F01D5">
        <w:rPr>
          <w:lang w:val="en-IN"/>
        </w:rPr>
        <w:t xml:space="preserve">tissue culture </w:t>
      </w:r>
      <w:r w:rsidR="00771476" w:rsidRPr="00857197">
        <w:rPr>
          <w:lang w:val="en-IN"/>
        </w:rPr>
        <w:t>chamber with alternating light cycles.</w:t>
      </w:r>
      <w:r w:rsidR="00C40A1A">
        <w:rPr>
          <w:lang w:val="en-IN"/>
        </w:rPr>
        <w:t xml:space="preserve"> </w:t>
      </w:r>
      <w:r w:rsidR="00C40A1A" w:rsidRPr="00C40A1A">
        <w:rPr>
          <w:b/>
          <w:bCs/>
          <w:lang w:val="en-IN"/>
        </w:rPr>
        <w:t xml:space="preserve">TXT: Allow the seeds to grow </w:t>
      </w:r>
      <w:r w:rsidR="00C40A1A" w:rsidRPr="00C40A1A">
        <w:rPr>
          <w:rFonts w:asciiTheme="majorHAnsi" w:hAnsiTheme="majorHAnsi" w:cstheme="majorHAnsi"/>
          <w:b/>
          <w:bCs/>
        </w:rPr>
        <w:t>for 4 d in LD</w:t>
      </w:r>
      <w:r w:rsidR="00C40A1A">
        <w:rPr>
          <w:rFonts w:asciiTheme="majorHAnsi" w:hAnsiTheme="majorHAnsi" w:cstheme="majorHAnsi"/>
          <w:b/>
          <w:bCs/>
        </w:rPr>
        <w:br/>
      </w:r>
    </w:p>
    <w:p w14:paraId="3CCDE349" w14:textId="55E35D2B" w:rsidR="00771476" w:rsidRPr="00857197" w:rsidRDefault="003D2F57" w:rsidP="00DB5EEA">
      <w:pPr>
        <w:pStyle w:val="Narration"/>
        <w:numPr>
          <w:ilvl w:val="1"/>
          <w:numId w:val="3"/>
        </w:numPr>
      </w:pPr>
      <w:r>
        <w:rPr>
          <w:lang w:val="en-IN"/>
        </w:rPr>
        <w:t xml:space="preserve">Then, </w:t>
      </w:r>
      <w:r>
        <w:t>t</w:t>
      </w:r>
      <w:r w:rsidR="00771476" w:rsidRPr="00857197">
        <w:t xml:space="preserve">ransfer the seedlings to a 96-well plate, ensuring each well contains 180 microliters of assay media </w:t>
      </w:r>
      <w:r w:rsidR="00771476" w:rsidRPr="00857197">
        <w:rPr>
          <w:b/>
          <w:bCs/>
        </w:rPr>
        <w:t>[1]</w:t>
      </w:r>
      <w:r w:rsidR="00771476" w:rsidRPr="00857197">
        <w:t>.</w:t>
      </w:r>
      <w:r w:rsidR="00DB2CB6">
        <w:t xml:space="preserve"> Cover the plate with clear film and poke 2 holes per well for aeration </w:t>
      </w:r>
      <w:r w:rsidR="00DB2CB6" w:rsidRPr="00DB2CB6">
        <w:rPr>
          <w:b/>
          <w:bCs/>
        </w:rPr>
        <w:t>[2].</w:t>
      </w:r>
      <w:r w:rsidR="00771476" w:rsidRPr="00857197">
        <w:t xml:space="preserve"> Place the plates for 1 day under 12-hour light and 12-hour dark cycles</w:t>
      </w:r>
      <w:r w:rsidR="007720B9">
        <w:t>,</w:t>
      </w:r>
      <w:r w:rsidR="00771476" w:rsidRPr="00857197">
        <w:t xml:space="preserve"> followed by 1 day under 24 hours of constant light </w:t>
      </w:r>
      <w:r w:rsidR="00771476" w:rsidRPr="00857197">
        <w:rPr>
          <w:b/>
          <w:bCs/>
        </w:rPr>
        <w:t>[2]</w:t>
      </w:r>
      <w:r w:rsidR="00771476" w:rsidRPr="00857197">
        <w:t>.</w:t>
      </w:r>
    </w:p>
    <w:p w14:paraId="41952F4D" w14:textId="77777777" w:rsidR="00771476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commentRangeStart w:id="1"/>
      <w:r w:rsidRPr="00857197">
        <w:rPr>
          <w:lang w:val="en-IN"/>
        </w:rPr>
        <w:t xml:space="preserve">Talent placing individual seedlings into each well of a 96-well plate filled with </w:t>
      </w:r>
      <w:r w:rsidRPr="00857197">
        <w:rPr>
          <w:lang w:val="en-IN"/>
        </w:rPr>
        <w:lastRenderedPageBreak/>
        <w:t>assay media.</w:t>
      </w:r>
      <w:commentRangeEnd w:id="1"/>
      <w:r w:rsidR="008F01D5">
        <w:rPr>
          <w:rStyle w:val="CommentReference"/>
          <w:rFonts w:asciiTheme="minorHAnsi" w:hAnsiTheme="minorHAnsi" w:cs="Calibri (Body)"/>
          <w:lang w:val="x-none" w:eastAsia="x-none"/>
        </w:rPr>
        <w:commentReference w:id="1"/>
      </w:r>
    </w:p>
    <w:p w14:paraId="0FBC98CD" w14:textId="0326165A" w:rsidR="00DB2CB6" w:rsidRDefault="00DB2CB6" w:rsidP="00DB5EE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covers the plate and pokes holes.</w:t>
      </w:r>
    </w:p>
    <w:p w14:paraId="13447744" w14:textId="324FEDF1" w:rsidR="00771476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857197">
        <w:rPr>
          <w:lang w:val="en-IN"/>
        </w:rPr>
        <w:t xml:space="preserve">Talent positioning the plate in the </w:t>
      </w:r>
      <w:r w:rsidR="00DB2CB6">
        <w:rPr>
          <w:lang w:val="en-IN"/>
        </w:rPr>
        <w:t xml:space="preserve">tissue culture </w:t>
      </w:r>
      <w:r w:rsidRPr="00857197">
        <w:rPr>
          <w:lang w:val="en-IN"/>
        </w:rPr>
        <w:t>chamber</w:t>
      </w:r>
      <w:r w:rsidR="0077118F">
        <w:rPr>
          <w:lang w:val="en-IN"/>
        </w:rPr>
        <w:t>.</w:t>
      </w:r>
    </w:p>
    <w:p w14:paraId="31CAE6A5" w14:textId="77777777" w:rsidR="0077118F" w:rsidRPr="00857197" w:rsidRDefault="0077118F" w:rsidP="0077118F">
      <w:pPr>
        <w:pStyle w:val="ShotDescription"/>
        <w:ind w:firstLine="0"/>
        <w:rPr>
          <w:lang w:val="en-IN"/>
        </w:rPr>
      </w:pPr>
    </w:p>
    <w:p w14:paraId="44A01A75" w14:textId="20215EBA" w:rsidR="00771476" w:rsidRPr="00857197" w:rsidRDefault="00771476" w:rsidP="00DB5EEA">
      <w:pPr>
        <w:pStyle w:val="Narration"/>
        <w:numPr>
          <w:ilvl w:val="1"/>
          <w:numId w:val="3"/>
        </w:numPr>
      </w:pPr>
      <w:r w:rsidRPr="00857197">
        <w:t xml:space="preserve">Add treatments or mock solution to each well </w:t>
      </w:r>
      <w:r w:rsidRPr="00857197">
        <w:rPr>
          <w:b/>
          <w:bCs/>
        </w:rPr>
        <w:t>[1]</w:t>
      </w:r>
      <w:r w:rsidRPr="00857197">
        <w:t xml:space="preserve">. </w:t>
      </w:r>
      <w:r w:rsidR="007720B9">
        <w:t>Then, r</w:t>
      </w:r>
      <w:r w:rsidRPr="00857197">
        <w:t xml:space="preserve">ecord luminescence readings under constant light conditions </w:t>
      </w:r>
      <w:r w:rsidR="00493528" w:rsidRPr="003D2F57">
        <w:t>with</w:t>
      </w:r>
      <w:r w:rsidRPr="003D2F57">
        <w:t xml:space="preserve"> </w:t>
      </w:r>
      <w:r w:rsidR="00493528">
        <w:t>t</w:t>
      </w:r>
      <w:r w:rsidRPr="00857197">
        <w:t xml:space="preserve">he emission filter lens </w:t>
      </w:r>
      <w:r w:rsidRPr="00493528">
        <w:rPr>
          <w:b/>
          <w:bCs/>
        </w:rPr>
        <w:t>gain</w:t>
      </w:r>
      <w:r w:rsidR="00493528">
        <w:rPr>
          <w:b/>
          <w:bCs/>
        </w:rPr>
        <w:t xml:space="preserve"> </w:t>
      </w:r>
      <w:r w:rsidR="00493528" w:rsidRPr="003D2F57">
        <w:t>set</w:t>
      </w:r>
      <w:r w:rsidRPr="003D2F57">
        <w:t xml:space="preserve"> </w:t>
      </w:r>
      <w:r w:rsidRPr="00857197">
        <w:t xml:space="preserve">to </w:t>
      </w:r>
      <w:r w:rsidRPr="00493528">
        <w:rPr>
          <w:b/>
          <w:bCs/>
        </w:rPr>
        <w:t>3,600</w:t>
      </w:r>
      <w:r w:rsidRPr="00857197">
        <w:t xml:space="preserve"> and</w:t>
      </w:r>
      <w:r w:rsidR="00493528">
        <w:t xml:space="preserve"> </w:t>
      </w:r>
      <w:r w:rsidRPr="00857197">
        <w:t>the measurement interval time</w:t>
      </w:r>
      <w:r w:rsidR="00493528">
        <w:t xml:space="preserve"> set</w:t>
      </w:r>
      <w:r w:rsidRPr="00857197">
        <w:t xml:space="preserve"> to </w:t>
      </w:r>
      <w:r w:rsidRPr="00493528">
        <w:rPr>
          <w:b/>
          <w:bCs/>
        </w:rPr>
        <w:t>1</w:t>
      </w:r>
      <w:r w:rsidR="00493528" w:rsidRPr="00493528">
        <w:rPr>
          <w:b/>
          <w:bCs/>
        </w:rPr>
        <w:t xml:space="preserve"> s</w:t>
      </w:r>
      <w:r w:rsidRPr="00857197">
        <w:t xml:space="preserve"> </w:t>
      </w:r>
      <w:r w:rsidR="00493528" w:rsidRPr="00493528">
        <w:rPr>
          <w:i/>
          <w:iCs/>
          <w:color w:val="EE0000"/>
        </w:rPr>
        <w:t>(</w:t>
      </w:r>
      <w:r w:rsidRPr="00493528">
        <w:rPr>
          <w:i/>
          <w:iCs/>
          <w:color w:val="EE0000"/>
        </w:rPr>
        <w:t>second</w:t>
      </w:r>
      <w:r w:rsidR="00493528" w:rsidRPr="00493528">
        <w:rPr>
          <w:i/>
          <w:iCs/>
          <w:color w:val="EE0000"/>
        </w:rPr>
        <w:t>)</w:t>
      </w:r>
      <w:r w:rsidRPr="00857197">
        <w:t xml:space="preserve"> </w:t>
      </w:r>
      <w:r w:rsidRPr="00857197">
        <w:rPr>
          <w:b/>
          <w:bCs/>
        </w:rPr>
        <w:t>[</w:t>
      </w:r>
      <w:r w:rsidR="00493528">
        <w:rPr>
          <w:b/>
          <w:bCs/>
        </w:rPr>
        <w:t>2</w:t>
      </w:r>
      <w:r w:rsidR="002A0654">
        <w:rPr>
          <w:b/>
          <w:bCs/>
        </w:rPr>
        <w:t>-TXT</w:t>
      </w:r>
      <w:r w:rsidRPr="00857197">
        <w:rPr>
          <w:b/>
          <w:bCs/>
        </w:rPr>
        <w:t>]</w:t>
      </w:r>
      <w:r w:rsidRPr="00857197">
        <w:t>.</w:t>
      </w:r>
    </w:p>
    <w:p w14:paraId="4D23E188" w14:textId="7FFF42BF" w:rsidR="00771476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857197">
        <w:rPr>
          <w:lang w:val="en-IN"/>
        </w:rPr>
        <w:t>Talent pipetting treatment solutions into the wells of the 96-well plate.</w:t>
      </w:r>
      <w:r w:rsidR="006705DF">
        <w:rPr>
          <w:lang w:val="en-IN"/>
        </w:rPr>
        <w:t xml:space="preserve"> </w:t>
      </w:r>
      <w:r w:rsidR="006705DF" w:rsidRPr="006705DF">
        <w:rPr>
          <w:b/>
          <w:bCs/>
          <w:lang w:val="en-IN"/>
        </w:rPr>
        <w:t xml:space="preserve">TXT: </w:t>
      </w:r>
      <w:r w:rsidR="006705DF" w:rsidRPr="006705DF">
        <w:rPr>
          <w:b/>
          <w:bCs/>
        </w:rPr>
        <w:t>Remove excess cover so plate stacks smoothly</w:t>
      </w:r>
    </w:p>
    <w:p w14:paraId="4E324268" w14:textId="77777777" w:rsidR="006705DF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Show the settings panel where the emission filter lens gain is adjusted to 3,600 and the measurement interval is set to 1 second.</w:t>
      </w:r>
      <w:r w:rsidR="00493528" w:rsidRPr="00F22FD4">
        <w:rPr>
          <w:lang w:val="en-IN"/>
        </w:rPr>
        <w:t xml:space="preserve"> </w:t>
      </w:r>
      <w:r w:rsidR="00493528" w:rsidRPr="00F22FD4">
        <w:rPr>
          <w:b/>
          <w:bCs/>
          <w:lang w:val="en-IN"/>
        </w:rPr>
        <w:t xml:space="preserve">TXT: </w:t>
      </w:r>
      <w:r w:rsidR="00493528" w:rsidRPr="00F22FD4">
        <w:rPr>
          <w:b/>
          <w:bCs/>
        </w:rPr>
        <w:t xml:space="preserve"> Record at 1-h intervals for 5 to 7 days</w:t>
      </w:r>
      <w:r w:rsidR="00493528" w:rsidRPr="00F22FD4">
        <w:t xml:space="preserve"> </w:t>
      </w:r>
    </w:p>
    <w:p w14:paraId="38302BCE" w14:textId="3EBF5BD1" w:rsidR="006705DF" w:rsidRPr="00F22FD4" w:rsidRDefault="006705DF" w:rsidP="006705DF">
      <w:pPr>
        <w:pStyle w:val="ShotDescription"/>
        <w:ind w:firstLine="0"/>
        <w:rPr>
          <w:lang w:val="en-IN"/>
        </w:rPr>
      </w:pPr>
      <w:r w:rsidRPr="00F22FD4">
        <w:rPr>
          <w:rFonts w:eastAsia="Times New Roman" w:cstheme="minorHAnsi"/>
          <w:bCs/>
          <w:i/>
          <w:iCs/>
          <w:color w:val="0070C0"/>
        </w:rPr>
        <w:t>Videographer: Please film the computer screen for all shots labeled as SCREEN</w:t>
      </w:r>
    </w:p>
    <w:p w14:paraId="50CC0AB9" w14:textId="52254F62" w:rsidR="00771476" w:rsidRPr="00F22FD4" w:rsidRDefault="00771476" w:rsidP="006705DF">
      <w:pPr>
        <w:pStyle w:val="ShotDescription"/>
        <w:ind w:left="0" w:firstLine="0"/>
        <w:rPr>
          <w:lang w:val="en-IN"/>
        </w:rPr>
      </w:pPr>
    </w:p>
    <w:p w14:paraId="3EC44515" w14:textId="77777777" w:rsidR="00771476" w:rsidRPr="00F22FD4" w:rsidRDefault="00771476" w:rsidP="00DB5EEA">
      <w:pPr>
        <w:pStyle w:val="Narration"/>
        <w:numPr>
          <w:ilvl w:val="1"/>
          <w:numId w:val="3"/>
        </w:numPr>
      </w:pPr>
      <w:r w:rsidRPr="00F22FD4">
        <w:t xml:space="preserve">At the end of the luminescence recording, take a photograph of the 96-well plate to document the seedling growth </w:t>
      </w:r>
      <w:r w:rsidRPr="00F22FD4">
        <w:rPr>
          <w:b/>
          <w:bCs/>
        </w:rPr>
        <w:t>[1]</w:t>
      </w:r>
      <w:r w:rsidRPr="00F22FD4">
        <w:t>.</w:t>
      </w:r>
    </w:p>
    <w:p w14:paraId="0A9B035C" w14:textId="3CD6065B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commentRangeStart w:id="2"/>
      <w:r w:rsidRPr="00F22FD4">
        <w:rPr>
          <w:lang w:val="en-IN"/>
        </w:rPr>
        <w:t>Talent positioning the 96-well plate and capturing an image of the seedlings using a camera.</w:t>
      </w:r>
      <w:commentRangeEnd w:id="2"/>
      <w:r w:rsidR="00096C2A" w:rsidRPr="00F22FD4">
        <w:rPr>
          <w:rStyle w:val="CommentReference"/>
          <w:rFonts w:asciiTheme="minorHAnsi" w:hAnsiTheme="minorHAnsi" w:cs="Calibri (Body)"/>
          <w:lang w:val="x-none" w:eastAsia="x-none"/>
        </w:rPr>
        <w:commentReference w:id="2"/>
      </w:r>
      <w:r w:rsidR="003D2F57" w:rsidRPr="00F22FD4">
        <w:rPr>
          <w:lang w:val="en-IN"/>
        </w:rPr>
        <w:br/>
      </w:r>
    </w:p>
    <w:p w14:paraId="77DC93E5" w14:textId="2DB196B1" w:rsidR="00771476" w:rsidRPr="00F22FD4" w:rsidRDefault="00771476" w:rsidP="00DB5EEA">
      <w:pPr>
        <w:pStyle w:val="Narration"/>
        <w:numPr>
          <w:ilvl w:val="1"/>
          <w:numId w:val="3"/>
        </w:numPr>
      </w:pPr>
      <w:r w:rsidRPr="00F22FD4">
        <w:t xml:space="preserve">Save the raw luminescence data as a </w:t>
      </w:r>
      <w:r w:rsidR="003D2F57" w:rsidRPr="00F22FD4">
        <w:t>CSV</w:t>
      </w:r>
      <w:r w:rsidRPr="00F22FD4">
        <w:t xml:space="preserve"> </w:t>
      </w:r>
      <w:r w:rsidR="002A0654" w:rsidRPr="00F22FD4">
        <w:rPr>
          <w:i/>
          <w:iCs/>
          <w:color w:val="EE0000"/>
        </w:rPr>
        <w:t>(C-S-V)</w:t>
      </w:r>
      <w:r w:rsidR="002A0654" w:rsidRPr="00F22FD4">
        <w:t xml:space="preserve"> </w:t>
      </w:r>
      <w:r w:rsidRPr="00F22FD4">
        <w:t xml:space="preserve">file for downstream R analysis, using the </w:t>
      </w:r>
      <w:r w:rsidRPr="00F22FD4">
        <w:rPr>
          <w:b/>
          <w:bCs/>
        </w:rPr>
        <w:t>Save As</w:t>
      </w:r>
      <w:r w:rsidRPr="00F22FD4">
        <w:t xml:space="preserve"> function in the plate reader’s data analysis software </w:t>
      </w:r>
      <w:r w:rsidRPr="00F22FD4">
        <w:rPr>
          <w:b/>
          <w:bCs/>
        </w:rPr>
        <w:t>[1]</w:t>
      </w:r>
      <w:r w:rsidRPr="00F22FD4">
        <w:t>.</w:t>
      </w:r>
    </w:p>
    <w:p w14:paraId="6422B03A" w14:textId="2E2EEFD9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 xml:space="preserve">SCREEN: Show the Save As menu in the plate reader software and save the file in </w:t>
      </w:r>
      <w:r w:rsidR="003D2F57" w:rsidRPr="00F22FD4">
        <w:rPr>
          <w:lang w:val="en-IN"/>
        </w:rPr>
        <w:t>CSV</w:t>
      </w:r>
      <w:r w:rsidRPr="00F22FD4">
        <w:rPr>
          <w:lang w:val="en-IN"/>
        </w:rPr>
        <w:t xml:space="preserve"> format.</w:t>
      </w:r>
    </w:p>
    <w:p w14:paraId="20B054F3" w14:textId="77777777" w:rsidR="003D2F57" w:rsidRPr="00F22FD4" w:rsidRDefault="003D2F57" w:rsidP="003D2F57">
      <w:pPr>
        <w:pStyle w:val="ShotDescription"/>
        <w:ind w:firstLine="0"/>
        <w:rPr>
          <w:lang w:val="en-IN"/>
        </w:rPr>
      </w:pPr>
    </w:p>
    <w:p w14:paraId="27AD5862" w14:textId="08CC0B28" w:rsidR="00771476" w:rsidRPr="00F22FD4" w:rsidRDefault="00493528" w:rsidP="00DB5EEA">
      <w:pPr>
        <w:pStyle w:val="Narration"/>
        <w:numPr>
          <w:ilvl w:val="1"/>
          <w:numId w:val="3"/>
        </w:numPr>
      </w:pPr>
      <w:r w:rsidRPr="00F22FD4">
        <w:t>After installing RStudio software and the required algorithmic packages, s</w:t>
      </w:r>
      <w:r w:rsidR="00771476" w:rsidRPr="00F22FD4">
        <w:t xml:space="preserve">elect the working directory where the input file is stored, which will also serve as the output folder for results </w:t>
      </w:r>
      <w:r w:rsidR="00771476" w:rsidRPr="00F22FD4">
        <w:rPr>
          <w:b/>
          <w:bCs/>
        </w:rPr>
        <w:t>[1</w:t>
      </w:r>
      <w:r w:rsidR="000C64E0" w:rsidRPr="00F22FD4">
        <w:rPr>
          <w:b/>
          <w:bCs/>
        </w:rPr>
        <w:t>-TXT</w:t>
      </w:r>
      <w:r w:rsidR="00771476" w:rsidRPr="00F22FD4">
        <w:rPr>
          <w:b/>
          <w:bCs/>
        </w:rPr>
        <w:t>]</w:t>
      </w:r>
      <w:r w:rsidR="00771476" w:rsidRPr="00F22FD4">
        <w:t>.</w:t>
      </w:r>
    </w:p>
    <w:p w14:paraId="402475D4" w14:textId="003836D2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Show the RStudio interface with a dialog box or script line setting the working directory.</w:t>
      </w:r>
      <w:r w:rsidR="00493528" w:rsidRPr="00F22FD4">
        <w:rPr>
          <w:lang w:val="en-IN"/>
        </w:rPr>
        <w:t xml:space="preserve"> </w:t>
      </w:r>
      <w:r w:rsidR="00493528" w:rsidRPr="00F22FD4">
        <w:rPr>
          <w:b/>
          <w:bCs/>
          <w:lang w:val="en-IN"/>
        </w:rPr>
        <w:t xml:space="preserve">TXT: </w:t>
      </w:r>
      <w:proofErr w:type="spellStart"/>
      <w:r w:rsidR="00493528" w:rsidRPr="00F22FD4">
        <w:rPr>
          <w:b/>
          <w:bCs/>
        </w:rPr>
        <w:t>MetaCycle</w:t>
      </w:r>
      <w:proofErr w:type="spellEnd"/>
      <w:r w:rsidR="00493528" w:rsidRPr="00F22FD4">
        <w:rPr>
          <w:b/>
          <w:bCs/>
        </w:rPr>
        <w:t xml:space="preserve"> for the ARSER algorithm, ggplot2, </w:t>
      </w:r>
      <w:proofErr w:type="spellStart"/>
      <w:r w:rsidR="00493528" w:rsidRPr="00F22FD4">
        <w:rPr>
          <w:b/>
          <w:bCs/>
        </w:rPr>
        <w:t>dplyr</w:t>
      </w:r>
      <w:proofErr w:type="spellEnd"/>
      <w:r w:rsidR="00493528" w:rsidRPr="00F22FD4">
        <w:rPr>
          <w:b/>
          <w:bCs/>
        </w:rPr>
        <w:t xml:space="preserve">, </w:t>
      </w:r>
      <w:proofErr w:type="spellStart"/>
      <w:r w:rsidR="00493528" w:rsidRPr="00F22FD4">
        <w:rPr>
          <w:b/>
          <w:bCs/>
        </w:rPr>
        <w:t>magrittr</w:t>
      </w:r>
      <w:proofErr w:type="spellEnd"/>
      <w:r w:rsidR="00493528" w:rsidRPr="00F22FD4">
        <w:rPr>
          <w:b/>
          <w:bCs/>
        </w:rPr>
        <w:t xml:space="preserve">, </w:t>
      </w:r>
      <w:proofErr w:type="spellStart"/>
      <w:r w:rsidR="00493528" w:rsidRPr="00F22FD4">
        <w:rPr>
          <w:b/>
          <w:bCs/>
        </w:rPr>
        <w:t>stringr</w:t>
      </w:r>
      <w:proofErr w:type="spellEnd"/>
      <w:r w:rsidR="00493528" w:rsidRPr="00F22FD4">
        <w:rPr>
          <w:b/>
          <w:bCs/>
        </w:rPr>
        <w:t xml:space="preserve">, </w:t>
      </w:r>
      <w:proofErr w:type="spellStart"/>
      <w:r w:rsidR="00493528" w:rsidRPr="00F22FD4">
        <w:rPr>
          <w:b/>
          <w:bCs/>
        </w:rPr>
        <w:t>filesstrings</w:t>
      </w:r>
      <w:proofErr w:type="spellEnd"/>
      <w:r w:rsidR="00493528" w:rsidRPr="00F22FD4">
        <w:rPr>
          <w:b/>
          <w:bCs/>
        </w:rPr>
        <w:t xml:space="preserve">, circular, </w:t>
      </w:r>
      <w:proofErr w:type="spellStart"/>
      <w:r w:rsidR="00493528" w:rsidRPr="00F22FD4">
        <w:rPr>
          <w:b/>
          <w:bCs/>
        </w:rPr>
        <w:t>AICcmodavg</w:t>
      </w:r>
      <w:proofErr w:type="spellEnd"/>
      <w:r w:rsidR="00493528" w:rsidRPr="00F22FD4">
        <w:rPr>
          <w:b/>
          <w:bCs/>
        </w:rPr>
        <w:t>, and broom</w:t>
      </w:r>
      <w:r w:rsidR="002A0654" w:rsidRPr="00F22FD4">
        <w:rPr>
          <w:b/>
          <w:bCs/>
        </w:rPr>
        <w:br/>
      </w:r>
      <w:r w:rsidR="00493528" w:rsidRPr="00F22FD4">
        <w:t xml:space="preserve"> </w:t>
      </w:r>
    </w:p>
    <w:p w14:paraId="51C911C4" w14:textId="2A2EAC52" w:rsidR="00771476" w:rsidRPr="00F22FD4" w:rsidRDefault="002A0654" w:rsidP="00DB5EEA">
      <w:pPr>
        <w:pStyle w:val="Narration"/>
        <w:numPr>
          <w:ilvl w:val="1"/>
          <w:numId w:val="3"/>
        </w:numPr>
      </w:pPr>
      <w:r w:rsidRPr="00F22FD4">
        <w:t>Then, s</w:t>
      </w:r>
      <w:r w:rsidR="00771476" w:rsidRPr="00F22FD4">
        <w:t xml:space="preserve">elect the correctly </w:t>
      </w:r>
      <w:r w:rsidR="003D2F57" w:rsidRPr="00F22FD4">
        <w:t>formatted CSV</w:t>
      </w:r>
      <w:r w:rsidR="00771476" w:rsidRPr="00F22FD4">
        <w:t xml:space="preserve"> input file. Ensure the top row contains time points and the first column lists the individual sample positions on the 96-well plate </w:t>
      </w:r>
      <w:r w:rsidR="00771476" w:rsidRPr="00F22FD4">
        <w:rPr>
          <w:b/>
          <w:bCs/>
        </w:rPr>
        <w:t>[1]</w:t>
      </w:r>
      <w:r w:rsidR="00771476" w:rsidRPr="00F22FD4">
        <w:t>.</w:t>
      </w:r>
    </w:p>
    <w:p w14:paraId="29BB7E8C" w14:textId="217FFCFD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commentRangeStart w:id="3"/>
      <w:r w:rsidRPr="00F22FD4">
        <w:rPr>
          <w:lang w:val="en-IN"/>
        </w:rPr>
        <w:t>SCREEN: Show the R script loading the input file and preview the data table with appropriate time series and sample position formatting.</w:t>
      </w:r>
      <w:commentRangeEnd w:id="3"/>
      <w:r w:rsidR="00096C2A" w:rsidRPr="00F22FD4">
        <w:rPr>
          <w:rStyle w:val="CommentReference"/>
          <w:rFonts w:asciiTheme="minorHAnsi" w:hAnsiTheme="minorHAnsi" w:cs="Calibri (Body)"/>
          <w:lang w:val="x-none" w:eastAsia="x-none"/>
        </w:rPr>
        <w:commentReference w:id="3"/>
      </w:r>
    </w:p>
    <w:p w14:paraId="6A6436C8" w14:textId="77777777" w:rsidR="002B6D6D" w:rsidRPr="00F22FD4" w:rsidRDefault="002B6D6D" w:rsidP="002B6D6D">
      <w:pPr>
        <w:pStyle w:val="ShotDescription"/>
        <w:ind w:firstLine="0"/>
        <w:rPr>
          <w:lang w:val="en-IN"/>
        </w:rPr>
      </w:pPr>
    </w:p>
    <w:p w14:paraId="18F27B62" w14:textId="408526EF" w:rsidR="00771476" w:rsidRPr="00F22FD4" w:rsidRDefault="00771476" w:rsidP="00DB5EEA">
      <w:pPr>
        <w:pStyle w:val="Narration"/>
        <w:numPr>
          <w:ilvl w:val="1"/>
          <w:numId w:val="3"/>
        </w:numPr>
      </w:pPr>
      <w:r w:rsidRPr="00F22FD4">
        <w:t xml:space="preserve">Name the samples and treatments according to the 96-well plate layout, ensuring that the design includes either 8 replicates per treatment with up to 12 treatments, or 12 replicates per treatment with up to 8 treatments </w:t>
      </w:r>
      <w:r w:rsidRPr="00F22FD4">
        <w:rPr>
          <w:b/>
          <w:bCs/>
        </w:rPr>
        <w:t>[1]</w:t>
      </w:r>
      <w:r w:rsidRPr="00F22FD4">
        <w:t>. If any wells are empty, assign names such as "</w:t>
      </w:r>
      <w:r w:rsidR="002A0654" w:rsidRPr="00F22FD4">
        <w:t>Empty 1", "Empty 2", and so on to</w:t>
      </w:r>
      <w:r w:rsidRPr="00F22FD4">
        <w:t xml:space="preserve"> the treatment label list </w:t>
      </w:r>
      <w:r w:rsidRPr="00F22FD4">
        <w:rPr>
          <w:b/>
          <w:bCs/>
        </w:rPr>
        <w:t>[</w:t>
      </w:r>
      <w:r w:rsidR="002A0654" w:rsidRPr="00F22FD4">
        <w:rPr>
          <w:b/>
          <w:bCs/>
        </w:rPr>
        <w:t>2</w:t>
      </w:r>
      <w:r w:rsidRPr="00F22FD4">
        <w:rPr>
          <w:b/>
          <w:bCs/>
        </w:rPr>
        <w:t>]</w:t>
      </w:r>
      <w:r w:rsidRPr="00F22FD4">
        <w:t>.</w:t>
      </w:r>
    </w:p>
    <w:p w14:paraId="29740CC2" w14:textId="603FECF6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 xml:space="preserve">SCREEN: </w:t>
      </w:r>
      <w:commentRangeStart w:id="4"/>
      <w:commentRangeStart w:id="5"/>
      <w:r w:rsidR="002A0654" w:rsidRPr="00F22FD4">
        <w:rPr>
          <w:lang w:val="en-IN"/>
        </w:rPr>
        <w:t xml:space="preserve">The samples are being named. </w:t>
      </w:r>
      <w:r w:rsidRPr="00F22FD4">
        <w:rPr>
          <w:lang w:val="en-IN"/>
        </w:rPr>
        <w:t>Show the R script section where treatment labels are assigned, with examples filled in for 8 replicates per treatment</w:t>
      </w:r>
      <w:r w:rsidR="002A0654" w:rsidRPr="00F22FD4">
        <w:rPr>
          <w:lang w:val="en-IN"/>
        </w:rPr>
        <w:t>/ 12 replicates per treatment</w:t>
      </w:r>
      <w:r w:rsidRPr="00F22FD4">
        <w:rPr>
          <w:lang w:val="en-IN"/>
        </w:rPr>
        <w:t>.</w:t>
      </w:r>
      <w:commentRangeEnd w:id="4"/>
      <w:r w:rsidR="000E74F4" w:rsidRPr="00F22FD4">
        <w:rPr>
          <w:rStyle w:val="CommentReference"/>
          <w:rFonts w:asciiTheme="minorHAnsi" w:hAnsiTheme="minorHAnsi" w:cs="Calibri (Body)"/>
          <w:lang w:val="x-none" w:eastAsia="x-none"/>
        </w:rPr>
        <w:commentReference w:id="4"/>
      </w:r>
      <w:commentRangeEnd w:id="5"/>
      <w:r w:rsidR="00227185" w:rsidRPr="00F22FD4">
        <w:rPr>
          <w:rStyle w:val="CommentReference"/>
          <w:rFonts w:asciiTheme="minorHAnsi" w:hAnsiTheme="minorHAnsi" w:cs="Calibri (Body)"/>
          <w:lang w:val="x-none" w:eastAsia="x-none"/>
        </w:rPr>
        <w:commentReference w:id="5"/>
      </w:r>
    </w:p>
    <w:p w14:paraId="5EB42457" w14:textId="1A246745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Demonstrate how to label empty wells by editing the treatment names in the input section of the script.</w:t>
      </w:r>
      <w:r w:rsidR="000C64E0" w:rsidRPr="00F22FD4">
        <w:rPr>
          <w:lang w:val="en-IN"/>
        </w:rPr>
        <w:br/>
      </w:r>
    </w:p>
    <w:p w14:paraId="3FE2F798" w14:textId="6A40BFE9" w:rsidR="00771476" w:rsidRPr="00F22FD4" w:rsidRDefault="002A0654" w:rsidP="00DB5EEA">
      <w:pPr>
        <w:pStyle w:val="Narration"/>
        <w:numPr>
          <w:ilvl w:val="1"/>
          <w:numId w:val="3"/>
        </w:numPr>
      </w:pPr>
      <w:r w:rsidRPr="00F22FD4">
        <w:t>Then, i</w:t>
      </w:r>
      <w:r w:rsidR="00771476" w:rsidRPr="00F22FD4">
        <w:t>ndicate the relative start time for the luciferase assay based on the time of light onset in the chamber</w:t>
      </w:r>
      <w:r w:rsidR="000C64E0" w:rsidRPr="00F22FD4">
        <w:t xml:space="preserve"> </w:t>
      </w:r>
      <w:r w:rsidR="00771476" w:rsidRPr="00F22FD4">
        <w:rPr>
          <w:b/>
          <w:bCs/>
        </w:rPr>
        <w:t>[1]</w:t>
      </w:r>
      <w:r w:rsidR="00771476" w:rsidRPr="00F22FD4">
        <w:t>.</w:t>
      </w:r>
    </w:p>
    <w:p w14:paraId="014161D5" w14:textId="66F85FAA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Show the field in the R script where the relative start time is entered</w:t>
      </w:r>
      <w:r w:rsidR="000C64E0" w:rsidRPr="00F22FD4">
        <w:rPr>
          <w:lang w:val="en-IN"/>
        </w:rPr>
        <w:t>.</w:t>
      </w:r>
      <w:r w:rsidR="000C64E0" w:rsidRPr="00F22FD4">
        <w:rPr>
          <w:lang w:val="en-IN"/>
        </w:rPr>
        <w:br/>
      </w:r>
    </w:p>
    <w:p w14:paraId="4452D32A" w14:textId="3D99AA93" w:rsidR="00771476" w:rsidRPr="00F22FD4" w:rsidRDefault="00771476" w:rsidP="00DB5EEA">
      <w:pPr>
        <w:pStyle w:val="Narration"/>
        <w:numPr>
          <w:ilvl w:val="1"/>
          <w:numId w:val="3"/>
        </w:numPr>
      </w:pPr>
      <w:r w:rsidRPr="00F22FD4">
        <w:t xml:space="preserve">Modify the User Input II section to suit specific analysis needs. Include graph generation for luminescence curves, and for period, phase, and amplitude comparisons across genotypes and treatments </w:t>
      </w:r>
      <w:r w:rsidRPr="00F22FD4">
        <w:rPr>
          <w:b/>
          <w:bCs/>
        </w:rPr>
        <w:t>[2]</w:t>
      </w:r>
      <w:r w:rsidRPr="00F22FD4">
        <w:t>.</w:t>
      </w:r>
    </w:p>
    <w:p w14:paraId="7EB0EAF7" w14:textId="617AE26F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Display the section where graph options are enabled for luminescence, period, phase, and amplitude.</w:t>
      </w:r>
      <w:r w:rsidR="000C64E0" w:rsidRPr="00F22FD4">
        <w:rPr>
          <w:lang w:val="en-IN"/>
        </w:rPr>
        <w:br/>
      </w:r>
    </w:p>
    <w:p w14:paraId="64331391" w14:textId="51B40394" w:rsidR="00771476" w:rsidRPr="00F22FD4" w:rsidRDefault="00771476" w:rsidP="00DB5EEA">
      <w:pPr>
        <w:pStyle w:val="Narration"/>
        <w:numPr>
          <w:ilvl w:val="1"/>
          <w:numId w:val="3"/>
        </w:numPr>
      </w:pPr>
      <w:r w:rsidRPr="00F22FD4">
        <w:t xml:space="preserve">Use </w:t>
      </w:r>
      <w:r w:rsidR="002A0654" w:rsidRPr="00F22FD4">
        <w:t>ANOVA test</w:t>
      </w:r>
      <w:r w:rsidRPr="00F22FD4">
        <w:t xml:space="preserve"> with Tukey’s honest significant difference test to compare treatments based on period, phase, and amplitude </w:t>
      </w:r>
      <w:r w:rsidRPr="00F22FD4">
        <w:rPr>
          <w:b/>
          <w:bCs/>
        </w:rPr>
        <w:t>[1]</w:t>
      </w:r>
      <w:r w:rsidRPr="00F22FD4">
        <w:t xml:space="preserve">. Choose a control treatment for the analysis </w:t>
      </w:r>
      <w:r w:rsidR="00643D77" w:rsidRPr="00F22FD4">
        <w:t>output or</w:t>
      </w:r>
      <w:r w:rsidRPr="00F22FD4">
        <w:t xml:space="preserve"> leave the control field empty to compare all treatments pairwise </w:t>
      </w:r>
      <w:r w:rsidRPr="00F22FD4">
        <w:rPr>
          <w:b/>
          <w:bCs/>
        </w:rPr>
        <w:t>[2]</w:t>
      </w:r>
      <w:r w:rsidRPr="00F22FD4">
        <w:t xml:space="preserve">. Optionally, number the analysis output files for easier reference and organization </w:t>
      </w:r>
      <w:r w:rsidRPr="00F22FD4">
        <w:rPr>
          <w:b/>
          <w:bCs/>
        </w:rPr>
        <w:t>[3]</w:t>
      </w:r>
      <w:r w:rsidRPr="00F22FD4">
        <w:t>.</w:t>
      </w:r>
    </w:p>
    <w:p w14:paraId="16829C09" w14:textId="77777777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commentRangeStart w:id="6"/>
      <w:r w:rsidRPr="00F22FD4">
        <w:rPr>
          <w:lang w:val="en-IN"/>
        </w:rPr>
        <w:t>SCREEN: Highlight the R script segment where the ANOVA test is specified, showing a dropdown or script line for selecting the control group.</w:t>
      </w:r>
    </w:p>
    <w:p w14:paraId="2BA8D080" w14:textId="74E917A5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Show the field for using each treatment as a control in pairwise comparisons.</w:t>
      </w:r>
    </w:p>
    <w:p w14:paraId="06538011" w14:textId="77777777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Display the setting to enable numbered filenames for output files.</w:t>
      </w:r>
      <w:commentRangeEnd w:id="6"/>
      <w:r w:rsidR="00227185" w:rsidRPr="00F22FD4">
        <w:rPr>
          <w:rStyle w:val="CommentReference"/>
          <w:rFonts w:asciiTheme="minorHAnsi" w:hAnsiTheme="minorHAnsi" w:cs="Calibri (Body)"/>
          <w:lang w:val="x-none" w:eastAsia="x-none"/>
        </w:rPr>
        <w:commentReference w:id="6"/>
      </w:r>
    </w:p>
    <w:p w14:paraId="27407D74" w14:textId="77777777" w:rsidR="002B6D6D" w:rsidRPr="00F22FD4" w:rsidRDefault="002B6D6D" w:rsidP="002B6D6D">
      <w:pPr>
        <w:pStyle w:val="ShotDescription"/>
        <w:ind w:firstLine="0"/>
        <w:rPr>
          <w:lang w:val="en-IN"/>
        </w:rPr>
      </w:pPr>
    </w:p>
    <w:p w14:paraId="4C64BD2E" w14:textId="35EFC649" w:rsidR="00771476" w:rsidRPr="00F22FD4" w:rsidRDefault="002A0654" w:rsidP="00DB5EEA">
      <w:pPr>
        <w:pStyle w:val="Narration"/>
        <w:numPr>
          <w:ilvl w:val="1"/>
          <w:numId w:val="3"/>
        </w:numPr>
      </w:pPr>
      <w:r w:rsidRPr="00F22FD4">
        <w:t>Now, u</w:t>
      </w:r>
      <w:r w:rsidR="00771476" w:rsidRPr="00F22FD4">
        <w:t xml:space="preserve">se a t-test to compare treatments based on their period, phase, and amplitude. Choose whether the t-test should be conducted as a pairwise comparison and, if so, specify whether the data are paired </w:t>
      </w:r>
      <w:r w:rsidR="00771476" w:rsidRPr="00F22FD4">
        <w:rPr>
          <w:b/>
          <w:bCs/>
        </w:rPr>
        <w:t>[</w:t>
      </w:r>
      <w:r w:rsidR="002B6D6D" w:rsidRPr="00F22FD4">
        <w:rPr>
          <w:b/>
          <w:bCs/>
        </w:rPr>
        <w:t>1</w:t>
      </w:r>
      <w:r w:rsidR="00771476" w:rsidRPr="00F22FD4">
        <w:rPr>
          <w:b/>
          <w:bCs/>
        </w:rPr>
        <w:t>]</w:t>
      </w:r>
      <w:r w:rsidR="00771476" w:rsidRPr="00F22FD4">
        <w:t xml:space="preserve">. Select a control treatment or leave the control field empty to use each treatment as a reference </w:t>
      </w:r>
      <w:r w:rsidR="00771476" w:rsidRPr="00F22FD4">
        <w:rPr>
          <w:b/>
          <w:bCs/>
        </w:rPr>
        <w:t>[</w:t>
      </w:r>
      <w:r w:rsidR="002B6D6D" w:rsidRPr="00F22FD4">
        <w:rPr>
          <w:b/>
          <w:bCs/>
        </w:rPr>
        <w:t>2</w:t>
      </w:r>
      <w:r w:rsidR="00771476" w:rsidRPr="00F22FD4">
        <w:rPr>
          <w:b/>
          <w:bCs/>
        </w:rPr>
        <w:t>]</w:t>
      </w:r>
      <w:r w:rsidR="00771476" w:rsidRPr="00F22FD4">
        <w:t xml:space="preserve">. Optionally, enable numbering for the t-test output files to aid in file organization </w:t>
      </w:r>
      <w:r w:rsidR="00771476" w:rsidRPr="00F22FD4">
        <w:rPr>
          <w:b/>
          <w:bCs/>
        </w:rPr>
        <w:t>[</w:t>
      </w:r>
      <w:r w:rsidR="00C827AA" w:rsidRPr="00F22FD4">
        <w:rPr>
          <w:b/>
          <w:bCs/>
        </w:rPr>
        <w:t>3</w:t>
      </w:r>
      <w:r w:rsidR="00771476" w:rsidRPr="00F22FD4">
        <w:rPr>
          <w:b/>
          <w:bCs/>
        </w:rPr>
        <w:t>]</w:t>
      </w:r>
      <w:r w:rsidR="00771476" w:rsidRPr="00F22FD4">
        <w:t>.</w:t>
      </w:r>
    </w:p>
    <w:p w14:paraId="4FBA5F9B" w14:textId="77777777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 xml:space="preserve">SCREEN: Show the R script section where the t-test is enabled, highlighting the </w:t>
      </w:r>
      <w:r w:rsidRPr="00F22FD4">
        <w:rPr>
          <w:lang w:val="en-IN"/>
        </w:rPr>
        <w:lastRenderedPageBreak/>
        <w:t>toggle for pairwise comparison and paired data options.</w:t>
      </w:r>
    </w:p>
    <w:p w14:paraId="3BF2AB9B" w14:textId="27C5F374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 xml:space="preserve">SCREEN: Highlight the control treatment input field or the default </w:t>
      </w:r>
      <w:proofErr w:type="spellStart"/>
      <w:r w:rsidRPr="00F22FD4">
        <w:rPr>
          <w:lang w:val="en-IN"/>
        </w:rPr>
        <w:t>behavior</w:t>
      </w:r>
      <w:proofErr w:type="spellEnd"/>
      <w:r w:rsidRPr="00F22FD4">
        <w:rPr>
          <w:lang w:val="en-IN"/>
        </w:rPr>
        <w:t>.</w:t>
      </w:r>
    </w:p>
    <w:p w14:paraId="1D5533DD" w14:textId="77777777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Display the option to number the t-test output files for organization.</w:t>
      </w:r>
    </w:p>
    <w:p w14:paraId="0E054157" w14:textId="77777777" w:rsidR="002B6D6D" w:rsidRPr="00F22FD4" w:rsidRDefault="002B6D6D" w:rsidP="002B6D6D">
      <w:pPr>
        <w:pStyle w:val="ShotDescription"/>
        <w:ind w:firstLine="0"/>
        <w:rPr>
          <w:lang w:val="en-IN"/>
        </w:rPr>
      </w:pPr>
    </w:p>
    <w:p w14:paraId="68B366B2" w14:textId="77777777" w:rsidR="00771476" w:rsidRPr="00F22FD4" w:rsidRDefault="00771476" w:rsidP="00DB5EEA">
      <w:pPr>
        <w:pStyle w:val="Narration"/>
        <w:numPr>
          <w:ilvl w:val="1"/>
          <w:numId w:val="3"/>
        </w:numPr>
      </w:pPr>
      <w:r w:rsidRPr="00F22FD4">
        <w:t xml:space="preserve">Choose whether to round the time points in the dataset. If time values differ only by a few minutes, round them to the nearest hour before proceeding with the analysis </w:t>
      </w:r>
      <w:r w:rsidRPr="00F22FD4">
        <w:rPr>
          <w:b/>
          <w:bCs/>
        </w:rPr>
        <w:t>[1]</w:t>
      </w:r>
      <w:r w:rsidRPr="00F22FD4">
        <w:t>.</w:t>
      </w:r>
    </w:p>
    <w:p w14:paraId="4577AA75" w14:textId="7AA85AE7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Highlight the script section that toggles time point rounding.</w:t>
      </w:r>
    </w:p>
    <w:p w14:paraId="4A36553C" w14:textId="77777777" w:rsidR="002B6D6D" w:rsidRPr="00F22FD4" w:rsidRDefault="002B6D6D" w:rsidP="002B6D6D">
      <w:pPr>
        <w:pStyle w:val="ShotDescription"/>
        <w:ind w:firstLine="0"/>
        <w:rPr>
          <w:lang w:val="en-IN"/>
        </w:rPr>
      </w:pPr>
    </w:p>
    <w:p w14:paraId="1AD324A5" w14:textId="6A63DC93" w:rsidR="00771476" w:rsidRPr="00F22FD4" w:rsidRDefault="002A0654" w:rsidP="00DB5EEA">
      <w:pPr>
        <w:pStyle w:val="Narration"/>
        <w:numPr>
          <w:ilvl w:val="1"/>
          <w:numId w:val="3"/>
        </w:numPr>
      </w:pPr>
      <w:r w:rsidRPr="00F22FD4">
        <w:t>Now, s</w:t>
      </w:r>
      <w:r w:rsidR="00771476" w:rsidRPr="00F22FD4">
        <w:t>et the input format for well identification based on how the plate reader exports data. Choose between the standard format</w:t>
      </w:r>
      <w:r w:rsidR="002B6D6D" w:rsidRPr="00F22FD4">
        <w:t>,</w:t>
      </w:r>
      <w:r w:rsidR="00771476" w:rsidRPr="00F22FD4">
        <w:t xml:space="preserve"> where wells are listed by A1, A2, A3, and so on, or the alternative format where wells are listed by A1, B1, C1, etc. </w:t>
      </w:r>
      <w:r w:rsidR="00771476" w:rsidRPr="00F22FD4">
        <w:rPr>
          <w:b/>
          <w:bCs/>
        </w:rPr>
        <w:t>[1]</w:t>
      </w:r>
    </w:p>
    <w:p w14:paraId="31319520" w14:textId="1700EA2D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 xml:space="preserve">SCREEN: Show the parameter in the R script that </w:t>
      </w:r>
      <w:r w:rsidR="002A0654" w:rsidRPr="00F22FD4">
        <w:rPr>
          <w:lang w:val="en-IN"/>
        </w:rPr>
        <w:t>sets</w:t>
      </w:r>
      <w:r w:rsidRPr="00F22FD4">
        <w:rPr>
          <w:lang w:val="en-IN"/>
        </w:rPr>
        <w:t xml:space="preserve"> the well input format.</w:t>
      </w:r>
      <w:r w:rsidR="002A0654" w:rsidRPr="00F22FD4">
        <w:rPr>
          <w:lang w:val="en-IN"/>
        </w:rPr>
        <w:br/>
      </w:r>
    </w:p>
    <w:p w14:paraId="5632B587" w14:textId="5DA9E068" w:rsidR="00771476" w:rsidRPr="00F22FD4" w:rsidRDefault="002A0654" w:rsidP="00DB5EEA">
      <w:pPr>
        <w:pStyle w:val="Narration"/>
        <w:numPr>
          <w:ilvl w:val="1"/>
          <w:numId w:val="3"/>
        </w:numPr>
      </w:pPr>
      <w:r w:rsidRPr="00F22FD4">
        <w:rPr>
          <w:lang w:val="en-IN"/>
        </w:rPr>
        <w:t xml:space="preserve">Then, </w:t>
      </w:r>
      <w:r w:rsidRPr="00F22FD4">
        <w:t>r</w:t>
      </w:r>
      <w:r w:rsidR="00771476" w:rsidRPr="00F22FD4">
        <w:t xml:space="preserve">un the luciferase data analysis by clicking the </w:t>
      </w:r>
      <w:r w:rsidR="00771476" w:rsidRPr="00F22FD4">
        <w:rPr>
          <w:b/>
          <w:bCs/>
        </w:rPr>
        <w:t>Source</w:t>
      </w:r>
      <w:r w:rsidR="00771476" w:rsidRPr="00F22FD4">
        <w:t xml:space="preserve"> button located in the top right corner of the RStudio console </w:t>
      </w:r>
      <w:r w:rsidR="00771476" w:rsidRPr="00F22FD4">
        <w:rPr>
          <w:b/>
          <w:bCs/>
        </w:rPr>
        <w:t>[1]</w:t>
      </w:r>
      <w:r w:rsidR="00771476" w:rsidRPr="00F22FD4">
        <w:t>.</w:t>
      </w:r>
    </w:p>
    <w:p w14:paraId="726AF221" w14:textId="5912D4A4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Show the mouse cursor clicking the Source button in RStudio with the script open and ready to execute.</w:t>
      </w:r>
      <w:r w:rsidR="002A0654" w:rsidRPr="00F22FD4">
        <w:rPr>
          <w:lang w:val="en-IN"/>
        </w:rPr>
        <w:br/>
      </w:r>
    </w:p>
    <w:p w14:paraId="0BD7C005" w14:textId="77777777" w:rsidR="00771476" w:rsidRPr="00F22FD4" w:rsidRDefault="00771476" w:rsidP="00DB5EEA">
      <w:pPr>
        <w:pStyle w:val="Narration"/>
        <w:numPr>
          <w:ilvl w:val="1"/>
          <w:numId w:val="3"/>
        </w:numPr>
      </w:pPr>
      <w:r w:rsidRPr="00F22FD4">
        <w:t xml:space="preserve">View the analysis output in the designated output folder, which contains documents and sub-folders summarizing the averaged period, phase, and amplitude statistics for each genotype and treatment </w:t>
      </w:r>
      <w:r w:rsidRPr="00F22FD4">
        <w:rPr>
          <w:b/>
          <w:bCs/>
        </w:rPr>
        <w:t>[1]</w:t>
      </w:r>
      <w:r w:rsidRPr="00F22FD4">
        <w:t>.</w:t>
      </w:r>
    </w:p>
    <w:p w14:paraId="6EEE462C" w14:textId="5FBC48C4" w:rsidR="00771476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Display the structure of the output folder, highlighting key files and sub-folders containing statistical summaries and plots</w:t>
      </w:r>
      <w:r w:rsidRPr="00857197">
        <w:rPr>
          <w:lang w:val="en-IN"/>
        </w:rPr>
        <w:t>.</w:t>
      </w:r>
      <w:r w:rsidR="00643D77">
        <w:rPr>
          <w:lang w:val="en-IN"/>
        </w:rPr>
        <w:br/>
      </w:r>
    </w:p>
    <w:p w14:paraId="1970EB01" w14:textId="2C2D44FC" w:rsidR="00643D77" w:rsidRPr="00643D77" w:rsidRDefault="00643D77" w:rsidP="00DB5EEA">
      <w:pPr>
        <w:pStyle w:val="ListParagraph"/>
        <w:numPr>
          <w:ilvl w:val="0"/>
          <w:numId w:val="3"/>
        </w:numPr>
        <w:jc w:val="both"/>
        <w:rPr>
          <w:rFonts w:asciiTheme="majorHAnsi" w:eastAsia="Times New Roman" w:hAnsiTheme="majorHAnsi" w:cstheme="majorHAnsi"/>
          <w:b/>
        </w:rPr>
      </w:pPr>
      <w:r w:rsidRPr="006A0A67">
        <w:rPr>
          <w:rFonts w:asciiTheme="majorHAnsi" w:eastAsia="Times New Roman" w:hAnsiTheme="majorHAnsi" w:cstheme="majorHAnsi"/>
          <w:b/>
        </w:rPr>
        <w:t>Luminol-based ROS Assay</w:t>
      </w:r>
    </w:p>
    <w:p w14:paraId="13FE6E5C" w14:textId="23DCDDD8" w:rsidR="00771476" w:rsidRPr="002B6D6D" w:rsidRDefault="00771476" w:rsidP="00DB5EEA">
      <w:pPr>
        <w:pStyle w:val="Narration"/>
        <w:numPr>
          <w:ilvl w:val="1"/>
          <w:numId w:val="3"/>
        </w:numPr>
      </w:pPr>
      <w:r w:rsidRPr="00857197">
        <w:t>Using a biopsy puncher, cut 4</w:t>
      </w:r>
      <w:r w:rsidR="005015D6">
        <w:t>-</w:t>
      </w:r>
      <w:r w:rsidRPr="00857197">
        <w:t xml:space="preserve">millimeter diameter leaf discs from the fourth to seventh leaves of 25-day-old plants </w:t>
      </w:r>
      <w:r>
        <w:rPr>
          <w:b/>
        </w:rPr>
        <w:t>[1]</w:t>
      </w:r>
      <w:r w:rsidRPr="00857197">
        <w:t>.</w:t>
      </w:r>
      <w:r w:rsidR="002B6D6D">
        <w:t xml:space="preserve"> </w:t>
      </w:r>
      <w:r w:rsidR="002B6D6D" w:rsidRPr="00857197">
        <w:t xml:space="preserve">Float the leaf discs with the hairy side facing up in 100 microliters of sterile water inside a 96-well plate </w:t>
      </w:r>
      <w:r w:rsidR="002B6D6D">
        <w:rPr>
          <w:b/>
        </w:rPr>
        <w:t>[2]</w:t>
      </w:r>
      <w:r w:rsidR="002B6D6D" w:rsidRPr="00857197">
        <w:t>.</w:t>
      </w:r>
    </w:p>
    <w:p w14:paraId="013030B3" w14:textId="30EEDE93" w:rsidR="00771476" w:rsidRPr="002B6D6D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857197">
        <w:rPr>
          <w:lang w:val="en-IN"/>
        </w:rPr>
        <w:t>WIDE: Talent using a biopsy puncher to cut uniform discs.</w:t>
      </w:r>
    </w:p>
    <w:p w14:paraId="1209517F" w14:textId="77777777" w:rsidR="00771476" w:rsidRPr="00857197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857197">
        <w:rPr>
          <w:lang w:val="en-IN"/>
        </w:rPr>
        <w:t>Talent placing individual leaf discs into each well of a 96-well plate, ensuring the hairy side remains upwards.</w:t>
      </w:r>
    </w:p>
    <w:p w14:paraId="0A88401B" w14:textId="77777777" w:rsidR="00771476" w:rsidRPr="00857197" w:rsidRDefault="00771476" w:rsidP="00771476">
      <w:pPr>
        <w:rPr>
          <w:lang w:val="en-IN"/>
        </w:rPr>
      </w:pPr>
    </w:p>
    <w:p w14:paraId="0A1605DF" w14:textId="35F440CD" w:rsidR="00771476" w:rsidRPr="002B6D6D" w:rsidRDefault="00771476" w:rsidP="00DB5EEA">
      <w:pPr>
        <w:pStyle w:val="Narration"/>
        <w:numPr>
          <w:ilvl w:val="1"/>
          <w:numId w:val="3"/>
        </w:numPr>
      </w:pPr>
      <w:r w:rsidRPr="00857197">
        <w:t>Cover the 96-well plate with clean tin foil and place it inside a light</w:t>
      </w:r>
      <w:r w:rsidR="005015D6">
        <w:t xml:space="preserve"> and </w:t>
      </w:r>
      <w:r w:rsidRPr="00857197">
        <w:t xml:space="preserve">dark growth chamber overnight </w:t>
      </w:r>
      <w:r>
        <w:rPr>
          <w:b/>
        </w:rPr>
        <w:t>[1]</w:t>
      </w:r>
      <w:r w:rsidRPr="00857197">
        <w:t>.</w:t>
      </w:r>
      <w:r w:rsidR="002B6D6D">
        <w:t xml:space="preserve"> </w:t>
      </w:r>
      <w:r w:rsidR="002B6D6D" w:rsidRPr="00857197">
        <w:t xml:space="preserve">Replace the sterile water with 100 microliters of luminol solution </w:t>
      </w:r>
      <w:r w:rsidR="002B6D6D">
        <w:rPr>
          <w:b/>
        </w:rPr>
        <w:t>[2-TXT]</w:t>
      </w:r>
      <w:r w:rsidR="002B6D6D" w:rsidRPr="00857197">
        <w:t xml:space="preserve">. </w:t>
      </w:r>
    </w:p>
    <w:p w14:paraId="39EC600E" w14:textId="40A061DB" w:rsidR="00771476" w:rsidRPr="002B6D6D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857197">
        <w:rPr>
          <w:lang w:val="en-IN"/>
        </w:rPr>
        <w:t xml:space="preserve">Talent covering the plate with foil and placing it carefully into the growth </w:t>
      </w:r>
      <w:r w:rsidRPr="00857197">
        <w:rPr>
          <w:lang w:val="en-IN"/>
        </w:rPr>
        <w:lastRenderedPageBreak/>
        <w:t>chamber.</w:t>
      </w:r>
    </w:p>
    <w:p w14:paraId="5AD4C8BE" w14:textId="30243DB4" w:rsidR="00771476" w:rsidRPr="00857197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857197">
        <w:rPr>
          <w:lang w:val="en-IN"/>
        </w:rPr>
        <w:t>Talent aspirating water from the wells and pipetting the luminol solution into each well.</w:t>
      </w:r>
      <w:r w:rsidR="00C813F1">
        <w:rPr>
          <w:lang w:val="en-IN"/>
        </w:rPr>
        <w:t xml:space="preserve"> </w:t>
      </w:r>
      <w:r w:rsidR="00C813F1" w:rsidRPr="00C813F1">
        <w:rPr>
          <w:b/>
          <w:bCs/>
          <w:lang w:val="en-IN"/>
        </w:rPr>
        <w:t xml:space="preserve">TXT: </w:t>
      </w:r>
      <w:r w:rsidR="00C813F1" w:rsidRPr="00C813F1">
        <w:rPr>
          <w:b/>
          <w:bCs/>
        </w:rPr>
        <w:t>Use a mock solution in place of flg22 for control wells</w:t>
      </w:r>
      <w:r w:rsidR="00C813F1" w:rsidRPr="00857197">
        <w:t xml:space="preserve"> </w:t>
      </w:r>
    </w:p>
    <w:p w14:paraId="3C3B2047" w14:textId="77777777" w:rsidR="00771476" w:rsidRPr="00857197" w:rsidRDefault="00771476" w:rsidP="00771476">
      <w:pPr>
        <w:rPr>
          <w:lang w:val="en-IN"/>
        </w:rPr>
      </w:pPr>
    </w:p>
    <w:p w14:paraId="3DEEDC8E" w14:textId="57942F5E" w:rsidR="00771476" w:rsidRPr="002B6D6D" w:rsidRDefault="00771476" w:rsidP="00DB5EEA">
      <w:pPr>
        <w:pStyle w:val="Narration"/>
        <w:numPr>
          <w:ilvl w:val="1"/>
          <w:numId w:val="3"/>
        </w:numPr>
      </w:pPr>
      <w:r w:rsidRPr="00857197">
        <w:t xml:space="preserve">Immediately begin recording luminescence every minute for 40 to 60 minutes </w:t>
      </w:r>
      <w:r>
        <w:rPr>
          <w:b/>
        </w:rPr>
        <w:t>[1]</w:t>
      </w:r>
      <w:r w:rsidRPr="00857197">
        <w:t>.</w:t>
      </w:r>
    </w:p>
    <w:p w14:paraId="0F8FF7EC" w14:textId="77777777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Show the recording software interface starting a luminescence read with interval settings set to one minute for 60 cycles.</w:t>
      </w:r>
    </w:p>
    <w:p w14:paraId="2126E563" w14:textId="77777777" w:rsidR="00771476" w:rsidRPr="00F22FD4" w:rsidRDefault="00771476" w:rsidP="00771476">
      <w:pPr>
        <w:rPr>
          <w:lang w:val="en-IN"/>
        </w:rPr>
      </w:pPr>
    </w:p>
    <w:p w14:paraId="0370E575" w14:textId="5FA02CDA" w:rsidR="00771476" w:rsidRPr="00F22FD4" w:rsidRDefault="002A1462" w:rsidP="00DB5EEA">
      <w:pPr>
        <w:pStyle w:val="Narration"/>
        <w:numPr>
          <w:ilvl w:val="1"/>
          <w:numId w:val="3"/>
        </w:numPr>
      </w:pPr>
      <w:r w:rsidRPr="00F22FD4">
        <w:t xml:space="preserve">After downloading </w:t>
      </w:r>
      <w:r w:rsidR="00C827AA" w:rsidRPr="00F22FD4">
        <w:t xml:space="preserve">the required </w:t>
      </w:r>
      <w:proofErr w:type="spellStart"/>
      <w:r w:rsidRPr="00F22FD4">
        <w:t>Rstudio</w:t>
      </w:r>
      <w:proofErr w:type="spellEnd"/>
      <w:r w:rsidRPr="00F22FD4">
        <w:t xml:space="preserve"> packages, select the working directory </w:t>
      </w:r>
      <w:r w:rsidRPr="00F22FD4">
        <w:rPr>
          <w:b/>
          <w:bCs/>
        </w:rPr>
        <w:t>[1-TXT].</w:t>
      </w:r>
      <w:r w:rsidRPr="00F22FD4">
        <w:t xml:space="preserve"> </w:t>
      </w:r>
      <w:r w:rsidR="00EF61EA" w:rsidRPr="00F22FD4">
        <w:t xml:space="preserve">Select the input file, ensuring it is a correctly formatted </w:t>
      </w:r>
      <w:r w:rsidR="002B6D6D" w:rsidRPr="00F22FD4">
        <w:t>CSV</w:t>
      </w:r>
      <w:r w:rsidR="00EF61EA" w:rsidRPr="00F22FD4">
        <w:t xml:space="preserve"> file. The top row should include time series data, and the first column should contain the sample positions on a 96-well </w:t>
      </w:r>
      <w:r w:rsidR="002B6D6D" w:rsidRPr="00F22FD4">
        <w:t xml:space="preserve">plate </w:t>
      </w:r>
      <w:r w:rsidR="002B6D6D" w:rsidRPr="00F22FD4">
        <w:rPr>
          <w:b/>
          <w:bCs/>
        </w:rPr>
        <w:t>[</w:t>
      </w:r>
      <w:r w:rsidRPr="00F22FD4">
        <w:rPr>
          <w:b/>
          <w:bCs/>
        </w:rPr>
        <w:t>2</w:t>
      </w:r>
      <w:r w:rsidR="00771476" w:rsidRPr="00F22FD4">
        <w:rPr>
          <w:b/>
          <w:bCs/>
        </w:rPr>
        <w:t>].</w:t>
      </w:r>
    </w:p>
    <w:p w14:paraId="76019972" w14:textId="130ACC31" w:rsidR="002A1462" w:rsidRPr="00F22FD4" w:rsidRDefault="002A1462" w:rsidP="00DB5EEA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F22FD4">
        <w:rPr>
          <w:lang w:val="en-IN"/>
        </w:rPr>
        <w:t xml:space="preserve">SCREEN: The working directory is being selected. </w:t>
      </w:r>
      <w:r w:rsidRPr="00F22FD4">
        <w:rPr>
          <w:b/>
          <w:bCs/>
          <w:lang w:val="en-IN"/>
        </w:rPr>
        <w:t xml:space="preserve">TXT: </w:t>
      </w:r>
      <w:r w:rsidRPr="00F22FD4">
        <w:rPr>
          <w:rFonts w:asciiTheme="majorHAnsi" w:hAnsiTheme="majorHAnsi" w:cstheme="majorHAnsi"/>
          <w:b/>
          <w:bCs/>
        </w:rPr>
        <w:t>gplot2</w:t>
      </w:r>
      <w:r w:rsidRPr="00F22FD4">
        <w:rPr>
          <w:rFonts w:asciiTheme="majorHAnsi" w:hAnsiTheme="majorHAnsi" w:cstheme="majorHAnsi"/>
          <w:b/>
          <w:bCs/>
          <w:shd w:val="clear" w:color="auto" w:fill="FFFFFF"/>
        </w:rPr>
        <w:t xml:space="preserve">, </w:t>
      </w:r>
      <w:proofErr w:type="spellStart"/>
      <w:r w:rsidRPr="00F22FD4">
        <w:rPr>
          <w:rFonts w:asciiTheme="majorHAnsi" w:hAnsiTheme="majorHAnsi" w:cstheme="majorHAnsi"/>
          <w:b/>
          <w:bCs/>
        </w:rPr>
        <w:t>dplyr</w:t>
      </w:r>
      <w:proofErr w:type="spellEnd"/>
      <w:r w:rsidRPr="00F22FD4">
        <w:rPr>
          <w:rFonts w:asciiTheme="majorHAnsi" w:hAnsiTheme="majorHAnsi" w:cstheme="majorHAnsi"/>
          <w:b/>
          <w:bCs/>
          <w:shd w:val="clear" w:color="auto" w:fill="FFFFFF"/>
        </w:rPr>
        <w:t xml:space="preserve">, </w:t>
      </w:r>
      <w:proofErr w:type="spellStart"/>
      <w:r w:rsidRPr="00F22FD4">
        <w:rPr>
          <w:rFonts w:asciiTheme="majorHAnsi" w:hAnsiTheme="majorHAnsi" w:cstheme="majorHAnsi"/>
          <w:b/>
          <w:bCs/>
        </w:rPr>
        <w:t>magrittr</w:t>
      </w:r>
      <w:proofErr w:type="spellEnd"/>
      <w:r w:rsidRPr="00F22FD4">
        <w:rPr>
          <w:rFonts w:asciiTheme="majorHAnsi" w:hAnsiTheme="majorHAnsi" w:cstheme="majorHAnsi"/>
          <w:b/>
          <w:bCs/>
          <w:shd w:val="clear" w:color="auto" w:fill="FFFFFF"/>
        </w:rPr>
        <w:t xml:space="preserve">, </w:t>
      </w:r>
      <w:proofErr w:type="spellStart"/>
      <w:r w:rsidRPr="00F22FD4">
        <w:rPr>
          <w:rFonts w:asciiTheme="majorHAnsi" w:hAnsiTheme="majorHAnsi" w:cstheme="majorHAnsi"/>
          <w:b/>
          <w:bCs/>
        </w:rPr>
        <w:t>stringr</w:t>
      </w:r>
      <w:proofErr w:type="spellEnd"/>
      <w:r w:rsidRPr="00F22FD4">
        <w:rPr>
          <w:rFonts w:asciiTheme="majorHAnsi" w:hAnsiTheme="majorHAnsi" w:cstheme="majorHAnsi"/>
          <w:b/>
          <w:bCs/>
          <w:shd w:val="clear" w:color="auto" w:fill="FFFFFF"/>
        </w:rPr>
        <w:t xml:space="preserve">, and </w:t>
      </w:r>
      <w:proofErr w:type="spellStart"/>
      <w:r w:rsidRPr="00F22FD4">
        <w:rPr>
          <w:rFonts w:asciiTheme="majorHAnsi" w:hAnsiTheme="majorHAnsi" w:cstheme="majorHAnsi"/>
          <w:b/>
          <w:bCs/>
        </w:rPr>
        <w:t>filesstrings</w:t>
      </w:r>
      <w:proofErr w:type="spellEnd"/>
    </w:p>
    <w:p w14:paraId="1D1F5D9F" w14:textId="00090B42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</w:t>
      </w:r>
      <w:commentRangeStart w:id="7"/>
      <w:r w:rsidRPr="00F22FD4">
        <w:rPr>
          <w:lang w:val="en-IN"/>
        </w:rPr>
        <w:t>: Display the file being loaded in RStudio using read.csv() and show a preview of the correctly formatted data with sample positions and time series.</w:t>
      </w:r>
      <w:commentRangeEnd w:id="7"/>
      <w:r w:rsidR="00106C10" w:rsidRPr="00F22FD4">
        <w:rPr>
          <w:rStyle w:val="CommentReference"/>
          <w:rFonts w:asciiTheme="minorHAnsi" w:hAnsiTheme="minorHAnsi" w:cs="Calibri (Body)"/>
          <w:lang w:val="x-none" w:eastAsia="x-none"/>
        </w:rPr>
        <w:commentReference w:id="7"/>
      </w:r>
    </w:p>
    <w:p w14:paraId="343A142B" w14:textId="77777777" w:rsidR="002A1462" w:rsidRPr="00F22FD4" w:rsidRDefault="002A1462" w:rsidP="002A1462">
      <w:pPr>
        <w:pStyle w:val="ShotDescription"/>
        <w:ind w:firstLine="0"/>
        <w:rPr>
          <w:lang w:val="en-IN"/>
        </w:rPr>
      </w:pPr>
    </w:p>
    <w:p w14:paraId="5757655E" w14:textId="6E86E522" w:rsidR="00771476" w:rsidRPr="00F22FD4" w:rsidRDefault="00771476" w:rsidP="00DB5EEA">
      <w:pPr>
        <w:pStyle w:val="Narration"/>
        <w:numPr>
          <w:ilvl w:val="1"/>
          <w:numId w:val="3"/>
        </w:numPr>
      </w:pPr>
      <w:r w:rsidRPr="00F22FD4">
        <w:t>Name the samples and treatments according to the plate layout</w:t>
      </w:r>
      <w:r w:rsidR="002A1462" w:rsidRPr="00F22FD4">
        <w:t xml:space="preserve"> as described earlier</w:t>
      </w:r>
      <w:r w:rsidRPr="00F22FD4">
        <w:t xml:space="preserve">. Label empty wells explicitly as “empty 1”, “empty 2”, and so on </w:t>
      </w:r>
      <w:r w:rsidRPr="00F22FD4">
        <w:rPr>
          <w:b/>
          <w:bCs/>
        </w:rPr>
        <w:t>[</w:t>
      </w:r>
      <w:r w:rsidR="002A1462" w:rsidRPr="00F22FD4">
        <w:rPr>
          <w:b/>
          <w:bCs/>
        </w:rPr>
        <w:t>1</w:t>
      </w:r>
      <w:r w:rsidRPr="00F22FD4">
        <w:rPr>
          <w:b/>
          <w:bCs/>
        </w:rPr>
        <w:t>]</w:t>
      </w:r>
      <w:r w:rsidRPr="00F22FD4">
        <w:t>.</w:t>
      </w:r>
    </w:p>
    <w:p w14:paraId="4ED8A15D" w14:textId="470EA26F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Show the script where sample labels are defined, with examples of both treatment names and empty well designations.</w:t>
      </w:r>
      <w:r w:rsidR="00C827AA" w:rsidRPr="00F22FD4">
        <w:rPr>
          <w:lang w:val="en-IN"/>
        </w:rPr>
        <w:br/>
      </w:r>
    </w:p>
    <w:p w14:paraId="61E8CDF8" w14:textId="772867E2" w:rsidR="00771476" w:rsidRPr="00F22FD4" w:rsidRDefault="00771476" w:rsidP="00DB5EEA">
      <w:pPr>
        <w:pStyle w:val="Narration"/>
        <w:numPr>
          <w:ilvl w:val="1"/>
          <w:numId w:val="3"/>
        </w:numPr>
      </w:pPr>
      <w:r w:rsidRPr="00F22FD4">
        <w:t xml:space="preserve">Use </w:t>
      </w:r>
      <w:r w:rsidR="002A1462" w:rsidRPr="00F22FD4">
        <w:t>ANOVA</w:t>
      </w:r>
      <w:r w:rsidRPr="00F22FD4">
        <w:t xml:space="preserve"> test with Tukey’s honest significant difference to compare total luminescence sums between treatments </w:t>
      </w:r>
      <w:r w:rsidRPr="00F22FD4">
        <w:rPr>
          <w:b/>
          <w:bCs/>
        </w:rPr>
        <w:t>[1]</w:t>
      </w:r>
      <w:r w:rsidRPr="00F22FD4">
        <w:t>.</w:t>
      </w:r>
      <w:r w:rsidR="002A1462" w:rsidRPr="00F22FD4">
        <w:t xml:space="preserve"> Use a two-sided t-test when comparing data from only two treatments at a time </w:t>
      </w:r>
      <w:r w:rsidR="002A1462" w:rsidRPr="00F22FD4">
        <w:rPr>
          <w:b/>
          <w:bCs/>
        </w:rPr>
        <w:t>[2]</w:t>
      </w:r>
      <w:r w:rsidR="002A1462" w:rsidRPr="00F22FD4">
        <w:t>.</w:t>
      </w:r>
    </w:p>
    <w:p w14:paraId="3B32998E" w14:textId="77777777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Show the section of the R script where ANOVA is implemented, with Tukey HSD selected as the post hoc test for multiple comparisons.</w:t>
      </w:r>
    </w:p>
    <w:p w14:paraId="051819C3" w14:textId="177A62E7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Display the part of the script that toggles the t-test mode, with options visible for selecting the two treatments for comparison.</w:t>
      </w:r>
      <w:r w:rsidR="00C827AA" w:rsidRPr="00F22FD4">
        <w:rPr>
          <w:lang w:val="en-IN"/>
        </w:rPr>
        <w:br/>
      </w:r>
    </w:p>
    <w:p w14:paraId="08A111BB" w14:textId="1EE59CAF" w:rsidR="00771476" w:rsidRPr="00F22FD4" w:rsidRDefault="00771476" w:rsidP="00DB5EEA">
      <w:pPr>
        <w:pStyle w:val="Narration"/>
        <w:numPr>
          <w:ilvl w:val="1"/>
          <w:numId w:val="3"/>
        </w:numPr>
      </w:pPr>
      <w:r w:rsidRPr="00F22FD4">
        <w:t>Generate graphical outputs</w:t>
      </w:r>
      <w:r w:rsidR="007D2E5D" w:rsidRPr="00F22FD4">
        <w:t>,</w:t>
      </w:r>
      <w:r w:rsidRPr="00F22FD4">
        <w:t xml:space="preserve"> including fluorescence curves and a bar plot showing the total luminescence sum across treatments. Add either standard deviation or standard error of the mean to the plotted bars </w:t>
      </w:r>
      <w:r w:rsidRPr="00F22FD4">
        <w:rPr>
          <w:b/>
          <w:bCs/>
        </w:rPr>
        <w:t>[1]</w:t>
      </w:r>
      <w:r w:rsidRPr="00F22FD4">
        <w:t>.</w:t>
      </w:r>
    </w:p>
    <w:p w14:paraId="2631D5C7" w14:textId="1D0624E6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 xml:space="preserve">SCREEN: Show the graph output settings in the script, with options to include fluorescence curves and error bars. </w:t>
      </w:r>
    </w:p>
    <w:p w14:paraId="43DCF0EF" w14:textId="77777777" w:rsidR="002A1462" w:rsidRPr="00F22FD4" w:rsidRDefault="002A1462" w:rsidP="002A1462">
      <w:pPr>
        <w:pStyle w:val="ShotDescription"/>
        <w:ind w:firstLine="0"/>
        <w:rPr>
          <w:lang w:val="en-IN"/>
        </w:rPr>
      </w:pPr>
    </w:p>
    <w:p w14:paraId="60E2F886" w14:textId="77777777" w:rsidR="00771476" w:rsidRPr="00F22FD4" w:rsidRDefault="00771476" w:rsidP="00DB5EEA">
      <w:pPr>
        <w:pStyle w:val="Narration"/>
        <w:numPr>
          <w:ilvl w:val="1"/>
          <w:numId w:val="3"/>
        </w:numPr>
      </w:pPr>
      <w:r w:rsidRPr="00F22FD4">
        <w:lastRenderedPageBreak/>
        <w:t xml:space="preserve">Adjust the input reading format based on how the plate reader outputs well identifiers. Choose between standard listing by A1, A2, A3 or vertical listing by A1, B1, C1 </w:t>
      </w:r>
      <w:r w:rsidRPr="00F22FD4">
        <w:rPr>
          <w:b/>
          <w:bCs/>
        </w:rPr>
        <w:t>[1]</w:t>
      </w:r>
      <w:r w:rsidRPr="00F22FD4">
        <w:t>.</w:t>
      </w:r>
    </w:p>
    <w:p w14:paraId="7E652696" w14:textId="4D3104F2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Highlight the script section that allows switching between well identification formats, showing example formats for clarity.</w:t>
      </w:r>
      <w:r w:rsidR="00C827AA" w:rsidRPr="00F22FD4">
        <w:rPr>
          <w:lang w:val="en-IN"/>
        </w:rPr>
        <w:br/>
      </w:r>
    </w:p>
    <w:p w14:paraId="098636A4" w14:textId="61627930" w:rsidR="00771476" w:rsidRPr="00F22FD4" w:rsidRDefault="00C827AA" w:rsidP="00DB5EEA">
      <w:pPr>
        <w:pStyle w:val="Narration"/>
        <w:numPr>
          <w:ilvl w:val="1"/>
          <w:numId w:val="3"/>
        </w:numPr>
      </w:pPr>
      <w:r w:rsidRPr="00F22FD4">
        <w:t>To r</w:t>
      </w:r>
      <w:r w:rsidR="00771476" w:rsidRPr="00F22FD4">
        <w:t>un the analysis</w:t>
      </w:r>
      <w:r w:rsidR="006705DF" w:rsidRPr="00F22FD4">
        <w:t>,</w:t>
      </w:r>
      <w:r w:rsidRPr="00F22FD4">
        <w:t xml:space="preserve"> </w:t>
      </w:r>
      <w:r w:rsidR="00771476" w:rsidRPr="00F22FD4">
        <w:t xml:space="preserve">click the </w:t>
      </w:r>
      <w:r w:rsidR="00771476" w:rsidRPr="00F22FD4">
        <w:rPr>
          <w:b/>
          <w:bCs/>
        </w:rPr>
        <w:t>Source</w:t>
      </w:r>
      <w:r w:rsidR="00771476" w:rsidRPr="00F22FD4">
        <w:t xml:space="preserve"> button located in the top right corner of the RStudio console </w:t>
      </w:r>
      <w:r w:rsidR="00771476" w:rsidRPr="00F22FD4">
        <w:rPr>
          <w:b/>
          <w:bCs/>
        </w:rPr>
        <w:t>[1]</w:t>
      </w:r>
      <w:r w:rsidR="00771476" w:rsidRPr="00F22FD4">
        <w:t>.</w:t>
      </w:r>
      <w:r w:rsidR="00535FA7" w:rsidRPr="00F22FD4">
        <w:t xml:space="preserve"> View the output in the generated folder, which contains multiple documents and sub-folders summarizing the full analysis </w:t>
      </w:r>
      <w:r w:rsidR="00535FA7" w:rsidRPr="00F22FD4">
        <w:rPr>
          <w:b/>
          <w:bCs/>
        </w:rPr>
        <w:t>[2]</w:t>
      </w:r>
      <w:r w:rsidR="00535FA7" w:rsidRPr="00F22FD4">
        <w:t>.</w:t>
      </w:r>
    </w:p>
    <w:p w14:paraId="7CEAE5A6" w14:textId="77777777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Show the RStudio interface with the script open and the cursor clicking on the Source button to execute the analysis.</w:t>
      </w:r>
    </w:p>
    <w:p w14:paraId="73030A23" w14:textId="77777777" w:rsidR="00771476" w:rsidRPr="00F22FD4" w:rsidRDefault="00771476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22FD4">
        <w:rPr>
          <w:lang w:val="en-IN"/>
        </w:rPr>
        <w:t>SCREEN: Show the output directory with sub-folders open, revealing summary statistics, graphs, and comparison results for each treatment.</w:t>
      </w:r>
    </w:p>
    <w:p w14:paraId="56A8E63C" w14:textId="77777777" w:rsidR="00771476" w:rsidRPr="004F225E" w:rsidRDefault="00771476" w:rsidP="00771476">
      <w:pPr>
        <w:rPr>
          <w:lang w:val="en-IN"/>
        </w:rPr>
      </w:pPr>
    </w:p>
    <w:p w14:paraId="09689C4F" w14:textId="017F53F5" w:rsidR="00495959" w:rsidRPr="000F326F" w:rsidRDefault="00495959" w:rsidP="00DB5EE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DB5EEA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commentRangeStart w:id="8"/>
      <w:r>
        <w:rPr>
          <w:rFonts w:cstheme="minorHAnsi"/>
          <w:b/>
        </w:rPr>
        <w:t>Results</w:t>
      </w:r>
      <w:commentRangeEnd w:id="8"/>
      <w:r w:rsidR="007A568A">
        <w:rPr>
          <w:rStyle w:val="CommentReference"/>
          <w:lang w:val="x-none" w:eastAsia="x-none"/>
        </w:rPr>
        <w:commentReference w:id="8"/>
      </w:r>
      <w:r>
        <w:rPr>
          <w:rFonts w:cstheme="minorHAnsi"/>
          <w:b/>
        </w:rPr>
        <w:t xml:space="preserve">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9CF7C47" w14:textId="7C6214C4" w:rsidR="007A568A" w:rsidRPr="00775828" w:rsidRDefault="007A568A" w:rsidP="00DB5EEA">
      <w:pPr>
        <w:pStyle w:val="Narration"/>
        <w:numPr>
          <w:ilvl w:val="1"/>
          <w:numId w:val="3"/>
        </w:numPr>
        <w:rPr>
          <w:b/>
          <w:bCs/>
        </w:rPr>
      </w:pPr>
      <w:r>
        <w:rPr>
          <w:rFonts w:cstheme="minorHAnsi"/>
          <w:lang w:eastAsia="zh-TW"/>
        </w:rPr>
        <w:t xml:space="preserve">The luciferase assay was performed using </w:t>
      </w:r>
      <w:r w:rsidRPr="00941A9C">
        <w:rPr>
          <w:rFonts w:cstheme="minorHAnsi"/>
          <w:lang w:eastAsia="zh-TW"/>
        </w:rPr>
        <w:t xml:space="preserve">one transgenic line expressing </w:t>
      </w:r>
      <w:r>
        <w:t>t</w:t>
      </w:r>
      <w:r w:rsidRPr="00FA567D">
        <w:t>he CCA1</w:t>
      </w:r>
      <w:r>
        <w:t xml:space="preserve"> </w:t>
      </w:r>
      <w:r w:rsidRPr="00941A9C">
        <w:rPr>
          <w:i/>
          <w:iCs/>
          <w:color w:val="EE0000"/>
        </w:rPr>
        <w:t>(C-C-A-One)</w:t>
      </w:r>
      <w:r w:rsidRPr="00941A9C">
        <w:rPr>
          <w:color w:val="EE0000"/>
        </w:rPr>
        <w:t xml:space="preserve"> </w:t>
      </w:r>
      <w:r>
        <w:t>luciferase</w:t>
      </w:r>
      <w:r w:rsidRPr="00FA567D">
        <w:t xml:space="preserve"> reporter</w:t>
      </w:r>
      <w:r>
        <w:t xml:space="preserve"> and seven independently transformed transgenic lines expressing the </w:t>
      </w:r>
      <w:r w:rsidR="006064A3">
        <w:t xml:space="preserve">GRP7 </w:t>
      </w:r>
      <w:r>
        <w:t>luciferase</w:t>
      </w:r>
      <w:r w:rsidRPr="00FA567D">
        <w:t xml:space="preserve"> reporter</w:t>
      </w:r>
      <w:r>
        <w:t xml:space="preserve"> </w:t>
      </w:r>
      <w:r w:rsidRPr="00917D12">
        <w:rPr>
          <w:b/>
          <w:bCs/>
        </w:rPr>
        <w:t>[1].</w:t>
      </w:r>
      <w:r>
        <w:t xml:space="preserve">  </w:t>
      </w:r>
      <w:r w:rsidR="00775828" w:rsidRPr="00775828">
        <w:rPr>
          <w:rFonts w:asciiTheme="minorHAnsi" w:hAnsiTheme="minorHAnsi" w:cstheme="minorHAnsi"/>
        </w:rPr>
        <w:t xml:space="preserve">The </w:t>
      </w:r>
      <w:r w:rsidR="006064A3" w:rsidRPr="00775828">
        <w:rPr>
          <w:rFonts w:asciiTheme="minorHAnsi" w:hAnsiTheme="minorHAnsi" w:cstheme="minorHAnsi"/>
        </w:rPr>
        <w:t>luminescence traces of these plants</w:t>
      </w:r>
      <w:r w:rsidR="00775828" w:rsidRPr="00775828">
        <w:rPr>
          <w:rFonts w:asciiTheme="minorHAnsi" w:hAnsiTheme="minorHAnsi" w:cstheme="minorHAnsi"/>
        </w:rPr>
        <w:t xml:space="preserve"> were measured over</w:t>
      </w:r>
      <w:r w:rsidR="006064A3" w:rsidRPr="00775828">
        <w:rPr>
          <w:rFonts w:asciiTheme="minorHAnsi" w:hAnsiTheme="minorHAnsi" w:cstheme="minorHAnsi"/>
        </w:rPr>
        <w:t xml:space="preserve"> 168 hours </w:t>
      </w:r>
      <w:r w:rsidR="00775828" w:rsidRPr="00775828">
        <w:rPr>
          <w:rFonts w:asciiTheme="minorHAnsi" w:hAnsiTheme="minorHAnsi" w:cstheme="minorHAnsi"/>
          <w:b/>
          <w:bCs/>
        </w:rPr>
        <w:t>[2]</w:t>
      </w:r>
      <w:r w:rsidR="006064A3" w:rsidRPr="00775828">
        <w:rPr>
          <w:rFonts w:asciiTheme="minorHAnsi" w:hAnsiTheme="minorHAnsi" w:cstheme="minorHAnsi"/>
          <w:b/>
          <w:bCs/>
        </w:rPr>
        <w:t>.</w:t>
      </w:r>
      <w:r w:rsidR="006064A3" w:rsidRPr="00775828">
        <w:rPr>
          <w:rFonts w:ascii="ÜKÂ_ò" w:hAnsi="ÜKÂ_ò" w:cs="ÜKÂ_ò"/>
          <w:b/>
          <w:bCs/>
          <w:sz w:val="22"/>
          <w:szCs w:val="22"/>
        </w:rPr>
        <w:t xml:space="preserve"> </w:t>
      </w:r>
    </w:p>
    <w:p w14:paraId="77DF5ED8" w14:textId="77777777" w:rsidR="007A568A" w:rsidRDefault="007A568A" w:rsidP="00DB5EE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Figure 3 and 4</w:t>
      </w:r>
    </w:p>
    <w:p w14:paraId="5FC40793" w14:textId="77777777" w:rsidR="007A568A" w:rsidRDefault="007A568A" w:rsidP="00DB5EEA">
      <w:pPr>
        <w:pStyle w:val="ShotDescription"/>
        <w:numPr>
          <w:ilvl w:val="2"/>
          <w:numId w:val="3"/>
        </w:numPr>
        <w:rPr>
          <w:lang w:val="en-IN"/>
        </w:rPr>
      </w:pPr>
      <w:r w:rsidRPr="00FA567D">
        <w:rPr>
          <w:lang w:val="en-IN"/>
        </w:rPr>
        <w:t xml:space="preserve">LAB MEDIA: Figure 3. </w:t>
      </w:r>
      <w:r w:rsidRPr="00CF1968">
        <w:rPr>
          <w:i/>
          <w:iCs/>
          <w:color w:val="0070C0"/>
          <w:lang w:val="en-IN"/>
        </w:rPr>
        <w:t xml:space="preserve">Video editor: Show all </w:t>
      </w:r>
      <w:proofErr w:type="spellStart"/>
      <w:r w:rsidRPr="00CF1968">
        <w:rPr>
          <w:i/>
          <w:iCs/>
          <w:color w:val="0070C0"/>
          <w:lang w:val="en-IN"/>
        </w:rPr>
        <w:t>colored</w:t>
      </w:r>
      <w:proofErr w:type="spellEnd"/>
      <w:r w:rsidRPr="00CF1968">
        <w:rPr>
          <w:i/>
          <w:iCs/>
          <w:color w:val="0070C0"/>
          <w:lang w:val="en-IN"/>
        </w:rPr>
        <w:t xml:space="preserve"> lines curves</w:t>
      </w:r>
      <w:r w:rsidRPr="00CF1968">
        <w:rPr>
          <w:color w:val="0070C0"/>
          <w:lang w:val="en-IN"/>
        </w:rPr>
        <w:t xml:space="preserve"> </w:t>
      </w:r>
    </w:p>
    <w:p w14:paraId="7E6377DA" w14:textId="77777777" w:rsidR="007A568A" w:rsidRPr="00FA567D" w:rsidRDefault="007A568A" w:rsidP="007A568A">
      <w:pPr>
        <w:widowControl w:val="0"/>
        <w:jc w:val="both"/>
        <w:rPr>
          <w:lang w:val="en-IN"/>
        </w:rPr>
      </w:pPr>
    </w:p>
    <w:p w14:paraId="3022C558" w14:textId="77777777" w:rsidR="0070365F" w:rsidRDefault="006064A3" w:rsidP="006064A3">
      <w:pPr>
        <w:pStyle w:val="Narration"/>
        <w:numPr>
          <w:ilvl w:val="1"/>
          <w:numId w:val="3"/>
        </w:numPr>
      </w:pPr>
      <w:r>
        <w:t>Using the R method, c</w:t>
      </w:r>
      <w:r w:rsidR="007A568A" w:rsidRPr="00FA567D">
        <w:t xml:space="preserve">omputed </w:t>
      </w:r>
      <w:r>
        <w:t>clock parameters for t</w:t>
      </w:r>
      <w:r w:rsidRPr="00FA567D">
        <w:t>he CCA1</w:t>
      </w:r>
      <w:r>
        <w:t xml:space="preserve"> </w:t>
      </w:r>
      <w:r w:rsidRPr="00084589">
        <w:rPr>
          <w:i/>
          <w:iCs/>
          <w:color w:val="EE0000"/>
        </w:rPr>
        <w:t>(C-C-A-One)</w:t>
      </w:r>
      <w:r w:rsidRPr="00084589">
        <w:rPr>
          <w:color w:val="EE0000"/>
        </w:rPr>
        <w:t xml:space="preserve"> </w:t>
      </w:r>
      <w:r>
        <w:t>luciferase</w:t>
      </w:r>
      <w:r w:rsidRPr="00FA567D">
        <w:t xml:space="preserve"> reporter </w:t>
      </w:r>
      <w:r>
        <w:t>were obtained with</w:t>
      </w:r>
      <w:r w:rsidRPr="00FA567D">
        <w:t xml:space="preserve"> </w:t>
      </w:r>
      <w:r>
        <w:t xml:space="preserve">an </w:t>
      </w:r>
      <w:r w:rsidRPr="00FA567D">
        <w:t>amplitude of 3,000 relative luminescence units per second per seedling</w:t>
      </w:r>
      <w:r w:rsidRPr="00084589">
        <w:rPr>
          <w:b/>
          <w:bCs/>
        </w:rPr>
        <w:t>,</w:t>
      </w:r>
      <w:r w:rsidRPr="00FA567D">
        <w:t xml:space="preserve"> a period of 23.5 hours, and a phase of 3.5 hours </w:t>
      </w:r>
      <w:r w:rsidRPr="00CF1968">
        <w:rPr>
          <w:b/>
          <w:bCs/>
        </w:rPr>
        <w:t>[</w:t>
      </w:r>
      <w:r w:rsidR="00775828">
        <w:rPr>
          <w:b/>
          <w:bCs/>
        </w:rPr>
        <w:t xml:space="preserve">1]. </w:t>
      </w:r>
      <w:r w:rsidRPr="002A1462">
        <w:t>All</w:t>
      </w:r>
      <w:r>
        <w:rPr>
          <w:b/>
          <w:bCs/>
        </w:rPr>
        <w:t xml:space="preserve"> </w:t>
      </w:r>
      <w:r w:rsidRPr="002A1462">
        <w:t xml:space="preserve">pGRP7 </w:t>
      </w:r>
      <w:r w:rsidRPr="002A1462">
        <w:rPr>
          <w:i/>
          <w:iCs/>
          <w:color w:val="EE0000"/>
        </w:rPr>
        <w:t>(P-G-P-R-7)</w:t>
      </w:r>
      <w:r>
        <w:t xml:space="preserve"> </w:t>
      </w:r>
      <w:r w:rsidRPr="002A1462">
        <w:t>luciferase lines displayed similar period and phase values but varied in amplitude</w:t>
      </w:r>
      <w:r w:rsidRPr="002A1462">
        <w:rPr>
          <w:b/>
          <w:bCs/>
        </w:rPr>
        <w:t xml:space="preserve"> [</w:t>
      </w:r>
      <w:r w:rsidR="00775828">
        <w:rPr>
          <w:b/>
          <w:bCs/>
        </w:rPr>
        <w:t>2</w:t>
      </w:r>
      <w:r w:rsidRPr="002A1462">
        <w:rPr>
          <w:b/>
          <w:bCs/>
        </w:rPr>
        <w:t>]</w:t>
      </w:r>
      <w:r>
        <w:rPr>
          <w:b/>
          <w:bCs/>
        </w:rPr>
        <w:t xml:space="preserve">. </w:t>
      </w:r>
      <w:r w:rsidRPr="00775828">
        <w:t xml:space="preserve">The </w:t>
      </w:r>
      <w:r w:rsidR="00086CEB">
        <w:t>p</w:t>
      </w:r>
      <w:r w:rsidR="007A568A" w:rsidRPr="00FA567D">
        <w:t xml:space="preserve">eriod </w:t>
      </w:r>
      <w:r w:rsidR="00086CEB">
        <w:t>of</w:t>
      </w:r>
      <w:r w:rsidR="007A568A" w:rsidRPr="00FA567D">
        <w:t xml:space="preserve"> pGRP7</w:t>
      </w:r>
      <w:r w:rsidR="007A568A">
        <w:t xml:space="preserve"> </w:t>
      </w:r>
      <w:r w:rsidR="007A568A" w:rsidRPr="002A1462">
        <w:t xml:space="preserve">luciferase </w:t>
      </w:r>
      <w:r w:rsidR="00086CEB">
        <w:t>is 24</w:t>
      </w:r>
      <w:r>
        <w:t>.2</w:t>
      </w:r>
      <w:r w:rsidR="00086CEB">
        <w:t xml:space="preserve"> hours</w:t>
      </w:r>
      <w:r w:rsidR="00775828">
        <w:t>,</w:t>
      </w:r>
      <w:r w:rsidR="00086CEB">
        <w:t xml:space="preserve"> while the </w:t>
      </w:r>
      <w:r w:rsidR="007A568A" w:rsidRPr="00917D12">
        <w:rPr>
          <w:lang w:val="en-US"/>
        </w:rPr>
        <w:t xml:space="preserve">phase </w:t>
      </w:r>
      <w:r w:rsidR="00086CEB">
        <w:rPr>
          <w:lang w:val="en-US"/>
        </w:rPr>
        <w:t xml:space="preserve">is 12 hours </w:t>
      </w:r>
      <w:r w:rsidR="007A568A" w:rsidRPr="00917D12">
        <w:rPr>
          <w:b/>
          <w:bCs/>
          <w:lang w:val="en-US"/>
        </w:rPr>
        <w:t>[3]</w:t>
      </w:r>
      <w:r w:rsidR="007A568A" w:rsidRPr="00917D12">
        <w:rPr>
          <w:rFonts w:ascii="ÜKÂ_ò" w:hAnsi="ÜKÂ_ò" w:cs="ÜKÂ_ò"/>
          <w:b/>
          <w:bCs/>
          <w:sz w:val="20"/>
          <w:szCs w:val="20"/>
        </w:rPr>
        <w:t>.</w:t>
      </w:r>
      <w:r w:rsidR="00DF21BF" w:rsidRPr="00DF21BF">
        <w:t xml:space="preserve"> </w:t>
      </w:r>
    </w:p>
    <w:p w14:paraId="50E51586" w14:textId="12D3DDF6" w:rsidR="0070365F" w:rsidRPr="000A27D0" w:rsidRDefault="0070365F" w:rsidP="0070365F">
      <w:pPr>
        <w:pStyle w:val="ShotDescription"/>
        <w:numPr>
          <w:ilvl w:val="2"/>
          <w:numId w:val="3"/>
        </w:numPr>
        <w:rPr>
          <w:lang w:val="en-IN"/>
        </w:rPr>
      </w:pPr>
      <w:r w:rsidRPr="00FA567D">
        <w:rPr>
          <w:lang w:val="en-IN"/>
        </w:rPr>
        <w:t xml:space="preserve">LAB MEDIA: Figure 4. </w:t>
      </w:r>
      <w:r w:rsidRPr="00CF1968">
        <w:rPr>
          <w:i/>
          <w:iCs/>
          <w:color w:val="0070C0"/>
          <w:lang w:val="en-IN"/>
        </w:rPr>
        <w:t xml:space="preserve">Video editor: Highlight the </w:t>
      </w:r>
      <w:proofErr w:type="gramStart"/>
      <w:r>
        <w:rPr>
          <w:i/>
          <w:iCs/>
          <w:color w:val="0070C0"/>
          <w:lang w:val="en-IN"/>
        </w:rPr>
        <w:t xml:space="preserve">two </w:t>
      </w:r>
      <w:proofErr w:type="spellStart"/>
      <w:r>
        <w:rPr>
          <w:i/>
          <w:iCs/>
          <w:color w:val="0070C0"/>
          <w:lang w:val="en-IN"/>
        </w:rPr>
        <w:t>color</w:t>
      </w:r>
      <w:proofErr w:type="spellEnd"/>
      <w:proofErr w:type="gramEnd"/>
      <w:r>
        <w:rPr>
          <w:i/>
          <w:iCs/>
          <w:color w:val="0070C0"/>
          <w:lang w:val="en-IN"/>
        </w:rPr>
        <w:t xml:space="preserve"> </w:t>
      </w:r>
      <w:r w:rsidRPr="00CF1968">
        <w:rPr>
          <w:i/>
          <w:iCs/>
          <w:color w:val="0070C0"/>
          <w:lang w:val="en-IN"/>
        </w:rPr>
        <w:t>bars for pGRP7</w:t>
      </w:r>
      <w:proofErr w:type="gramStart"/>
      <w:r w:rsidRPr="00CF1968">
        <w:rPr>
          <w:i/>
          <w:iCs/>
          <w:color w:val="0070C0"/>
          <w:lang w:val="en-IN"/>
        </w:rPr>
        <w:t>wt:LUC</w:t>
      </w:r>
      <w:proofErr w:type="gramEnd"/>
      <w:r w:rsidRPr="00CF1968">
        <w:rPr>
          <w:i/>
          <w:iCs/>
          <w:color w:val="0070C0"/>
          <w:lang w:val="en-IN"/>
        </w:rPr>
        <w:t xml:space="preserve"> lines (bars 2 to 9), which are visibly taller than the CCA</w:t>
      </w:r>
      <w:proofErr w:type="gramStart"/>
      <w:r w:rsidRPr="00CF1968">
        <w:rPr>
          <w:i/>
          <w:iCs/>
          <w:color w:val="0070C0"/>
          <w:lang w:val="en-IN"/>
        </w:rPr>
        <w:t>1:LUC</w:t>
      </w:r>
      <w:proofErr w:type="gramEnd"/>
      <w:r w:rsidRPr="00CF1968">
        <w:rPr>
          <w:i/>
          <w:iCs/>
          <w:color w:val="0070C0"/>
          <w:lang w:val="en-IN"/>
        </w:rPr>
        <w:t xml:space="preserve"> bar on the left</w:t>
      </w:r>
    </w:p>
    <w:p w14:paraId="7F77888C" w14:textId="77777777" w:rsidR="0070365F" w:rsidRPr="00917D12" w:rsidRDefault="0070365F" w:rsidP="0070365F">
      <w:pPr>
        <w:pStyle w:val="ShotDescription"/>
        <w:numPr>
          <w:ilvl w:val="2"/>
          <w:numId w:val="3"/>
        </w:numPr>
        <w:rPr>
          <w:lang w:val="en-IN"/>
        </w:rPr>
      </w:pPr>
      <w:r w:rsidRPr="00FA567D">
        <w:rPr>
          <w:lang w:val="en-IN"/>
        </w:rPr>
        <w:t xml:space="preserve">LAB MEDIA: Figure 4. </w:t>
      </w:r>
      <w:r w:rsidRPr="00CF1968">
        <w:rPr>
          <w:i/>
          <w:iCs/>
          <w:color w:val="0070C0"/>
          <w:lang w:val="en-IN"/>
        </w:rPr>
        <w:t>Video editor: Highlight the period bars for all pGRP7</w:t>
      </w:r>
      <w:proofErr w:type="gramStart"/>
      <w:r w:rsidRPr="00CF1968">
        <w:rPr>
          <w:i/>
          <w:iCs/>
          <w:color w:val="0070C0"/>
          <w:lang w:val="en-IN"/>
        </w:rPr>
        <w:t>wt:LUC</w:t>
      </w:r>
      <w:proofErr w:type="gramEnd"/>
      <w:r w:rsidRPr="00CF1968">
        <w:rPr>
          <w:i/>
          <w:iCs/>
          <w:color w:val="0070C0"/>
          <w:lang w:val="en-IN"/>
        </w:rPr>
        <w:t xml:space="preserve"> lines (bars 2 to 9), which are higher than the first bar for CCA</w:t>
      </w:r>
      <w:proofErr w:type="gramStart"/>
      <w:r w:rsidRPr="00CF1968">
        <w:rPr>
          <w:i/>
          <w:iCs/>
          <w:color w:val="0070C0"/>
          <w:lang w:val="en-IN"/>
        </w:rPr>
        <w:t>1:LUC</w:t>
      </w:r>
      <w:proofErr w:type="gramEnd"/>
    </w:p>
    <w:p w14:paraId="04BF4112" w14:textId="34FF3C73" w:rsidR="0070365F" w:rsidRPr="0070365F" w:rsidRDefault="0070365F" w:rsidP="0070365F">
      <w:pPr>
        <w:pStyle w:val="ShotDescription"/>
        <w:numPr>
          <w:ilvl w:val="2"/>
          <w:numId w:val="3"/>
        </w:numPr>
        <w:rPr>
          <w:lang w:val="en-IN"/>
        </w:rPr>
      </w:pPr>
      <w:r w:rsidRPr="00FA567D">
        <w:rPr>
          <w:lang w:val="en-IN"/>
        </w:rPr>
        <w:t xml:space="preserve">LAB MEDIA: Figure 4. </w:t>
      </w:r>
      <w:r w:rsidRPr="000A27D0">
        <w:rPr>
          <w:i/>
          <w:iCs/>
          <w:color w:val="0070C0"/>
          <w:lang w:val="en-IN"/>
        </w:rPr>
        <w:t>Video editor</w:t>
      </w:r>
      <w:r w:rsidRPr="00CF1968">
        <w:rPr>
          <w:i/>
          <w:iCs/>
          <w:color w:val="0070C0"/>
          <w:lang w:val="en-IN"/>
        </w:rPr>
        <w:t>: Highlight the phase bars for pGRP7</w:t>
      </w:r>
      <w:proofErr w:type="gramStart"/>
      <w:r w:rsidRPr="00CF1968">
        <w:rPr>
          <w:i/>
          <w:iCs/>
          <w:color w:val="0070C0"/>
          <w:lang w:val="en-IN"/>
        </w:rPr>
        <w:t>wt:LUC</w:t>
      </w:r>
      <w:proofErr w:type="gramEnd"/>
      <w:r w:rsidRPr="00CF1968">
        <w:rPr>
          <w:i/>
          <w:iCs/>
          <w:color w:val="0070C0"/>
          <w:lang w:val="en-IN"/>
        </w:rPr>
        <w:t xml:space="preserve"> lines (bars 2 to 9), which are taller than the CCA</w:t>
      </w:r>
      <w:proofErr w:type="gramStart"/>
      <w:r w:rsidRPr="00CF1968">
        <w:rPr>
          <w:i/>
          <w:iCs/>
          <w:color w:val="0070C0"/>
          <w:lang w:val="en-IN"/>
        </w:rPr>
        <w:t>1:LUC</w:t>
      </w:r>
      <w:proofErr w:type="gramEnd"/>
      <w:r w:rsidRPr="00CF1968">
        <w:rPr>
          <w:i/>
          <w:iCs/>
          <w:color w:val="0070C0"/>
          <w:lang w:val="en-IN"/>
        </w:rPr>
        <w:t xml:space="preserve"> bar</w:t>
      </w:r>
      <w:r>
        <w:rPr>
          <w:i/>
          <w:iCs/>
          <w:color w:val="0070C0"/>
          <w:lang w:val="en-IN"/>
        </w:rPr>
        <w:t xml:space="preserve"> </w:t>
      </w:r>
    </w:p>
    <w:p w14:paraId="5401E6F3" w14:textId="77777777" w:rsidR="0070365F" w:rsidRPr="0070365F" w:rsidRDefault="0070365F" w:rsidP="0070365F">
      <w:pPr>
        <w:pStyle w:val="Narration"/>
        <w:ind w:firstLine="0"/>
        <w:rPr>
          <w:lang w:val="en-IN"/>
        </w:rPr>
      </w:pPr>
    </w:p>
    <w:p w14:paraId="48F9E426" w14:textId="0721A0CE" w:rsidR="007A568A" w:rsidRDefault="00DF21BF" w:rsidP="006064A3">
      <w:pPr>
        <w:pStyle w:val="Narration"/>
        <w:numPr>
          <w:ilvl w:val="1"/>
          <w:numId w:val="3"/>
        </w:numPr>
      </w:pPr>
      <w:r>
        <w:t>To further validate the R analysis, the same dataset was re-</w:t>
      </w:r>
      <w:proofErr w:type="spellStart"/>
      <w:r>
        <w:t>analyzed</w:t>
      </w:r>
      <w:proofErr w:type="spellEnd"/>
      <w:r>
        <w:t xml:space="preserve"> using BioDare2, a free online platform for circadian data analysis8</w:t>
      </w:r>
      <w:r w:rsidR="00086CEB">
        <w:t xml:space="preserve">, and similar </w:t>
      </w:r>
      <w:r>
        <w:t xml:space="preserve">results </w:t>
      </w:r>
      <w:r w:rsidR="00086CEB">
        <w:t>were obtained.</w:t>
      </w:r>
    </w:p>
    <w:p w14:paraId="17C83D1E" w14:textId="56554D60" w:rsidR="0070365F" w:rsidRPr="0070365F" w:rsidRDefault="0070365F" w:rsidP="0070365F">
      <w:pPr>
        <w:pStyle w:val="Narra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830033">
        <w:rPr>
          <w:color w:val="auto"/>
          <w:lang w:val="en-IN"/>
        </w:rPr>
        <w:t xml:space="preserve">LAB MEDIA: Figure 4.  </w:t>
      </w:r>
      <w:r w:rsidRPr="0070365F">
        <w:rPr>
          <w:i/>
          <w:iCs/>
          <w:color w:val="0070C0"/>
          <w:lang w:val="en-IN"/>
        </w:rPr>
        <w:t>Video editor: Highlight the light blue bars in all the three graphs</w:t>
      </w:r>
    </w:p>
    <w:p w14:paraId="0C3F851C" w14:textId="3F93A43F" w:rsidR="007A568A" w:rsidRDefault="007A568A" w:rsidP="006064A3">
      <w:pPr>
        <w:pStyle w:val="Narration"/>
        <w:numPr>
          <w:ilvl w:val="1"/>
          <w:numId w:val="3"/>
        </w:numPr>
      </w:pPr>
      <w:r w:rsidRPr="00BA4995">
        <w:rPr>
          <w:rFonts w:ascii="ÜKÂ_ò" w:hAnsi="ÜKÂ_ò" w:cs="ÜKÂ_ò"/>
          <w:sz w:val="22"/>
          <w:szCs w:val="22"/>
        </w:rPr>
        <w:t>The</w:t>
      </w:r>
      <w:r w:rsidRPr="00BA4995">
        <w:rPr>
          <w:rFonts w:ascii="ÜKÂ_ò" w:hAnsi="ÜKÂ_ò" w:cs="ÜKÂ_ò"/>
          <w:sz w:val="20"/>
          <w:szCs w:val="20"/>
        </w:rPr>
        <w:t xml:space="preserve"> </w:t>
      </w:r>
      <w:r w:rsidR="00086CEB">
        <w:rPr>
          <w:rFonts w:asciiTheme="majorHAnsi" w:eastAsia="Times New Roman" w:hAnsiTheme="majorHAnsi" w:cstheme="majorHAnsi"/>
          <w:bCs/>
          <w:lang w:val="en-US"/>
        </w:rPr>
        <w:t>circadian</w:t>
      </w:r>
      <w:r w:rsidRPr="00BA4995">
        <w:rPr>
          <w:rFonts w:asciiTheme="majorHAnsi" w:eastAsia="Times New Roman" w:hAnsiTheme="majorHAnsi" w:cstheme="majorHAnsi"/>
          <w:bCs/>
          <w:lang w:val="en-US"/>
        </w:rPr>
        <w:t xml:space="preserve"> data generated with U2 OS cells expressing the </w:t>
      </w:r>
      <w:r w:rsidRPr="00BA4995">
        <w:rPr>
          <w:rFonts w:asciiTheme="majorHAnsi" w:eastAsia="Times New Roman" w:hAnsiTheme="majorHAnsi" w:cstheme="majorHAnsi"/>
          <w:bCs/>
          <w:i/>
          <w:iCs/>
          <w:lang w:val="en-US"/>
        </w:rPr>
        <w:t>Per</w:t>
      </w:r>
      <w:proofErr w:type="gramStart"/>
      <w:r w:rsidRPr="00BA4995">
        <w:rPr>
          <w:rFonts w:asciiTheme="majorHAnsi" w:eastAsia="Times New Roman" w:hAnsiTheme="majorHAnsi" w:cstheme="majorHAnsi"/>
          <w:bCs/>
          <w:i/>
          <w:iCs/>
          <w:lang w:val="en-US"/>
        </w:rPr>
        <w:t>2</w:t>
      </w:r>
      <w:r w:rsidRPr="00BA4995">
        <w:rPr>
          <w:rFonts w:asciiTheme="majorHAnsi" w:eastAsia="Times New Roman" w:hAnsiTheme="majorHAnsi" w:cstheme="majorHAnsi"/>
          <w:bCs/>
          <w:lang w:val="en-US"/>
        </w:rPr>
        <w:t>:</w:t>
      </w:r>
      <w:r w:rsidRPr="00BA4995">
        <w:rPr>
          <w:rFonts w:asciiTheme="majorHAnsi" w:eastAsia="Times New Roman" w:hAnsiTheme="majorHAnsi" w:cstheme="majorHAnsi"/>
          <w:bCs/>
          <w:i/>
          <w:iCs/>
          <w:lang w:val="en-US"/>
        </w:rPr>
        <w:t>dLuc</w:t>
      </w:r>
      <w:proofErr w:type="gramEnd"/>
      <w:r w:rsidRPr="00BA4995">
        <w:rPr>
          <w:rFonts w:asciiTheme="majorHAnsi" w:eastAsia="Times New Roman" w:hAnsiTheme="majorHAnsi" w:cstheme="majorHAnsi"/>
          <w:bCs/>
          <w:i/>
          <w:iCs/>
          <w:lang w:val="en-US"/>
        </w:rPr>
        <w:t xml:space="preserve"> </w:t>
      </w:r>
      <w:r w:rsidRPr="00BA4995">
        <w:rPr>
          <w:rFonts w:asciiTheme="majorHAnsi" w:eastAsia="Times New Roman" w:hAnsiTheme="majorHAnsi" w:cstheme="majorHAnsi"/>
          <w:bCs/>
          <w:lang w:val="en-US"/>
        </w:rPr>
        <w:t xml:space="preserve">reporter </w:t>
      </w:r>
      <w:r>
        <w:rPr>
          <w:rFonts w:asciiTheme="majorHAnsi" w:eastAsia="Times New Roman" w:hAnsiTheme="majorHAnsi" w:cstheme="majorHAnsi"/>
          <w:bCs/>
          <w:lang w:val="en-US"/>
        </w:rPr>
        <w:t>were</w:t>
      </w:r>
      <w:r w:rsidRPr="00BA4995">
        <w:rPr>
          <w:rFonts w:asciiTheme="majorHAnsi" w:eastAsia="Times New Roman" w:hAnsiTheme="majorHAnsi" w:cstheme="majorHAnsi"/>
          <w:bCs/>
          <w:lang w:val="en-US"/>
        </w:rPr>
        <w:t xml:space="preserve"> re</w:t>
      </w:r>
      <w:r w:rsidR="00086CEB">
        <w:rPr>
          <w:rFonts w:asciiTheme="majorHAnsi" w:eastAsia="Times New Roman" w:hAnsiTheme="majorHAnsi" w:cstheme="majorHAnsi"/>
          <w:bCs/>
          <w:lang w:val="en-US"/>
        </w:rPr>
        <w:t>-</w:t>
      </w:r>
      <w:r w:rsidRPr="00BA4995">
        <w:rPr>
          <w:rFonts w:asciiTheme="majorHAnsi" w:eastAsia="Times New Roman" w:hAnsiTheme="majorHAnsi" w:cstheme="majorHAnsi"/>
          <w:bCs/>
          <w:lang w:val="en-US"/>
        </w:rPr>
        <w:t xml:space="preserve">analyzed using the R </w:t>
      </w:r>
      <w:r w:rsidR="00086CEB">
        <w:rPr>
          <w:rFonts w:asciiTheme="majorHAnsi" w:eastAsia="Times New Roman" w:hAnsiTheme="majorHAnsi" w:cstheme="majorHAnsi"/>
          <w:bCs/>
          <w:lang w:val="en-US"/>
        </w:rPr>
        <w:t>method</w:t>
      </w:r>
      <w:r w:rsidRPr="00BA4995">
        <w:rPr>
          <w:rFonts w:asciiTheme="majorHAnsi" w:eastAsia="Times New Roman" w:hAnsiTheme="majorHAnsi" w:cstheme="majorHAnsi"/>
          <w:bCs/>
          <w:lang w:val="en-US"/>
        </w:rPr>
        <w:t xml:space="preserve"> </w:t>
      </w:r>
      <w:r w:rsidRPr="00BA4995">
        <w:rPr>
          <w:rFonts w:asciiTheme="majorHAnsi" w:hAnsiTheme="majorHAnsi" w:cstheme="majorHAnsi"/>
          <w:b/>
          <w:bCs/>
        </w:rPr>
        <w:t>[1]</w:t>
      </w:r>
      <w:r w:rsidRPr="00BA4995">
        <w:rPr>
          <w:rFonts w:asciiTheme="majorHAnsi" w:eastAsia="Times New Roman" w:hAnsiTheme="majorHAnsi" w:cstheme="majorHAnsi"/>
          <w:b/>
          <w:bCs/>
          <w:color w:val="000000" w:themeColor="text1"/>
          <w:lang w:val="en-US"/>
        </w:rPr>
        <w:t>.</w:t>
      </w:r>
      <w:r w:rsidRPr="004714E4">
        <w:rPr>
          <w:rFonts w:asciiTheme="majorHAnsi" w:eastAsia="Times New Roman" w:hAnsiTheme="majorHAnsi" w:cstheme="majorHAnsi"/>
          <w:bCs/>
          <w:color w:val="000000" w:themeColor="text1"/>
          <w:lang w:val="en-US"/>
        </w:rPr>
        <w:t xml:space="preserve"> </w:t>
      </w:r>
      <w:r>
        <w:t xml:space="preserve">The control group displayed an amplitude of 184.8 relative luminescence units, a period of 23.3 hours, and a phase of 2.8 hours </w:t>
      </w:r>
      <w:r w:rsidRPr="00BA4995">
        <w:rPr>
          <w:b/>
          <w:bCs/>
        </w:rPr>
        <w:t>[</w:t>
      </w:r>
      <w:r>
        <w:rPr>
          <w:b/>
          <w:bCs/>
        </w:rPr>
        <w:t>2</w:t>
      </w:r>
      <w:r w:rsidRPr="00BA4995">
        <w:rPr>
          <w:b/>
          <w:bCs/>
        </w:rPr>
        <w:t>].</w:t>
      </w:r>
      <w:r>
        <w:t xml:space="preserve"> Knockdown of CRY2 </w:t>
      </w:r>
      <w:r w:rsidRPr="00BA4995">
        <w:rPr>
          <w:i/>
          <w:iCs/>
          <w:color w:val="EE0000"/>
        </w:rPr>
        <w:t>(Cry-Two)</w:t>
      </w:r>
      <w:r w:rsidR="0070365F">
        <w:rPr>
          <w:i/>
          <w:iCs/>
          <w:color w:val="EE0000"/>
        </w:rPr>
        <w:t xml:space="preserve"> </w:t>
      </w:r>
      <w:r w:rsidR="0070365F" w:rsidRPr="0070365F">
        <w:rPr>
          <w:b/>
          <w:bCs/>
        </w:rPr>
        <w:t>[3]</w:t>
      </w:r>
      <w:r w:rsidRPr="0070365F">
        <w:t xml:space="preserve"> </w:t>
      </w:r>
      <w:r w:rsidR="00086CEB" w:rsidRPr="0070365F">
        <w:t>but not</w:t>
      </w:r>
      <w:r w:rsidR="00086CEB" w:rsidRPr="0070365F">
        <w:rPr>
          <w:color w:val="auto"/>
        </w:rPr>
        <w:t xml:space="preserve"> </w:t>
      </w:r>
      <w:r w:rsidR="00086CEB">
        <w:t xml:space="preserve">PSMD4 </w:t>
      </w:r>
      <w:r w:rsidR="00086CEB" w:rsidRPr="0070365F">
        <w:rPr>
          <w:i/>
          <w:iCs/>
          <w:color w:val="EE0000"/>
        </w:rPr>
        <w:t>(P-S-M-D-Four)</w:t>
      </w:r>
      <w:r w:rsidR="00086CEB" w:rsidRPr="0070365F">
        <w:rPr>
          <w:color w:val="EE0000"/>
        </w:rPr>
        <w:t xml:space="preserve"> </w:t>
      </w:r>
      <w:r w:rsidR="00086CEB">
        <w:t xml:space="preserve">and PSMD7 </w:t>
      </w:r>
      <w:r w:rsidR="00086CEB" w:rsidRPr="0070365F">
        <w:rPr>
          <w:i/>
          <w:iCs/>
          <w:color w:val="EE0000"/>
        </w:rPr>
        <w:t>(P-S-M-D-Seven)</w:t>
      </w:r>
      <w:r w:rsidR="00086CEB" w:rsidRPr="0070365F">
        <w:rPr>
          <w:color w:val="EE0000"/>
        </w:rPr>
        <w:t xml:space="preserve"> </w:t>
      </w:r>
      <w:r>
        <w:t>significantly</w:t>
      </w:r>
      <w:r w:rsidR="004A70E9">
        <w:t xml:space="preserve"> affected</w:t>
      </w:r>
      <w:r>
        <w:t xml:space="preserve"> </w:t>
      </w:r>
      <w:r w:rsidR="00086CEB">
        <w:t>circadian parameters, amplitude, phase, and period</w:t>
      </w:r>
      <w:r w:rsidR="00DF21BF">
        <w:t>. The</w:t>
      </w:r>
      <w:r w:rsidR="00DF21BF">
        <w:t>se results were consistent with the published results</w:t>
      </w:r>
      <w:r w:rsidR="0070365F">
        <w:t xml:space="preserve"> </w:t>
      </w:r>
      <w:r w:rsidR="0070365F" w:rsidRPr="0070365F">
        <w:rPr>
          <w:b/>
          <w:bCs/>
        </w:rPr>
        <w:t>[</w:t>
      </w:r>
      <w:r w:rsidR="0070365F">
        <w:rPr>
          <w:b/>
          <w:bCs/>
        </w:rPr>
        <w:t>4</w:t>
      </w:r>
      <w:r w:rsidR="0070365F" w:rsidRPr="0070365F">
        <w:rPr>
          <w:b/>
          <w:bCs/>
        </w:rPr>
        <w:t>]</w:t>
      </w:r>
      <w:r w:rsidR="00DF21BF" w:rsidRPr="0070365F">
        <w:rPr>
          <w:b/>
          <w:bCs/>
        </w:rPr>
        <w:t>.</w:t>
      </w:r>
      <w:r w:rsidR="00DF21BF">
        <w:t xml:space="preserve"> </w:t>
      </w:r>
    </w:p>
    <w:p w14:paraId="7BE2299B" w14:textId="61FCA154" w:rsidR="007A568A" w:rsidRPr="00572312" w:rsidRDefault="007A568A" w:rsidP="00BC614D">
      <w:pPr>
        <w:pStyle w:val="Narration"/>
        <w:numPr>
          <w:ilvl w:val="2"/>
          <w:numId w:val="3"/>
        </w:numPr>
      </w:pPr>
      <w:r w:rsidRPr="00572312">
        <w:rPr>
          <w:color w:val="auto"/>
        </w:rPr>
        <w:t>LAB MEDIA: Figure 5</w:t>
      </w:r>
    </w:p>
    <w:p w14:paraId="2E63267B" w14:textId="56CB24E9" w:rsidR="007A568A" w:rsidRDefault="007A568A" w:rsidP="00BC614D">
      <w:pPr>
        <w:pStyle w:val="Narration"/>
        <w:numPr>
          <w:ilvl w:val="2"/>
          <w:numId w:val="3"/>
        </w:numPr>
      </w:pPr>
      <w:r w:rsidRPr="00572312">
        <w:rPr>
          <w:color w:val="auto"/>
        </w:rPr>
        <w:t>LAB MEDIA: Figure 5A and B</w:t>
      </w:r>
      <w:r>
        <w:t xml:space="preserve">. </w:t>
      </w:r>
      <w:r w:rsidRPr="00572312">
        <w:rPr>
          <w:i/>
          <w:iCs/>
          <w:color w:val="0070C0"/>
        </w:rPr>
        <w:t xml:space="preserve">Video editor: Highlight the curve and bar </w:t>
      </w:r>
      <w:proofErr w:type="spellStart"/>
      <w:r w:rsidRPr="00572312">
        <w:rPr>
          <w:i/>
          <w:iCs/>
          <w:color w:val="0070C0"/>
        </w:rPr>
        <w:t>labeled</w:t>
      </w:r>
      <w:proofErr w:type="spellEnd"/>
      <w:r w:rsidRPr="00572312">
        <w:rPr>
          <w:i/>
          <w:iCs/>
          <w:color w:val="0070C0"/>
        </w:rPr>
        <w:t xml:space="preserve"> </w:t>
      </w:r>
      <w:r w:rsidRPr="00572312">
        <w:rPr>
          <w:i/>
          <w:iCs/>
          <w:color w:val="0070C0"/>
        </w:rPr>
        <w:lastRenderedPageBreak/>
        <w:t xml:space="preserve">"Neg </w:t>
      </w:r>
      <w:proofErr w:type="spellStart"/>
      <w:r w:rsidRPr="00572312">
        <w:rPr>
          <w:i/>
          <w:iCs/>
          <w:color w:val="0070C0"/>
        </w:rPr>
        <w:t>si</w:t>
      </w:r>
      <w:proofErr w:type="spellEnd"/>
      <w:r w:rsidRPr="00572312">
        <w:rPr>
          <w:i/>
          <w:iCs/>
          <w:color w:val="0070C0"/>
        </w:rPr>
        <w:t>" in 5A and B, respectively</w:t>
      </w:r>
    </w:p>
    <w:p w14:paraId="663F6C72" w14:textId="77777777" w:rsidR="0070365F" w:rsidRDefault="007A568A" w:rsidP="0070365F">
      <w:pPr>
        <w:pStyle w:val="Narration"/>
        <w:numPr>
          <w:ilvl w:val="2"/>
          <w:numId w:val="3"/>
        </w:numPr>
        <w:rPr>
          <w:color w:val="0070C0"/>
        </w:rPr>
      </w:pPr>
      <w:r w:rsidRPr="00572312">
        <w:rPr>
          <w:color w:val="auto"/>
        </w:rPr>
        <w:t>LAB MEDIA: Figure 5A</w:t>
      </w:r>
      <w:r w:rsidR="0070365F">
        <w:rPr>
          <w:color w:val="auto"/>
        </w:rPr>
        <w:t xml:space="preserve"> and B</w:t>
      </w:r>
      <w:r w:rsidRPr="00572312">
        <w:rPr>
          <w:color w:val="auto"/>
        </w:rPr>
        <w:t>.</w:t>
      </w:r>
      <w:r>
        <w:t xml:space="preserve"> </w:t>
      </w:r>
      <w:r w:rsidRPr="00572312">
        <w:rPr>
          <w:i/>
          <w:iCs/>
          <w:color w:val="0070C0"/>
        </w:rPr>
        <w:t xml:space="preserve">Video editor: Highlight the curve and bar </w:t>
      </w:r>
      <w:proofErr w:type="spellStart"/>
      <w:r w:rsidRPr="00572312">
        <w:rPr>
          <w:i/>
          <w:iCs/>
          <w:color w:val="0070C0"/>
        </w:rPr>
        <w:t>labeled</w:t>
      </w:r>
      <w:proofErr w:type="spellEnd"/>
      <w:r w:rsidRPr="00572312">
        <w:rPr>
          <w:i/>
          <w:iCs/>
          <w:color w:val="0070C0"/>
        </w:rPr>
        <w:t xml:space="preserve"> CRY2 in 5A and B, respectively</w:t>
      </w:r>
      <w:r w:rsidRPr="00572312">
        <w:rPr>
          <w:color w:val="0070C0"/>
        </w:rPr>
        <w:t xml:space="preserve"> </w:t>
      </w:r>
    </w:p>
    <w:p w14:paraId="7C7E40C3" w14:textId="581CDC61" w:rsidR="0070365F" w:rsidRPr="0070365F" w:rsidRDefault="0070365F" w:rsidP="0070365F">
      <w:pPr>
        <w:pStyle w:val="Narration"/>
        <w:numPr>
          <w:ilvl w:val="2"/>
          <w:numId w:val="3"/>
        </w:numPr>
        <w:rPr>
          <w:color w:val="0070C0"/>
        </w:rPr>
      </w:pPr>
      <w:r w:rsidRPr="0070365F">
        <w:rPr>
          <w:color w:val="auto"/>
        </w:rPr>
        <w:t xml:space="preserve">LAB MEDIA: Figure 5A and B. </w:t>
      </w:r>
      <w:r w:rsidRPr="0070365F">
        <w:rPr>
          <w:i/>
          <w:iCs/>
          <w:color w:val="0070C0"/>
        </w:rPr>
        <w:t>Video editor: Highlight the PSMD4 and PSMD7 and curve bars in 5A and B</w:t>
      </w:r>
    </w:p>
    <w:p w14:paraId="2CC80A3C" w14:textId="12877500" w:rsidR="007A568A" w:rsidRDefault="007A568A" w:rsidP="0070365F">
      <w:pPr>
        <w:pStyle w:val="Narration"/>
        <w:ind w:left="1627" w:firstLine="0"/>
      </w:pPr>
    </w:p>
    <w:sectPr w:rsidR="007A568A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allavi  Sharma" w:date="2025-10-23T14:04:00Z" w:initials="PS">
    <w:p w14:paraId="19B48503" w14:textId="77777777" w:rsidR="008F01D5" w:rsidRDefault="008F01D5" w:rsidP="008F01D5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Authors: Since this is just for demonstartion, you can transfer the seedling to 2-3 wells. </w:t>
      </w:r>
    </w:p>
  </w:comment>
  <w:comment w:id="2" w:author="Pallavi  Sharma" w:date="2025-10-23T14:39:00Z" w:initials="PS">
    <w:p w14:paraId="7280D8F5" w14:textId="77777777" w:rsidR="00096C2A" w:rsidRDefault="00096C2A" w:rsidP="00096C2A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You can use phone camera</w:t>
      </w:r>
    </w:p>
  </w:comment>
  <w:comment w:id="3" w:author="Pallavi  Sharma" w:date="2025-10-23T14:44:00Z" w:initials="PS">
    <w:p w14:paraId="57FE294A" w14:textId="77777777" w:rsidR="00096C2A" w:rsidRDefault="00096C2A" w:rsidP="00096C2A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You can perform this step the way you prefer</w:t>
      </w:r>
    </w:p>
  </w:comment>
  <w:comment w:id="4" w:author="Jessica Allison" w:date="2025-10-22T14:51:00Z" w:initials="JA">
    <w:p w14:paraId="7F38093B" w14:textId="13696596" w:rsidR="000E74F4" w:rsidRDefault="000E74F4" w:rsidP="000E74F4">
      <w:pPr>
        <w:pStyle w:val="CommentText"/>
      </w:pPr>
      <w:r>
        <w:rPr>
          <w:rStyle w:val="CommentReference"/>
        </w:rPr>
        <w:annotationRef/>
      </w:r>
      <w:r>
        <w:t>Do you want a run for each? Or do I choose one?</w:t>
      </w:r>
    </w:p>
  </w:comment>
  <w:comment w:id="5" w:author="Pallavi  Sharma" w:date="2025-10-23T14:45:00Z" w:initials="PS">
    <w:p w14:paraId="349DE8FF" w14:textId="77777777" w:rsidR="00227185" w:rsidRDefault="00227185" w:rsidP="00227185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You can choose one</w:t>
      </w:r>
    </w:p>
  </w:comment>
  <w:comment w:id="6" w:author="Pallavi  Sharma" w:date="2025-10-23T14:51:00Z" w:initials="PS">
    <w:p w14:paraId="511D0ADD" w14:textId="77777777" w:rsidR="00227185" w:rsidRDefault="00227185" w:rsidP="00227185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You do not have to provide any audio.</w:t>
      </w:r>
    </w:p>
  </w:comment>
  <w:comment w:id="7" w:author="Jessica Allison" w:date="2025-10-22T15:04:00Z" w:initials="JA">
    <w:p w14:paraId="53832C03" w14:textId="77777777" w:rsidR="00106C10" w:rsidRDefault="00106C10" w:rsidP="00106C10">
      <w:pPr>
        <w:pStyle w:val="CommentText"/>
      </w:pPr>
      <w:r>
        <w:rPr>
          <w:rStyle w:val="CommentReference"/>
        </w:rPr>
        <w:annotationRef/>
      </w:r>
      <w:r>
        <w:t xml:space="preserve">See previous comment for same step with luciferase protocol. </w:t>
      </w:r>
    </w:p>
  </w:comment>
  <w:comment w:id="8" w:author="Pallavi  Sharma" w:date="2025-10-23T22:45:00Z" w:initials="PS">
    <w:p w14:paraId="0189333E" w14:textId="77777777" w:rsidR="007A568A" w:rsidRDefault="007A568A" w:rsidP="007A568A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For the results, our word limit is 200, so we can not add more results here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9B48503" w15:done="0"/>
  <w15:commentEx w15:paraId="7280D8F5" w15:done="0"/>
  <w15:commentEx w15:paraId="57FE294A" w15:done="0"/>
  <w15:commentEx w15:paraId="7F38093B" w15:done="0"/>
  <w15:commentEx w15:paraId="349DE8FF" w15:paraIdParent="7F38093B" w15:done="0"/>
  <w15:commentEx w15:paraId="511D0ADD" w15:done="0"/>
  <w15:commentEx w15:paraId="53832C03" w15:done="0"/>
  <w15:commentEx w15:paraId="0189333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E3E92C4" w16cex:dateUtc="2025-10-23T08:34:00Z"/>
  <w16cex:commentExtensible w16cex:durableId="5AE213D0" w16cex:dateUtc="2025-10-23T09:09:00Z"/>
  <w16cex:commentExtensible w16cex:durableId="38CAAEF0" w16cex:dateUtc="2025-10-23T09:14:00Z"/>
  <w16cex:commentExtensible w16cex:durableId="2445ADFD" w16cex:dateUtc="2025-10-22T18:51:00Z"/>
  <w16cex:commentExtensible w16cex:durableId="3456BCBE" w16cex:dateUtc="2025-10-23T09:15:00Z"/>
  <w16cex:commentExtensible w16cex:durableId="7BE69761" w16cex:dateUtc="2025-10-23T09:21:00Z"/>
  <w16cex:commentExtensible w16cex:durableId="0660EC73" w16cex:dateUtc="2025-10-22T19:04:00Z"/>
  <w16cex:commentExtensible w16cex:durableId="111A64BF" w16cex:dateUtc="2025-10-23T17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9B48503" w16cid:durableId="7E3E92C4"/>
  <w16cid:commentId w16cid:paraId="7280D8F5" w16cid:durableId="5AE213D0"/>
  <w16cid:commentId w16cid:paraId="57FE294A" w16cid:durableId="38CAAEF0"/>
  <w16cid:commentId w16cid:paraId="7F38093B" w16cid:durableId="2445ADFD"/>
  <w16cid:commentId w16cid:paraId="349DE8FF" w16cid:durableId="3456BCBE"/>
  <w16cid:commentId w16cid:paraId="511D0ADD" w16cid:durableId="7BE69761"/>
  <w16cid:commentId w16cid:paraId="53832C03" w16cid:durableId="0660EC73"/>
  <w16cid:commentId w16cid:paraId="0189333E" w16cid:durableId="111A64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3440B" w14:textId="77777777" w:rsidR="008A32F7" w:rsidRDefault="008A32F7">
      <w:r>
        <w:separator/>
      </w:r>
    </w:p>
    <w:p w14:paraId="7B1643DE" w14:textId="77777777" w:rsidR="008A32F7" w:rsidRDefault="008A32F7"/>
  </w:endnote>
  <w:endnote w:type="continuationSeparator" w:id="0">
    <w:p w14:paraId="680EC27F" w14:textId="77777777" w:rsidR="008A32F7" w:rsidRDefault="008A32F7">
      <w:r>
        <w:continuationSeparator/>
      </w:r>
    </w:p>
    <w:p w14:paraId="19487A2D" w14:textId="77777777" w:rsidR="008A32F7" w:rsidRDefault="008A32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ÜKÂ_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FFD689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3003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C0AEF">
      <w:rPr>
        <w:rFonts w:cstheme="minorHAnsi"/>
      </w:rPr>
      <w:t xml:space="preserve">          October 23, </w:t>
    </w:r>
    <w:proofErr w:type="gramStart"/>
    <w:r w:rsidR="004C0AEF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6E96A" w14:textId="77777777" w:rsidR="008A32F7" w:rsidRDefault="008A32F7">
      <w:r>
        <w:separator/>
      </w:r>
    </w:p>
    <w:p w14:paraId="3EF575A7" w14:textId="77777777" w:rsidR="008A32F7" w:rsidRDefault="008A32F7"/>
  </w:footnote>
  <w:footnote w:type="continuationSeparator" w:id="0">
    <w:p w14:paraId="084DC920" w14:textId="77777777" w:rsidR="008A32F7" w:rsidRDefault="008A32F7">
      <w:r>
        <w:continuationSeparator/>
      </w:r>
    </w:p>
    <w:p w14:paraId="2B29914A" w14:textId="77777777" w:rsidR="008A32F7" w:rsidRDefault="008A32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A9A8909" w:rsidR="00336C61" w:rsidRPr="004C0AEF" w:rsidRDefault="00336C61" w:rsidP="004C0AE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4C0AEF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0AEF" w:rsidRPr="004C0AEF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1C761CA"/>
    <w:multiLevelType w:val="multilevel"/>
    <w:tmpl w:val="D4FEA46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60B773D"/>
    <w:multiLevelType w:val="multilevel"/>
    <w:tmpl w:val="D4FEA46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2D6D64F4"/>
    <w:multiLevelType w:val="multilevel"/>
    <w:tmpl w:val="E946C74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C9B3498"/>
    <w:multiLevelType w:val="multilevel"/>
    <w:tmpl w:val="E7F09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D687795"/>
    <w:multiLevelType w:val="multilevel"/>
    <w:tmpl w:val="D4FEA46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6"/>
  </w:num>
  <w:num w:numId="2" w16cid:durableId="599022016">
    <w:abstractNumId w:val="39"/>
  </w:num>
  <w:num w:numId="3" w16cid:durableId="157157113">
    <w:abstractNumId w:val="38"/>
  </w:num>
  <w:num w:numId="4" w16cid:durableId="94518384">
    <w:abstractNumId w:val="30"/>
  </w:num>
  <w:num w:numId="5" w16cid:durableId="209999702">
    <w:abstractNumId w:val="15"/>
  </w:num>
  <w:num w:numId="6" w16cid:durableId="1459685572">
    <w:abstractNumId w:val="33"/>
  </w:num>
  <w:num w:numId="7" w16cid:durableId="228031132">
    <w:abstractNumId w:val="41"/>
  </w:num>
  <w:num w:numId="8" w16cid:durableId="1597859644">
    <w:abstractNumId w:val="13"/>
  </w:num>
  <w:num w:numId="9" w16cid:durableId="784496459">
    <w:abstractNumId w:val="19"/>
  </w:num>
  <w:num w:numId="10" w16cid:durableId="1702588870">
    <w:abstractNumId w:val="27"/>
  </w:num>
  <w:num w:numId="11" w16cid:durableId="17446439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31"/>
  </w:num>
  <w:num w:numId="19" w16cid:durableId="1729379947">
    <w:abstractNumId w:val="29"/>
  </w:num>
  <w:num w:numId="20" w16cid:durableId="18824919">
    <w:abstractNumId w:val="22"/>
  </w:num>
  <w:num w:numId="21" w16cid:durableId="1170372592">
    <w:abstractNumId w:val="21"/>
  </w:num>
  <w:num w:numId="22" w16cid:durableId="1461454741">
    <w:abstractNumId w:val="10"/>
  </w:num>
  <w:num w:numId="23" w16cid:durableId="1354306633">
    <w:abstractNumId w:val="18"/>
  </w:num>
  <w:num w:numId="24" w16cid:durableId="279800298">
    <w:abstractNumId w:val="34"/>
  </w:num>
  <w:num w:numId="25" w16cid:durableId="305820415">
    <w:abstractNumId w:val="14"/>
  </w:num>
  <w:num w:numId="26" w16cid:durableId="1024021112">
    <w:abstractNumId w:val="28"/>
  </w:num>
  <w:num w:numId="27" w16cid:durableId="848561004">
    <w:abstractNumId w:val="24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7"/>
  </w:num>
  <w:num w:numId="39" w16cid:durableId="172493793">
    <w:abstractNumId w:val="40"/>
  </w:num>
  <w:num w:numId="40" w16cid:durableId="1162430656">
    <w:abstractNumId w:val="23"/>
  </w:num>
  <w:num w:numId="41" w16cid:durableId="857502586">
    <w:abstractNumId w:val="25"/>
  </w:num>
  <w:num w:numId="42" w16cid:durableId="829755101">
    <w:abstractNumId w:val="32"/>
  </w:num>
  <w:num w:numId="43" w16cid:durableId="77024263">
    <w:abstractNumId w:val="20"/>
  </w:num>
  <w:num w:numId="44" w16cid:durableId="1024093089">
    <w:abstractNumId w:val="26"/>
  </w:num>
  <w:num w:numId="45" w16cid:durableId="1810828616">
    <w:abstractNumId w:val="37"/>
  </w:num>
  <w:num w:numId="46" w16cid:durableId="16000679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95967254">
    <w:abstractNumId w:val="12"/>
  </w:num>
  <w:num w:numId="48" w16cid:durableId="1315374177">
    <w:abstractNumId w:val="16"/>
  </w:num>
  <w:num w:numId="49" w16cid:durableId="1372263362">
    <w:abstractNumId w:val="1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  <w15:person w15:author="Jessica Allison">
    <w15:presenceInfo w15:providerId="AD" w15:userId="S::all5@umbc.edu::5ed7319e-7cb4-4f4a-a0d8-8a9f22df87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1227"/>
    <w:rsid w:val="00083792"/>
    <w:rsid w:val="00084589"/>
    <w:rsid w:val="00085F90"/>
    <w:rsid w:val="0008613B"/>
    <w:rsid w:val="0008630D"/>
    <w:rsid w:val="00086CEB"/>
    <w:rsid w:val="00090BAC"/>
    <w:rsid w:val="0009624C"/>
    <w:rsid w:val="00096C2A"/>
    <w:rsid w:val="000A0C09"/>
    <w:rsid w:val="000A1588"/>
    <w:rsid w:val="000A2498"/>
    <w:rsid w:val="000A27D0"/>
    <w:rsid w:val="000B0B1A"/>
    <w:rsid w:val="000B2085"/>
    <w:rsid w:val="000B387A"/>
    <w:rsid w:val="000B4E9A"/>
    <w:rsid w:val="000C27AE"/>
    <w:rsid w:val="000C39AF"/>
    <w:rsid w:val="000C5D59"/>
    <w:rsid w:val="000C64E0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E74F4"/>
    <w:rsid w:val="000F05F6"/>
    <w:rsid w:val="000F0F14"/>
    <w:rsid w:val="000F1A61"/>
    <w:rsid w:val="000F326F"/>
    <w:rsid w:val="001016BD"/>
    <w:rsid w:val="001026D1"/>
    <w:rsid w:val="001052C8"/>
    <w:rsid w:val="00106C10"/>
    <w:rsid w:val="00106F46"/>
    <w:rsid w:val="001115D1"/>
    <w:rsid w:val="00113F3E"/>
    <w:rsid w:val="0011439B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47A65"/>
    <w:rsid w:val="00151824"/>
    <w:rsid w:val="001528A5"/>
    <w:rsid w:val="001554B2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5A4C"/>
    <w:rsid w:val="001D621E"/>
    <w:rsid w:val="001D6481"/>
    <w:rsid w:val="001D66A5"/>
    <w:rsid w:val="001D683D"/>
    <w:rsid w:val="001E2225"/>
    <w:rsid w:val="001E230F"/>
    <w:rsid w:val="001E2948"/>
    <w:rsid w:val="001E52A3"/>
    <w:rsid w:val="001F0890"/>
    <w:rsid w:val="001F3512"/>
    <w:rsid w:val="001F615E"/>
    <w:rsid w:val="002115B3"/>
    <w:rsid w:val="00214268"/>
    <w:rsid w:val="002152AB"/>
    <w:rsid w:val="00226089"/>
    <w:rsid w:val="00226866"/>
    <w:rsid w:val="00227185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0654"/>
    <w:rsid w:val="002A1462"/>
    <w:rsid w:val="002A6FCF"/>
    <w:rsid w:val="002A7F8B"/>
    <w:rsid w:val="002B009A"/>
    <w:rsid w:val="002B025E"/>
    <w:rsid w:val="002B0C72"/>
    <w:rsid w:val="002B0D88"/>
    <w:rsid w:val="002B26D4"/>
    <w:rsid w:val="002B55D9"/>
    <w:rsid w:val="002B6D6D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B7C0E"/>
    <w:rsid w:val="003C1044"/>
    <w:rsid w:val="003C2AEF"/>
    <w:rsid w:val="003C32EC"/>
    <w:rsid w:val="003D0847"/>
    <w:rsid w:val="003D0FD6"/>
    <w:rsid w:val="003D2F57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447F"/>
    <w:rsid w:val="00426350"/>
    <w:rsid w:val="00427D0C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286A"/>
    <w:rsid w:val="0047306D"/>
    <w:rsid w:val="004733F5"/>
    <w:rsid w:val="00473C27"/>
    <w:rsid w:val="00473E1C"/>
    <w:rsid w:val="0048283A"/>
    <w:rsid w:val="00482D4C"/>
    <w:rsid w:val="00483E1B"/>
    <w:rsid w:val="00491B01"/>
    <w:rsid w:val="00493528"/>
    <w:rsid w:val="00493A57"/>
    <w:rsid w:val="00493B46"/>
    <w:rsid w:val="0049425A"/>
    <w:rsid w:val="00495959"/>
    <w:rsid w:val="004A5A63"/>
    <w:rsid w:val="004A70E9"/>
    <w:rsid w:val="004A72BD"/>
    <w:rsid w:val="004C0AEF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15D6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5FA7"/>
    <w:rsid w:val="005363E2"/>
    <w:rsid w:val="00536D89"/>
    <w:rsid w:val="00537042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0CED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064A3"/>
    <w:rsid w:val="00612545"/>
    <w:rsid w:val="006137EC"/>
    <w:rsid w:val="00622BE8"/>
    <w:rsid w:val="00626AF2"/>
    <w:rsid w:val="00631B84"/>
    <w:rsid w:val="006346FE"/>
    <w:rsid w:val="00637544"/>
    <w:rsid w:val="006402D4"/>
    <w:rsid w:val="00643D77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05DF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365F"/>
    <w:rsid w:val="0070584F"/>
    <w:rsid w:val="007077D5"/>
    <w:rsid w:val="00710EA3"/>
    <w:rsid w:val="007110DA"/>
    <w:rsid w:val="0071156C"/>
    <w:rsid w:val="0071294C"/>
    <w:rsid w:val="00715457"/>
    <w:rsid w:val="00722B9F"/>
    <w:rsid w:val="0072410D"/>
    <w:rsid w:val="00724E3B"/>
    <w:rsid w:val="00730D4A"/>
    <w:rsid w:val="00731E5D"/>
    <w:rsid w:val="00734DC0"/>
    <w:rsid w:val="00736CF8"/>
    <w:rsid w:val="007372BB"/>
    <w:rsid w:val="007458C6"/>
    <w:rsid w:val="00745D4B"/>
    <w:rsid w:val="00746865"/>
    <w:rsid w:val="007474E4"/>
    <w:rsid w:val="007548F3"/>
    <w:rsid w:val="007569A0"/>
    <w:rsid w:val="007574EC"/>
    <w:rsid w:val="0076691B"/>
    <w:rsid w:val="0077071A"/>
    <w:rsid w:val="0077118F"/>
    <w:rsid w:val="00771476"/>
    <w:rsid w:val="007720B9"/>
    <w:rsid w:val="00772380"/>
    <w:rsid w:val="00772548"/>
    <w:rsid w:val="00775828"/>
    <w:rsid w:val="00777388"/>
    <w:rsid w:val="00785075"/>
    <w:rsid w:val="00790E8C"/>
    <w:rsid w:val="007A149A"/>
    <w:rsid w:val="007A4E1D"/>
    <w:rsid w:val="007A568A"/>
    <w:rsid w:val="007B0FBB"/>
    <w:rsid w:val="007B3E0E"/>
    <w:rsid w:val="007B72C5"/>
    <w:rsid w:val="007D12B9"/>
    <w:rsid w:val="007D2E5D"/>
    <w:rsid w:val="007D4222"/>
    <w:rsid w:val="007D61A8"/>
    <w:rsid w:val="007D7C30"/>
    <w:rsid w:val="007F48D4"/>
    <w:rsid w:val="00802635"/>
    <w:rsid w:val="00804C75"/>
    <w:rsid w:val="00806B1B"/>
    <w:rsid w:val="00806BC9"/>
    <w:rsid w:val="00812074"/>
    <w:rsid w:val="008123C3"/>
    <w:rsid w:val="00816F53"/>
    <w:rsid w:val="00817D9F"/>
    <w:rsid w:val="00821026"/>
    <w:rsid w:val="00821BFB"/>
    <w:rsid w:val="00830033"/>
    <w:rsid w:val="00831492"/>
    <w:rsid w:val="00831E2A"/>
    <w:rsid w:val="00831FBF"/>
    <w:rsid w:val="00832FA5"/>
    <w:rsid w:val="00833C0A"/>
    <w:rsid w:val="0083566C"/>
    <w:rsid w:val="00836659"/>
    <w:rsid w:val="008373A7"/>
    <w:rsid w:val="00837CD6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918AA"/>
    <w:rsid w:val="008A0177"/>
    <w:rsid w:val="008A32F7"/>
    <w:rsid w:val="008A34B4"/>
    <w:rsid w:val="008A413E"/>
    <w:rsid w:val="008A7A3E"/>
    <w:rsid w:val="008B1DBC"/>
    <w:rsid w:val="008C1F52"/>
    <w:rsid w:val="008C642C"/>
    <w:rsid w:val="008D0E4A"/>
    <w:rsid w:val="008D2A6A"/>
    <w:rsid w:val="008D52FB"/>
    <w:rsid w:val="008D5443"/>
    <w:rsid w:val="008D58EC"/>
    <w:rsid w:val="008E0985"/>
    <w:rsid w:val="008E74F7"/>
    <w:rsid w:val="008F01D5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57CA9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5D64"/>
    <w:rsid w:val="00A77CF6"/>
    <w:rsid w:val="00A84BA8"/>
    <w:rsid w:val="00A84C50"/>
    <w:rsid w:val="00A87C4C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1674"/>
    <w:rsid w:val="00B025DC"/>
    <w:rsid w:val="00B0378C"/>
    <w:rsid w:val="00B0394A"/>
    <w:rsid w:val="00B03E54"/>
    <w:rsid w:val="00B04340"/>
    <w:rsid w:val="00B07A3B"/>
    <w:rsid w:val="00B13525"/>
    <w:rsid w:val="00B13941"/>
    <w:rsid w:val="00B207FC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14D"/>
    <w:rsid w:val="00BC6DA7"/>
    <w:rsid w:val="00BC6EDF"/>
    <w:rsid w:val="00BC7E55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2684"/>
    <w:rsid w:val="00C2620F"/>
    <w:rsid w:val="00C266E3"/>
    <w:rsid w:val="00C34F4C"/>
    <w:rsid w:val="00C40A1A"/>
    <w:rsid w:val="00C428F1"/>
    <w:rsid w:val="00C50118"/>
    <w:rsid w:val="00C602B2"/>
    <w:rsid w:val="00C66C56"/>
    <w:rsid w:val="00C70C90"/>
    <w:rsid w:val="00C7374B"/>
    <w:rsid w:val="00C766A8"/>
    <w:rsid w:val="00C8109F"/>
    <w:rsid w:val="00C813F1"/>
    <w:rsid w:val="00C82679"/>
    <w:rsid w:val="00C827AA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1968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2CB6"/>
    <w:rsid w:val="00DB3580"/>
    <w:rsid w:val="00DB5EEA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4BE3"/>
    <w:rsid w:val="00DE66F3"/>
    <w:rsid w:val="00DF0865"/>
    <w:rsid w:val="00DF1693"/>
    <w:rsid w:val="00DF21BF"/>
    <w:rsid w:val="00DF307B"/>
    <w:rsid w:val="00DF6EE3"/>
    <w:rsid w:val="00E01248"/>
    <w:rsid w:val="00E04EFB"/>
    <w:rsid w:val="00E072C2"/>
    <w:rsid w:val="00E24673"/>
    <w:rsid w:val="00E24898"/>
    <w:rsid w:val="00E25062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0AD7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EF61EA"/>
    <w:rsid w:val="00F0293A"/>
    <w:rsid w:val="00F045D1"/>
    <w:rsid w:val="00F046FC"/>
    <w:rsid w:val="00F04E9E"/>
    <w:rsid w:val="00F10CF8"/>
    <w:rsid w:val="00F10FAD"/>
    <w:rsid w:val="00F146E3"/>
    <w:rsid w:val="00F153F4"/>
    <w:rsid w:val="00F22F5E"/>
    <w:rsid w:val="00F22FD4"/>
    <w:rsid w:val="00F26E56"/>
    <w:rsid w:val="00F3061E"/>
    <w:rsid w:val="00F3432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1D7F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2B15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7147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7147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7147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7147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7147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7147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alu@umbc.ed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1004788" TargetMode="Externa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2694</Words>
  <Characters>14254</Characters>
  <Application>Microsoft Office Word</Application>
  <DocSecurity>0</DocSecurity>
  <Lines>323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16792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12</cp:revision>
  <dcterms:created xsi:type="dcterms:W3CDTF">2025-10-23T10:14:00Z</dcterms:created>
  <dcterms:modified xsi:type="dcterms:W3CDTF">2025-10-24T05:45:00Z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