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8B73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D7D04">
        <w:rPr>
          <w:rFonts w:eastAsia="Times New Roman" w:cstheme="minorHAnsi"/>
          <w:b/>
        </w:rPr>
        <w:t>68828</w:t>
      </w:r>
    </w:p>
    <w:p w14:paraId="2F6924E5" w14:textId="6DAA3F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D7D04">
        <w:rPr>
          <w:rFonts w:eastAsia="Times New Roman" w:cstheme="minorHAnsi"/>
          <w:b/>
        </w:rPr>
        <w:t>Pallavi Sharma</w:t>
      </w:r>
    </w:p>
    <w:p w14:paraId="6FB9233B" w14:textId="035407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D7D04" w:rsidRPr="007D7D04">
          <w:rPr>
            <w:rStyle w:val="Hyperlink"/>
            <w:rFonts w:eastAsia="Times New Roman" w:cstheme="minorHAnsi"/>
            <w:b/>
          </w:rPr>
          <w:t>https://review.jove.com/account/file-uploader?src=20992588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C1FA257" w14:textId="77777777" w:rsidR="007D7D04" w:rsidRPr="00CB4722" w:rsidRDefault="004E0C5A" w:rsidP="007D7D04">
      <w:pPr>
        <w:jc w:val="both"/>
        <w:rPr>
          <w:rFonts w:ascii="Calibri" w:hAnsi="Calibri" w:cs="Calibr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D7D04" w:rsidRPr="007D7D04">
        <w:rPr>
          <w:rFonts w:ascii="Calibri" w:hAnsi="Calibri" w:cs="Calibri"/>
          <w:b/>
          <w:bCs/>
          <w:sz w:val="32"/>
          <w:szCs w:val="32"/>
        </w:rPr>
        <w:t>Synthesis and Performance Evaluations of ZnCoS/ZnCdS with Twin Crystal Structure for Multifunctional Redox Photocatalysis in Energy Applications</w:t>
      </w:r>
    </w:p>
    <w:p w14:paraId="30BC7CCC" w14:textId="04A3A5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57B13A" w14:textId="77777777" w:rsidR="007D7D04" w:rsidRPr="007D7D04" w:rsidRDefault="007D7D04" w:rsidP="007D7D04">
      <w:pPr>
        <w:pStyle w:val="Style10ptBoldCenteredLeft15cmRight155cm"/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7D7D04">
        <w:rPr>
          <w:rFonts w:ascii="Calibri" w:hAnsi="Calibri" w:cs="Calibri"/>
          <w:sz w:val="28"/>
          <w:szCs w:val="28"/>
        </w:rPr>
        <w:t>Tan Ji Siang</w:t>
      </w:r>
      <w:r w:rsidRPr="007D7D04">
        <w:rPr>
          <w:rFonts w:ascii="Calibri" w:hAnsi="Calibri" w:cs="Calibri"/>
          <w:sz w:val="28"/>
          <w:szCs w:val="28"/>
          <w:vertAlign w:val="superscript"/>
        </w:rPr>
        <w:t>1,2</w:t>
      </w:r>
      <w:r w:rsidRPr="007D7D04">
        <w:rPr>
          <w:rFonts w:ascii="Calibri" w:hAnsi="Calibri" w:cs="Calibri"/>
          <w:sz w:val="28"/>
          <w:szCs w:val="28"/>
        </w:rPr>
        <w:t>*, Peipei Zhang</w:t>
      </w:r>
      <w:r w:rsidRPr="007D7D04">
        <w:rPr>
          <w:rFonts w:ascii="Calibri" w:hAnsi="Calibri" w:cs="Calibri"/>
          <w:sz w:val="28"/>
          <w:szCs w:val="28"/>
          <w:vertAlign w:val="superscript"/>
        </w:rPr>
        <w:t>3</w:t>
      </w:r>
      <w:r w:rsidRPr="007D7D04">
        <w:rPr>
          <w:rFonts w:ascii="Calibri" w:hAnsi="Calibri" w:cs="Calibri"/>
          <w:sz w:val="28"/>
          <w:szCs w:val="28"/>
        </w:rPr>
        <w:t>, Binghui Chen</w:t>
      </w:r>
      <w:r w:rsidRPr="007D7D04">
        <w:rPr>
          <w:rFonts w:ascii="Calibri" w:hAnsi="Calibri" w:cs="Calibri"/>
          <w:sz w:val="28"/>
          <w:szCs w:val="28"/>
          <w:vertAlign w:val="superscript"/>
        </w:rPr>
        <w:t>1,2,3</w:t>
      </w:r>
      <w:r w:rsidRPr="007D7D04">
        <w:rPr>
          <w:rFonts w:ascii="Calibri" w:hAnsi="Calibri" w:cs="Calibri"/>
          <w:sz w:val="28"/>
          <w:szCs w:val="28"/>
        </w:rPr>
        <w:t>, Wee-Jun Ong</w:t>
      </w:r>
      <w:r w:rsidRPr="007D7D04">
        <w:rPr>
          <w:rFonts w:ascii="Calibri" w:hAnsi="Calibri" w:cs="Calibri"/>
          <w:sz w:val="28"/>
          <w:szCs w:val="28"/>
          <w:vertAlign w:val="superscript"/>
        </w:rPr>
        <w:t>1,2,3,4,5,6</w:t>
      </w:r>
      <w:r w:rsidRPr="007D7D04">
        <w:rPr>
          <w:rFonts w:ascii="Calibri" w:hAnsi="Calibri" w:cs="Calibri"/>
          <w:sz w:val="28"/>
          <w:szCs w:val="28"/>
        </w:rPr>
        <w:t>*</w:t>
      </w:r>
    </w:p>
    <w:p w14:paraId="7F36E5EB" w14:textId="77777777" w:rsidR="007D7D04" w:rsidRPr="007D7D04" w:rsidRDefault="007D7D04" w:rsidP="007D7D04">
      <w:pPr>
        <w:pStyle w:val="Style10ptBoldCenteredLeft15cmRight155cm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781F5F21" w14:textId="4F41E813" w:rsidR="007D7D04" w:rsidRPr="007D7D04" w:rsidRDefault="007D7D04" w:rsidP="007D7D04">
      <w:pPr>
        <w:jc w:val="both"/>
        <w:rPr>
          <w:rFonts w:ascii="Calibri" w:eastAsia="Calibri" w:hAnsi="Calibri" w:cs="Calibri"/>
          <w:iCs/>
          <w:sz w:val="28"/>
          <w:szCs w:val="28"/>
          <w:lang w:val="en-MY"/>
        </w:rPr>
      </w:pPr>
      <w:r w:rsidRPr="007D7D04">
        <w:rPr>
          <w:rFonts w:ascii="Calibri" w:eastAsia="Calibri" w:hAnsi="Calibri" w:cs="Calibri"/>
          <w:iCs/>
          <w:sz w:val="28"/>
          <w:szCs w:val="28"/>
          <w:vertAlign w:val="superscript"/>
          <w:lang w:val="en-MY"/>
        </w:rPr>
        <w:t>1</w:t>
      </w:r>
      <w:r w:rsidRPr="007D7D04">
        <w:rPr>
          <w:rFonts w:ascii="Calibri" w:eastAsia="Calibri" w:hAnsi="Calibri" w:cs="Calibri"/>
          <w:iCs/>
          <w:sz w:val="28"/>
          <w:szCs w:val="28"/>
          <w:lang w:val="en-MY"/>
        </w:rPr>
        <w:t>School of Energy and Chemical Engineering, Xiamen University Malaysia</w:t>
      </w:r>
    </w:p>
    <w:p w14:paraId="66917171" w14:textId="2E7107EE" w:rsidR="007D7D04" w:rsidRPr="007D7D04" w:rsidRDefault="007D7D04" w:rsidP="007D7D04">
      <w:pPr>
        <w:jc w:val="both"/>
        <w:rPr>
          <w:rFonts w:ascii="Calibri" w:eastAsia="Calibri" w:hAnsi="Calibri" w:cs="Calibri"/>
          <w:iCs/>
          <w:sz w:val="28"/>
          <w:szCs w:val="28"/>
          <w:lang w:val="en-MY"/>
        </w:rPr>
      </w:pPr>
      <w:r w:rsidRPr="007D7D04">
        <w:rPr>
          <w:rFonts w:ascii="Calibri" w:eastAsia="Calibri" w:hAnsi="Calibri" w:cs="Calibri"/>
          <w:iCs/>
          <w:sz w:val="28"/>
          <w:szCs w:val="28"/>
          <w:vertAlign w:val="superscript"/>
          <w:lang w:val="en-MY"/>
        </w:rPr>
        <w:t>2</w:t>
      </w:r>
      <w:r w:rsidRPr="007D7D04">
        <w:rPr>
          <w:rFonts w:ascii="Calibri" w:eastAsia="Calibri" w:hAnsi="Calibri" w:cs="Calibri"/>
          <w:iCs/>
          <w:sz w:val="28"/>
          <w:szCs w:val="28"/>
          <w:lang w:val="en-MY"/>
        </w:rPr>
        <w:t>Center of Excellence for NaNo Energy &amp; Catalysis Technology (CONNECT), Xiamen University Malaysia</w:t>
      </w:r>
    </w:p>
    <w:p w14:paraId="74B9F103" w14:textId="414A05EF" w:rsidR="007D7D04" w:rsidRPr="007D7D04" w:rsidRDefault="007D7D04" w:rsidP="007D7D04">
      <w:pPr>
        <w:jc w:val="both"/>
        <w:rPr>
          <w:rFonts w:ascii="Calibri" w:eastAsia="Calibri" w:hAnsi="Calibri" w:cs="Calibri"/>
          <w:iCs/>
          <w:sz w:val="28"/>
          <w:szCs w:val="28"/>
          <w:lang w:val="en-MY"/>
        </w:rPr>
      </w:pPr>
      <w:r w:rsidRPr="007D7D04">
        <w:rPr>
          <w:rFonts w:ascii="Calibri" w:eastAsia="Calibri" w:hAnsi="Calibri" w:cs="Calibri"/>
          <w:iCs/>
          <w:sz w:val="28"/>
          <w:szCs w:val="28"/>
          <w:vertAlign w:val="superscript"/>
          <w:lang w:val="en-MY"/>
        </w:rPr>
        <w:t>3</w:t>
      </w:r>
      <w:r w:rsidRPr="007D7D04">
        <w:rPr>
          <w:rFonts w:ascii="Calibri" w:eastAsia="Calibri" w:hAnsi="Calibri" w:cs="Calibri"/>
          <w:iCs/>
          <w:sz w:val="28"/>
          <w:szCs w:val="28"/>
          <w:lang w:val="en-MY"/>
        </w:rPr>
        <w:t>State Key Laboratory of Physical Chemistry of Solid Surfaces, College of Chemistry and Chemical Engineering, Xiamen University</w:t>
      </w:r>
    </w:p>
    <w:p w14:paraId="1C5FEEB0" w14:textId="4FD27ECF" w:rsidR="007D7D04" w:rsidRPr="007D7D04" w:rsidRDefault="007D7D04" w:rsidP="007D7D04">
      <w:pPr>
        <w:jc w:val="both"/>
        <w:rPr>
          <w:rFonts w:ascii="Calibri" w:eastAsia="Calibri" w:hAnsi="Calibri" w:cs="Calibri"/>
          <w:iCs/>
          <w:sz w:val="28"/>
          <w:szCs w:val="28"/>
          <w:lang w:val="en-MY"/>
        </w:rPr>
      </w:pPr>
      <w:r w:rsidRPr="007D7D04">
        <w:rPr>
          <w:rFonts w:ascii="Calibri" w:eastAsia="Calibri" w:hAnsi="Calibri" w:cs="Calibri"/>
          <w:iCs/>
          <w:sz w:val="28"/>
          <w:szCs w:val="28"/>
          <w:vertAlign w:val="superscript"/>
          <w:lang w:val="en-MY"/>
        </w:rPr>
        <w:t>4</w:t>
      </w:r>
      <w:r w:rsidRPr="007D7D04">
        <w:rPr>
          <w:rFonts w:ascii="Calibri" w:eastAsia="Calibri" w:hAnsi="Calibri" w:cs="Calibri"/>
          <w:iCs/>
          <w:sz w:val="28"/>
          <w:szCs w:val="28"/>
          <w:lang w:val="en-MY"/>
        </w:rPr>
        <w:t>Gulei Innovation Institute, Xiamen University</w:t>
      </w:r>
    </w:p>
    <w:p w14:paraId="27548D50" w14:textId="5957B4FF" w:rsidR="007D7D04" w:rsidRPr="007D7D04" w:rsidRDefault="007D7D04" w:rsidP="007D7D04">
      <w:pPr>
        <w:jc w:val="both"/>
        <w:rPr>
          <w:rFonts w:ascii="Calibri" w:eastAsia="Calibri" w:hAnsi="Calibri" w:cs="Calibri"/>
          <w:iCs/>
          <w:sz w:val="28"/>
          <w:szCs w:val="28"/>
          <w:lang w:val="en-MY"/>
        </w:rPr>
      </w:pPr>
      <w:r w:rsidRPr="007D7D04">
        <w:rPr>
          <w:rFonts w:ascii="Calibri" w:eastAsia="Calibri" w:hAnsi="Calibri" w:cs="Calibri"/>
          <w:iCs/>
          <w:sz w:val="28"/>
          <w:szCs w:val="28"/>
          <w:vertAlign w:val="superscript"/>
          <w:lang w:val="en-MY"/>
        </w:rPr>
        <w:t>5</w:t>
      </w:r>
      <w:r w:rsidRPr="007D7D04">
        <w:rPr>
          <w:rFonts w:ascii="Calibri" w:eastAsia="Calibri" w:hAnsi="Calibri" w:cs="Calibri"/>
          <w:iCs/>
          <w:sz w:val="28"/>
          <w:szCs w:val="28"/>
          <w:lang w:val="en-MY"/>
        </w:rPr>
        <w:t>Shenzhen Research Institute of Xiamen University</w:t>
      </w:r>
    </w:p>
    <w:p w14:paraId="71BDF274" w14:textId="7C6FBE3B" w:rsidR="007D7D04" w:rsidRPr="007D7D04" w:rsidRDefault="007D7D04" w:rsidP="007D7D04">
      <w:pPr>
        <w:jc w:val="both"/>
        <w:rPr>
          <w:rFonts w:ascii="Calibri" w:eastAsia="Calibri" w:hAnsi="Calibri" w:cs="Calibri"/>
          <w:iCs/>
          <w:sz w:val="28"/>
          <w:szCs w:val="28"/>
          <w:lang w:val="en-MY"/>
        </w:rPr>
      </w:pPr>
      <w:r w:rsidRPr="007D7D04">
        <w:rPr>
          <w:rFonts w:ascii="Calibri" w:eastAsia="Calibri" w:hAnsi="Calibri" w:cs="Calibri"/>
          <w:iCs/>
          <w:sz w:val="28"/>
          <w:szCs w:val="28"/>
          <w:vertAlign w:val="superscript"/>
          <w:lang w:val="en-MY"/>
        </w:rPr>
        <w:t>6</w:t>
      </w:r>
      <w:r w:rsidRPr="007D7D04">
        <w:rPr>
          <w:rFonts w:ascii="Calibri" w:eastAsia="Calibri" w:hAnsi="Calibri" w:cs="Calibri"/>
          <w:iCs/>
          <w:sz w:val="28"/>
          <w:szCs w:val="28"/>
          <w:lang w:val="en-MY"/>
        </w:rPr>
        <w:t xml:space="preserve"> </w:t>
      </w:r>
      <w:r w:rsidRPr="007D7D04">
        <w:rPr>
          <w:rFonts w:ascii="Calibri" w:eastAsia="Calibri" w:hAnsi="Calibri" w:cs="Calibri"/>
          <w:iCs/>
          <w:sz w:val="28"/>
          <w:szCs w:val="28"/>
        </w:rPr>
        <w:t>Department of Chemical and Biologicalneering, College of Engineering, Korea University</w:t>
      </w:r>
    </w:p>
    <w:p w14:paraId="74A3CDA1" w14:textId="77777777" w:rsidR="00D6314B" w:rsidRPr="007D7D04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en-MY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F2C5043" w14:textId="77777777" w:rsidR="007D7D04" w:rsidRPr="00CB4722" w:rsidRDefault="007D7D04" w:rsidP="007D7D04">
      <w:pPr>
        <w:jc w:val="both"/>
        <w:rPr>
          <w:rFonts w:ascii="Calibri" w:hAnsi="Calibri" w:cs="Calibri"/>
        </w:rPr>
      </w:pPr>
      <w:bookmarkStart w:id="0" w:name="_Hlk25233958"/>
      <w:r w:rsidRPr="00CB4722">
        <w:rPr>
          <w:rFonts w:ascii="Calibri" w:hAnsi="Calibri" w:cs="Calibri"/>
        </w:rPr>
        <w:t>Wee-Jun Ong</w:t>
      </w:r>
      <w:r w:rsidRPr="00CB4722">
        <w:rPr>
          <w:rFonts w:ascii="Calibri" w:hAnsi="Calibri" w:cs="Calibri"/>
        </w:rPr>
        <w:tab/>
      </w:r>
      <w:r w:rsidRPr="00CB4722">
        <w:rPr>
          <w:rFonts w:ascii="Calibri" w:hAnsi="Calibri" w:cs="Calibri"/>
        </w:rPr>
        <w:tab/>
        <w:t>(</w:t>
      </w:r>
      <w:hyperlink r:id="rId9" w:history="1">
        <w:r w:rsidRPr="00CB4722">
          <w:rPr>
            <w:rStyle w:val="Hyperlink"/>
            <w:rFonts w:ascii="Calibri" w:hAnsi="Calibri" w:cs="Calibri"/>
          </w:rPr>
          <w:t>weejun.ong@xmu.edu.my</w:t>
        </w:r>
      </w:hyperlink>
      <w:r w:rsidRPr="00CB4722">
        <w:rPr>
          <w:rFonts w:ascii="Calibri" w:hAnsi="Calibri" w:cs="Calibri"/>
        </w:rPr>
        <w:t>)</w:t>
      </w:r>
    </w:p>
    <w:p w14:paraId="70FFA58B" w14:textId="436634ED" w:rsidR="00D6314B" w:rsidRPr="00774930" w:rsidRDefault="007D7D04" w:rsidP="00774930">
      <w:pPr>
        <w:jc w:val="both"/>
        <w:rPr>
          <w:rFonts w:ascii="Calibri" w:hAnsi="Calibri" w:cs="Calibri"/>
        </w:rPr>
      </w:pPr>
      <w:r w:rsidRPr="00CB4722">
        <w:rPr>
          <w:rFonts w:ascii="Calibri" w:hAnsi="Calibri" w:cs="Calibri"/>
        </w:rPr>
        <w:t>Tan Ji Siang</w:t>
      </w:r>
      <w:r w:rsidRPr="00CB4722">
        <w:rPr>
          <w:rFonts w:ascii="Calibri" w:hAnsi="Calibri" w:cs="Calibri"/>
        </w:rPr>
        <w:tab/>
      </w:r>
      <w:r w:rsidRPr="00CB4722">
        <w:rPr>
          <w:rFonts w:ascii="Calibri" w:hAnsi="Calibri" w:cs="Calibri"/>
        </w:rPr>
        <w:tab/>
        <w:t>(</w:t>
      </w:r>
      <w:hyperlink r:id="rId10" w:history="1">
        <w:r w:rsidRPr="00CB4722">
          <w:rPr>
            <w:rStyle w:val="Hyperlink"/>
            <w:rFonts w:ascii="Calibri" w:hAnsi="Calibri" w:cs="Calibri"/>
          </w:rPr>
          <w:t>jisiang.tan@xmu.edu.my</w:t>
        </w:r>
      </w:hyperlink>
      <w:r w:rsidRPr="00CB4722">
        <w:rPr>
          <w:rFonts w:ascii="Calibri" w:hAnsi="Calibri" w:cs="Calibri"/>
        </w:rPr>
        <w:t xml:space="preserve">) 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4FBFCBA" w14:textId="77777777" w:rsidR="007D7D04" w:rsidRPr="00CB4722" w:rsidRDefault="007D7D04" w:rsidP="007D7D04">
      <w:pPr>
        <w:jc w:val="both"/>
        <w:rPr>
          <w:rFonts w:ascii="Calibri" w:hAnsi="Calibri" w:cs="Calibri"/>
        </w:rPr>
      </w:pPr>
      <w:r w:rsidRPr="00CB4722">
        <w:rPr>
          <w:rFonts w:ascii="Calibri" w:hAnsi="Calibri" w:cs="Calibri"/>
        </w:rPr>
        <w:t xml:space="preserve">Peipei Zhang </w:t>
      </w:r>
      <w:r w:rsidRPr="00CB4722">
        <w:rPr>
          <w:rFonts w:ascii="Calibri" w:hAnsi="Calibri" w:cs="Calibri"/>
        </w:rPr>
        <w:tab/>
      </w:r>
      <w:r w:rsidRPr="00CB4722">
        <w:rPr>
          <w:rFonts w:ascii="Calibri" w:hAnsi="Calibri" w:cs="Calibri"/>
        </w:rPr>
        <w:tab/>
        <w:t>(</w:t>
      </w:r>
      <w:hyperlink r:id="rId11" w:history="1">
        <w:r w:rsidRPr="00CB4722">
          <w:rPr>
            <w:rStyle w:val="Hyperlink"/>
            <w:rFonts w:ascii="Calibri" w:hAnsi="Calibri" w:cs="Calibri"/>
          </w:rPr>
          <w:t>ppzhang0604@163.com</w:t>
        </w:r>
      </w:hyperlink>
      <w:r w:rsidRPr="00CB4722">
        <w:rPr>
          <w:rFonts w:ascii="Calibri" w:hAnsi="Calibri" w:cs="Calibri"/>
        </w:rPr>
        <w:t>)</w:t>
      </w:r>
    </w:p>
    <w:p w14:paraId="121B47CF" w14:textId="77777777" w:rsidR="007D7D04" w:rsidRDefault="007D7D04" w:rsidP="007D7D04">
      <w:pPr>
        <w:jc w:val="both"/>
        <w:rPr>
          <w:rFonts w:ascii="Calibri" w:hAnsi="Calibri" w:cs="Calibri"/>
        </w:rPr>
      </w:pPr>
      <w:r w:rsidRPr="00CB4722">
        <w:rPr>
          <w:rFonts w:ascii="Calibri" w:hAnsi="Calibri" w:cs="Calibri"/>
        </w:rPr>
        <w:t xml:space="preserve">Binghui Chen </w:t>
      </w:r>
      <w:r w:rsidRPr="00CB4722">
        <w:rPr>
          <w:rFonts w:ascii="Calibri" w:hAnsi="Calibri" w:cs="Calibri"/>
        </w:rPr>
        <w:tab/>
      </w:r>
      <w:r w:rsidRPr="00CB4722">
        <w:rPr>
          <w:rFonts w:ascii="Calibri" w:hAnsi="Calibri" w:cs="Calibri"/>
        </w:rPr>
        <w:tab/>
        <w:t>(</w:t>
      </w:r>
      <w:hyperlink r:id="rId12" w:history="1">
        <w:r w:rsidRPr="00CB4722">
          <w:rPr>
            <w:rStyle w:val="Hyperlink"/>
            <w:rFonts w:ascii="Calibri" w:hAnsi="Calibri" w:cs="Calibri"/>
          </w:rPr>
          <w:t>chenbh@xmu.edu.my</w:t>
        </w:r>
      </w:hyperlink>
      <w:r w:rsidRPr="00CB4722">
        <w:rPr>
          <w:rFonts w:ascii="Calibri" w:hAnsi="Calibri" w:cs="Calibri"/>
        </w:rPr>
        <w:t>)</w:t>
      </w:r>
    </w:p>
    <w:p w14:paraId="678E873B" w14:textId="77777777" w:rsidR="00774930" w:rsidRPr="00CB4722" w:rsidRDefault="00774930" w:rsidP="00774930">
      <w:pPr>
        <w:jc w:val="both"/>
        <w:rPr>
          <w:rFonts w:ascii="Calibri" w:hAnsi="Calibri" w:cs="Calibri"/>
        </w:rPr>
      </w:pPr>
      <w:r w:rsidRPr="00CB4722">
        <w:rPr>
          <w:rFonts w:ascii="Calibri" w:hAnsi="Calibri" w:cs="Calibri"/>
        </w:rPr>
        <w:t>Wee-Jun Ong</w:t>
      </w:r>
      <w:r w:rsidRPr="00CB4722">
        <w:rPr>
          <w:rFonts w:ascii="Calibri" w:hAnsi="Calibri" w:cs="Calibri"/>
        </w:rPr>
        <w:tab/>
      </w:r>
      <w:r w:rsidRPr="00CB4722">
        <w:rPr>
          <w:rFonts w:ascii="Calibri" w:hAnsi="Calibri" w:cs="Calibri"/>
        </w:rPr>
        <w:tab/>
        <w:t>(</w:t>
      </w:r>
      <w:hyperlink r:id="rId13" w:history="1">
        <w:r w:rsidRPr="00CB4722">
          <w:rPr>
            <w:rStyle w:val="Hyperlink"/>
            <w:rFonts w:ascii="Calibri" w:hAnsi="Calibri" w:cs="Calibri"/>
          </w:rPr>
          <w:t>weejun.ong@xmu.edu.my</w:t>
        </w:r>
      </w:hyperlink>
      <w:r w:rsidRPr="00CB4722">
        <w:rPr>
          <w:rFonts w:ascii="Calibri" w:hAnsi="Calibri" w:cs="Calibri"/>
        </w:rPr>
        <w:t>)</w:t>
      </w:r>
    </w:p>
    <w:p w14:paraId="5305BEF3" w14:textId="111800DD" w:rsidR="00774930" w:rsidRDefault="00774930" w:rsidP="007D7D04">
      <w:pPr>
        <w:jc w:val="both"/>
        <w:rPr>
          <w:rFonts w:ascii="Calibri" w:hAnsi="Calibri" w:cs="Calibri"/>
        </w:rPr>
      </w:pPr>
      <w:r w:rsidRPr="00CB4722">
        <w:rPr>
          <w:rFonts w:ascii="Calibri" w:hAnsi="Calibri" w:cs="Calibri"/>
        </w:rPr>
        <w:t>Tan Ji Siang</w:t>
      </w:r>
      <w:r w:rsidRPr="00CB4722">
        <w:rPr>
          <w:rFonts w:ascii="Calibri" w:hAnsi="Calibri" w:cs="Calibri"/>
        </w:rPr>
        <w:tab/>
      </w:r>
      <w:r w:rsidRPr="00CB4722">
        <w:rPr>
          <w:rFonts w:ascii="Calibri" w:hAnsi="Calibri" w:cs="Calibri"/>
        </w:rPr>
        <w:tab/>
        <w:t>(</w:t>
      </w:r>
      <w:hyperlink r:id="rId14" w:history="1">
        <w:r w:rsidRPr="00CB4722">
          <w:rPr>
            <w:rStyle w:val="Hyperlink"/>
            <w:rFonts w:ascii="Calibri" w:hAnsi="Calibri" w:cs="Calibri"/>
          </w:rPr>
          <w:t>jisiang.tan@xmu.edu.my</w:t>
        </w:r>
      </w:hyperlink>
      <w:r w:rsidRPr="00CB4722">
        <w:rPr>
          <w:rFonts w:ascii="Calibri" w:hAnsi="Calibri" w:cs="Calibri"/>
        </w:rPr>
        <w:t>)</w:t>
      </w:r>
    </w:p>
    <w:p w14:paraId="79DA3DF3" w14:textId="77777777" w:rsidR="00774930" w:rsidRDefault="00774930" w:rsidP="007D7D04">
      <w:pPr>
        <w:jc w:val="both"/>
        <w:rPr>
          <w:rFonts w:ascii="Calibri" w:hAnsi="Calibri" w:cs="Calibri"/>
        </w:rPr>
      </w:pPr>
    </w:p>
    <w:p w14:paraId="1CFB8C6C" w14:textId="77777777" w:rsidR="00774930" w:rsidRPr="00CB4722" w:rsidRDefault="00774930" w:rsidP="007D7D04">
      <w:pPr>
        <w:jc w:val="both"/>
        <w:rPr>
          <w:rFonts w:ascii="Calibri" w:hAnsi="Calibri" w:cs="Calibr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6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F872E4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 xml:space="preserve">Number of Steps:  </w:t>
      </w:r>
      <w:r w:rsidR="007607BE">
        <w:rPr>
          <w:rFonts w:cstheme="minorHAnsi"/>
          <w:bCs/>
          <w:sz w:val="22"/>
          <w:szCs w:val="22"/>
        </w:rPr>
        <w:t>18</w:t>
      </w:r>
    </w:p>
    <w:p w14:paraId="5AAC9C6C" w14:textId="13B2C90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607BE">
        <w:rPr>
          <w:rFonts w:cstheme="minorHAnsi"/>
          <w:bCs/>
          <w:sz w:val="22"/>
          <w:szCs w:val="22"/>
        </w:rPr>
        <w:t>4</w:t>
      </w:r>
      <w:r w:rsidR="002942B2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6CC8665" w:rsidR="00CE10F2" w:rsidRDefault="0077493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B4722">
        <w:rPr>
          <w:rFonts w:ascii="Calibri" w:hAnsi="Calibri" w:cs="Calibri"/>
          <w:b/>
        </w:rPr>
        <w:t xml:space="preserve">Preparation of ZnCoS/ZnCdS </w:t>
      </w:r>
      <w:r w:rsidR="00184319">
        <w:rPr>
          <w:rFonts w:ascii="Calibri" w:hAnsi="Calibri" w:cs="Calibri"/>
          <w:b/>
        </w:rPr>
        <w:t>P</w:t>
      </w:r>
      <w:r w:rsidRPr="00CB4722">
        <w:rPr>
          <w:rFonts w:ascii="Calibri" w:hAnsi="Calibri" w:cs="Calibri"/>
          <w:b/>
        </w:rPr>
        <w:t>hotocatalyst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0CAB67A" w14:textId="3F61CFA9" w:rsidR="007D7D04" w:rsidRPr="006B610B" w:rsidRDefault="007D7D04" w:rsidP="007D7D04">
      <w:pPr>
        <w:pStyle w:val="Narration"/>
        <w:numPr>
          <w:ilvl w:val="1"/>
          <w:numId w:val="3"/>
        </w:numPr>
      </w:pPr>
      <w:r w:rsidRPr="006B610B">
        <w:t>To begin, place a 100</w:t>
      </w:r>
      <w:r w:rsidR="00774930">
        <w:t>-</w:t>
      </w:r>
      <w:r w:rsidRPr="006B610B">
        <w:t>milliliter beaker on the work surface</w:t>
      </w:r>
      <w:r>
        <w:t xml:space="preserve"> </w:t>
      </w:r>
      <w:r w:rsidRPr="007D7D04">
        <w:rPr>
          <w:b/>
          <w:bCs/>
        </w:rPr>
        <w:t>[1]</w:t>
      </w:r>
      <w:r w:rsidRPr="006B610B">
        <w:t xml:space="preserve"> and pour 40 milliliters of ethylene glycol solution into it </w:t>
      </w:r>
      <w:r w:rsidRPr="006B610B">
        <w:rPr>
          <w:b/>
          <w:bCs/>
        </w:rPr>
        <w:t>[</w:t>
      </w:r>
      <w:r>
        <w:rPr>
          <w:b/>
          <w:bCs/>
        </w:rPr>
        <w:t>2</w:t>
      </w:r>
      <w:r w:rsidRPr="006B610B">
        <w:rPr>
          <w:b/>
          <w:bCs/>
        </w:rPr>
        <w:t>]</w:t>
      </w:r>
      <w:r w:rsidRPr="006B610B">
        <w:t>. Using a spatula, add</w:t>
      </w:r>
      <w:r w:rsidR="00897224">
        <w:t xml:space="preserve"> </w:t>
      </w:r>
      <w:r w:rsidRPr="006B610B">
        <w:t xml:space="preserve">zinc acetate dihydrate, cobalt acetate tetrahydrate, and thioacetamide into the solution </w:t>
      </w:r>
      <w:r w:rsidRPr="006B610B">
        <w:rPr>
          <w:b/>
          <w:bCs/>
        </w:rPr>
        <w:t>[</w:t>
      </w:r>
      <w:r w:rsidR="00897224">
        <w:rPr>
          <w:b/>
          <w:bCs/>
        </w:rPr>
        <w:t>3-TXT</w:t>
      </w:r>
      <w:r w:rsidRPr="006B610B">
        <w:rPr>
          <w:b/>
          <w:bCs/>
        </w:rPr>
        <w:t>]</w:t>
      </w:r>
      <w:r w:rsidRPr="006B610B">
        <w:t xml:space="preserve">. Subject the solution to ultrasonic treatment for 30 minutes </w:t>
      </w:r>
      <w:r w:rsidRPr="006B610B">
        <w:rPr>
          <w:b/>
          <w:bCs/>
        </w:rPr>
        <w:t>[</w:t>
      </w:r>
      <w:r w:rsidR="00897224">
        <w:rPr>
          <w:b/>
          <w:bCs/>
        </w:rPr>
        <w:t>4</w:t>
      </w:r>
      <w:r w:rsidRPr="006B610B">
        <w:rPr>
          <w:b/>
          <w:bCs/>
        </w:rPr>
        <w:t>]</w:t>
      </w:r>
      <w:r w:rsidRPr="006B610B">
        <w:t>, then stir it continuously for 4 hours at ambient temperature</w:t>
      </w:r>
      <w:r w:rsidR="00897224">
        <w:t xml:space="preserve"> </w:t>
      </w:r>
      <w:r w:rsidRPr="006B610B">
        <w:rPr>
          <w:b/>
          <w:bCs/>
        </w:rPr>
        <w:t>[</w:t>
      </w:r>
      <w:r w:rsidR="00897224">
        <w:rPr>
          <w:b/>
          <w:bCs/>
        </w:rPr>
        <w:t>5</w:t>
      </w:r>
      <w:r w:rsidRPr="006B610B">
        <w:rPr>
          <w:b/>
          <w:bCs/>
        </w:rPr>
        <w:t>]</w:t>
      </w:r>
      <w:r w:rsidRPr="006B610B">
        <w:t>.</w:t>
      </w:r>
    </w:p>
    <w:p w14:paraId="46AB98BE" w14:textId="604C2C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WIDE: Talent placing a 100 milliliter beaker</w:t>
      </w:r>
      <w:r>
        <w:rPr>
          <w:lang w:val="en-IN"/>
        </w:rPr>
        <w:t xml:space="preserve"> on the work surface.</w:t>
      </w:r>
    </w:p>
    <w:p w14:paraId="7BC71CB7" w14:textId="7D1A8D89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 xml:space="preserve"> </w:t>
      </w:r>
      <w:r>
        <w:rPr>
          <w:lang w:val="en-IN"/>
        </w:rPr>
        <w:t xml:space="preserve">Talent </w:t>
      </w:r>
      <w:r w:rsidRPr="006B610B">
        <w:rPr>
          <w:lang w:val="en-IN"/>
        </w:rPr>
        <w:t>pouring 40 milliliters of ethylene glycol into it.</w:t>
      </w:r>
      <w:r w:rsidR="00897224">
        <w:rPr>
          <w:lang w:val="en-IN"/>
        </w:rPr>
        <w:t xml:space="preserve"> </w:t>
      </w:r>
    </w:p>
    <w:p w14:paraId="20A593BE" w14:textId="4BDDD2C4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adding zinc acetate dihydrate</w:t>
      </w:r>
      <w:r w:rsidR="00774930">
        <w:rPr>
          <w:lang w:val="en-IN"/>
        </w:rPr>
        <w:t xml:space="preserve"> into the beaker with labelled bottles of </w:t>
      </w:r>
      <w:r w:rsidRPr="006B610B">
        <w:rPr>
          <w:lang w:val="en-IN"/>
        </w:rPr>
        <w:t xml:space="preserve">cobalt acetate tetrahydrate, and thioacetamide </w:t>
      </w:r>
      <w:r w:rsidR="00774930">
        <w:rPr>
          <w:lang w:val="en-IN"/>
        </w:rPr>
        <w:t>in the background</w:t>
      </w:r>
      <w:r w:rsidR="00897224">
        <w:rPr>
          <w:lang w:val="en-IN"/>
        </w:rPr>
        <w:t xml:space="preserve">. </w:t>
      </w:r>
      <w:r w:rsidR="00897224" w:rsidRPr="00897224">
        <w:rPr>
          <w:b/>
          <w:bCs/>
          <w:lang w:val="en-IN"/>
        </w:rPr>
        <w:t xml:space="preserve">TXT: </w:t>
      </w:r>
      <w:r w:rsidR="00897224" w:rsidRPr="00897224">
        <w:rPr>
          <w:b/>
          <w:bCs/>
        </w:rPr>
        <w:t>Zn(CH</w:t>
      </w:r>
      <w:r w:rsidR="00897224" w:rsidRPr="00897224">
        <w:rPr>
          <w:b/>
          <w:bCs/>
          <w:vertAlign w:val="subscript"/>
        </w:rPr>
        <w:t>3</w:t>
      </w:r>
      <w:r w:rsidR="00897224" w:rsidRPr="00897224">
        <w:rPr>
          <w:b/>
          <w:bCs/>
        </w:rPr>
        <w:t>COO)</w:t>
      </w:r>
      <w:r w:rsidR="00897224" w:rsidRPr="00897224">
        <w:rPr>
          <w:b/>
          <w:bCs/>
          <w:vertAlign w:val="subscript"/>
        </w:rPr>
        <w:t>2</w:t>
      </w:r>
      <w:r w:rsidR="00897224" w:rsidRPr="00897224">
        <w:rPr>
          <w:b/>
          <w:bCs/>
        </w:rPr>
        <w:t>·2H</w:t>
      </w:r>
      <w:r w:rsidR="00897224" w:rsidRPr="00897224">
        <w:rPr>
          <w:b/>
          <w:bCs/>
          <w:vertAlign w:val="subscript"/>
        </w:rPr>
        <w:t>2</w:t>
      </w:r>
      <w:r w:rsidR="00897224" w:rsidRPr="00897224">
        <w:rPr>
          <w:b/>
          <w:bCs/>
        </w:rPr>
        <w:t>O: 0.22g; Co(CH</w:t>
      </w:r>
      <w:r w:rsidR="00897224" w:rsidRPr="00897224">
        <w:rPr>
          <w:b/>
          <w:bCs/>
          <w:vertAlign w:val="subscript"/>
        </w:rPr>
        <w:t>3</w:t>
      </w:r>
      <w:r w:rsidR="00897224" w:rsidRPr="00897224">
        <w:rPr>
          <w:b/>
          <w:bCs/>
        </w:rPr>
        <w:t>COO)</w:t>
      </w:r>
      <w:r w:rsidR="00897224" w:rsidRPr="00897224">
        <w:rPr>
          <w:b/>
          <w:bCs/>
          <w:vertAlign w:val="subscript"/>
        </w:rPr>
        <w:t>2</w:t>
      </w:r>
      <w:r w:rsidR="00897224" w:rsidRPr="00897224">
        <w:rPr>
          <w:b/>
          <w:bCs/>
        </w:rPr>
        <w:t>·4H</w:t>
      </w:r>
      <w:r w:rsidR="00897224" w:rsidRPr="00897224">
        <w:rPr>
          <w:b/>
          <w:bCs/>
          <w:vertAlign w:val="subscript"/>
        </w:rPr>
        <w:t>2</w:t>
      </w:r>
      <w:r w:rsidR="00897224" w:rsidRPr="00897224">
        <w:rPr>
          <w:b/>
          <w:bCs/>
        </w:rPr>
        <w:t>O: 0.5 g, CH</w:t>
      </w:r>
      <w:r w:rsidR="00897224" w:rsidRPr="00897224">
        <w:rPr>
          <w:b/>
          <w:bCs/>
          <w:vertAlign w:val="subscript"/>
        </w:rPr>
        <w:t>3</w:t>
      </w:r>
      <w:r w:rsidR="00897224" w:rsidRPr="00897224">
        <w:rPr>
          <w:b/>
          <w:bCs/>
        </w:rPr>
        <w:t>CSNH</w:t>
      </w:r>
      <w:r w:rsidR="00897224" w:rsidRPr="00897224">
        <w:rPr>
          <w:b/>
          <w:bCs/>
          <w:vertAlign w:val="subscript"/>
        </w:rPr>
        <w:t>2</w:t>
      </w:r>
      <w:r w:rsidR="00897224" w:rsidRPr="00897224">
        <w:rPr>
          <w:b/>
          <w:bCs/>
        </w:rPr>
        <w:t>: 0.3 g</w:t>
      </w:r>
    </w:p>
    <w:p w14:paraId="0B219766" w14:textId="4D2DC210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 xml:space="preserve">Talent placing the beaker into an ultrasonic cleaner </w:t>
      </w:r>
      <w:r>
        <w:rPr>
          <w:lang w:val="en-IN"/>
        </w:rPr>
        <w:t>and starts it</w:t>
      </w:r>
      <w:r w:rsidRPr="006B610B">
        <w:rPr>
          <w:lang w:val="en-IN"/>
        </w:rPr>
        <w:t>.</w:t>
      </w:r>
    </w:p>
    <w:p w14:paraId="22B9E073" w14:textId="61DCB4A1" w:rsidR="007D7D04" w:rsidRPr="006B610B" w:rsidRDefault="00774930" w:rsidP="007D7D0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</w:t>
      </w:r>
      <w:r w:rsidR="007D7D04" w:rsidRPr="006B610B">
        <w:rPr>
          <w:lang w:val="en-IN"/>
        </w:rPr>
        <w:t xml:space="preserve"> the solution on a magnetic stirrer</w:t>
      </w:r>
      <w:r w:rsidR="007D7D04">
        <w:rPr>
          <w:lang w:val="en-IN"/>
        </w:rPr>
        <w:t>.</w:t>
      </w:r>
      <w:r w:rsidR="007D7D04">
        <w:rPr>
          <w:lang w:val="en-IN"/>
        </w:rPr>
        <w:br/>
      </w:r>
    </w:p>
    <w:p w14:paraId="4FE45EB0" w14:textId="5240D25A" w:rsidR="007D7D04" w:rsidRPr="006B610B" w:rsidRDefault="007D7D04" w:rsidP="007D7D04">
      <w:pPr>
        <w:pStyle w:val="Narration"/>
        <w:numPr>
          <w:ilvl w:val="1"/>
          <w:numId w:val="3"/>
        </w:numPr>
      </w:pPr>
      <w:r w:rsidRPr="006B610B">
        <w:t>Transfer the resulting mixture into a 100</w:t>
      </w:r>
      <w:r w:rsidR="00774930">
        <w:t>-</w:t>
      </w:r>
      <w:r w:rsidRPr="006B610B">
        <w:t xml:space="preserve">milliliter synthetic polymer-lined stainless-steel autoclave </w:t>
      </w:r>
      <w:r w:rsidRPr="006B610B">
        <w:rPr>
          <w:b/>
          <w:bCs/>
        </w:rPr>
        <w:t>[1]</w:t>
      </w:r>
      <w:r w:rsidRPr="006B610B">
        <w:t xml:space="preserve">. </w:t>
      </w:r>
      <w:r w:rsidR="00D041FF">
        <w:t>Then, transfer</w:t>
      </w:r>
      <w:r w:rsidRPr="006B610B">
        <w:t xml:space="preserve"> the </w:t>
      </w:r>
      <w:r w:rsidR="00D041FF">
        <w:t xml:space="preserve">solution into </w:t>
      </w:r>
      <w:r w:rsidRPr="006B610B">
        <w:t xml:space="preserve">a preheated oven and heat at 180 degrees Celsius for 12 hours </w:t>
      </w:r>
      <w:r w:rsidRPr="006B610B">
        <w:rPr>
          <w:b/>
          <w:bCs/>
        </w:rPr>
        <w:t>[2]</w:t>
      </w:r>
      <w:r w:rsidRPr="006B610B">
        <w:t>.</w:t>
      </w:r>
    </w:p>
    <w:p w14:paraId="071167A6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pouring the prepared mixture into a stainless-steel autoclave.</w:t>
      </w:r>
    </w:p>
    <w:p w14:paraId="41C1F963" w14:textId="79C95BE3" w:rsidR="007D7D04" w:rsidRPr="006B610B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lastRenderedPageBreak/>
        <w:t xml:space="preserve">Talent </w:t>
      </w:r>
      <w:r w:rsidR="00D041FF">
        <w:rPr>
          <w:lang w:val="en-IN"/>
        </w:rPr>
        <w:t>places</w:t>
      </w:r>
      <w:r w:rsidRPr="006B610B">
        <w:rPr>
          <w:lang w:val="en-IN"/>
        </w:rPr>
        <w:t xml:space="preserve"> the </w:t>
      </w:r>
      <w:r w:rsidR="00D041FF">
        <w:rPr>
          <w:lang w:val="en-IN"/>
        </w:rPr>
        <w:t xml:space="preserve">solution </w:t>
      </w:r>
      <w:r w:rsidRPr="006B610B">
        <w:rPr>
          <w:lang w:val="en-IN"/>
        </w:rPr>
        <w:t>in a laboratory oven set to 180 degrees Celsius.</w:t>
      </w:r>
      <w:r w:rsidR="005824F7">
        <w:rPr>
          <w:lang w:val="en-IN"/>
        </w:rPr>
        <w:br/>
      </w:r>
    </w:p>
    <w:p w14:paraId="498919A4" w14:textId="4F17480F" w:rsidR="007D7D04" w:rsidRPr="006B610B" w:rsidRDefault="007D7D04" w:rsidP="007D7D04">
      <w:pPr>
        <w:pStyle w:val="Narration"/>
        <w:numPr>
          <w:ilvl w:val="1"/>
          <w:numId w:val="3"/>
        </w:numPr>
      </w:pPr>
      <w:r w:rsidRPr="006B610B">
        <w:t xml:space="preserve">Using a centrifuge, collect the dark gray precipitate </w:t>
      </w:r>
      <w:r w:rsidRPr="006B610B">
        <w:rPr>
          <w:b/>
          <w:bCs/>
        </w:rPr>
        <w:t>[1]</w:t>
      </w:r>
      <w:r w:rsidRPr="006B610B">
        <w:t xml:space="preserve">. </w:t>
      </w:r>
      <w:r w:rsidR="00774930">
        <w:t>Then, w</w:t>
      </w:r>
      <w:r w:rsidRPr="006B610B">
        <w:t xml:space="preserve">ash the precipitate three times, each with deionized water and ethanol </w:t>
      </w:r>
      <w:r w:rsidRPr="006B610B">
        <w:rPr>
          <w:b/>
          <w:bCs/>
        </w:rPr>
        <w:t>[2]</w:t>
      </w:r>
      <w:r w:rsidRPr="006B610B">
        <w:t>.</w:t>
      </w:r>
    </w:p>
    <w:p w14:paraId="2BA977C7" w14:textId="70F7CF1C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 xml:space="preserve">Talent </w:t>
      </w:r>
      <w:r w:rsidR="00D041FF">
        <w:rPr>
          <w:lang w:val="en-IN"/>
        </w:rPr>
        <w:t>shows the precipitate after centrifugation.</w:t>
      </w:r>
    </w:p>
    <w:p w14:paraId="1F64E6E9" w14:textId="18E77752" w:rsidR="007D7D04" w:rsidRPr="006B610B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washing the precipitate with deionized water and ethanol alternately.</w:t>
      </w:r>
      <w:r>
        <w:rPr>
          <w:lang w:val="en-IN"/>
        </w:rPr>
        <w:br/>
      </w:r>
    </w:p>
    <w:p w14:paraId="7CFB3568" w14:textId="44F9CF7E" w:rsidR="007D7D04" w:rsidRPr="006B610B" w:rsidRDefault="005824F7" w:rsidP="007D7D04">
      <w:pPr>
        <w:pStyle w:val="Narration"/>
        <w:numPr>
          <w:ilvl w:val="1"/>
          <w:numId w:val="3"/>
        </w:numPr>
      </w:pPr>
      <w:r w:rsidRPr="005824F7">
        <w:rPr>
          <w:lang w:val="en-US"/>
        </w:rPr>
        <w:t>Dry the washed, dark gray sample in an oven overnight at 60 </w:t>
      </w:r>
      <w:r>
        <w:rPr>
          <w:lang w:val="en-US"/>
        </w:rPr>
        <w:t xml:space="preserve">degrees Celsius </w:t>
      </w:r>
      <w:r w:rsidRPr="005824F7">
        <w:rPr>
          <w:lang w:val="en-US"/>
        </w:rPr>
        <w:t>to obtain a dark gray zinc-cobalt sulfide powder</w:t>
      </w:r>
      <w:r>
        <w:rPr>
          <w:lang w:val="en-US"/>
        </w:rPr>
        <w:t xml:space="preserve"> </w:t>
      </w:r>
      <w:r w:rsidRPr="005824F7">
        <w:rPr>
          <w:b/>
          <w:bCs/>
          <w:lang w:val="en-US"/>
        </w:rPr>
        <w:t>[1]</w:t>
      </w:r>
      <w:r w:rsidRPr="005824F7">
        <w:rPr>
          <w:b/>
          <w:bCs/>
          <w:lang w:val="en-US"/>
        </w:rPr>
        <w:t>.</w:t>
      </w:r>
    </w:p>
    <w:p w14:paraId="4C3CE2E6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placing the washed sample into a drying oven set at 60 degrees Celsius.</w:t>
      </w:r>
    </w:p>
    <w:p w14:paraId="56D95ECE" w14:textId="3E99E7B8" w:rsidR="007D7D04" w:rsidRPr="006B610B" w:rsidRDefault="007D7D04" w:rsidP="005824F7">
      <w:pPr>
        <w:pStyle w:val="ShotDescription"/>
        <w:ind w:firstLine="0"/>
        <w:rPr>
          <w:lang w:val="en-IN"/>
        </w:rPr>
      </w:pPr>
    </w:p>
    <w:p w14:paraId="6C16E916" w14:textId="640F1CF5" w:rsidR="007D7D04" w:rsidRPr="006B610B" w:rsidRDefault="00774930" w:rsidP="007D7D04">
      <w:pPr>
        <w:pStyle w:val="Narration"/>
        <w:numPr>
          <w:ilvl w:val="1"/>
          <w:numId w:val="3"/>
        </w:numPr>
      </w:pPr>
      <w:r>
        <w:rPr>
          <w:bCs/>
        </w:rPr>
        <w:t xml:space="preserve">To synthesize </w:t>
      </w:r>
      <w:r w:rsidRPr="00774930">
        <w:rPr>
          <w:bCs/>
          <w:lang w:val="en-US"/>
        </w:rPr>
        <w:t>zinc cadmium sulfide</w:t>
      </w:r>
      <w:r>
        <w:rPr>
          <w:bCs/>
          <w:lang w:val="en-US"/>
        </w:rPr>
        <w:t>,</w:t>
      </w:r>
      <w:r w:rsidRPr="00CB4722">
        <w:rPr>
          <w:bCs/>
        </w:rPr>
        <w:t xml:space="preserve"> </w:t>
      </w:r>
      <w:r w:rsidRPr="006B610B">
        <w:t xml:space="preserve">pour 40 milliliters of deionized water </w:t>
      </w:r>
      <w:r w:rsidR="00897224">
        <w:t>into</w:t>
      </w:r>
      <w:r>
        <w:t xml:space="preserve"> </w:t>
      </w:r>
      <w:r w:rsidR="007D7D04" w:rsidRPr="006B610B">
        <w:t>a 100</w:t>
      </w:r>
      <w:r w:rsidR="007D7D04">
        <w:t>-</w:t>
      </w:r>
      <w:r w:rsidR="007D7D04" w:rsidRPr="006B610B">
        <w:t xml:space="preserve">milliliter beaker </w:t>
      </w:r>
      <w:r w:rsidR="007D7D04" w:rsidRPr="006B610B">
        <w:rPr>
          <w:b/>
          <w:bCs/>
        </w:rPr>
        <w:t>[1]</w:t>
      </w:r>
      <w:r w:rsidR="007D7D04" w:rsidRPr="006B610B">
        <w:t xml:space="preserve">. Using a spatula, add zinc acetate dihydrate, cadmium acetate dihydrate, sodium sulfide hydrate, and thioacetamide into the solution </w:t>
      </w:r>
      <w:r w:rsidR="007D7D04" w:rsidRPr="006B610B">
        <w:rPr>
          <w:b/>
          <w:bCs/>
        </w:rPr>
        <w:t>[2]</w:t>
      </w:r>
      <w:r w:rsidR="00D041FF">
        <w:rPr>
          <w:b/>
          <w:bCs/>
        </w:rPr>
        <w:t>[3]</w:t>
      </w:r>
      <w:r w:rsidR="007D7D04" w:rsidRPr="006B610B">
        <w:t xml:space="preserve">. Subject the solution to ultrasonic treatment for 30 minutes </w:t>
      </w:r>
      <w:r w:rsidR="007D7D04" w:rsidRPr="006B610B">
        <w:rPr>
          <w:b/>
          <w:bCs/>
        </w:rPr>
        <w:t>[</w:t>
      </w:r>
      <w:r w:rsidR="00D041FF">
        <w:rPr>
          <w:b/>
          <w:bCs/>
        </w:rPr>
        <w:t>4</w:t>
      </w:r>
      <w:r w:rsidR="007D7D04" w:rsidRPr="006B610B">
        <w:rPr>
          <w:b/>
          <w:bCs/>
        </w:rPr>
        <w:t>]</w:t>
      </w:r>
      <w:r w:rsidR="007D7D04" w:rsidRPr="006B610B">
        <w:t xml:space="preserve">, followed by stirring for 3 hours at ambient temperature </w:t>
      </w:r>
      <w:r w:rsidR="007D7D04" w:rsidRPr="006B610B">
        <w:rPr>
          <w:b/>
          <w:bCs/>
        </w:rPr>
        <w:t>[</w:t>
      </w:r>
      <w:r w:rsidR="005824F7">
        <w:rPr>
          <w:b/>
          <w:bCs/>
        </w:rPr>
        <w:t>5</w:t>
      </w:r>
      <w:r w:rsidR="007D7D04" w:rsidRPr="006B610B">
        <w:rPr>
          <w:b/>
          <w:bCs/>
        </w:rPr>
        <w:t>]</w:t>
      </w:r>
      <w:r w:rsidR="007D7D04" w:rsidRPr="006B610B">
        <w:t>.</w:t>
      </w:r>
    </w:p>
    <w:p w14:paraId="45F8F28B" w14:textId="315B5A9B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placing a 100 milliliter beaker and pouring 40 milliliters of deionized water into it.</w:t>
      </w:r>
    </w:p>
    <w:p w14:paraId="7A7D9A94" w14:textId="07EB0849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adding zinc acetate dihydrate into the beaker.</w:t>
      </w:r>
      <w:r w:rsidR="00774930">
        <w:rPr>
          <w:lang w:val="en-IN"/>
        </w:rPr>
        <w:t xml:space="preserve"> </w:t>
      </w:r>
    </w:p>
    <w:p w14:paraId="39A959DB" w14:textId="7D1DAF1A" w:rsidR="00774930" w:rsidRDefault="00774930" w:rsidP="007D7D0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</w:p>
    <w:p w14:paraId="590D06A5" w14:textId="6D1D9E27" w:rsidR="00774930" w:rsidRDefault="00774930" w:rsidP="00774930">
      <w:pPr>
        <w:pStyle w:val="ShotDescription"/>
        <w:ind w:firstLine="0"/>
        <w:rPr>
          <w:bCs/>
        </w:rPr>
      </w:pPr>
      <w:r w:rsidRPr="00CB4722">
        <w:rPr>
          <w:bCs/>
        </w:rPr>
        <w:t>Zn(CH</w:t>
      </w:r>
      <w:r w:rsidRPr="00CB4722">
        <w:rPr>
          <w:bCs/>
          <w:vertAlign w:val="subscript"/>
        </w:rPr>
        <w:t>3</w:t>
      </w:r>
      <w:r w:rsidRPr="00CB4722">
        <w:rPr>
          <w:bCs/>
        </w:rPr>
        <w:t>COO)</w:t>
      </w:r>
      <w:r w:rsidRPr="00CB4722">
        <w:rPr>
          <w:bCs/>
          <w:vertAlign w:val="subscript"/>
        </w:rPr>
        <w:t>2</w:t>
      </w:r>
      <w:r w:rsidRPr="00CB4722">
        <w:rPr>
          <w:bCs/>
        </w:rPr>
        <w:t>·2H</w:t>
      </w:r>
      <w:r w:rsidRPr="00CB4722">
        <w:rPr>
          <w:bCs/>
          <w:vertAlign w:val="subscript"/>
        </w:rPr>
        <w:t>2</w:t>
      </w:r>
      <w:r w:rsidRPr="00CB4722">
        <w:rPr>
          <w:bCs/>
        </w:rPr>
        <w:t>O</w:t>
      </w:r>
      <w:r>
        <w:rPr>
          <w:bCs/>
        </w:rPr>
        <w:t xml:space="preserve">: </w:t>
      </w:r>
      <w:r w:rsidR="00D041FF">
        <w:rPr>
          <w:bCs/>
        </w:rPr>
        <w:t>0.</w:t>
      </w:r>
      <w:r>
        <w:rPr>
          <w:bCs/>
        </w:rPr>
        <w:t>22g</w:t>
      </w:r>
    </w:p>
    <w:p w14:paraId="73016E38" w14:textId="27F63F54" w:rsidR="00774930" w:rsidRDefault="00774930" w:rsidP="00774930">
      <w:pPr>
        <w:pStyle w:val="ShotDescription"/>
        <w:ind w:firstLine="0"/>
        <w:rPr>
          <w:bCs/>
        </w:rPr>
      </w:pPr>
      <w:r w:rsidRPr="00CB4722">
        <w:rPr>
          <w:bCs/>
        </w:rPr>
        <w:t>Cd(CH</w:t>
      </w:r>
      <w:r w:rsidRPr="00CB4722">
        <w:rPr>
          <w:bCs/>
          <w:vertAlign w:val="subscript"/>
        </w:rPr>
        <w:t>3</w:t>
      </w:r>
      <w:r w:rsidRPr="00CB4722">
        <w:rPr>
          <w:bCs/>
        </w:rPr>
        <w:t>COO)</w:t>
      </w:r>
      <w:r w:rsidRPr="00CB4722">
        <w:rPr>
          <w:bCs/>
          <w:vertAlign w:val="subscript"/>
        </w:rPr>
        <w:t>2</w:t>
      </w:r>
      <w:r w:rsidRPr="00CB4722">
        <w:rPr>
          <w:bCs/>
        </w:rPr>
        <w:t>·2H</w:t>
      </w:r>
      <w:r w:rsidRPr="00CB4722">
        <w:rPr>
          <w:bCs/>
          <w:vertAlign w:val="subscript"/>
        </w:rPr>
        <w:t>2</w:t>
      </w:r>
      <w:r w:rsidRPr="00CB4722">
        <w:rPr>
          <w:bCs/>
        </w:rPr>
        <w:t>O</w:t>
      </w:r>
      <w:r>
        <w:rPr>
          <w:bCs/>
        </w:rPr>
        <w:t xml:space="preserve">: </w:t>
      </w:r>
      <w:r w:rsidR="00D041FF">
        <w:rPr>
          <w:bCs/>
        </w:rPr>
        <w:t>0.</w:t>
      </w:r>
      <w:r>
        <w:rPr>
          <w:bCs/>
        </w:rPr>
        <w:t>27g</w:t>
      </w:r>
    </w:p>
    <w:p w14:paraId="126FE028" w14:textId="77777777" w:rsidR="00774930" w:rsidRDefault="00774930" w:rsidP="00774930">
      <w:pPr>
        <w:pStyle w:val="ShotDescription"/>
        <w:ind w:firstLine="0"/>
        <w:rPr>
          <w:bCs/>
        </w:rPr>
      </w:pPr>
      <w:r w:rsidRPr="00CB4722">
        <w:rPr>
          <w:bCs/>
        </w:rPr>
        <w:t>Na</w:t>
      </w:r>
      <w:r w:rsidRPr="00CB4722">
        <w:rPr>
          <w:bCs/>
          <w:vertAlign w:val="subscript"/>
        </w:rPr>
        <w:t>2</w:t>
      </w:r>
      <w:r w:rsidRPr="00CB4722">
        <w:rPr>
          <w:bCs/>
        </w:rPr>
        <w:t>S·xH</w:t>
      </w:r>
      <w:r w:rsidRPr="00CB4722">
        <w:rPr>
          <w:bCs/>
          <w:vertAlign w:val="subscript"/>
        </w:rPr>
        <w:t>2</w:t>
      </w:r>
      <w:r w:rsidRPr="00CB4722">
        <w:rPr>
          <w:bCs/>
        </w:rPr>
        <w:t>O</w:t>
      </w:r>
      <w:r>
        <w:rPr>
          <w:bCs/>
        </w:rPr>
        <w:t xml:space="preserve">: </w:t>
      </w:r>
      <w:r w:rsidRPr="00CB4722">
        <w:rPr>
          <w:bCs/>
        </w:rPr>
        <w:t xml:space="preserve">0.16 g </w:t>
      </w:r>
    </w:p>
    <w:p w14:paraId="2872395E" w14:textId="64D8DE00" w:rsidR="00774930" w:rsidRDefault="00774930" w:rsidP="00774930">
      <w:pPr>
        <w:pStyle w:val="ShotDescription"/>
        <w:ind w:firstLine="0"/>
        <w:rPr>
          <w:lang w:val="en-IN"/>
        </w:rPr>
      </w:pPr>
      <w:r w:rsidRPr="00CB4722">
        <w:rPr>
          <w:bCs/>
        </w:rPr>
        <w:t>CH</w:t>
      </w:r>
      <w:r w:rsidRPr="00CB4722">
        <w:rPr>
          <w:bCs/>
          <w:vertAlign w:val="subscript"/>
        </w:rPr>
        <w:t>3</w:t>
      </w:r>
      <w:r w:rsidRPr="00CB4722">
        <w:rPr>
          <w:bCs/>
        </w:rPr>
        <w:t>CSNH</w:t>
      </w:r>
      <w:r w:rsidRPr="00CB4722">
        <w:rPr>
          <w:bCs/>
          <w:vertAlign w:val="subscript"/>
        </w:rPr>
        <w:t>2</w:t>
      </w:r>
      <w:r>
        <w:rPr>
          <w:bCs/>
        </w:rPr>
        <w:t xml:space="preserve">: </w:t>
      </w:r>
      <w:r w:rsidR="00D041FF">
        <w:rPr>
          <w:bCs/>
        </w:rPr>
        <w:t>0.</w:t>
      </w:r>
      <w:r>
        <w:rPr>
          <w:bCs/>
        </w:rPr>
        <w:t>15g</w:t>
      </w:r>
    </w:p>
    <w:p w14:paraId="3FA02909" w14:textId="0D14F6D4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 xml:space="preserve">Talent </w:t>
      </w:r>
      <w:r w:rsidR="00897224">
        <w:rPr>
          <w:lang w:val="en-IN"/>
        </w:rPr>
        <w:t>places</w:t>
      </w:r>
      <w:r w:rsidRPr="006B610B">
        <w:rPr>
          <w:lang w:val="en-IN"/>
        </w:rPr>
        <w:t xml:space="preserve"> the beaker into an ultrasonic cleaner.</w:t>
      </w:r>
    </w:p>
    <w:p w14:paraId="7E530F1D" w14:textId="5BA57E3F" w:rsidR="007D7D04" w:rsidRPr="006B610B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 xml:space="preserve">Talent </w:t>
      </w:r>
      <w:r w:rsidR="00D041FF">
        <w:rPr>
          <w:lang w:val="en-IN"/>
        </w:rPr>
        <w:t>placing the mixture</w:t>
      </w:r>
      <w:r w:rsidRPr="006B610B">
        <w:rPr>
          <w:lang w:val="en-IN"/>
        </w:rPr>
        <w:t xml:space="preserve"> on a magnetic stirrer.</w:t>
      </w:r>
      <w:r w:rsidR="00D041FF">
        <w:rPr>
          <w:lang w:val="en-IN"/>
        </w:rPr>
        <w:br/>
      </w:r>
    </w:p>
    <w:p w14:paraId="5377CB5D" w14:textId="32D6D75E" w:rsidR="007D7D04" w:rsidRPr="006B610B" w:rsidRDefault="00D041FF" w:rsidP="007D7D04">
      <w:pPr>
        <w:pStyle w:val="Narration"/>
        <w:numPr>
          <w:ilvl w:val="1"/>
          <w:numId w:val="3"/>
        </w:numPr>
      </w:pPr>
      <w:r>
        <w:t>Next, a</w:t>
      </w:r>
      <w:r w:rsidR="007D7D04" w:rsidRPr="006B610B">
        <w:t xml:space="preserve">dd 0.2 molar sodium hydroxide aqueous solution drop-wise into the stirred solution to adjust the pH to 7.0 </w:t>
      </w:r>
      <w:r w:rsidR="007D7D04" w:rsidRPr="006B610B">
        <w:rPr>
          <w:b/>
          <w:bCs/>
        </w:rPr>
        <w:t>[1]</w:t>
      </w:r>
      <w:r w:rsidR="007D7D04" w:rsidRPr="006B610B">
        <w:t>. Transfer the adjusted solution into a 100</w:t>
      </w:r>
      <w:r w:rsidR="007D7D04">
        <w:t>-</w:t>
      </w:r>
      <w:r w:rsidR="007D7D04" w:rsidRPr="006B610B">
        <w:t xml:space="preserve">milliliter synthetic polymer-lined stainless-steel autoclave </w:t>
      </w:r>
      <w:r w:rsidR="007D7D04" w:rsidRPr="006B610B">
        <w:rPr>
          <w:b/>
          <w:bCs/>
        </w:rPr>
        <w:t>[2]</w:t>
      </w:r>
      <w:r w:rsidR="007D7D04" w:rsidRPr="006B610B">
        <w:t xml:space="preserve">. </w:t>
      </w:r>
      <w:r>
        <w:t xml:space="preserve">Then, place the solution in </w:t>
      </w:r>
      <w:r w:rsidR="007D7D04" w:rsidRPr="006B610B">
        <w:t xml:space="preserve">an oven and heat it at 180 degrees Celsius for 24 hours </w:t>
      </w:r>
      <w:r w:rsidR="007D7D04" w:rsidRPr="006B610B">
        <w:rPr>
          <w:b/>
          <w:bCs/>
        </w:rPr>
        <w:t>[3]</w:t>
      </w:r>
      <w:r w:rsidR="007D7D04" w:rsidRPr="006B610B">
        <w:t>.</w:t>
      </w:r>
    </w:p>
    <w:p w14:paraId="35C18421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using a pipette to add 0.2 molar sodium hydroxide solution drop-wise into the beaker while monitoring the pH.</w:t>
      </w:r>
    </w:p>
    <w:p w14:paraId="5BF6BB8E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transferring the adjusted solution into a stainless-steel autoclave.</w:t>
      </w:r>
    </w:p>
    <w:p w14:paraId="23862110" w14:textId="34CA42F7" w:rsidR="007D7D04" w:rsidRPr="006B610B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lastRenderedPageBreak/>
        <w:t xml:space="preserve">Talent placing the </w:t>
      </w:r>
      <w:r w:rsidR="00D041FF">
        <w:rPr>
          <w:lang w:val="en-IN"/>
        </w:rPr>
        <w:t>solution</w:t>
      </w:r>
      <w:r w:rsidRPr="006B610B">
        <w:rPr>
          <w:lang w:val="en-IN"/>
        </w:rPr>
        <w:t xml:space="preserve"> into an oven preheated to 180 degrees Celsius.</w:t>
      </w:r>
      <w:r w:rsidR="00897224">
        <w:rPr>
          <w:lang w:val="en-IN"/>
        </w:rPr>
        <w:br/>
      </w:r>
    </w:p>
    <w:p w14:paraId="6BAF1A8F" w14:textId="213AC530" w:rsidR="007D7D04" w:rsidRPr="006B610B" w:rsidRDefault="007D7D04" w:rsidP="007D7D04">
      <w:pPr>
        <w:pStyle w:val="Narration"/>
        <w:numPr>
          <w:ilvl w:val="1"/>
          <w:numId w:val="3"/>
        </w:numPr>
      </w:pPr>
      <w:r w:rsidRPr="006B610B">
        <w:t>Using a centrifuge, collect the yellowish precipitate</w:t>
      </w:r>
      <w:r w:rsidR="005824F7">
        <w:t xml:space="preserve"> </w:t>
      </w:r>
      <w:r w:rsidR="005824F7" w:rsidRPr="005824F7">
        <w:rPr>
          <w:b/>
          <w:bCs/>
        </w:rPr>
        <w:t>[1]</w:t>
      </w:r>
      <w:r w:rsidR="00897224" w:rsidRPr="005824F7">
        <w:rPr>
          <w:b/>
          <w:bCs/>
        </w:rPr>
        <w:t>,</w:t>
      </w:r>
      <w:r w:rsidR="00897224">
        <w:t xml:space="preserve"> then w</w:t>
      </w:r>
      <w:r w:rsidRPr="006B610B">
        <w:t xml:space="preserve">ash the precipitate three times, each with deionized water and ethanol </w:t>
      </w:r>
      <w:r w:rsidRPr="006B610B">
        <w:rPr>
          <w:b/>
          <w:bCs/>
        </w:rPr>
        <w:t>[2]</w:t>
      </w:r>
      <w:r w:rsidRPr="006B610B">
        <w:t>.</w:t>
      </w:r>
    </w:p>
    <w:p w14:paraId="379ABF2F" w14:textId="117FA49B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 xml:space="preserve">Talent </w:t>
      </w:r>
      <w:r w:rsidR="00D041FF">
        <w:rPr>
          <w:lang w:val="en-IN"/>
        </w:rPr>
        <w:t>shows the pellet formed after centrifugation.</w:t>
      </w:r>
    </w:p>
    <w:p w14:paraId="46A542D1" w14:textId="4E77CBE1" w:rsidR="007D7D04" w:rsidRPr="006B610B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washing the resulting yellowish precipitate sequentially with deionized water and ethanol.</w:t>
      </w:r>
      <w:r w:rsidR="00897224">
        <w:rPr>
          <w:lang w:val="en-IN"/>
        </w:rPr>
        <w:br/>
      </w:r>
    </w:p>
    <w:p w14:paraId="4D013679" w14:textId="61BD03FB" w:rsidR="007D7D04" w:rsidRPr="006B610B" w:rsidRDefault="007D7D04" w:rsidP="007D7D04">
      <w:pPr>
        <w:pStyle w:val="Narration"/>
        <w:numPr>
          <w:ilvl w:val="1"/>
          <w:numId w:val="3"/>
        </w:numPr>
      </w:pPr>
      <w:r w:rsidRPr="006B610B">
        <w:t xml:space="preserve">Transfer the washed yellowish precipitate into an oven and dry it overnight at 60 degrees Celsius </w:t>
      </w:r>
      <w:r w:rsidR="005824F7" w:rsidRPr="005824F7">
        <w:t>to obtain</w:t>
      </w:r>
      <w:r w:rsidR="005824F7">
        <w:rPr>
          <w:b/>
          <w:bCs/>
        </w:rPr>
        <w:t xml:space="preserve"> </w:t>
      </w:r>
      <w:r w:rsidRPr="006B610B">
        <w:t xml:space="preserve">zinc cadmium sulfide solid powder </w:t>
      </w:r>
      <w:r w:rsidRPr="006B610B">
        <w:rPr>
          <w:b/>
          <w:bCs/>
        </w:rPr>
        <w:t>[</w:t>
      </w:r>
      <w:r w:rsidR="005824F7">
        <w:rPr>
          <w:b/>
          <w:bCs/>
        </w:rPr>
        <w:t>1</w:t>
      </w:r>
      <w:r w:rsidRPr="006B610B">
        <w:rPr>
          <w:b/>
          <w:bCs/>
        </w:rPr>
        <w:t>]</w:t>
      </w:r>
      <w:r w:rsidRPr="006B610B">
        <w:t>.</w:t>
      </w:r>
    </w:p>
    <w:p w14:paraId="4293A509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placing the washed yellowish precipitate into a drying oven set at 60 degrees Celsius.</w:t>
      </w:r>
    </w:p>
    <w:p w14:paraId="352F2562" w14:textId="6117F88C" w:rsidR="007D7D04" w:rsidRPr="006B610B" w:rsidRDefault="00D041FF" w:rsidP="005824F7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</w:p>
    <w:p w14:paraId="6CB9F5A5" w14:textId="0ECCFA4A" w:rsidR="007D7D04" w:rsidRPr="006B610B" w:rsidRDefault="00D041FF" w:rsidP="00D041FF">
      <w:pPr>
        <w:pStyle w:val="Narration"/>
        <w:numPr>
          <w:ilvl w:val="1"/>
          <w:numId w:val="3"/>
        </w:numPr>
      </w:pPr>
      <w:r>
        <w:t>To synthesize the photo catalyst, d</w:t>
      </w:r>
      <w:r w:rsidR="007D7D04" w:rsidRPr="006B610B">
        <w:t xml:space="preserve">issolve 4 milligrams of zinc cobalt sulfide and 0.196 grams of zinc cadmium sulfide into 40 milliliters of deionized water </w:t>
      </w:r>
      <w:r w:rsidR="007D7D04" w:rsidRPr="006B610B">
        <w:rPr>
          <w:b/>
          <w:bCs/>
        </w:rPr>
        <w:t>[1]</w:t>
      </w:r>
      <w:r w:rsidR="007D7D04" w:rsidRPr="006B610B">
        <w:t xml:space="preserve">. </w:t>
      </w:r>
      <w:r>
        <w:t xml:space="preserve"> After ultrasonication, c</w:t>
      </w:r>
      <w:r w:rsidRPr="006B610B">
        <w:t xml:space="preserve">ollect the yellowish precipitate </w:t>
      </w:r>
      <w:r w:rsidRPr="006B610B">
        <w:rPr>
          <w:b/>
          <w:bCs/>
        </w:rPr>
        <w:t>[</w:t>
      </w:r>
      <w:r>
        <w:rPr>
          <w:b/>
          <w:bCs/>
        </w:rPr>
        <w:t>2</w:t>
      </w:r>
      <w:r w:rsidRPr="006B610B">
        <w:rPr>
          <w:b/>
          <w:bCs/>
        </w:rPr>
        <w:t>]</w:t>
      </w:r>
      <w:r>
        <w:t>, then w</w:t>
      </w:r>
      <w:r w:rsidRPr="006B610B">
        <w:t xml:space="preserve">ash the sample three times each with deionized water and ethanol </w:t>
      </w:r>
      <w:r w:rsidRPr="006B610B">
        <w:rPr>
          <w:b/>
          <w:bCs/>
        </w:rPr>
        <w:t>[</w:t>
      </w:r>
      <w:r>
        <w:rPr>
          <w:b/>
          <w:bCs/>
        </w:rPr>
        <w:t>3</w:t>
      </w:r>
      <w:r w:rsidRPr="006B610B">
        <w:rPr>
          <w:b/>
          <w:bCs/>
        </w:rPr>
        <w:t>]</w:t>
      </w:r>
      <w:r w:rsidRPr="006B610B">
        <w:t>.</w:t>
      </w:r>
    </w:p>
    <w:p w14:paraId="35119B00" w14:textId="4505EDE1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adding zinc cobalt sulfide and zinc cadmium sulfide powders into a beaker containing 40 milliliters of deionized water.</w:t>
      </w:r>
    </w:p>
    <w:p w14:paraId="704F71C0" w14:textId="79E98B52" w:rsidR="007D7D04" w:rsidRPr="00D041FF" w:rsidRDefault="00D041FF" w:rsidP="00D041FF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 xml:space="preserve">Talent </w:t>
      </w:r>
      <w:r>
        <w:rPr>
          <w:lang w:val="en-IN"/>
        </w:rPr>
        <w:t>shows the pellet formed after centrifugation.</w:t>
      </w:r>
    </w:p>
    <w:p w14:paraId="32CBC5EA" w14:textId="0F83A2CA" w:rsidR="007D7D04" w:rsidRPr="006B610B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washing the precipitate alternately with deionized water and ethanol three times.</w:t>
      </w:r>
      <w:r w:rsidR="00897224">
        <w:rPr>
          <w:lang w:val="en-IN"/>
        </w:rPr>
        <w:br/>
      </w:r>
    </w:p>
    <w:p w14:paraId="4E7482E4" w14:textId="4102978B" w:rsidR="007D7D04" w:rsidRPr="006B610B" w:rsidRDefault="007D7D04" w:rsidP="007D7D04">
      <w:pPr>
        <w:pStyle w:val="Narration"/>
        <w:numPr>
          <w:ilvl w:val="1"/>
          <w:numId w:val="3"/>
        </w:numPr>
      </w:pPr>
      <w:r w:rsidRPr="006B610B">
        <w:t xml:space="preserve">Transfer the washed yellowish precipitate into an oven and dry it overnight at 60 degrees Celsius </w:t>
      </w:r>
      <w:r w:rsidRPr="006B610B">
        <w:rPr>
          <w:b/>
          <w:bCs/>
        </w:rPr>
        <w:t>[1]</w:t>
      </w:r>
      <w:r w:rsidRPr="006B610B">
        <w:t>. The final product is a yellowish zinc cobalt sulfide</w:t>
      </w:r>
      <w:r w:rsidR="00897224">
        <w:t xml:space="preserve"> and </w:t>
      </w:r>
      <w:r w:rsidRPr="006B610B">
        <w:t xml:space="preserve">zinc cadmium sulfide solid powder </w:t>
      </w:r>
      <w:r w:rsidRPr="006B610B">
        <w:rPr>
          <w:b/>
          <w:bCs/>
        </w:rPr>
        <w:t>[2]</w:t>
      </w:r>
      <w:r w:rsidRPr="006B610B">
        <w:t>.</w:t>
      </w:r>
    </w:p>
    <w:p w14:paraId="66CE3958" w14:textId="4808CEE3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placing the yellowish precipitate into an oven set at 60 degrees Celsius.</w:t>
      </w:r>
    </w:p>
    <w:p w14:paraId="107AE0FA" w14:textId="1B7C9088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Close-up of the dried yellowish zinc cobalt sulfide/zinc cadmium sulfide powder in a container.</w:t>
      </w:r>
      <w:r w:rsidR="00897224">
        <w:rPr>
          <w:lang w:val="en-IN"/>
        </w:rPr>
        <w:br/>
      </w:r>
    </w:p>
    <w:p w14:paraId="3ABE7F4A" w14:textId="57BD281A" w:rsidR="00AD2BE9" w:rsidRDefault="00AD2BE9" w:rsidP="00AD2BE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B4722">
        <w:rPr>
          <w:rFonts w:ascii="Calibri" w:hAnsi="Calibri" w:cs="Calibri"/>
          <w:b/>
        </w:rPr>
        <w:t xml:space="preserve">Photoredox </w:t>
      </w:r>
      <w:r>
        <w:rPr>
          <w:rFonts w:ascii="Calibri" w:hAnsi="Calibri" w:cs="Calibri"/>
          <w:b/>
        </w:rPr>
        <w:t>D</w:t>
      </w:r>
      <w:r w:rsidRPr="00CB4722">
        <w:rPr>
          <w:rFonts w:ascii="Calibri" w:hAnsi="Calibri" w:cs="Calibri"/>
          <w:b/>
        </w:rPr>
        <w:t xml:space="preserve">ual </w:t>
      </w:r>
      <w:r>
        <w:rPr>
          <w:rFonts w:ascii="Calibri" w:hAnsi="Calibri" w:cs="Calibri"/>
          <w:b/>
        </w:rPr>
        <w:t>R</w:t>
      </w:r>
      <w:r w:rsidRPr="00CB4722">
        <w:rPr>
          <w:rFonts w:ascii="Calibri" w:hAnsi="Calibri" w:cs="Calibri"/>
          <w:b/>
        </w:rPr>
        <w:t xml:space="preserve">eaction of </w:t>
      </w:r>
      <w:r>
        <w:rPr>
          <w:rFonts w:ascii="Calibri" w:hAnsi="Calibri" w:cs="Calibri"/>
          <w:b/>
        </w:rPr>
        <w:t>B</w:t>
      </w:r>
      <w:r w:rsidRPr="00CB4722">
        <w:rPr>
          <w:rFonts w:ascii="Calibri" w:hAnsi="Calibri" w:cs="Calibri"/>
          <w:b/>
        </w:rPr>
        <w:t>enzyl</w:t>
      </w:r>
      <w:r w:rsidRPr="00CB472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</w:t>
      </w:r>
      <w:r w:rsidRPr="00CB4722">
        <w:rPr>
          <w:rFonts w:ascii="Calibri" w:hAnsi="Calibri" w:cs="Calibri"/>
          <w:b/>
          <w:bCs/>
        </w:rPr>
        <w:t xml:space="preserve">lcohol </w:t>
      </w:r>
      <w:r>
        <w:rPr>
          <w:rFonts w:ascii="Calibri" w:hAnsi="Calibri" w:cs="Calibri"/>
          <w:b/>
          <w:bCs/>
        </w:rPr>
        <w:t>O</w:t>
      </w:r>
      <w:r w:rsidRPr="00CB4722">
        <w:rPr>
          <w:rFonts w:ascii="Calibri" w:hAnsi="Calibri" w:cs="Calibri"/>
          <w:b/>
          <w:bCs/>
        </w:rPr>
        <w:t>xidation and H</w:t>
      </w:r>
      <w:r w:rsidRPr="00CB4722">
        <w:rPr>
          <w:rFonts w:ascii="Calibri" w:hAnsi="Calibri" w:cs="Calibri"/>
          <w:b/>
          <w:bCs/>
          <w:vertAlign w:val="subscript"/>
        </w:rPr>
        <w:t>2</w:t>
      </w:r>
      <w:r w:rsidRPr="00CB472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</w:t>
      </w:r>
      <w:r w:rsidRPr="00CB4722">
        <w:rPr>
          <w:rFonts w:ascii="Calibri" w:hAnsi="Calibri" w:cs="Calibri"/>
          <w:b/>
          <w:bCs/>
        </w:rPr>
        <w:t xml:space="preserve">roduction </w:t>
      </w:r>
      <w:r>
        <w:rPr>
          <w:rFonts w:ascii="Calibri" w:hAnsi="Calibri" w:cs="Calibri"/>
          <w:b/>
          <w:bCs/>
        </w:rPr>
        <w:t>M</w:t>
      </w:r>
      <w:r w:rsidRPr="00CB4722">
        <w:rPr>
          <w:rFonts w:ascii="Calibri" w:hAnsi="Calibri" w:cs="Calibri"/>
          <w:b/>
          <w:bCs/>
        </w:rPr>
        <w:t>easurement</w:t>
      </w:r>
    </w:p>
    <w:p w14:paraId="392606D6" w14:textId="77777777" w:rsidR="00AD2BE9" w:rsidRDefault="00AD2BE9" w:rsidP="00AD2BE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651947143"/>
          <w:placeholder>
            <w:docPart w:val="87E2100A790549DBB6D0356B3A8EFE0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BDDF90B" w14:textId="77777777" w:rsidR="00AD2BE9" w:rsidRPr="006B610B" w:rsidRDefault="00AD2BE9" w:rsidP="00AD2BE9">
      <w:pPr>
        <w:pStyle w:val="ShotDescription"/>
        <w:ind w:left="360" w:firstLine="0"/>
        <w:rPr>
          <w:lang w:val="en-IN"/>
        </w:rPr>
      </w:pPr>
    </w:p>
    <w:p w14:paraId="5515A1E6" w14:textId="27FF7820" w:rsidR="007D7D04" w:rsidRPr="006B610B" w:rsidRDefault="007D7D04" w:rsidP="00897224">
      <w:pPr>
        <w:pStyle w:val="Narration"/>
        <w:numPr>
          <w:ilvl w:val="1"/>
          <w:numId w:val="3"/>
        </w:numPr>
      </w:pPr>
      <w:r w:rsidRPr="006B610B">
        <w:t>Add 20 milligrams of the synthesized photocatalyst and 60 milliliters of benzyl alcohol aqueous solution into a 100</w:t>
      </w:r>
      <w:r w:rsidR="00897224">
        <w:t>-</w:t>
      </w:r>
      <w:r w:rsidRPr="006B610B">
        <w:t xml:space="preserve">milliliter beaker </w:t>
      </w:r>
      <w:r w:rsidRPr="006B610B">
        <w:rPr>
          <w:b/>
          <w:bCs/>
        </w:rPr>
        <w:t>[1]</w:t>
      </w:r>
      <w:r w:rsidRPr="006B610B">
        <w:t>.</w:t>
      </w:r>
      <w:r w:rsidR="00AD2BE9">
        <w:t xml:space="preserve"> </w:t>
      </w:r>
      <w:r w:rsidR="00AD2BE9" w:rsidRPr="006B610B">
        <w:t xml:space="preserve">Place the beaker in an ultrasonic </w:t>
      </w:r>
      <w:r w:rsidR="00AD2BE9" w:rsidRPr="006B610B">
        <w:lastRenderedPageBreak/>
        <w:t xml:space="preserve">cleaner and perform ultrasonication for 30 minutes </w:t>
      </w:r>
      <w:r w:rsidR="00AD2BE9" w:rsidRPr="006B610B">
        <w:rPr>
          <w:b/>
          <w:bCs/>
        </w:rPr>
        <w:t>[</w:t>
      </w:r>
      <w:r w:rsidR="00AD2BE9">
        <w:rPr>
          <w:b/>
          <w:bCs/>
        </w:rPr>
        <w:t>2</w:t>
      </w:r>
      <w:r w:rsidR="00AD2BE9" w:rsidRPr="006B610B">
        <w:rPr>
          <w:b/>
          <w:bCs/>
        </w:rPr>
        <w:t>]</w:t>
      </w:r>
      <w:r w:rsidR="00AD2BE9" w:rsidRPr="006B610B">
        <w:t>.</w:t>
      </w:r>
    </w:p>
    <w:p w14:paraId="39F0CE8B" w14:textId="7FADE2A7" w:rsidR="007D7D04" w:rsidRPr="006B610B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 xml:space="preserve">Talent </w:t>
      </w:r>
      <w:r w:rsidR="00AD2BE9">
        <w:rPr>
          <w:lang w:val="en-IN"/>
        </w:rPr>
        <w:t>adding</w:t>
      </w:r>
      <w:r w:rsidRPr="006B610B">
        <w:rPr>
          <w:lang w:val="en-IN"/>
        </w:rPr>
        <w:t xml:space="preserve"> 20 milligrams of photocatalyst and pouring 60 milliliters of benzyl alcohol aqueous solution into a 100 milliliter beaker.</w:t>
      </w:r>
    </w:p>
    <w:p w14:paraId="6F2EFEF4" w14:textId="3EA8FA3E" w:rsidR="007D7D04" w:rsidRPr="006B610B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operating the ultrasonic cleaner with the beaker inside for 30 minutes.</w:t>
      </w:r>
      <w:r w:rsidR="00AD2BE9">
        <w:rPr>
          <w:lang w:val="en-IN"/>
        </w:rPr>
        <w:br/>
      </w:r>
    </w:p>
    <w:p w14:paraId="78F7CBFA" w14:textId="2E202162" w:rsidR="007D7D04" w:rsidRPr="006B610B" w:rsidRDefault="00897224" w:rsidP="007D7D04">
      <w:pPr>
        <w:pStyle w:val="Narration"/>
        <w:numPr>
          <w:ilvl w:val="1"/>
          <w:numId w:val="3"/>
        </w:numPr>
      </w:pPr>
      <w:r>
        <w:t>Then, t</w:t>
      </w:r>
      <w:r w:rsidR="007D7D04" w:rsidRPr="006B610B">
        <w:t>ransfer the solution into a three-necked top-irradiation reactor cell</w:t>
      </w:r>
      <w:r w:rsidR="00AD2BE9">
        <w:t xml:space="preserve"> </w:t>
      </w:r>
      <w:r w:rsidR="00AD2BE9" w:rsidRPr="00AD2BE9">
        <w:rPr>
          <w:b/>
          <w:bCs/>
        </w:rPr>
        <w:t>[1]</w:t>
      </w:r>
      <w:r w:rsidR="007D7D04" w:rsidRPr="006B610B">
        <w:t xml:space="preserve"> and insert a magnetic stirrer bar </w:t>
      </w:r>
      <w:r w:rsidR="00AD2BE9" w:rsidRPr="00AD2BE9">
        <w:rPr>
          <w:b/>
          <w:bCs/>
        </w:rPr>
        <w:t>[</w:t>
      </w:r>
      <w:r w:rsidR="00AD2BE9">
        <w:rPr>
          <w:b/>
          <w:bCs/>
        </w:rPr>
        <w:t>2</w:t>
      </w:r>
      <w:r w:rsidR="007D7D04" w:rsidRPr="006B610B">
        <w:rPr>
          <w:b/>
          <w:bCs/>
        </w:rPr>
        <w:t>]</w:t>
      </w:r>
      <w:r w:rsidR="007D7D04" w:rsidRPr="006B610B">
        <w:t xml:space="preserve">. Maintain the solution under slow stirring throughout the entire reaction process </w:t>
      </w:r>
      <w:r w:rsidR="007D7D04" w:rsidRPr="006B610B">
        <w:rPr>
          <w:b/>
          <w:bCs/>
        </w:rPr>
        <w:t>[</w:t>
      </w:r>
      <w:r w:rsidR="00AD2BE9">
        <w:rPr>
          <w:b/>
          <w:bCs/>
        </w:rPr>
        <w:t>3</w:t>
      </w:r>
      <w:r w:rsidR="007D7D04" w:rsidRPr="006B610B">
        <w:rPr>
          <w:b/>
          <w:bCs/>
        </w:rPr>
        <w:t>]</w:t>
      </w:r>
      <w:r w:rsidR="007D7D04" w:rsidRPr="006B610B">
        <w:t>.</w:t>
      </w:r>
    </w:p>
    <w:p w14:paraId="623A0B37" w14:textId="77777777" w:rsidR="00AD2BE9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transferring the ultrasonicated solution into a three-necked top-irradiation reactor</w:t>
      </w:r>
      <w:r w:rsidR="00AD2BE9">
        <w:rPr>
          <w:lang w:val="en-IN"/>
        </w:rPr>
        <w:t>.</w:t>
      </w:r>
    </w:p>
    <w:p w14:paraId="5559210B" w14:textId="7435C0DC" w:rsidR="007D7D04" w:rsidRDefault="00AD2BE9" w:rsidP="007D7D0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7D7D04" w:rsidRPr="006B610B">
        <w:rPr>
          <w:lang w:val="en-IN"/>
        </w:rPr>
        <w:t xml:space="preserve"> placing a magnetic stir bar inside.</w:t>
      </w:r>
      <w:r>
        <w:rPr>
          <w:lang w:val="en-IN"/>
        </w:rPr>
        <w:t xml:space="preserve"> </w:t>
      </w:r>
    </w:p>
    <w:p w14:paraId="57557A23" w14:textId="21AD6E51" w:rsidR="007D7D04" w:rsidRPr="006B610B" w:rsidRDefault="00AD2BE9" w:rsidP="007D7D0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="007D7D04" w:rsidRPr="006B610B">
        <w:rPr>
          <w:lang w:val="en-IN"/>
        </w:rPr>
        <w:t>the solution stirring slowly during the reaction.</w:t>
      </w:r>
      <w:r w:rsidR="00897224">
        <w:rPr>
          <w:lang w:val="en-IN"/>
        </w:rPr>
        <w:br/>
      </w:r>
    </w:p>
    <w:p w14:paraId="053B7413" w14:textId="28E6F929" w:rsidR="007D7D04" w:rsidRPr="006B610B" w:rsidRDefault="00BD56DA" w:rsidP="007D7D04">
      <w:pPr>
        <w:pStyle w:val="Narration"/>
        <w:numPr>
          <w:ilvl w:val="1"/>
          <w:numId w:val="3"/>
        </w:numPr>
      </w:pPr>
      <w:r>
        <w:t>Next, c</w:t>
      </w:r>
      <w:r w:rsidR="007D7D04" w:rsidRPr="006B610B">
        <w:t xml:space="preserve">onnect a moisture trap to the downstream side of the reactor cell </w:t>
      </w:r>
      <w:r w:rsidR="007D7D04" w:rsidRPr="006B610B">
        <w:rPr>
          <w:b/>
          <w:bCs/>
        </w:rPr>
        <w:t>[1]</w:t>
      </w:r>
      <w:r w:rsidR="007D7D04" w:rsidRPr="006B610B">
        <w:t xml:space="preserve">. Then connect the outlet to the gas sampling loop inlet of the gas chromatography system </w:t>
      </w:r>
      <w:r w:rsidR="007D7D04" w:rsidRPr="006B610B">
        <w:rPr>
          <w:b/>
          <w:bCs/>
        </w:rPr>
        <w:t>[2]</w:t>
      </w:r>
      <w:r w:rsidR="007D7D04" w:rsidRPr="006B610B">
        <w:t xml:space="preserve">. </w:t>
      </w:r>
      <w:r>
        <w:t>Further</w:t>
      </w:r>
      <w:r w:rsidR="007D7D04" w:rsidRPr="006B610B">
        <w:t xml:space="preserve">, connect the gas sampling loop outlet to the reactor cell </w:t>
      </w:r>
      <w:r w:rsidR="00AD2BE9">
        <w:t xml:space="preserve">inlet </w:t>
      </w:r>
      <w:r w:rsidR="007D7D04" w:rsidRPr="006B610B">
        <w:t xml:space="preserve">to form a closed gas circulation system </w:t>
      </w:r>
      <w:r w:rsidR="007D7D04" w:rsidRPr="006B610B">
        <w:rPr>
          <w:b/>
          <w:bCs/>
        </w:rPr>
        <w:t>[3]</w:t>
      </w:r>
      <w:r w:rsidR="007D7D04" w:rsidRPr="006B610B">
        <w:t>.</w:t>
      </w:r>
    </w:p>
    <w:p w14:paraId="54E0AAD5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attaching a moisture trap to the downstream port of the reactor cell.</w:t>
      </w:r>
    </w:p>
    <w:p w14:paraId="4A06947B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connecting tubing from the moisture trap to the gas sampling loop inlet of the gas chromatography system.</w:t>
      </w:r>
    </w:p>
    <w:p w14:paraId="797B0A1F" w14:textId="66AB7A7B" w:rsidR="007D7D04" w:rsidRPr="006B610B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connecting the gas sampling loop outlet back to the reactor cell inlet to complete a closed-loop system.</w:t>
      </w:r>
      <w:r w:rsidR="005824F7">
        <w:rPr>
          <w:lang w:val="en-IN"/>
        </w:rPr>
        <w:br/>
      </w:r>
    </w:p>
    <w:p w14:paraId="0040467F" w14:textId="77777777" w:rsidR="007D7D04" w:rsidRPr="006B610B" w:rsidRDefault="007D7D04" w:rsidP="007D7D04">
      <w:pPr>
        <w:pStyle w:val="Narration"/>
        <w:numPr>
          <w:ilvl w:val="1"/>
          <w:numId w:val="3"/>
        </w:numPr>
      </w:pPr>
      <w:r w:rsidRPr="006B610B">
        <w:t xml:space="preserve">Seal the reactor with a glass window </w:t>
      </w:r>
      <w:r w:rsidRPr="006B610B">
        <w:rPr>
          <w:b/>
          <w:bCs/>
        </w:rPr>
        <w:t>[1]</w:t>
      </w:r>
      <w:r w:rsidRPr="006B610B">
        <w:t xml:space="preserve">. Then purge nitrogen gas at a flow rate of 50 milliliters per minute through the reactor for 30 minutes to remove all air inside </w:t>
      </w:r>
      <w:r w:rsidRPr="006B610B">
        <w:rPr>
          <w:b/>
          <w:bCs/>
        </w:rPr>
        <w:t>[2]</w:t>
      </w:r>
      <w:r w:rsidRPr="006B610B">
        <w:t>.</w:t>
      </w:r>
    </w:p>
    <w:p w14:paraId="3CDD13BC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placing a glass window on top of the reactor and securing the seal.</w:t>
      </w:r>
    </w:p>
    <w:p w14:paraId="084AE37A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turning on the nitrogen supply and adjusting the flow rate to 50 milliliters per minute for purging.</w:t>
      </w:r>
    </w:p>
    <w:p w14:paraId="1DA16C5C" w14:textId="77777777" w:rsidR="0051791F" w:rsidRPr="006B610B" w:rsidRDefault="0051791F" w:rsidP="0051791F">
      <w:pPr>
        <w:pStyle w:val="ShotDescription"/>
        <w:ind w:firstLine="0"/>
        <w:rPr>
          <w:lang w:val="en-IN"/>
        </w:rPr>
      </w:pPr>
    </w:p>
    <w:p w14:paraId="3C056875" w14:textId="51639B11" w:rsidR="007D7D04" w:rsidRPr="006B610B" w:rsidRDefault="00BD56DA" w:rsidP="007D7D04">
      <w:pPr>
        <w:pStyle w:val="Narration"/>
        <w:numPr>
          <w:ilvl w:val="1"/>
          <w:numId w:val="3"/>
        </w:numPr>
      </w:pPr>
      <w:r>
        <w:t>Now, t</w:t>
      </w:r>
      <w:r w:rsidR="007D7D04" w:rsidRPr="006B610B">
        <w:t xml:space="preserve">urn on the peristaltic pump and set the flow rate to 20 milliliters per minute to circulate the nitrogen gas within the closed gas circulation system </w:t>
      </w:r>
      <w:r w:rsidR="007D7D04" w:rsidRPr="006B610B">
        <w:rPr>
          <w:b/>
          <w:bCs/>
        </w:rPr>
        <w:t>[1]</w:t>
      </w:r>
      <w:r w:rsidR="007D7D04" w:rsidRPr="006B610B">
        <w:t>.</w:t>
      </w:r>
    </w:p>
    <w:p w14:paraId="36851FA1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switching on the peristaltic pump and setting the digital flow controller to 20 milliliters per minute.</w:t>
      </w:r>
    </w:p>
    <w:p w14:paraId="6A171A0A" w14:textId="77777777" w:rsidR="0051791F" w:rsidRPr="006B610B" w:rsidRDefault="0051791F" w:rsidP="0051791F">
      <w:pPr>
        <w:pStyle w:val="ShotDescription"/>
        <w:ind w:firstLine="0"/>
        <w:rPr>
          <w:lang w:val="en-IN"/>
        </w:rPr>
      </w:pPr>
    </w:p>
    <w:p w14:paraId="2C1B3623" w14:textId="30F3E471" w:rsidR="007D7D04" w:rsidRPr="006B610B" w:rsidRDefault="007D7D04" w:rsidP="007D7D04">
      <w:pPr>
        <w:pStyle w:val="Narration"/>
        <w:numPr>
          <w:ilvl w:val="1"/>
          <w:numId w:val="3"/>
        </w:numPr>
      </w:pPr>
      <w:r w:rsidRPr="006B610B">
        <w:t xml:space="preserve">Switch on the Xenon lamp at 15 volts and position it so that the light passes through the </w:t>
      </w:r>
      <w:r w:rsidRPr="006B610B">
        <w:lastRenderedPageBreak/>
        <w:t xml:space="preserve">glass window and reaches the solution inside the reactor </w:t>
      </w:r>
      <w:r w:rsidRPr="006B610B">
        <w:rPr>
          <w:b/>
          <w:bCs/>
        </w:rPr>
        <w:t>[1</w:t>
      </w:r>
      <w:r w:rsidR="0051791F">
        <w:rPr>
          <w:b/>
          <w:bCs/>
        </w:rPr>
        <w:t>-TXT</w:t>
      </w:r>
      <w:r w:rsidRPr="006B610B">
        <w:rPr>
          <w:b/>
          <w:bCs/>
        </w:rPr>
        <w:t>]</w:t>
      </w:r>
      <w:r w:rsidRPr="006B610B">
        <w:t xml:space="preserve">. </w:t>
      </w:r>
    </w:p>
    <w:p w14:paraId="2AF89D9B" w14:textId="2A2B4A22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switching on the Xenon lamp and adjusting its position in front of the reactor glass window.</w:t>
      </w:r>
      <w:r w:rsidR="00AD2BE9">
        <w:rPr>
          <w:lang w:val="en-IN"/>
        </w:rPr>
        <w:t xml:space="preserve"> </w:t>
      </w:r>
      <w:r w:rsidR="00AD2BE9" w:rsidRPr="00AD2BE9">
        <w:rPr>
          <w:b/>
          <w:bCs/>
          <w:lang w:val="en-IN"/>
        </w:rPr>
        <w:t xml:space="preserve">TXT: </w:t>
      </w:r>
      <w:r w:rsidR="00AD2BE9" w:rsidRPr="00AD2BE9">
        <w:rPr>
          <w:b/>
          <w:bCs/>
        </w:rPr>
        <w:t>Light intensity: 84.6 mW/cm²; Distance: 15 cm</w:t>
      </w:r>
      <w:r w:rsidR="00AD2BE9">
        <w:rPr>
          <w:b/>
          <w:bCs/>
        </w:rPr>
        <w:br/>
      </w:r>
    </w:p>
    <w:p w14:paraId="3A3CFAC7" w14:textId="402922CE" w:rsidR="007D7D04" w:rsidRPr="006B610B" w:rsidRDefault="00AD2BE9" w:rsidP="007D7D04">
      <w:pPr>
        <w:pStyle w:val="Narration"/>
        <w:numPr>
          <w:ilvl w:val="1"/>
          <w:numId w:val="3"/>
        </w:numPr>
      </w:pPr>
      <w:r>
        <w:t>Once</w:t>
      </w:r>
      <w:r w:rsidR="007D7D04" w:rsidRPr="006B610B">
        <w:t xml:space="preserve"> the reaction is complete, </w:t>
      </w:r>
      <w:r w:rsidRPr="006B610B">
        <w:t>using a 0.22</w:t>
      </w:r>
      <w:r w:rsidR="002942B2">
        <w:t>-</w:t>
      </w:r>
      <w:r w:rsidRPr="006B610B">
        <w:t>micrometer nylon syringe filter</w:t>
      </w:r>
      <w:r>
        <w:t xml:space="preserve">, </w:t>
      </w:r>
      <w:r w:rsidR="007D7D04" w:rsidRPr="006B610B">
        <w:t xml:space="preserve">filter 1 milliliter of the suspension </w:t>
      </w:r>
      <w:r w:rsidR="007D7D04" w:rsidRPr="006B610B">
        <w:rPr>
          <w:b/>
          <w:bCs/>
        </w:rPr>
        <w:t>[1]</w:t>
      </w:r>
      <w:r w:rsidR="007D7D04" w:rsidRPr="006B610B">
        <w:t xml:space="preserve">. Dilute the filtered suspension with deionized water in a ratio of 1 to 9 </w:t>
      </w:r>
      <w:r w:rsidR="007D7D04" w:rsidRPr="006B610B">
        <w:rPr>
          <w:b/>
          <w:bCs/>
        </w:rPr>
        <w:t>[2]</w:t>
      </w:r>
      <w:r w:rsidR="007D7D04" w:rsidRPr="006B610B">
        <w:t>.</w:t>
      </w:r>
    </w:p>
    <w:p w14:paraId="506D68DA" w14:textId="77777777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drawing 1 milliliter of the reaction suspension into a syringe and attaching a 0.22 micrometer nylon filter.</w:t>
      </w:r>
    </w:p>
    <w:p w14:paraId="105C54C1" w14:textId="7540ADF8" w:rsidR="007D7D04" w:rsidRPr="006B610B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Talent diluting the filtered sample in a tube with deionized water at a 1 to 9 volume ratio.</w:t>
      </w:r>
      <w:r w:rsidR="00BD56DA">
        <w:rPr>
          <w:lang w:val="en-IN"/>
        </w:rPr>
        <w:br/>
      </w:r>
    </w:p>
    <w:p w14:paraId="412C369F" w14:textId="1A916501" w:rsidR="007D7D04" w:rsidRPr="006B610B" w:rsidRDefault="00BD56DA" w:rsidP="007D7D04">
      <w:pPr>
        <w:pStyle w:val="Narration"/>
        <w:numPr>
          <w:ilvl w:val="1"/>
          <w:numId w:val="3"/>
        </w:numPr>
      </w:pPr>
      <w:r>
        <w:t>Finally, u</w:t>
      </w:r>
      <w:r w:rsidR="007D7D04" w:rsidRPr="006B610B">
        <w:t xml:space="preserve">se a high-performance liquid chromatography system equipped with a photodiode array detector and a </w:t>
      </w:r>
      <w:r w:rsidRPr="00CB4722">
        <w:t xml:space="preserve">high-performance 100 </w:t>
      </w:r>
      <w:r w:rsidRPr="00BD56DA">
        <w:rPr>
          <w:lang w:val="en-US"/>
        </w:rPr>
        <w:t>Angstrom</w:t>
      </w:r>
      <w:r w:rsidRPr="00CB4722">
        <w:t xml:space="preserve"> column</w:t>
      </w:r>
      <w:r w:rsidR="007607BE">
        <w:t xml:space="preserve"> </w:t>
      </w:r>
      <w:r w:rsidR="007D7D04" w:rsidRPr="006B610B">
        <w:rPr>
          <w:b/>
          <w:bCs/>
        </w:rPr>
        <w:t>[1</w:t>
      </w:r>
      <w:r w:rsidR="00AD2BE9">
        <w:rPr>
          <w:b/>
          <w:bCs/>
        </w:rPr>
        <w:t>-TXT</w:t>
      </w:r>
      <w:r w:rsidR="007D7D04" w:rsidRPr="006B610B">
        <w:rPr>
          <w:b/>
          <w:bCs/>
        </w:rPr>
        <w:t>]</w:t>
      </w:r>
      <w:r w:rsidR="007D7D04" w:rsidRPr="006B610B">
        <w:t xml:space="preserve">. </w:t>
      </w:r>
    </w:p>
    <w:p w14:paraId="583848AD" w14:textId="52FA01F5" w:rsidR="007D7D04" w:rsidRDefault="007D7D04" w:rsidP="007D7D04">
      <w:pPr>
        <w:pStyle w:val="ShotDescription"/>
        <w:numPr>
          <w:ilvl w:val="2"/>
          <w:numId w:val="3"/>
        </w:numPr>
        <w:rPr>
          <w:lang w:val="en-IN"/>
        </w:rPr>
      </w:pPr>
      <w:r w:rsidRPr="006B610B">
        <w:rPr>
          <w:lang w:val="en-IN"/>
        </w:rPr>
        <w:t>Show the HPLC setup with a photodiode array detector and Poroshell 120 EC-C18 column installed.</w:t>
      </w:r>
      <w:r w:rsidR="00AD2BE9">
        <w:rPr>
          <w:lang w:val="en-IN"/>
        </w:rPr>
        <w:t xml:space="preserve"> </w:t>
      </w:r>
      <w:r w:rsidR="00AD2BE9" w:rsidRPr="00AD2BE9">
        <w:rPr>
          <w:b/>
          <w:bCs/>
          <w:lang w:val="en-IN"/>
        </w:rPr>
        <w:t xml:space="preserve">TXT: </w:t>
      </w:r>
      <w:r w:rsidR="00AD2BE9" w:rsidRPr="00AD2BE9">
        <w:rPr>
          <w:b/>
          <w:bCs/>
        </w:rPr>
        <w:t>Mobile phase: H₂O/ACN (60:40); Detection: 254 nm</w:t>
      </w:r>
    </w:p>
    <w:p w14:paraId="024909AA" w14:textId="543606F4" w:rsidR="007D7D04" w:rsidRPr="006B610B" w:rsidRDefault="007D7D04" w:rsidP="00AD2BE9">
      <w:pPr>
        <w:pStyle w:val="ShotDescription"/>
        <w:ind w:left="907" w:firstLine="0"/>
        <w:rPr>
          <w:lang w:val="en-IN"/>
        </w:rPr>
      </w:pPr>
    </w:p>
    <w:p w14:paraId="4704790D" w14:textId="77777777" w:rsidR="007D7D04" w:rsidRPr="00B92A8C" w:rsidRDefault="007D7D04" w:rsidP="007D7D04">
      <w:pPr>
        <w:rPr>
          <w:lang w:val="en-IN"/>
        </w:rPr>
      </w:pPr>
    </w:p>
    <w:p w14:paraId="09689C4F" w14:textId="157DD2B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6057AE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84319">
        <w:rPr>
          <w:rFonts w:eastAsia="Times New Roman" w:cstheme="minorHAnsi"/>
          <w:bCs/>
        </w:rPr>
        <w:t>179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9BF005" w14:textId="4400FBD8" w:rsidR="00CE5CF4" w:rsidRDefault="00CE5CF4" w:rsidP="00CE5CF4">
      <w:pPr>
        <w:pStyle w:val="Narration"/>
        <w:numPr>
          <w:ilvl w:val="1"/>
          <w:numId w:val="3"/>
        </w:numPr>
      </w:pPr>
      <w:r w:rsidRPr="0072205D">
        <w:t>The high-resolution transmission electron microscopy images confirmed the coexistence of zinc blende and wurtzite phases in Z</w:t>
      </w:r>
      <w:r>
        <w:t>inc cadmium sulphide</w:t>
      </w:r>
      <w:r w:rsidRPr="0072205D">
        <w:t xml:space="preserve"> </w:t>
      </w:r>
      <w:r w:rsidRPr="0072205D">
        <w:rPr>
          <w:b/>
        </w:rPr>
        <w:t>[1]</w:t>
      </w:r>
      <w:r w:rsidRPr="0072205D">
        <w:t xml:space="preserve">, and an interphase boundary clearly distinguished the two crystalline domains </w:t>
      </w:r>
      <w:r w:rsidRPr="0072205D">
        <w:rPr>
          <w:b/>
        </w:rPr>
        <w:t>[2]</w:t>
      </w:r>
      <w:r w:rsidRPr="0072205D">
        <w:t>.</w:t>
      </w:r>
    </w:p>
    <w:p w14:paraId="6B539DE5" w14:textId="4B48EE6F" w:rsidR="00CE5CF4" w:rsidRDefault="00CE5CF4" w:rsidP="00CE5CF4">
      <w:pPr>
        <w:pStyle w:val="ShotDescription"/>
        <w:numPr>
          <w:ilvl w:val="2"/>
          <w:numId w:val="3"/>
        </w:numPr>
        <w:rPr>
          <w:lang w:val="en-IN"/>
        </w:rPr>
      </w:pPr>
      <w:r w:rsidRPr="0072205D">
        <w:rPr>
          <w:lang w:val="en-IN"/>
        </w:rPr>
        <w:t>LAB MEDIA: Figure 1A</w:t>
      </w:r>
      <w:r w:rsidR="00184319">
        <w:rPr>
          <w:lang w:val="en-IN"/>
        </w:rPr>
        <w:t xml:space="preserve"> and B</w:t>
      </w:r>
      <w:r w:rsidRPr="0072205D">
        <w:rPr>
          <w:lang w:val="en-IN"/>
        </w:rPr>
        <w:t xml:space="preserve">. </w:t>
      </w:r>
      <w:r w:rsidRPr="000B0E4D">
        <w:rPr>
          <w:i/>
          <w:iCs/>
          <w:color w:val="0070C0"/>
          <w:lang w:val="en-IN"/>
        </w:rPr>
        <w:t>Video editor: Highlight the labels and lines showing "ZB ZnCdS (111) 0.32 nm" and "WZ ZnCdS (100) 0.36 nm" on the left and right sides of the image.</w:t>
      </w:r>
    </w:p>
    <w:p w14:paraId="01DD4F3C" w14:textId="7EA3FA80" w:rsidR="00CE5CF4" w:rsidRPr="0072205D" w:rsidRDefault="00CE5CF4" w:rsidP="00CE5CF4">
      <w:pPr>
        <w:pStyle w:val="ShotDescription"/>
        <w:numPr>
          <w:ilvl w:val="2"/>
          <w:numId w:val="3"/>
        </w:numPr>
        <w:rPr>
          <w:lang w:val="en-IN"/>
        </w:rPr>
      </w:pPr>
      <w:r w:rsidRPr="0072205D">
        <w:rPr>
          <w:lang w:val="en-IN"/>
        </w:rPr>
        <w:t>LAB MEDIA: Figure 1A</w:t>
      </w:r>
      <w:r w:rsidR="00184319">
        <w:rPr>
          <w:lang w:val="en-IN"/>
        </w:rPr>
        <w:t xml:space="preserve"> and B</w:t>
      </w:r>
      <w:r w:rsidRPr="0072205D">
        <w:rPr>
          <w:lang w:val="en-IN"/>
        </w:rPr>
        <w:t xml:space="preserve">. </w:t>
      </w:r>
      <w:r w:rsidRPr="000B0E4D">
        <w:rPr>
          <w:i/>
          <w:iCs/>
          <w:color w:val="0070C0"/>
          <w:lang w:val="en-IN"/>
        </w:rPr>
        <w:t>Video editor: Highlight the region marked as "ZB/WZ interphase" in the center of the image</w:t>
      </w:r>
      <w:r w:rsidRPr="0072205D">
        <w:rPr>
          <w:lang w:val="en-IN"/>
        </w:rPr>
        <w:t>.</w:t>
      </w:r>
      <w:r w:rsidR="0051791F">
        <w:rPr>
          <w:lang w:val="en-IN"/>
        </w:rPr>
        <w:br/>
      </w:r>
    </w:p>
    <w:p w14:paraId="223559C9" w14:textId="52902338" w:rsidR="00CE5CF4" w:rsidRDefault="00CE5CF4" w:rsidP="00CE5CF4">
      <w:pPr>
        <w:pStyle w:val="Narration"/>
        <w:numPr>
          <w:ilvl w:val="1"/>
          <w:numId w:val="3"/>
        </w:numPr>
      </w:pPr>
      <w:r w:rsidRPr="0072205D">
        <w:t xml:space="preserve">The interface structure of the </w:t>
      </w:r>
      <w:r>
        <w:t xml:space="preserve">Zinc cobalt sulphide and </w:t>
      </w:r>
      <w:r w:rsidRPr="0072205D">
        <w:t>Z</w:t>
      </w:r>
      <w:r>
        <w:t>inc cadmium sulphide</w:t>
      </w:r>
      <w:r w:rsidRPr="0072205D">
        <w:t xml:space="preserve"> heterojunction was distinctly observed</w:t>
      </w:r>
      <w:r w:rsidR="00184319">
        <w:t xml:space="preserve"> </w:t>
      </w:r>
      <w:r w:rsidR="00184319" w:rsidRPr="00184319">
        <w:rPr>
          <w:b/>
          <w:bCs/>
        </w:rPr>
        <w:t>[1]</w:t>
      </w:r>
      <w:r w:rsidR="000B0E4D" w:rsidRPr="00184319">
        <w:rPr>
          <w:b/>
          <w:bCs/>
        </w:rPr>
        <w:t>,</w:t>
      </w:r>
      <w:r w:rsidR="000B0E4D">
        <w:t xml:space="preserve"> </w:t>
      </w:r>
      <w:r w:rsidR="000B0E4D" w:rsidRPr="00CB4722">
        <w:t xml:space="preserve">demonstrating the successful incorporation of </w:t>
      </w:r>
      <w:r w:rsidR="0051791F">
        <w:t>Zinc cobalt sulphide</w:t>
      </w:r>
      <w:r w:rsidR="000B0E4D" w:rsidRPr="00CB4722">
        <w:t xml:space="preserve"> on the </w:t>
      </w:r>
      <w:r w:rsidR="0051791F" w:rsidRPr="0072205D">
        <w:t>zinc blende and wurtzite</w:t>
      </w:r>
      <w:r w:rsidR="000B0E4D" w:rsidRPr="00CB4722">
        <w:t xml:space="preserve"> interphases of </w:t>
      </w:r>
      <w:r w:rsidR="0051791F" w:rsidRPr="0072205D">
        <w:t>Z</w:t>
      </w:r>
      <w:r w:rsidR="0051791F">
        <w:t>inc cadmium sulphide</w:t>
      </w:r>
      <w:r w:rsidR="0051791F" w:rsidRPr="0072205D">
        <w:t xml:space="preserve"> </w:t>
      </w:r>
      <w:r w:rsidRPr="0072205D">
        <w:t xml:space="preserve"> </w:t>
      </w:r>
      <w:r w:rsidRPr="0072205D">
        <w:rPr>
          <w:b/>
        </w:rPr>
        <w:t>[2]</w:t>
      </w:r>
      <w:r w:rsidRPr="0072205D">
        <w:t>.</w:t>
      </w:r>
    </w:p>
    <w:p w14:paraId="01FA9752" w14:textId="77777777" w:rsidR="00184319" w:rsidRDefault="00CE5CF4" w:rsidP="00524300">
      <w:pPr>
        <w:pStyle w:val="ShotDescription"/>
        <w:numPr>
          <w:ilvl w:val="2"/>
          <w:numId w:val="3"/>
        </w:numPr>
        <w:rPr>
          <w:lang w:val="en-IN"/>
        </w:rPr>
      </w:pPr>
      <w:r w:rsidRPr="00184319">
        <w:rPr>
          <w:lang w:val="en-IN"/>
        </w:rPr>
        <w:t xml:space="preserve">LAB MEDIA: Figure 1C. </w:t>
      </w:r>
    </w:p>
    <w:p w14:paraId="7C802424" w14:textId="73CDF490" w:rsidR="00CE5CF4" w:rsidRPr="00184319" w:rsidRDefault="00CE5CF4" w:rsidP="00524300">
      <w:pPr>
        <w:pStyle w:val="ShotDescription"/>
        <w:numPr>
          <w:ilvl w:val="2"/>
          <w:numId w:val="3"/>
        </w:numPr>
        <w:rPr>
          <w:lang w:val="en-IN"/>
        </w:rPr>
      </w:pPr>
      <w:r w:rsidRPr="00184319">
        <w:rPr>
          <w:lang w:val="en-IN"/>
        </w:rPr>
        <w:t>LAB MEDIA:</w:t>
      </w:r>
      <w:r w:rsidR="00184319">
        <w:rPr>
          <w:lang w:val="en-IN"/>
        </w:rPr>
        <w:t xml:space="preserve"> </w:t>
      </w:r>
      <w:r w:rsidRPr="00184319">
        <w:rPr>
          <w:lang w:val="en-IN"/>
        </w:rPr>
        <w:t xml:space="preserve">Figure 1C. </w:t>
      </w:r>
      <w:r w:rsidRPr="00184319">
        <w:rPr>
          <w:i/>
          <w:iCs/>
          <w:color w:val="0070C0"/>
          <w:lang w:val="en-IN"/>
        </w:rPr>
        <w:t>Video editor: Trace or outline the wavy interface separating the ZnCoS and ZnCdS regions</w:t>
      </w:r>
      <w:r w:rsidRPr="00184319">
        <w:rPr>
          <w:lang w:val="en-IN"/>
        </w:rPr>
        <w:t>.</w:t>
      </w:r>
      <w:r w:rsidR="0051791F">
        <w:rPr>
          <w:lang w:val="en-IN"/>
        </w:rPr>
        <w:br/>
      </w:r>
    </w:p>
    <w:p w14:paraId="5AF77CE0" w14:textId="66A85DBA" w:rsidR="00CE5CF4" w:rsidRDefault="00CE5CF4" w:rsidP="00CE5CF4">
      <w:pPr>
        <w:pStyle w:val="Narration"/>
        <w:numPr>
          <w:ilvl w:val="1"/>
          <w:numId w:val="3"/>
        </w:numPr>
      </w:pPr>
      <w:r w:rsidRPr="0072205D">
        <w:t>The UV-Vis</w:t>
      </w:r>
      <w:r w:rsidR="00184319">
        <w:t>ible</w:t>
      </w:r>
      <w:r w:rsidRPr="0072205D">
        <w:t xml:space="preserve"> absorbance spectra showed that </w:t>
      </w:r>
      <w:r w:rsidR="00184319" w:rsidRPr="0072205D">
        <w:t>Z</w:t>
      </w:r>
      <w:r w:rsidR="00184319">
        <w:t>inc cadmium sulphide</w:t>
      </w:r>
      <w:r w:rsidRPr="0072205D">
        <w:t xml:space="preserve"> had a higher absorbance in the visible region compared to </w:t>
      </w:r>
      <w:r w:rsidR="00184319">
        <w:t xml:space="preserve">Zinc cobalt sulphide </w:t>
      </w:r>
      <w:r w:rsidRPr="0072205D">
        <w:rPr>
          <w:b/>
        </w:rPr>
        <w:t>[1]</w:t>
      </w:r>
      <w:r w:rsidRPr="0072205D">
        <w:t xml:space="preserve">, and the </w:t>
      </w:r>
      <w:r w:rsidR="00184319">
        <w:t xml:space="preserve">Zinc cobalt sulphide and </w:t>
      </w:r>
      <w:r w:rsidR="00184319" w:rsidRPr="0072205D">
        <w:t>Z</w:t>
      </w:r>
      <w:r w:rsidR="00184319">
        <w:t>inc cadmium sulphide</w:t>
      </w:r>
      <w:r w:rsidRPr="0072205D">
        <w:t xml:space="preserve"> heterojunction exhibited slightly enhanced absorbance over </w:t>
      </w:r>
      <w:r w:rsidR="00184319" w:rsidRPr="0072205D">
        <w:t>Z</w:t>
      </w:r>
      <w:r w:rsidR="00184319">
        <w:t>inc cadmium sulphide</w:t>
      </w:r>
      <w:r w:rsidRPr="0072205D">
        <w:t xml:space="preserve"> alone </w:t>
      </w:r>
      <w:r w:rsidRPr="0072205D">
        <w:rPr>
          <w:b/>
        </w:rPr>
        <w:t>[2]</w:t>
      </w:r>
      <w:r w:rsidRPr="0072205D">
        <w:t>.</w:t>
      </w:r>
    </w:p>
    <w:p w14:paraId="637E8AB2" w14:textId="77777777" w:rsidR="00CE5CF4" w:rsidRDefault="00CE5CF4" w:rsidP="00CE5CF4">
      <w:pPr>
        <w:pStyle w:val="ShotDescription"/>
        <w:numPr>
          <w:ilvl w:val="2"/>
          <w:numId w:val="3"/>
        </w:numPr>
        <w:rPr>
          <w:lang w:val="en-IN"/>
        </w:rPr>
      </w:pPr>
      <w:r w:rsidRPr="0072205D">
        <w:rPr>
          <w:lang w:val="en-IN"/>
        </w:rPr>
        <w:t xml:space="preserve">LAB MEDIA: Figure 2A. </w:t>
      </w:r>
      <w:r w:rsidRPr="00184319">
        <w:rPr>
          <w:i/>
          <w:iCs/>
          <w:color w:val="0070C0"/>
          <w:lang w:val="en-IN"/>
        </w:rPr>
        <w:t>Video editor: Highlight the green dashed line labeled ZnCdS that shows a higher drop across 400–600 nm.</w:t>
      </w:r>
    </w:p>
    <w:p w14:paraId="089BA908" w14:textId="77777777" w:rsidR="00CE5CF4" w:rsidRPr="0072205D" w:rsidRDefault="00CE5CF4" w:rsidP="00CE5CF4">
      <w:pPr>
        <w:pStyle w:val="ShotDescription"/>
        <w:numPr>
          <w:ilvl w:val="2"/>
          <w:numId w:val="3"/>
        </w:numPr>
        <w:rPr>
          <w:lang w:val="en-IN"/>
        </w:rPr>
      </w:pPr>
      <w:r w:rsidRPr="0072205D">
        <w:rPr>
          <w:lang w:val="en-IN"/>
        </w:rPr>
        <w:t xml:space="preserve">LAB MEDIA: Figure 2A. </w:t>
      </w:r>
      <w:r w:rsidRPr="00184319">
        <w:rPr>
          <w:i/>
          <w:iCs/>
          <w:color w:val="0070C0"/>
          <w:lang w:val="en-IN"/>
        </w:rPr>
        <w:t>Video editor: Highlight the purple dashed line labeled ZnCoS/ZnCdS that follows above ZnCdS in the visible range</w:t>
      </w:r>
      <w:r w:rsidRPr="0072205D">
        <w:rPr>
          <w:lang w:val="en-IN"/>
        </w:rPr>
        <w:t>.</w:t>
      </w:r>
    </w:p>
    <w:p w14:paraId="56B04DA1" w14:textId="37AB7B35" w:rsidR="00CE5CF4" w:rsidRDefault="00CE5CF4" w:rsidP="00CE5CF4">
      <w:pPr>
        <w:pStyle w:val="Narration"/>
        <w:numPr>
          <w:ilvl w:val="1"/>
          <w:numId w:val="3"/>
        </w:numPr>
      </w:pPr>
      <w:r w:rsidRPr="0072205D">
        <w:lastRenderedPageBreak/>
        <w:t xml:space="preserve">The optical bandgap of </w:t>
      </w:r>
      <w:r w:rsidR="00184319" w:rsidRPr="0072205D">
        <w:t>Z</w:t>
      </w:r>
      <w:r w:rsidR="00184319">
        <w:t>inc cadmium sulphide</w:t>
      </w:r>
      <w:r w:rsidR="00184319" w:rsidRPr="0072205D">
        <w:t xml:space="preserve"> </w:t>
      </w:r>
      <w:r w:rsidRPr="0072205D">
        <w:t xml:space="preserve">was calculated to be approximately 2.49 electron volts based on Tauc plot analysis </w:t>
      </w:r>
      <w:r w:rsidRPr="0072205D">
        <w:rPr>
          <w:b/>
        </w:rPr>
        <w:t>[1]</w:t>
      </w:r>
      <w:r w:rsidRPr="0072205D">
        <w:t>.</w:t>
      </w:r>
    </w:p>
    <w:p w14:paraId="449EFC65" w14:textId="3F2C2017" w:rsidR="00CE5CF4" w:rsidRPr="0072205D" w:rsidRDefault="00CE5CF4" w:rsidP="00CE5CF4">
      <w:pPr>
        <w:pStyle w:val="ShotDescription"/>
        <w:numPr>
          <w:ilvl w:val="2"/>
          <w:numId w:val="3"/>
        </w:numPr>
        <w:rPr>
          <w:lang w:val="en-IN"/>
        </w:rPr>
      </w:pPr>
      <w:r w:rsidRPr="0072205D">
        <w:rPr>
          <w:lang w:val="en-IN"/>
        </w:rPr>
        <w:t>LAB MEDIA: Figure 2B.</w:t>
      </w:r>
      <w:r w:rsidR="0051791F">
        <w:rPr>
          <w:lang w:val="en-IN"/>
        </w:rPr>
        <w:br/>
      </w:r>
    </w:p>
    <w:p w14:paraId="22457F8B" w14:textId="54C21981" w:rsidR="00CE5CF4" w:rsidRDefault="00CE5CF4" w:rsidP="00CE5CF4">
      <w:pPr>
        <w:pStyle w:val="Narration"/>
        <w:numPr>
          <w:ilvl w:val="1"/>
          <w:numId w:val="3"/>
        </w:numPr>
      </w:pPr>
      <w:r w:rsidRPr="0072205D">
        <w:t>Nitrogen adsorption-desorption isotherms revealed that the</w:t>
      </w:r>
      <w:r w:rsidR="00184319">
        <w:t xml:space="preserve"> Zinc cobalt sulphide and </w:t>
      </w:r>
      <w:r w:rsidR="00184319" w:rsidRPr="0072205D">
        <w:t>Z</w:t>
      </w:r>
      <w:r w:rsidR="00184319">
        <w:t>inc cadmium sulphide</w:t>
      </w:r>
      <w:r w:rsidRPr="0072205D">
        <w:t xml:space="preserve"> </w:t>
      </w:r>
      <w:r w:rsidR="00184319">
        <w:t>samples</w:t>
      </w:r>
      <w:r w:rsidRPr="0072205D">
        <w:t xml:space="preserve"> exhibited mesoporous characteristics, with a sharp increase in adsorption at relative pressure near 1.0 </w:t>
      </w:r>
      <w:r w:rsidRPr="0072205D">
        <w:rPr>
          <w:b/>
        </w:rPr>
        <w:t>[1]</w:t>
      </w:r>
      <w:r w:rsidRPr="0072205D">
        <w:t>.</w:t>
      </w:r>
    </w:p>
    <w:p w14:paraId="5F3AAA98" w14:textId="77777777" w:rsidR="00CE5CF4" w:rsidRPr="00184319" w:rsidRDefault="00CE5CF4" w:rsidP="00CE5CF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72205D">
        <w:rPr>
          <w:lang w:val="en-IN"/>
        </w:rPr>
        <w:t xml:space="preserve">LAB MEDIA: Figure 3A. </w:t>
      </w:r>
      <w:r w:rsidRPr="00184319">
        <w:rPr>
          <w:i/>
          <w:iCs/>
          <w:color w:val="0070C0"/>
          <w:lang w:val="en-IN"/>
        </w:rPr>
        <w:t>Video editor: Highlight the steep upward curve on the far right of the graph around P/P₀ = 1.0.</w:t>
      </w:r>
    </w:p>
    <w:p w14:paraId="68AF84C6" w14:textId="5754BA36" w:rsidR="00CE5CF4" w:rsidRDefault="00CE5CF4" w:rsidP="00CE5CF4">
      <w:pPr>
        <w:pStyle w:val="Narration"/>
        <w:numPr>
          <w:ilvl w:val="1"/>
          <w:numId w:val="3"/>
        </w:numPr>
      </w:pPr>
      <w:r w:rsidRPr="0072205D">
        <w:t xml:space="preserve">The pore size distribution of </w:t>
      </w:r>
      <w:r w:rsidR="00184319">
        <w:t xml:space="preserve">Zinc cobalt sulphide and </w:t>
      </w:r>
      <w:r w:rsidR="00184319" w:rsidRPr="0072205D">
        <w:t>Z</w:t>
      </w:r>
      <w:r w:rsidR="00184319">
        <w:t>inc cadmium sulphide</w:t>
      </w:r>
      <w:r w:rsidR="00184319" w:rsidRPr="0072205D">
        <w:t xml:space="preserve"> </w:t>
      </w:r>
      <w:r w:rsidRPr="0072205D">
        <w:t xml:space="preserve">was concentrated primarily between 25 and 35 nanometers, confirming the mesoporous nature of the material </w:t>
      </w:r>
      <w:r w:rsidRPr="0072205D">
        <w:rPr>
          <w:b/>
        </w:rPr>
        <w:t>[1]</w:t>
      </w:r>
      <w:r w:rsidRPr="0072205D">
        <w:t>.</w:t>
      </w:r>
    </w:p>
    <w:p w14:paraId="30858DED" w14:textId="77777777" w:rsidR="00CE5CF4" w:rsidRPr="0072205D" w:rsidRDefault="00CE5CF4" w:rsidP="00CE5CF4">
      <w:pPr>
        <w:pStyle w:val="ShotDescription"/>
        <w:numPr>
          <w:ilvl w:val="2"/>
          <w:numId w:val="3"/>
        </w:numPr>
        <w:rPr>
          <w:lang w:val="en-IN"/>
        </w:rPr>
      </w:pPr>
      <w:r w:rsidRPr="0072205D">
        <w:rPr>
          <w:lang w:val="en-IN"/>
        </w:rPr>
        <w:t xml:space="preserve">LAB MEDIA: Figure 3B. </w:t>
      </w:r>
      <w:r w:rsidRPr="00184319">
        <w:rPr>
          <w:i/>
          <w:iCs/>
          <w:color w:val="0070C0"/>
          <w:lang w:val="en-IN"/>
        </w:rPr>
        <w:t>Video editor: Highlight the two peak regions within the 25–35 nm range of the x-axis</w:t>
      </w:r>
      <w:r w:rsidRPr="0072205D">
        <w:rPr>
          <w:lang w:val="en-IN"/>
        </w:rPr>
        <w:t>.</w:t>
      </w:r>
    </w:p>
    <w:p w14:paraId="0EA28974" w14:textId="77777777" w:rsidR="00CE5CF4" w:rsidRPr="00B92A8C" w:rsidRDefault="00CE5CF4" w:rsidP="00CE5CF4">
      <w:pPr>
        <w:rPr>
          <w:lang w:val="en-IN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DE2C" w14:textId="77777777" w:rsidR="00DC1B98" w:rsidRDefault="00DC1B98">
      <w:r>
        <w:separator/>
      </w:r>
    </w:p>
    <w:p w14:paraId="18522F6E" w14:textId="77777777" w:rsidR="00DC1B98" w:rsidRDefault="00DC1B98"/>
  </w:endnote>
  <w:endnote w:type="continuationSeparator" w:id="0">
    <w:p w14:paraId="1FF1541A" w14:textId="77777777" w:rsidR="00DC1B98" w:rsidRDefault="00DC1B98">
      <w:r>
        <w:continuationSeparator/>
      </w:r>
    </w:p>
    <w:p w14:paraId="08343A99" w14:textId="77777777" w:rsidR="00DC1B98" w:rsidRDefault="00DC1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AD91D2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824F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AC9F" w14:textId="77777777" w:rsidR="00DC1B98" w:rsidRDefault="00DC1B98">
      <w:r>
        <w:separator/>
      </w:r>
    </w:p>
    <w:p w14:paraId="671C4459" w14:textId="77777777" w:rsidR="00DC1B98" w:rsidRDefault="00DC1B98"/>
  </w:footnote>
  <w:footnote w:type="continuationSeparator" w:id="0">
    <w:p w14:paraId="69BF93C1" w14:textId="77777777" w:rsidR="00DC1B98" w:rsidRDefault="00DC1B98">
      <w:r>
        <w:continuationSeparator/>
      </w:r>
    </w:p>
    <w:p w14:paraId="759433FE" w14:textId="77777777" w:rsidR="00DC1B98" w:rsidRDefault="00DC1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08271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0E4D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319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2B2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791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4F7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07BE"/>
    <w:rsid w:val="0076691B"/>
    <w:rsid w:val="0077071A"/>
    <w:rsid w:val="00772380"/>
    <w:rsid w:val="00772548"/>
    <w:rsid w:val="00774930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7D04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5E4D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7224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2BE9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D56DA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CF4"/>
    <w:rsid w:val="00CE696A"/>
    <w:rsid w:val="00CF2130"/>
    <w:rsid w:val="00CF22F6"/>
    <w:rsid w:val="00CF6830"/>
    <w:rsid w:val="00CF771C"/>
    <w:rsid w:val="00D00EF4"/>
    <w:rsid w:val="00D041FF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B98"/>
    <w:rsid w:val="00DC1E10"/>
    <w:rsid w:val="00DC2504"/>
    <w:rsid w:val="00DC311D"/>
    <w:rsid w:val="00DC7C84"/>
    <w:rsid w:val="00DC7D3A"/>
    <w:rsid w:val="00DC7E32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CBF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Style10ptBoldCenteredLeft15cmRight155cm">
    <w:name w:val="Style 10 pt Bold Centered Left:  1.5 cm Right:  1.55 cm"/>
    <w:basedOn w:val="Normal"/>
    <w:autoRedefine/>
    <w:rsid w:val="007D7D04"/>
    <w:pPr>
      <w:spacing w:line="360" w:lineRule="auto"/>
    </w:pPr>
    <w:rPr>
      <w:rFonts w:ascii="Times New Roman" w:eastAsia="SimSun" w:hAnsi="Times New Roman" w:cs="Times New Roman"/>
      <w:color w:val="auto"/>
      <w:lang w:val="en-GB"/>
    </w:rPr>
  </w:style>
  <w:style w:type="paragraph" w:customStyle="1" w:styleId="Narration">
    <w:name w:val="Narration"/>
    <w:basedOn w:val="TemplateNarration"/>
    <w:link w:val="NarrationChar"/>
    <w:qFormat/>
    <w:rsid w:val="007D7D0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D7D0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D7D0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D7D0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D7D0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D7D0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92588" TargetMode="External"/><Relationship Id="rId13" Type="http://schemas.openxmlformats.org/officeDocument/2006/relationships/hyperlink" Target="mailto:weejun.ong@xmu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chenbh@xmu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zhang0604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jisiang.tan@xmu.edu.m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weejun.ong@xmu.edu.my" TargetMode="External"/><Relationship Id="rId14" Type="http://schemas.openxmlformats.org/officeDocument/2006/relationships/hyperlink" Target="mailto:jisiang.tan@xmu.edu.m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87E2100A790549DBB6D0356B3A8EF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F054-9D6D-4FC3-943C-F257067FB782}"/>
      </w:docPartPr>
      <w:docPartBody>
        <w:p w:rsidR="00624C0F" w:rsidRDefault="00343FC7" w:rsidP="00343FC7">
          <w:pPr>
            <w:pStyle w:val="87E2100A790549DBB6D0356B3A8EFE0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3FC7"/>
    <w:rsid w:val="00344E88"/>
    <w:rsid w:val="00356726"/>
    <w:rsid w:val="003A0867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4C0F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45E4D"/>
    <w:rsid w:val="00886687"/>
    <w:rsid w:val="008A06BD"/>
    <w:rsid w:val="008E296E"/>
    <w:rsid w:val="008F498E"/>
    <w:rsid w:val="009333F9"/>
    <w:rsid w:val="00937B16"/>
    <w:rsid w:val="009670EA"/>
    <w:rsid w:val="009E354D"/>
    <w:rsid w:val="009F4B36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4D6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7E2100A790549DBB6D0356B3A8EFE07">
    <w:name w:val="87E2100A790549DBB6D0356B3A8EFE07"/>
    <w:rsid w:val="00343FC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C92F-DF46-4915-B5A1-E53ABE7B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3024</Words>
  <Characters>16607</Characters>
  <Application>Microsoft Office Word</Application>
  <DocSecurity>0</DocSecurity>
  <Lines>361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37</cp:revision>
  <dcterms:created xsi:type="dcterms:W3CDTF">2025-01-20T00:16:00Z</dcterms:created>
  <dcterms:modified xsi:type="dcterms:W3CDTF">2025-07-17T09:19:00Z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