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ED44A0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F4604A">
        <w:rPr>
          <w:rFonts w:eastAsia="Times New Roman" w:cstheme="minorHAnsi"/>
          <w:b/>
        </w:rPr>
        <w:t>68826</w:t>
      </w:r>
    </w:p>
    <w:p w14:paraId="2F6924E5" w14:textId="2841917E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F4604A">
        <w:rPr>
          <w:rFonts w:eastAsia="Times New Roman" w:cstheme="minorHAnsi"/>
          <w:b/>
        </w:rPr>
        <w:t>Pallavi Sharma</w:t>
      </w:r>
    </w:p>
    <w:p w14:paraId="6FB9233B" w14:textId="159DD3A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F4604A" w:rsidRPr="004C1FE6">
          <w:rPr>
            <w:rStyle w:val="Hyperlink"/>
            <w:rFonts w:eastAsia="Times New Roman" w:cstheme="minorHAnsi"/>
            <w:b/>
          </w:rPr>
          <w:t>https://review.jove.com/account/file-uploader?src=20991978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6E28874F" w14:textId="605CBD21" w:rsidR="00F4604A" w:rsidRPr="00F4604A" w:rsidRDefault="004E0C5A" w:rsidP="00F4604A">
      <w:pPr>
        <w:rPr>
          <w:rFonts w:asciiTheme="majorHAnsi" w:hAnsiTheme="majorHAnsi" w:cstheme="majorHAnsi"/>
          <w:b/>
          <w:sz w:val="32"/>
          <w:szCs w:val="32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F4604A" w:rsidRPr="00F4604A">
        <w:rPr>
          <w:rFonts w:asciiTheme="majorHAnsi" w:hAnsiTheme="majorHAnsi" w:cstheme="majorHAnsi"/>
          <w:b/>
          <w:sz w:val="32"/>
          <w:szCs w:val="32"/>
        </w:rPr>
        <w:t xml:space="preserve">Refinement of </w:t>
      </w:r>
      <w:proofErr w:type="spellStart"/>
      <w:r w:rsidR="00F4604A" w:rsidRPr="00F4604A">
        <w:rPr>
          <w:rFonts w:asciiTheme="majorHAnsi" w:hAnsiTheme="majorHAnsi" w:cstheme="majorHAnsi"/>
          <w:b/>
          <w:sz w:val="32"/>
          <w:szCs w:val="32"/>
        </w:rPr>
        <w:t>OnePot</w:t>
      </w:r>
      <w:proofErr w:type="spellEnd"/>
      <w:r w:rsidR="00F4604A" w:rsidRPr="00F4604A">
        <w:rPr>
          <w:rFonts w:asciiTheme="majorHAnsi" w:hAnsiTheme="majorHAnsi" w:cstheme="majorHAnsi"/>
          <w:b/>
          <w:sz w:val="32"/>
          <w:szCs w:val="32"/>
        </w:rPr>
        <w:t xml:space="preserve"> PURE and </w:t>
      </w:r>
      <w:r w:rsidR="00F4604A">
        <w:rPr>
          <w:rFonts w:asciiTheme="majorHAnsi" w:hAnsiTheme="majorHAnsi" w:cstheme="majorHAnsi"/>
          <w:b/>
          <w:sz w:val="32"/>
          <w:szCs w:val="32"/>
        </w:rPr>
        <w:t>C</w:t>
      </w:r>
      <w:r w:rsidR="00F4604A" w:rsidRPr="00F4604A">
        <w:rPr>
          <w:rFonts w:asciiTheme="majorHAnsi" w:hAnsiTheme="majorHAnsi" w:cstheme="majorHAnsi"/>
          <w:b/>
          <w:sz w:val="32"/>
          <w:szCs w:val="32"/>
        </w:rPr>
        <w:t xml:space="preserve">rude </w:t>
      </w:r>
      <w:r w:rsidR="00F4604A">
        <w:rPr>
          <w:rFonts w:asciiTheme="majorHAnsi" w:hAnsiTheme="majorHAnsi" w:cstheme="majorHAnsi"/>
          <w:b/>
          <w:sz w:val="32"/>
          <w:szCs w:val="32"/>
        </w:rPr>
        <w:t>R</w:t>
      </w:r>
      <w:r w:rsidR="00F4604A" w:rsidRPr="00F4604A">
        <w:rPr>
          <w:rFonts w:asciiTheme="majorHAnsi" w:hAnsiTheme="majorHAnsi" w:cstheme="majorHAnsi"/>
          <w:b/>
          <w:sz w:val="32"/>
          <w:szCs w:val="32"/>
        </w:rPr>
        <w:t xml:space="preserve">ibosome </w:t>
      </w:r>
      <w:r w:rsidR="00F4604A">
        <w:rPr>
          <w:rFonts w:asciiTheme="majorHAnsi" w:hAnsiTheme="majorHAnsi" w:cstheme="majorHAnsi"/>
          <w:b/>
          <w:sz w:val="32"/>
          <w:szCs w:val="32"/>
        </w:rPr>
        <w:t>P</w:t>
      </w:r>
      <w:r w:rsidR="00F4604A" w:rsidRPr="00F4604A">
        <w:rPr>
          <w:rFonts w:asciiTheme="majorHAnsi" w:hAnsiTheme="majorHAnsi" w:cstheme="majorHAnsi"/>
          <w:b/>
          <w:sz w:val="32"/>
          <w:szCs w:val="32"/>
        </w:rPr>
        <w:t xml:space="preserve">roduction for </w:t>
      </w:r>
      <w:r w:rsidR="00F4604A">
        <w:rPr>
          <w:rFonts w:asciiTheme="majorHAnsi" w:hAnsiTheme="majorHAnsi" w:cstheme="majorHAnsi"/>
          <w:b/>
          <w:sz w:val="32"/>
          <w:szCs w:val="32"/>
        </w:rPr>
        <w:t>R</w:t>
      </w:r>
      <w:r w:rsidR="00F4604A" w:rsidRPr="00F4604A">
        <w:rPr>
          <w:rFonts w:asciiTheme="majorHAnsi" w:hAnsiTheme="majorHAnsi" w:cstheme="majorHAnsi"/>
          <w:b/>
          <w:sz w:val="32"/>
          <w:szCs w:val="32"/>
        </w:rPr>
        <w:t xml:space="preserve">eproducible </w:t>
      </w:r>
      <w:r w:rsidR="00F4604A">
        <w:rPr>
          <w:rFonts w:asciiTheme="majorHAnsi" w:hAnsiTheme="majorHAnsi" w:cstheme="majorHAnsi"/>
          <w:b/>
          <w:sz w:val="32"/>
          <w:szCs w:val="32"/>
        </w:rPr>
        <w:t>C</w:t>
      </w:r>
      <w:r w:rsidR="00F4604A" w:rsidRPr="00F4604A">
        <w:rPr>
          <w:rFonts w:asciiTheme="majorHAnsi" w:hAnsiTheme="majorHAnsi" w:cstheme="majorHAnsi"/>
          <w:b/>
          <w:sz w:val="32"/>
          <w:szCs w:val="32"/>
        </w:rPr>
        <w:t>ell-</w:t>
      </w:r>
      <w:r w:rsidR="00F4604A">
        <w:rPr>
          <w:rFonts w:asciiTheme="majorHAnsi" w:hAnsiTheme="majorHAnsi" w:cstheme="majorHAnsi"/>
          <w:b/>
          <w:sz w:val="32"/>
          <w:szCs w:val="32"/>
        </w:rPr>
        <w:t>Free P</w:t>
      </w:r>
      <w:r w:rsidR="00F4604A" w:rsidRPr="00F4604A">
        <w:rPr>
          <w:rFonts w:asciiTheme="majorHAnsi" w:hAnsiTheme="majorHAnsi" w:cstheme="majorHAnsi"/>
          <w:b/>
          <w:sz w:val="32"/>
          <w:szCs w:val="32"/>
        </w:rPr>
        <w:t xml:space="preserve">rotein </w:t>
      </w:r>
      <w:r w:rsidR="00F4604A">
        <w:rPr>
          <w:rFonts w:asciiTheme="majorHAnsi" w:hAnsiTheme="majorHAnsi" w:cstheme="majorHAnsi"/>
          <w:b/>
          <w:sz w:val="32"/>
          <w:szCs w:val="32"/>
        </w:rPr>
        <w:t>S</w:t>
      </w:r>
      <w:r w:rsidR="00F4604A" w:rsidRPr="00F4604A">
        <w:rPr>
          <w:rFonts w:asciiTheme="majorHAnsi" w:hAnsiTheme="majorHAnsi" w:cstheme="majorHAnsi"/>
          <w:b/>
          <w:sz w:val="32"/>
          <w:szCs w:val="32"/>
        </w:rPr>
        <w:t>ynthesis</w:t>
      </w:r>
    </w:p>
    <w:p w14:paraId="30BC7CCC" w14:textId="23DBE64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3F9E751" w14:textId="77777777" w:rsidR="00F4604A" w:rsidRPr="00F4604A" w:rsidRDefault="00F4604A" w:rsidP="00F4604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8"/>
          <w:szCs w:val="28"/>
          <w:vertAlign w:val="superscript"/>
        </w:rPr>
      </w:pPr>
      <w:r w:rsidRPr="00F4604A">
        <w:rPr>
          <w:rFonts w:asciiTheme="majorHAnsi" w:hAnsiTheme="majorHAnsi" w:cstheme="majorHAnsi"/>
          <w:sz w:val="28"/>
          <w:szCs w:val="28"/>
        </w:rPr>
        <w:t>Sahan B. W. Liyanagedera</w:t>
      </w:r>
      <w:r w:rsidRPr="00F4604A">
        <w:rPr>
          <w:rFonts w:asciiTheme="majorHAnsi" w:hAnsiTheme="majorHAnsi" w:cstheme="majorHAnsi"/>
          <w:sz w:val="28"/>
          <w:szCs w:val="28"/>
          <w:vertAlign w:val="superscript"/>
        </w:rPr>
        <w:t>1,2</w:t>
      </w:r>
      <w:r w:rsidRPr="00F4604A">
        <w:rPr>
          <w:rFonts w:asciiTheme="majorHAnsi" w:hAnsiTheme="majorHAnsi" w:cstheme="majorHAnsi"/>
          <w:sz w:val="28"/>
          <w:szCs w:val="28"/>
        </w:rPr>
        <w:t>, Anthony Bougas</w:t>
      </w:r>
      <w:r w:rsidRPr="00F4604A">
        <w:rPr>
          <w:rFonts w:asciiTheme="majorHAnsi" w:hAnsiTheme="majorHAnsi" w:cstheme="majorHAnsi"/>
          <w:sz w:val="28"/>
          <w:szCs w:val="28"/>
          <w:vertAlign w:val="superscript"/>
        </w:rPr>
        <w:t>1</w:t>
      </w:r>
      <w:r w:rsidRPr="00F4604A">
        <w:rPr>
          <w:rFonts w:asciiTheme="majorHAnsi" w:hAnsiTheme="majorHAnsi" w:cstheme="majorHAnsi"/>
          <w:sz w:val="28"/>
          <w:szCs w:val="28"/>
        </w:rPr>
        <w:t>, Surendra Yadav</w:t>
      </w:r>
      <w:r w:rsidRPr="00F4604A">
        <w:rPr>
          <w:rFonts w:asciiTheme="majorHAnsi" w:hAnsiTheme="majorHAnsi" w:cstheme="majorHAnsi"/>
          <w:sz w:val="28"/>
          <w:szCs w:val="28"/>
          <w:vertAlign w:val="superscript"/>
        </w:rPr>
        <w:t>1</w:t>
      </w:r>
      <w:r w:rsidRPr="00F4604A">
        <w:rPr>
          <w:rFonts w:asciiTheme="majorHAnsi" w:hAnsiTheme="majorHAnsi" w:cstheme="majorHAnsi"/>
          <w:sz w:val="28"/>
          <w:szCs w:val="28"/>
        </w:rPr>
        <w:t>, Christoph Wagner</w:t>
      </w:r>
      <w:r w:rsidRPr="00F4604A">
        <w:rPr>
          <w:rFonts w:asciiTheme="majorHAnsi" w:hAnsiTheme="majorHAnsi" w:cstheme="majorHAnsi"/>
          <w:sz w:val="28"/>
          <w:szCs w:val="28"/>
          <w:vertAlign w:val="superscript"/>
        </w:rPr>
        <w:t>1</w:t>
      </w:r>
      <w:r w:rsidRPr="00F4604A">
        <w:rPr>
          <w:rFonts w:asciiTheme="majorHAnsi" w:hAnsiTheme="majorHAnsi" w:cstheme="majorHAnsi"/>
          <w:sz w:val="28"/>
          <w:szCs w:val="28"/>
        </w:rPr>
        <w:t>, Nicoll Zeballos</w:t>
      </w:r>
      <w:r w:rsidRPr="00F4604A">
        <w:rPr>
          <w:rFonts w:asciiTheme="majorHAnsi" w:hAnsiTheme="majorHAnsi" w:cstheme="majorHAnsi"/>
          <w:sz w:val="28"/>
          <w:szCs w:val="28"/>
          <w:vertAlign w:val="superscript"/>
        </w:rPr>
        <w:t>1</w:t>
      </w:r>
      <w:r w:rsidRPr="00F4604A">
        <w:rPr>
          <w:rFonts w:asciiTheme="majorHAnsi" w:hAnsiTheme="majorHAnsi" w:cstheme="majorHAnsi"/>
          <w:sz w:val="28"/>
          <w:szCs w:val="28"/>
        </w:rPr>
        <w:t>, Nadanai Laohakunakorn*</w:t>
      </w:r>
      <w:r w:rsidRPr="00F4604A">
        <w:rPr>
          <w:rFonts w:asciiTheme="majorHAnsi" w:hAnsiTheme="majorHAnsi" w:cstheme="majorHAnsi"/>
          <w:sz w:val="28"/>
          <w:szCs w:val="28"/>
          <w:vertAlign w:val="superscript"/>
        </w:rPr>
        <w:t>1</w:t>
      </w:r>
    </w:p>
    <w:p w14:paraId="252BAE1F" w14:textId="77777777" w:rsidR="00F4604A" w:rsidRPr="00F4604A" w:rsidRDefault="00F4604A" w:rsidP="00F4604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8"/>
          <w:szCs w:val="28"/>
        </w:rPr>
      </w:pPr>
    </w:p>
    <w:p w14:paraId="17C3AEBC" w14:textId="3007ACD4" w:rsidR="00F4604A" w:rsidRPr="00F4604A" w:rsidRDefault="00F4604A" w:rsidP="00F4604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F4604A">
        <w:rPr>
          <w:rFonts w:asciiTheme="majorHAnsi" w:hAnsiTheme="majorHAnsi" w:cstheme="majorHAnsi"/>
          <w:sz w:val="28"/>
          <w:szCs w:val="28"/>
          <w:vertAlign w:val="superscript"/>
        </w:rPr>
        <w:t>1</w:t>
      </w:r>
      <w:r w:rsidRPr="00F4604A">
        <w:rPr>
          <w:rFonts w:asciiTheme="majorHAnsi" w:hAnsiTheme="majorHAnsi" w:cstheme="majorHAnsi"/>
          <w:sz w:val="28"/>
          <w:szCs w:val="28"/>
        </w:rPr>
        <w:t>Centre for Engineering Biology, Institute of Quantitative Biology, Biochemistry and Biotechnology, School of Biological Sciences, University of Edinburgh</w:t>
      </w:r>
    </w:p>
    <w:p w14:paraId="4913231C" w14:textId="317E1529" w:rsidR="00F4604A" w:rsidRPr="00F4604A" w:rsidRDefault="00F4604A" w:rsidP="00F4604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F4604A">
        <w:rPr>
          <w:rFonts w:asciiTheme="majorHAnsi" w:hAnsiTheme="majorHAnsi" w:cstheme="majorHAnsi"/>
          <w:sz w:val="28"/>
          <w:szCs w:val="28"/>
          <w:vertAlign w:val="superscript"/>
        </w:rPr>
        <w:t>2</w:t>
      </w:r>
      <w:r w:rsidRPr="00F4604A">
        <w:rPr>
          <w:rFonts w:asciiTheme="majorHAnsi" w:hAnsiTheme="majorHAnsi" w:cstheme="majorHAnsi"/>
          <w:sz w:val="28"/>
          <w:szCs w:val="28"/>
        </w:rPr>
        <w:t xml:space="preserve">Biophoundry Inc., </w:t>
      </w:r>
    </w:p>
    <w:p w14:paraId="33CD999C" w14:textId="718ACB3D" w:rsidR="00D6314B" w:rsidRPr="00F4604A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0F2B791D" w:rsidR="004E0C5A" w:rsidRDefault="00F4604A" w:rsidP="004E0C5A">
      <w:pPr>
        <w:outlineLvl w:val="0"/>
        <w:rPr>
          <w:rFonts w:eastAsia="Times New Roman" w:cstheme="minorHAnsi"/>
        </w:rPr>
      </w:pPr>
      <w:bookmarkStart w:id="0" w:name="_Hlk25233958"/>
      <w:r w:rsidRPr="00C97F51">
        <w:rPr>
          <w:rFonts w:asciiTheme="majorHAnsi" w:hAnsiTheme="majorHAnsi" w:cstheme="majorHAnsi"/>
        </w:rPr>
        <w:t>Nadanai Laohakunakorn</w:t>
      </w:r>
      <w:r w:rsidRPr="00C97F51">
        <w:rPr>
          <w:rFonts w:asciiTheme="majorHAnsi" w:hAnsiTheme="majorHAnsi" w:cstheme="majorHAnsi"/>
        </w:rPr>
        <w:tab/>
      </w:r>
      <w:r w:rsidRPr="00C97F51">
        <w:rPr>
          <w:rFonts w:asciiTheme="majorHAnsi" w:hAnsiTheme="majorHAnsi" w:cstheme="majorHAnsi"/>
        </w:rPr>
        <w:tab/>
      </w:r>
      <w:r w:rsidRPr="00C97F51">
        <w:rPr>
          <w:rFonts w:asciiTheme="majorHAnsi" w:hAnsiTheme="majorHAnsi" w:cstheme="majorHAnsi"/>
        </w:rPr>
        <w:tab/>
      </w:r>
      <w:r w:rsidRPr="00C97F51">
        <w:rPr>
          <w:rFonts w:asciiTheme="majorHAnsi" w:hAnsiTheme="majorHAnsi" w:cstheme="majorHAnsi"/>
        </w:rPr>
        <w:tab/>
        <w:t>Nadanai.Laohakunakorn@ed.ac.uk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7ADF5AB1" w14:textId="77777777" w:rsidR="00F4604A" w:rsidRPr="00C97F51" w:rsidRDefault="00F4604A" w:rsidP="00F4604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C97F51">
        <w:rPr>
          <w:rFonts w:asciiTheme="majorHAnsi" w:hAnsiTheme="majorHAnsi" w:cstheme="majorHAnsi"/>
        </w:rPr>
        <w:t>Sahan B. W. Liyanagedera</w:t>
      </w:r>
      <w:r w:rsidRPr="00C97F51">
        <w:rPr>
          <w:rFonts w:asciiTheme="majorHAnsi" w:hAnsiTheme="majorHAnsi" w:cstheme="majorHAnsi"/>
        </w:rPr>
        <w:tab/>
      </w:r>
      <w:r w:rsidRPr="00C97F51">
        <w:rPr>
          <w:rFonts w:asciiTheme="majorHAnsi" w:hAnsiTheme="majorHAnsi" w:cstheme="majorHAnsi"/>
        </w:rPr>
        <w:tab/>
      </w:r>
      <w:r w:rsidRPr="00C97F51">
        <w:rPr>
          <w:rFonts w:asciiTheme="majorHAnsi" w:hAnsiTheme="majorHAnsi" w:cstheme="majorHAnsi"/>
        </w:rPr>
        <w:tab/>
      </w:r>
      <w:r w:rsidRPr="00C97F51">
        <w:rPr>
          <w:rFonts w:asciiTheme="majorHAnsi" w:hAnsiTheme="majorHAnsi" w:cstheme="majorHAnsi"/>
        </w:rPr>
        <w:tab/>
        <w:t>sahan@biophoundry.com</w:t>
      </w:r>
    </w:p>
    <w:p w14:paraId="65A733EE" w14:textId="77777777" w:rsidR="00F4604A" w:rsidRPr="00C97F51" w:rsidRDefault="00F4604A" w:rsidP="00F4604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C97F51">
        <w:rPr>
          <w:rFonts w:asciiTheme="majorHAnsi" w:hAnsiTheme="majorHAnsi" w:cstheme="majorHAnsi"/>
        </w:rPr>
        <w:t>Anthony Bougas</w:t>
      </w:r>
      <w:r w:rsidRPr="00C97F51">
        <w:rPr>
          <w:rFonts w:asciiTheme="majorHAnsi" w:hAnsiTheme="majorHAnsi" w:cstheme="majorHAnsi"/>
        </w:rPr>
        <w:tab/>
      </w:r>
      <w:r w:rsidRPr="00C97F51">
        <w:rPr>
          <w:rFonts w:asciiTheme="majorHAnsi" w:hAnsiTheme="majorHAnsi" w:cstheme="majorHAnsi"/>
        </w:rPr>
        <w:tab/>
      </w:r>
      <w:r w:rsidRPr="00C97F51">
        <w:rPr>
          <w:rFonts w:asciiTheme="majorHAnsi" w:hAnsiTheme="majorHAnsi" w:cstheme="majorHAnsi"/>
        </w:rPr>
        <w:tab/>
      </w:r>
      <w:r w:rsidRPr="00C97F51">
        <w:rPr>
          <w:rFonts w:asciiTheme="majorHAnsi" w:hAnsiTheme="majorHAnsi" w:cstheme="majorHAnsi"/>
        </w:rPr>
        <w:tab/>
      </w:r>
      <w:r w:rsidRPr="00C97F51">
        <w:rPr>
          <w:rFonts w:asciiTheme="majorHAnsi" w:hAnsiTheme="majorHAnsi" w:cstheme="majorHAnsi"/>
        </w:rPr>
        <w:tab/>
        <w:t>tony.bougas@ed.ac.uk</w:t>
      </w:r>
    </w:p>
    <w:p w14:paraId="5A802693" w14:textId="77777777" w:rsidR="00F4604A" w:rsidRPr="00736A06" w:rsidRDefault="00F4604A" w:rsidP="00F4604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it-CH"/>
        </w:rPr>
      </w:pPr>
      <w:r w:rsidRPr="00736A06">
        <w:rPr>
          <w:rFonts w:asciiTheme="majorHAnsi" w:hAnsiTheme="majorHAnsi" w:cstheme="majorHAnsi"/>
          <w:lang w:val="it-CH"/>
        </w:rPr>
        <w:t>Surendra Yadav</w:t>
      </w:r>
      <w:r w:rsidRPr="00736A06">
        <w:rPr>
          <w:rFonts w:asciiTheme="majorHAnsi" w:hAnsiTheme="majorHAnsi" w:cstheme="majorHAnsi"/>
          <w:lang w:val="it-CH"/>
        </w:rPr>
        <w:tab/>
      </w:r>
      <w:r w:rsidRPr="00736A06">
        <w:rPr>
          <w:rFonts w:asciiTheme="majorHAnsi" w:hAnsiTheme="majorHAnsi" w:cstheme="majorHAnsi"/>
          <w:lang w:val="it-CH"/>
        </w:rPr>
        <w:tab/>
      </w:r>
      <w:r w:rsidRPr="00736A06">
        <w:rPr>
          <w:rFonts w:asciiTheme="majorHAnsi" w:hAnsiTheme="majorHAnsi" w:cstheme="majorHAnsi"/>
          <w:lang w:val="it-CH"/>
        </w:rPr>
        <w:tab/>
      </w:r>
      <w:r w:rsidRPr="00736A06">
        <w:rPr>
          <w:rFonts w:asciiTheme="majorHAnsi" w:hAnsiTheme="majorHAnsi" w:cstheme="majorHAnsi"/>
          <w:lang w:val="it-CH"/>
        </w:rPr>
        <w:tab/>
      </w:r>
      <w:r w:rsidRPr="00736A06">
        <w:rPr>
          <w:rFonts w:asciiTheme="majorHAnsi" w:hAnsiTheme="majorHAnsi" w:cstheme="majorHAnsi"/>
          <w:lang w:val="it-CH"/>
        </w:rPr>
        <w:tab/>
        <w:t>surendra.yadav@ed.ac.uk</w:t>
      </w:r>
    </w:p>
    <w:p w14:paraId="0154AB93" w14:textId="77777777" w:rsidR="00F4604A" w:rsidRPr="00C97F51" w:rsidRDefault="00F4604A" w:rsidP="00F4604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C97F51">
        <w:rPr>
          <w:rFonts w:asciiTheme="majorHAnsi" w:hAnsiTheme="majorHAnsi" w:cstheme="majorHAnsi"/>
        </w:rPr>
        <w:t>Christoph Wagner</w:t>
      </w:r>
      <w:r w:rsidRPr="00C97F51">
        <w:rPr>
          <w:rFonts w:asciiTheme="majorHAnsi" w:hAnsiTheme="majorHAnsi" w:cstheme="majorHAnsi"/>
        </w:rPr>
        <w:tab/>
      </w:r>
      <w:r w:rsidRPr="00C97F51">
        <w:rPr>
          <w:rFonts w:asciiTheme="majorHAnsi" w:hAnsiTheme="majorHAnsi" w:cstheme="majorHAnsi"/>
        </w:rPr>
        <w:tab/>
      </w:r>
      <w:r w:rsidRPr="00C97F51">
        <w:rPr>
          <w:rFonts w:asciiTheme="majorHAnsi" w:hAnsiTheme="majorHAnsi" w:cstheme="majorHAnsi"/>
        </w:rPr>
        <w:tab/>
      </w:r>
      <w:r w:rsidRPr="00C97F51">
        <w:rPr>
          <w:rFonts w:asciiTheme="majorHAnsi" w:hAnsiTheme="majorHAnsi" w:cstheme="majorHAnsi"/>
        </w:rPr>
        <w:tab/>
      </w:r>
      <w:r w:rsidRPr="00C97F51">
        <w:rPr>
          <w:rFonts w:asciiTheme="majorHAnsi" w:hAnsiTheme="majorHAnsi" w:cstheme="majorHAnsi"/>
        </w:rPr>
        <w:tab/>
        <w:t>christoph.wagner@ed.ac.uk</w:t>
      </w:r>
    </w:p>
    <w:p w14:paraId="2846D589" w14:textId="77777777" w:rsidR="00F4604A" w:rsidRPr="00736A06" w:rsidRDefault="00F4604A" w:rsidP="00F4604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it-CH"/>
        </w:rPr>
      </w:pPr>
      <w:r w:rsidRPr="00736A06">
        <w:rPr>
          <w:rFonts w:asciiTheme="majorHAnsi" w:hAnsiTheme="majorHAnsi" w:cstheme="majorHAnsi"/>
          <w:lang w:val="it-CH"/>
        </w:rPr>
        <w:t>Nicoll Zeballos</w:t>
      </w:r>
      <w:r w:rsidRPr="00736A06">
        <w:rPr>
          <w:rFonts w:asciiTheme="majorHAnsi" w:hAnsiTheme="majorHAnsi" w:cstheme="majorHAnsi"/>
          <w:lang w:val="it-CH"/>
        </w:rPr>
        <w:tab/>
      </w:r>
      <w:r w:rsidRPr="00736A06">
        <w:rPr>
          <w:rFonts w:asciiTheme="majorHAnsi" w:hAnsiTheme="majorHAnsi" w:cstheme="majorHAnsi"/>
          <w:lang w:val="it-CH"/>
        </w:rPr>
        <w:tab/>
      </w:r>
      <w:r w:rsidRPr="00736A06">
        <w:rPr>
          <w:rFonts w:asciiTheme="majorHAnsi" w:hAnsiTheme="majorHAnsi" w:cstheme="majorHAnsi"/>
          <w:lang w:val="it-CH"/>
        </w:rPr>
        <w:tab/>
      </w:r>
      <w:r w:rsidRPr="00736A06">
        <w:rPr>
          <w:rFonts w:asciiTheme="majorHAnsi" w:hAnsiTheme="majorHAnsi" w:cstheme="majorHAnsi"/>
          <w:lang w:val="it-CH"/>
        </w:rPr>
        <w:tab/>
      </w:r>
      <w:r w:rsidRPr="00736A06">
        <w:rPr>
          <w:rFonts w:asciiTheme="majorHAnsi" w:hAnsiTheme="majorHAnsi" w:cstheme="majorHAnsi"/>
          <w:lang w:val="it-CH"/>
        </w:rPr>
        <w:tab/>
      </w:r>
      <w:r w:rsidRPr="00736A06">
        <w:rPr>
          <w:rFonts w:asciiTheme="majorHAnsi" w:hAnsiTheme="majorHAnsi" w:cstheme="majorHAnsi"/>
          <w:lang w:val="it-CH"/>
        </w:rPr>
        <w:tab/>
        <w:t>nzeballo@ed.ac.uk</w:t>
      </w:r>
    </w:p>
    <w:p w14:paraId="6F84F159" w14:textId="50C73051" w:rsidR="003B5E26" w:rsidRPr="00F4604A" w:rsidRDefault="00F4604A" w:rsidP="009A0E7C">
      <w:pPr>
        <w:outlineLvl w:val="0"/>
        <w:rPr>
          <w:rFonts w:cstheme="minorHAnsi"/>
          <w:b/>
          <w:sz w:val="22"/>
          <w:szCs w:val="22"/>
          <w:lang w:val="it-CH"/>
        </w:rPr>
      </w:pPr>
      <w:r w:rsidRPr="00F4604A">
        <w:rPr>
          <w:rFonts w:asciiTheme="majorHAnsi" w:hAnsiTheme="majorHAnsi" w:cstheme="majorHAnsi"/>
          <w:lang w:val="it-CH"/>
        </w:rPr>
        <w:t>Nadanai Laohakunakorn</w:t>
      </w:r>
      <w:r w:rsidRPr="00F4604A">
        <w:rPr>
          <w:rFonts w:asciiTheme="majorHAnsi" w:hAnsiTheme="majorHAnsi" w:cstheme="majorHAnsi"/>
          <w:lang w:val="it-CH"/>
        </w:rPr>
        <w:tab/>
      </w:r>
      <w:r w:rsidRPr="00F4604A">
        <w:rPr>
          <w:rFonts w:asciiTheme="majorHAnsi" w:hAnsiTheme="majorHAnsi" w:cstheme="majorHAnsi"/>
          <w:lang w:val="it-CH"/>
        </w:rPr>
        <w:tab/>
      </w:r>
      <w:r w:rsidRPr="00F4604A">
        <w:rPr>
          <w:rFonts w:asciiTheme="majorHAnsi" w:hAnsiTheme="majorHAnsi" w:cstheme="majorHAnsi"/>
          <w:lang w:val="it-CH"/>
        </w:rPr>
        <w:tab/>
      </w:r>
      <w:r w:rsidRPr="00F4604A">
        <w:rPr>
          <w:rFonts w:asciiTheme="majorHAnsi" w:hAnsiTheme="majorHAnsi" w:cstheme="majorHAnsi"/>
          <w:lang w:val="it-CH"/>
        </w:rPr>
        <w:tab/>
        <w:t>Nadanai.Laohakunakorn@ed.ac.uk</w:t>
      </w:r>
    </w:p>
    <w:p w14:paraId="5A2BE33C" w14:textId="77777777" w:rsidR="001E230F" w:rsidRPr="00F4604A" w:rsidRDefault="001E230F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60B95108" w14:textId="77777777" w:rsidR="00C70C90" w:rsidRPr="00F4604A" w:rsidRDefault="00C70C90">
      <w:pPr>
        <w:rPr>
          <w:rFonts w:cstheme="minorHAnsi"/>
          <w:b/>
          <w:sz w:val="22"/>
          <w:szCs w:val="22"/>
          <w:lang w:val="it-CH"/>
        </w:rPr>
      </w:pPr>
      <w:r w:rsidRPr="00F4604A">
        <w:rPr>
          <w:rFonts w:cstheme="minorHAnsi"/>
          <w:b/>
          <w:sz w:val="22"/>
          <w:szCs w:val="22"/>
          <w:lang w:val="it-CH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5B8CCF69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A61E8F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33EFA8A6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A61E8F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0C32825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EA65DC">
        <w:rPr>
          <w:rFonts w:eastAsia="Times New Roman" w:cstheme="minorHAnsi"/>
          <w:b/>
          <w:bCs/>
        </w:rPr>
        <w:t>YES</w:t>
      </w:r>
    </w:p>
    <w:p w14:paraId="63770740" w14:textId="3F8BF7B5" w:rsidR="005F1ADF" w:rsidRDefault="00BB243A" w:rsidP="005F1ADF">
      <w:pPr>
        <w:spacing w:before="120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>Roger Land Building and Swann Building on Kings Buildings Campus</w:t>
      </w:r>
      <w:r w:rsidR="00514A62">
        <w:rPr>
          <w:rFonts w:eastAsia="Times New Roman" w:cstheme="minorHAnsi"/>
        </w:rPr>
        <w:t xml:space="preserve"> (around 300m apart)</w:t>
      </w:r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4B5A10C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48766F">
        <w:rPr>
          <w:rFonts w:cstheme="minorHAnsi"/>
          <w:bCs/>
          <w:sz w:val="22"/>
          <w:szCs w:val="22"/>
        </w:rPr>
        <w:t>18</w:t>
      </w:r>
      <w:proofErr w:type="gramEnd"/>
    </w:p>
    <w:p w14:paraId="5AAC9C6C" w14:textId="2451E54E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48766F">
        <w:rPr>
          <w:rFonts w:cstheme="minorHAnsi"/>
          <w:bCs/>
          <w:sz w:val="22"/>
          <w:szCs w:val="22"/>
        </w:rPr>
        <w:t>35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3576C9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3576C9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3576C9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3576C9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5D92E654" w14:textId="77777777" w:rsidR="00273246" w:rsidRPr="00273246" w:rsidRDefault="00437B9A" w:rsidP="00273246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proofErr w:type="spellStart"/>
      <w:r w:rsidRPr="00D662C5">
        <w:rPr>
          <w:rStyle w:val="AuthorName"/>
          <w:rFonts w:asciiTheme="minorHAnsi" w:eastAsia="Times" w:hAnsiTheme="minorHAnsi" w:cstheme="minorHAnsi"/>
        </w:rPr>
        <w:t>Nadanai</w:t>
      </w:r>
      <w:proofErr w:type="spellEnd"/>
      <w:r w:rsidRPr="00D662C5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Pr="00D662C5">
        <w:rPr>
          <w:rStyle w:val="AuthorName"/>
          <w:rFonts w:asciiTheme="minorHAnsi" w:eastAsia="Times" w:hAnsiTheme="minorHAnsi" w:cstheme="minorHAnsi"/>
        </w:rPr>
        <w:t>Laohakunakorn</w:t>
      </w:r>
      <w:proofErr w:type="spellEnd"/>
      <w:r w:rsidR="009354EC" w:rsidRPr="003576C9">
        <w:rPr>
          <w:rFonts w:eastAsia="Times New Roman" w:cstheme="minorHAnsi"/>
          <w:b/>
          <w:bCs/>
          <w:u w:val="single"/>
        </w:rPr>
        <w:t>:</w:t>
      </w:r>
      <w:r w:rsidR="009354EC" w:rsidRPr="003576C9">
        <w:rPr>
          <w:rFonts w:eastAsia="Times New Roman" w:cstheme="minorHAnsi"/>
        </w:rPr>
        <w:t xml:space="preserve"> </w:t>
      </w:r>
      <w:r w:rsidR="00F04E66" w:rsidRPr="003576C9">
        <w:t xml:space="preserve">We refined the </w:t>
      </w:r>
      <w:proofErr w:type="spellStart"/>
      <w:r w:rsidR="00F04E66" w:rsidRPr="003576C9">
        <w:t>OnePot</w:t>
      </w:r>
      <w:proofErr w:type="spellEnd"/>
      <w:r w:rsidR="00F04E66" w:rsidRPr="003576C9">
        <w:t xml:space="preserve"> PURE system and crude ribosome preparation to improve reproducibility and accessibility, enabling more labs to build and troubleshoot robust cell-free systems for synthetic biology research.</w:t>
      </w:r>
    </w:p>
    <w:p w14:paraId="6ED78B9A" w14:textId="05C3642F" w:rsidR="00273246" w:rsidRPr="00B9045A" w:rsidRDefault="00273246" w:rsidP="00273246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  <w:i/>
          <w:color w:val="0070C0"/>
        </w:rPr>
      </w:pPr>
      <w:r w:rsidRPr="00273246">
        <w:rPr>
          <w:rFonts w:eastAsia="Times New Roman" w:cstheme="minorHAnsi"/>
          <w:b/>
          <w:bCs/>
          <w:iCs/>
          <w:u w:val="single"/>
        </w:rPr>
        <w:t xml:space="preserve">INTERVIEW: </w:t>
      </w:r>
      <w:r w:rsidRPr="00273246">
        <w:rPr>
          <w:rFonts w:eastAsia="Times New Roman" w:cstheme="minorHAnsi"/>
          <w:bCs/>
          <w:iCs/>
        </w:rPr>
        <w:t xml:space="preserve">Named talent says the statement above in an interview-style shot, looking slightly off-camera. </w:t>
      </w:r>
      <w:r w:rsidR="00B9045A" w:rsidRPr="00B9045A">
        <w:rPr>
          <w:rFonts w:eastAsia="Times New Roman" w:cstheme="minorHAnsi"/>
          <w:bCs/>
          <w:i/>
          <w:color w:val="0070C0"/>
        </w:rPr>
        <w:t>Suggested B roll: Figure 1</w:t>
      </w:r>
    </w:p>
    <w:p w14:paraId="793DF302" w14:textId="54B4649E" w:rsidR="00D75084" w:rsidRPr="003576C9" w:rsidRDefault="00D75084" w:rsidP="00D75084">
      <w:pPr>
        <w:spacing w:before="120"/>
        <w:rPr>
          <w:rFonts w:eastAsia="Times New Roman" w:cstheme="minorHAnsi"/>
        </w:rPr>
      </w:pPr>
      <w:r w:rsidRPr="003576C9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25B7F90" w:rsidR="00D75084" w:rsidRPr="00273246" w:rsidRDefault="009354E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3576C9">
        <w:rPr>
          <w:rFonts w:ascii="Calibri" w:hAnsi="Calibri" w:cstheme="minorHAnsi"/>
          <w:b/>
          <w:color w:val="auto"/>
          <w:u w:val="single"/>
        </w:rPr>
        <w:t>Sahan Liyanagedera</w:t>
      </w:r>
      <w:r w:rsidR="00D75084" w:rsidRPr="003576C9">
        <w:rPr>
          <w:rFonts w:eastAsia="Times New Roman" w:cstheme="minorHAnsi"/>
          <w:b/>
          <w:bCs/>
          <w:u w:val="single"/>
        </w:rPr>
        <w:t>:</w:t>
      </w:r>
      <w:r w:rsidR="00D75084" w:rsidRPr="003576C9">
        <w:rPr>
          <w:rFonts w:eastAsia="Times New Roman" w:cstheme="minorHAnsi"/>
        </w:rPr>
        <w:t xml:space="preserve"> </w:t>
      </w:r>
      <w:r w:rsidR="00F04E66" w:rsidRPr="003576C9">
        <w:t>Experimental challenges include batch-to-batch variability, expression vector instability, and slow-growing strains, all of which hinder reproducibility and consistent performance in preparing in-house PURE systems.</w:t>
      </w:r>
    </w:p>
    <w:p w14:paraId="249F7DC5" w14:textId="77777777" w:rsidR="00273246" w:rsidRPr="00273246" w:rsidRDefault="00273246" w:rsidP="00273246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273246">
        <w:rPr>
          <w:rFonts w:eastAsia="Times New Roman" w:cstheme="minorHAnsi"/>
          <w:b/>
          <w:bCs/>
          <w:iCs/>
          <w:u w:val="single"/>
        </w:rPr>
        <w:t xml:space="preserve">INTERVIEW: </w:t>
      </w:r>
      <w:r w:rsidRPr="00273246">
        <w:rPr>
          <w:rFonts w:eastAsia="Times New Roman" w:cstheme="minorHAnsi"/>
          <w:bCs/>
          <w:iCs/>
        </w:rPr>
        <w:t xml:space="preserve">Named talent says the statement above in an interview-style shot, looking slightly off-camera. </w:t>
      </w:r>
    </w:p>
    <w:p w14:paraId="664F23FC" w14:textId="77777777" w:rsidR="00273246" w:rsidRPr="003576C9" w:rsidRDefault="00273246" w:rsidP="00273246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3576C9" w:rsidRDefault="00D75084" w:rsidP="007D61A8">
      <w:pPr>
        <w:rPr>
          <w:rFonts w:eastAsia="Times New Roman" w:cstheme="minorHAnsi"/>
          <w:sz w:val="28"/>
          <w:szCs w:val="28"/>
        </w:rPr>
      </w:pPr>
      <w:r w:rsidRPr="003576C9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0ACE926B" w:rsidR="007D61A8" w:rsidRPr="00273246" w:rsidRDefault="00437B9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D662C5">
        <w:rPr>
          <w:rFonts w:ascii="Calibri" w:hAnsi="Calibri" w:cstheme="minorHAnsi"/>
          <w:b/>
          <w:color w:val="auto"/>
          <w:u w:val="single"/>
        </w:rPr>
        <w:t>Christoph Wagner</w:t>
      </w:r>
      <w:r w:rsidR="007D61A8" w:rsidRPr="003576C9">
        <w:rPr>
          <w:rFonts w:eastAsia="Times New Roman" w:cstheme="minorHAnsi"/>
          <w:b/>
          <w:bCs/>
          <w:u w:val="single"/>
        </w:rPr>
        <w:t>:</w:t>
      </w:r>
      <w:r w:rsidR="007D61A8" w:rsidRPr="003576C9">
        <w:rPr>
          <w:rFonts w:eastAsia="Times New Roman" w:cstheme="minorHAnsi"/>
        </w:rPr>
        <w:t xml:space="preserve"> </w:t>
      </w:r>
      <w:r w:rsidR="00F04E66" w:rsidRPr="003576C9">
        <w:t xml:space="preserve">We established that careful control of strain growth, inoculation, and glycerol concentration significantly improves reproducibility and yield in </w:t>
      </w:r>
      <w:proofErr w:type="spellStart"/>
      <w:r w:rsidR="00F04E66" w:rsidRPr="003576C9">
        <w:t>OnePot</w:t>
      </w:r>
      <w:proofErr w:type="spellEnd"/>
      <w:r w:rsidR="00F04E66" w:rsidRPr="003576C9">
        <w:t xml:space="preserve"> PURE and ribosome preparations across users and biological replicates.</w:t>
      </w:r>
    </w:p>
    <w:p w14:paraId="708DDB90" w14:textId="5EA509DF" w:rsidR="00273246" w:rsidRPr="00273246" w:rsidRDefault="00273246" w:rsidP="00273246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273246">
        <w:rPr>
          <w:rFonts w:eastAsia="Times New Roman" w:cstheme="minorHAnsi"/>
          <w:b/>
          <w:bCs/>
          <w:iCs/>
          <w:u w:val="single"/>
        </w:rPr>
        <w:t xml:space="preserve">INTERVIEW: </w:t>
      </w:r>
      <w:r w:rsidRPr="00273246">
        <w:rPr>
          <w:rFonts w:eastAsia="Times New Roman" w:cstheme="minorHAnsi"/>
          <w:bCs/>
          <w:iCs/>
        </w:rPr>
        <w:t xml:space="preserve">Named talent says the statement above in an interview-style shot, looking slightly off-camera. </w:t>
      </w:r>
      <w:r w:rsidR="00B9045A" w:rsidRPr="00B9045A">
        <w:rPr>
          <w:rFonts w:eastAsia="Times New Roman" w:cstheme="minorHAnsi"/>
          <w:bCs/>
          <w:i/>
          <w:color w:val="0070C0"/>
        </w:rPr>
        <w:t xml:space="preserve">Suggested B roll: Figure </w:t>
      </w:r>
      <w:r w:rsidR="00B9045A">
        <w:rPr>
          <w:rFonts w:eastAsia="Times New Roman" w:cstheme="minorHAnsi"/>
          <w:bCs/>
          <w:i/>
          <w:color w:val="0070C0"/>
        </w:rPr>
        <w:t>4</w:t>
      </w:r>
    </w:p>
    <w:p w14:paraId="5C911BAF" w14:textId="77777777" w:rsidR="00273246" w:rsidRPr="003576C9" w:rsidRDefault="00273246" w:rsidP="00273246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3576C9" w:rsidRDefault="00D75084" w:rsidP="007D61A8">
      <w:pPr>
        <w:rPr>
          <w:rFonts w:eastAsia="Times New Roman" w:cstheme="minorHAnsi"/>
          <w:sz w:val="28"/>
          <w:szCs w:val="28"/>
        </w:rPr>
      </w:pPr>
      <w:r w:rsidRPr="003576C9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7522A340" w:rsidR="00333FA4" w:rsidRPr="00273246" w:rsidRDefault="009354E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3576C9">
        <w:rPr>
          <w:rFonts w:ascii="Calibri" w:hAnsi="Calibri" w:cstheme="minorHAnsi"/>
          <w:b/>
          <w:color w:val="auto"/>
          <w:u w:val="single"/>
        </w:rPr>
        <w:t>Sahan Liyanagedera</w:t>
      </w:r>
      <w:r w:rsidR="00333FA4" w:rsidRPr="003576C9">
        <w:rPr>
          <w:rFonts w:eastAsia="Times New Roman" w:cstheme="minorHAnsi"/>
          <w:b/>
          <w:bCs/>
          <w:u w:val="single"/>
        </w:rPr>
        <w:t>:</w:t>
      </w:r>
      <w:r w:rsidR="00333FA4" w:rsidRPr="003576C9">
        <w:rPr>
          <w:rFonts w:eastAsia="Times New Roman" w:cstheme="minorHAnsi"/>
        </w:rPr>
        <w:t xml:space="preserve"> </w:t>
      </w:r>
      <w:r w:rsidR="00F3129A" w:rsidRPr="003576C9">
        <w:t>We address the lack of a reproducible, accessible protocol for preparing PURE and ribosomes in-house, helping labs overcome technical barriers to adopt cell-free systems for synthetic biology research.</w:t>
      </w:r>
    </w:p>
    <w:p w14:paraId="1903BE8E" w14:textId="77777777" w:rsidR="00273246" w:rsidRPr="00273246" w:rsidRDefault="00273246" w:rsidP="00273246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273246">
        <w:rPr>
          <w:rFonts w:eastAsia="Times New Roman" w:cstheme="minorHAnsi"/>
          <w:b/>
          <w:bCs/>
          <w:iCs/>
          <w:u w:val="single"/>
        </w:rPr>
        <w:t xml:space="preserve">INTERVIEW: </w:t>
      </w:r>
      <w:r w:rsidRPr="00273246">
        <w:rPr>
          <w:rFonts w:eastAsia="Times New Roman" w:cstheme="minorHAnsi"/>
          <w:bCs/>
          <w:iCs/>
        </w:rPr>
        <w:t xml:space="preserve">Named talent says the statement above in an interview-style shot, looking slightly off-camera. </w:t>
      </w:r>
    </w:p>
    <w:p w14:paraId="250C4653" w14:textId="77777777" w:rsidR="00273246" w:rsidRPr="003576C9" w:rsidRDefault="00273246" w:rsidP="00273246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24AC04E" w14:textId="77777777" w:rsidR="007D61A8" w:rsidRPr="003576C9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3576C9" w:rsidRDefault="00D75084" w:rsidP="007D61A8">
      <w:pPr>
        <w:rPr>
          <w:rFonts w:eastAsia="Times New Roman" w:cstheme="minorHAnsi"/>
          <w:sz w:val="28"/>
          <w:szCs w:val="28"/>
        </w:rPr>
      </w:pPr>
      <w:r w:rsidRPr="003576C9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3576C9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3576C9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4E7E7BD4" w:rsidR="00333FA4" w:rsidRPr="00273246" w:rsidRDefault="00437B9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D662C5">
        <w:rPr>
          <w:rFonts w:ascii="Calibri" w:hAnsi="Calibri" w:cstheme="minorHAnsi"/>
          <w:b/>
          <w:color w:val="auto"/>
          <w:u w:val="single"/>
        </w:rPr>
        <w:t>Christoph Wagner</w:t>
      </w:r>
      <w:r w:rsidR="00333FA4" w:rsidRPr="003576C9">
        <w:rPr>
          <w:rFonts w:eastAsia="Times New Roman" w:cstheme="minorHAnsi"/>
          <w:b/>
          <w:bCs/>
          <w:u w:val="single"/>
        </w:rPr>
        <w:t>:</w:t>
      </w:r>
      <w:r w:rsidR="00333FA4" w:rsidRPr="003576C9">
        <w:rPr>
          <w:rFonts w:eastAsia="Times New Roman" w:cstheme="minorHAnsi"/>
        </w:rPr>
        <w:t xml:space="preserve"> </w:t>
      </w:r>
      <w:r w:rsidR="00BB2DB3" w:rsidRPr="003576C9">
        <w:t xml:space="preserve">Our protocol improves reproducibility and flexibility by </w:t>
      </w:r>
      <w:proofErr w:type="spellStart"/>
      <w:r w:rsidR="00BB2DB3" w:rsidRPr="003576C9">
        <w:t>standardi</w:t>
      </w:r>
      <w:r w:rsidR="001F388C" w:rsidRPr="003576C9">
        <w:t>s</w:t>
      </w:r>
      <w:r w:rsidR="00BB2DB3" w:rsidRPr="003576C9">
        <w:t>ing</w:t>
      </w:r>
      <w:proofErr w:type="spellEnd"/>
      <w:r w:rsidR="00BB2DB3" w:rsidRPr="003576C9">
        <w:t xml:space="preserve"> growth conditions and glycerol </w:t>
      </w:r>
      <w:proofErr w:type="gramStart"/>
      <w:r w:rsidR="00BB2DB3" w:rsidRPr="003576C9">
        <w:t>use, and</w:t>
      </w:r>
      <w:proofErr w:type="gramEnd"/>
      <w:r w:rsidR="00BB2DB3" w:rsidRPr="003576C9">
        <w:t xml:space="preserve"> streamlines ribosome preparation using only ultracentrifugation—avoiding more complex or costly purification methods.</w:t>
      </w:r>
    </w:p>
    <w:p w14:paraId="43843D32" w14:textId="77777777" w:rsidR="00273246" w:rsidRPr="00273246" w:rsidRDefault="00273246" w:rsidP="00273246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273246">
        <w:rPr>
          <w:rFonts w:eastAsia="Times New Roman" w:cstheme="minorHAnsi"/>
          <w:b/>
          <w:bCs/>
          <w:iCs/>
          <w:u w:val="single"/>
        </w:rPr>
        <w:t xml:space="preserve">INTERVIEW: </w:t>
      </w:r>
      <w:r w:rsidRPr="00273246">
        <w:rPr>
          <w:rFonts w:eastAsia="Times New Roman" w:cstheme="minorHAnsi"/>
          <w:bCs/>
          <w:iCs/>
        </w:rPr>
        <w:t xml:space="preserve">Named talent says the statement above in an interview-style shot, looking slightly off-camera. </w:t>
      </w:r>
    </w:p>
    <w:p w14:paraId="175D16F3" w14:textId="77777777" w:rsidR="00273246" w:rsidRPr="003576C9" w:rsidRDefault="00273246" w:rsidP="00273246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13285F32" w14:textId="5F1D2D9F" w:rsidR="00D75084" w:rsidRPr="00D662C5" w:rsidRDefault="00D75084" w:rsidP="00273246">
      <w:pPr>
        <w:pStyle w:val="ListParagraph"/>
        <w:spacing w:before="120"/>
        <w:ind w:left="907"/>
        <w:contextualSpacing w:val="0"/>
        <w:rPr>
          <w:rFonts w:eastAsia="Times New Roman" w:cstheme="minorHAnsi"/>
          <w:strike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515A9019" w:rsidR="00FF25E5" w:rsidRPr="00273246" w:rsidRDefault="00FE7349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Sahan Liyanagedera</w:t>
      </w:r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r>
        <w:rPr>
          <w:rStyle w:val="AuthorName"/>
          <w:rFonts w:asciiTheme="minorHAnsi" w:eastAsia="Times" w:hAnsiTheme="minorHAnsi" w:cstheme="minorHAnsi"/>
          <w:u w:val="none"/>
        </w:rPr>
        <w:t>Post Doctoral Researcher, University of Edinburgh</w:t>
      </w:r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0DF8C055" w14:textId="77777777" w:rsidR="00273246" w:rsidRPr="00273246" w:rsidRDefault="00273246" w:rsidP="00273246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273246">
        <w:rPr>
          <w:rFonts w:eastAsia="Times New Roman" w:cstheme="minorHAnsi"/>
          <w:b/>
          <w:bCs/>
          <w:iCs/>
          <w:u w:val="single"/>
        </w:rPr>
        <w:t xml:space="preserve">INTERVIEW: </w:t>
      </w:r>
      <w:r w:rsidRPr="00273246">
        <w:rPr>
          <w:rFonts w:eastAsia="Times New Roman" w:cstheme="minorHAnsi"/>
          <w:bCs/>
          <w:iCs/>
        </w:rPr>
        <w:t xml:space="preserve">Named talent says the statement above in an interview-style shot, looking slightly off-camera. </w:t>
      </w:r>
    </w:p>
    <w:p w14:paraId="7C200E93" w14:textId="77777777" w:rsidR="00273246" w:rsidRPr="00D75084" w:rsidRDefault="00273246" w:rsidP="00273246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A86BF88" w:rsidR="00FF25E5" w:rsidRPr="00273246" w:rsidRDefault="00FE7349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Sahan Liyanagedera</w:t>
      </w:r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r>
        <w:rPr>
          <w:rStyle w:val="AuthorName"/>
          <w:rFonts w:asciiTheme="minorHAnsi" w:eastAsia="Times" w:hAnsiTheme="minorHAnsi" w:cstheme="minorHAnsi"/>
          <w:u w:val="none"/>
        </w:rPr>
        <w:t>Post Doctoral Researcher, University of Edinburgh</w:t>
      </w:r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3733E3BB" w14:textId="77777777" w:rsidR="00273246" w:rsidRPr="00273246" w:rsidRDefault="00273246" w:rsidP="00273246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273246">
        <w:rPr>
          <w:rFonts w:eastAsia="Times New Roman" w:cstheme="minorHAnsi"/>
          <w:b/>
          <w:bCs/>
          <w:iCs/>
          <w:u w:val="single"/>
        </w:rPr>
        <w:t xml:space="preserve">INTERVIEW: </w:t>
      </w:r>
      <w:r w:rsidRPr="00273246">
        <w:rPr>
          <w:rFonts w:eastAsia="Times New Roman" w:cstheme="minorHAnsi"/>
          <w:bCs/>
          <w:iCs/>
        </w:rPr>
        <w:t xml:space="preserve">Named talent says the statement above in an interview-style shot, looking slightly off-camera. </w:t>
      </w:r>
    </w:p>
    <w:p w14:paraId="4D3EB19E" w14:textId="77777777" w:rsidR="00273246" w:rsidRPr="00B07A3B" w:rsidRDefault="00273246" w:rsidP="00273246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671E4900" w:rsidR="00CE10F2" w:rsidRDefault="004C1FE6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Crude Ribosome </w:t>
      </w:r>
      <w:r w:rsidR="00056902">
        <w:rPr>
          <w:rFonts w:cstheme="minorHAnsi"/>
          <w:b/>
          <w:bCs/>
        </w:rPr>
        <w:t>Preparation</w:t>
      </w:r>
    </w:p>
    <w:p w14:paraId="314C5FBA" w14:textId="32244114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A61E8F">
        <w:rPr>
          <w:rFonts w:cstheme="minorHAnsi"/>
        </w:rPr>
        <w:t>Sahan Liyanagedera</w:t>
      </w:r>
      <w:r w:rsidR="00FF25E5">
        <w:rPr>
          <w:rFonts w:cstheme="minorHAnsi"/>
        </w:rPr>
        <w:t xml:space="preserve"> </w:t>
      </w:r>
    </w:p>
    <w:p w14:paraId="6FE16670" w14:textId="77777777" w:rsidR="00985FE6" w:rsidRPr="00273246" w:rsidRDefault="00985FE6" w:rsidP="00273246">
      <w:pPr>
        <w:spacing w:before="120"/>
        <w:rPr>
          <w:rFonts w:cstheme="minorHAnsi"/>
        </w:rPr>
      </w:pPr>
    </w:p>
    <w:p w14:paraId="6EB39522" w14:textId="76967551" w:rsidR="00F4604A" w:rsidRPr="00D86A57" w:rsidRDefault="00F4604A" w:rsidP="00F4604A">
      <w:pPr>
        <w:pStyle w:val="Narration"/>
        <w:numPr>
          <w:ilvl w:val="1"/>
          <w:numId w:val="3"/>
        </w:numPr>
      </w:pPr>
      <w:r w:rsidRPr="00D86A57">
        <w:t xml:space="preserve">To begin, thaw the frozen </w:t>
      </w:r>
      <w:r w:rsidR="005C6614">
        <w:t xml:space="preserve">BL21 </w:t>
      </w:r>
      <w:r w:rsidR="005C6614" w:rsidRPr="005C6614">
        <w:rPr>
          <w:i/>
          <w:iCs/>
          <w:color w:val="EE0000"/>
        </w:rPr>
        <w:t>(B-L-Twenty-One)</w:t>
      </w:r>
      <w:r w:rsidR="00475F51" w:rsidRPr="005C6614">
        <w:rPr>
          <w:color w:val="EE0000"/>
        </w:rPr>
        <w:t xml:space="preserve"> </w:t>
      </w:r>
      <w:r w:rsidRPr="00D86A57">
        <w:t xml:space="preserve">cell pellets on ice </w:t>
      </w:r>
      <w:r w:rsidRPr="00D86A57">
        <w:rPr>
          <w:b/>
          <w:bCs/>
        </w:rPr>
        <w:t>[1]</w:t>
      </w:r>
      <w:r w:rsidR="004C1FE6">
        <w:t xml:space="preserve"> and a</w:t>
      </w:r>
      <w:r w:rsidRPr="00D86A57">
        <w:t xml:space="preserve">dd 50 </w:t>
      </w:r>
      <w:proofErr w:type="spellStart"/>
      <w:r w:rsidRPr="00D86A57">
        <w:t>milliliters</w:t>
      </w:r>
      <w:proofErr w:type="spellEnd"/>
      <w:r w:rsidRPr="00D86A57">
        <w:t xml:space="preserve"> of Ribosome Buffer A into a clean conical tube </w:t>
      </w:r>
      <w:r w:rsidRPr="00D86A57">
        <w:rPr>
          <w:b/>
          <w:bCs/>
        </w:rPr>
        <w:t>[</w:t>
      </w:r>
      <w:r>
        <w:rPr>
          <w:b/>
          <w:bCs/>
        </w:rPr>
        <w:t>2</w:t>
      </w:r>
      <w:r w:rsidRPr="00D86A57">
        <w:rPr>
          <w:b/>
          <w:bCs/>
        </w:rPr>
        <w:t>]</w:t>
      </w:r>
      <w:r w:rsidRPr="00D86A57">
        <w:t>.</w:t>
      </w:r>
    </w:p>
    <w:p w14:paraId="7A6D1A28" w14:textId="77777777" w:rsidR="00F4604A" w:rsidRPr="00D86A57" w:rsidRDefault="00F4604A" w:rsidP="00F4604A">
      <w:pPr>
        <w:pStyle w:val="ShotDescription"/>
        <w:numPr>
          <w:ilvl w:val="2"/>
          <w:numId w:val="3"/>
        </w:numPr>
        <w:rPr>
          <w:lang w:val="en-IN"/>
        </w:rPr>
      </w:pPr>
      <w:r w:rsidRPr="00D86A57">
        <w:rPr>
          <w:lang w:val="en-IN"/>
        </w:rPr>
        <w:t>WIDE: Talent placing frozen cell pellet tubes on ice for thawing.</w:t>
      </w:r>
    </w:p>
    <w:p w14:paraId="52C74341" w14:textId="2A71CCDE" w:rsidR="00F4604A" w:rsidRPr="00D86A57" w:rsidRDefault="00F4604A" w:rsidP="00F4604A">
      <w:pPr>
        <w:pStyle w:val="ShotDescription"/>
        <w:numPr>
          <w:ilvl w:val="2"/>
          <w:numId w:val="3"/>
        </w:numPr>
        <w:rPr>
          <w:lang w:val="en-IN"/>
        </w:rPr>
      </w:pPr>
      <w:r w:rsidRPr="00D86A57">
        <w:rPr>
          <w:lang w:val="en-IN"/>
        </w:rPr>
        <w:t xml:space="preserve">Talent pouring Ribosome Buffer A into a </w:t>
      </w:r>
      <w:proofErr w:type="spellStart"/>
      <w:r w:rsidRPr="00D86A57">
        <w:rPr>
          <w:lang w:val="en-IN"/>
        </w:rPr>
        <w:t>labeled</w:t>
      </w:r>
      <w:proofErr w:type="spellEnd"/>
      <w:r w:rsidRPr="00D86A57">
        <w:rPr>
          <w:lang w:val="en-IN"/>
        </w:rPr>
        <w:t>, sterile 50-milliliter conical tube.</w:t>
      </w:r>
      <w:r w:rsidR="00056902">
        <w:rPr>
          <w:lang w:val="en-IN"/>
        </w:rPr>
        <w:br/>
      </w:r>
    </w:p>
    <w:p w14:paraId="416BE649" w14:textId="7675F643" w:rsidR="00F4604A" w:rsidRPr="00D86A57" w:rsidRDefault="00F4604A" w:rsidP="00F4604A">
      <w:pPr>
        <w:pStyle w:val="Narration"/>
        <w:numPr>
          <w:ilvl w:val="1"/>
          <w:numId w:val="3"/>
        </w:numPr>
      </w:pPr>
      <w:r w:rsidRPr="00D86A57">
        <w:t xml:space="preserve">Using a pipette, take 100 microliters of Ribosome Buffer A from the conical tube and add it </w:t>
      </w:r>
      <w:r>
        <w:t>to</w:t>
      </w:r>
      <w:r w:rsidRPr="00D86A57">
        <w:t xml:space="preserve"> a No-Weigh DTT</w:t>
      </w:r>
      <w:r w:rsidR="00475F51">
        <w:t xml:space="preserve"> </w:t>
      </w:r>
      <w:r w:rsidR="00475F51" w:rsidRPr="00475F51">
        <w:rPr>
          <w:i/>
          <w:iCs/>
          <w:color w:val="EE0000"/>
        </w:rPr>
        <w:t>(D-T-T)</w:t>
      </w:r>
      <w:r w:rsidRPr="00475F51">
        <w:rPr>
          <w:color w:val="EE0000"/>
        </w:rPr>
        <w:t xml:space="preserve"> </w:t>
      </w:r>
      <w:r w:rsidRPr="00D86A57">
        <w:t xml:space="preserve">vial </w:t>
      </w:r>
      <w:r w:rsidRPr="00D86A57">
        <w:rPr>
          <w:b/>
          <w:bCs/>
        </w:rPr>
        <w:t>[1]</w:t>
      </w:r>
      <w:r w:rsidRPr="00D86A57">
        <w:t xml:space="preserve">. </w:t>
      </w:r>
      <w:r w:rsidR="007D355D">
        <w:t>Aspirate</w:t>
      </w:r>
      <w:r w:rsidR="007D355D" w:rsidRPr="00D86A57">
        <w:t xml:space="preserve"> </w:t>
      </w:r>
      <w:r w:rsidRPr="00D86A57">
        <w:t xml:space="preserve">gently until the DTT pellet is completely dissolved to create a 0.5 molar DTT stock solution </w:t>
      </w:r>
      <w:r w:rsidRPr="00D86A57">
        <w:rPr>
          <w:b/>
          <w:bCs/>
        </w:rPr>
        <w:t>[2]</w:t>
      </w:r>
      <w:r w:rsidRPr="00D86A57">
        <w:t>.</w:t>
      </w:r>
    </w:p>
    <w:p w14:paraId="636E57E8" w14:textId="77777777" w:rsidR="00F4604A" w:rsidRDefault="00F4604A" w:rsidP="00F4604A">
      <w:pPr>
        <w:pStyle w:val="ShotDescription"/>
        <w:numPr>
          <w:ilvl w:val="2"/>
          <w:numId w:val="3"/>
        </w:numPr>
        <w:rPr>
          <w:lang w:val="en-IN"/>
        </w:rPr>
      </w:pPr>
      <w:r w:rsidRPr="00D86A57">
        <w:rPr>
          <w:lang w:val="en-IN"/>
        </w:rPr>
        <w:t>Talent pipetting Ribosome Buffer A and dispensing it into the No-Weigh DTT vial.</w:t>
      </w:r>
    </w:p>
    <w:p w14:paraId="1B2F53DF" w14:textId="4EDD1024" w:rsidR="00F4604A" w:rsidRDefault="00F4604A" w:rsidP="00F4604A">
      <w:pPr>
        <w:pStyle w:val="ShotDescription"/>
        <w:numPr>
          <w:ilvl w:val="2"/>
          <w:numId w:val="3"/>
        </w:numPr>
        <w:rPr>
          <w:lang w:val="en-IN"/>
        </w:rPr>
      </w:pPr>
      <w:r w:rsidRPr="00D86A57">
        <w:rPr>
          <w:lang w:val="en-IN"/>
        </w:rPr>
        <w:t xml:space="preserve">Talent </w:t>
      </w:r>
      <w:r w:rsidR="007D355D">
        <w:rPr>
          <w:lang w:val="en-IN"/>
        </w:rPr>
        <w:t>gently aspirating the solution</w:t>
      </w:r>
      <w:r w:rsidRPr="00D86A57">
        <w:rPr>
          <w:lang w:val="en-IN"/>
        </w:rPr>
        <w:t xml:space="preserve"> until the DTT is fully dissolved.</w:t>
      </w:r>
    </w:p>
    <w:p w14:paraId="4A269042" w14:textId="77777777" w:rsidR="004C1FE6" w:rsidRPr="00D86A57" w:rsidRDefault="004C1FE6" w:rsidP="004C1FE6">
      <w:pPr>
        <w:pStyle w:val="ShotDescription"/>
        <w:ind w:firstLine="0"/>
        <w:rPr>
          <w:lang w:val="en-IN"/>
        </w:rPr>
      </w:pPr>
    </w:p>
    <w:p w14:paraId="01B15DC5" w14:textId="135C252F" w:rsidR="00F4604A" w:rsidRPr="00D86A57" w:rsidRDefault="004C1FE6" w:rsidP="00F4604A">
      <w:pPr>
        <w:pStyle w:val="Narration"/>
        <w:numPr>
          <w:ilvl w:val="1"/>
          <w:numId w:val="3"/>
        </w:numPr>
      </w:pPr>
      <w:r>
        <w:t>Then, p</w:t>
      </w:r>
      <w:r w:rsidR="00F4604A" w:rsidRPr="00D86A57">
        <w:t xml:space="preserve">ipette 100 microliters of the 0.5 molar DTT stock solution back into the 50-milliliter conical tube </w:t>
      </w:r>
      <w:r w:rsidR="00F4604A" w:rsidRPr="00D86A57">
        <w:rPr>
          <w:b/>
          <w:bCs/>
        </w:rPr>
        <w:t>[1</w:t>
      </w:r>
      <w:r w:rsidR="00475F51">
        <w:rPr>
          <w:b/>
          <w:bCs/>
        </w:rPr>
        <w:t>-TXT</w:t>
      </w:r>
      <w:r w:rsidR="00F4604A" w:rsidRPr="00D86A57">
        <w:rPr>
          <w:b/>
          <w:bCs/>
        </w:rPr>
        <w:t>]</w:t>
      </w:r>
      <w:r>
        <w:t xml:space="preserve"> and p</w:t>
      </w:r>
      <w:r w:rsidR="00F4604A" w:rsidRPr="00D86A57">
        <w:t xml:space="preserve">lace the tube on ice </w:t>
      </w:r>
      <w:r w:rsidR="00F4604A" w:rsidRPr="00D86A57">
        <w:rPr>
          <w:b/>
          <w:bCs/>
        </w:rPr>
        <w:t>[2]</w:t>
      </w:r>
      <w:r w:rsidR="00F4604A" w:rsidRPr="00D86A57">
        <w:t>.</w:t>
      </w:r>
    </w:p>
    <w:p w14:paraId="0C66F42F" w14:textId="1B0FCA0D" w:rsidR="00F4604A" w:rsidRDefault="00F4604A" w:rsidP="00F4604A">
      <w:pPr>
        <w:pStyle w:val="ShotDescription"/>
        <w:numPr>
          <w:ilvl w:val="2"/>
          <w:numId w:val="3"/>
        </w:numPr>
        <w:rPr>
          <w:lang w:val="en-IN"/>
        </w:rPr>
      </w:pPr>
      <w:r w:rsidRPr="00D86A57">
        <w:rPr>
          <w:lang w:val="en-IN"/>
        </w:rPr>
        <w:t>Talent adding 100 microliters of DTT stock into the conical tube</w:t>
      </w:r>
      <w:r w:rsidRPr="00475F51">
        <w:rPr>
          <w:b/>
          <w:bCs/>
          <w:lang w:val="en-IN"/>
        </w:rPr>
        <w:t>.</w:t>
      </w:r>
      <w:r w:rsidR="00475F51" w:rsidRPr="00475F51">
        <w:rPr>
          <w:b/>
          <w:bCs/>
          <w:lang w:val="en-IN"/>
        </w:rPr>
        <w:t xml:space="preserve"> TXT: Final Concentration: </w:t>
      </w:r>
      <w:r w:rsidR="00475F51" w:rsidRPr="00475F51">
        <w:rPr>
          <w:rFonts w:asciiTheme="majorHAnsi" w:hAnsiTheme="majorHAnsi" w:cstheme="majorHAnsi"/>
          <w:b/>
          <w:bCs/>
        </w:rPr>
        <w:t>1 mM DTT in 50 mL Ribosome Buffer A</w:t>
      </w:r>
    </w:p>
    <w:p w14:paraId="64B26998" w14:textId="03C9A2CE" w:rsidR="00F4604A" w:rsidRPr="00D86A57" w:rsidRDefault="00F4604A" w:rsidP="00F4604A">
      <w:pPr>
        <w:pStyle w:val="ShotDescription"/>
        <w:numPr>
          <w:ilvl w:val="2"/>
          <w:numId w:val="3"/>
        </w:numPr>
        <w:rPr>
          <w:lang w:val="en-IN"/>
        </w:rPr>
      </w:pPr>
      <w:r w:rsidRPr="00D86A57">
        <w:rPr>
          <w:lang w:val="en-IN"/>
        </w:rPr>
        <w:t>Talent placing the conical tube back on ice.</w:t>
      </w:r>
      <w:r w:rsidR="00273246">
        <w:rPr>
          <w:lang w:val="en-IN"/>
        </w:rPr>
        <w:br/>
      </w:r>
    </w:p>
    <w:p w14:paraId="2B89D7BC" w14:textId="53131CD8" w:rsidR="00F4604A" w:rsidRPr="00D86A57" w:rsidRDefault="00F4604A" w:rsidP="00F4604A">
      <w:pPr>
        <w:pStyle w:val="Narration"/>
        <w:numPr>
          <w:ilvl w:val="1"/>
          <w:numId w:val="3"/>
        </w:numPr>
      </w:pPr>
      <w:r w:rsidRPr="00D86A57">
        <w:t xml:space="preserve">Using a vortex mixer, resuspend each thawed cell pellet in Ribosome Buffer A with DTT at a ratio of 2 </w:t>
      </w:r>
      <w:proofErr w:type="spellStart"/>
      <w:r w:rsidRPr="00D86A57">
        <w:t>milliliters</w:t>
      </w:r>
      <w:proofErr w:type="spellEnd"/>
      <w:r w:rsidRPr="00D86A57">
        <w:t xml:space="preserve"> per </w:t>
      </w:r>
      <w:r w:rsidR="004C1FE6">
        <w:t xml:space="preserve">1 </w:t>
      </w:r>
      <w:r w:rsidRPr="00D86A57">
        <w:t xml:space="preserve">gram of cell pellet </w:t>
      </w:r>
      <w:r w:rsidRPr="00D86A57">
        <w:rPr>
          <w:b/>
          <w:bCs/>
        </w:rPr>
        <w:t>[1]</w:t>
      </w:r>
      <w:r w:rsidRPr="00D86A57">
        <w:t xml:space="preserve">. Combine the resuspended samples into </w:t>
      </w:r>
      <w:r w:rsidR="00273246">
        <w:t>a</w:t>
      </w:r>
      <w:r w:rsidRPr="00D86A57">
        <w:t xml:space="preserve"> conical tube and check that the total slurry volume is 10 </w:t>
      </w:r>
      <w:proofErr w:type="spellStart"/>
      <w:r w:rsidRPr="00D86A57">
        <w:t>milliliters</w:t>
      </w:r>
      <w:proofErr w:type="spellEnd"/>
      <w:r w:rsidR="00B07BD4">
        <w:t xml:space="preserve"> </w:t>
      </w:r>
      <w:r w:rsidRPr="00D86A57">
        <w:rPr>
          <w:b/>
          <w:bCs/>
        </w:rPr>
        <w:t>[2]</w:t>
      </w:r>
      <w:r w:rsidRPr="00D86A57">
        <w:t>.</w:t>
      </w:r>
    </w:p>
    <w:p w14:paraId="62260496" w14:textId="77777777" w:rsidR="00F4604A" w:rsidRDefault="00F4604A" w:rsidP="00F4604A">
      <w:pPr>
        <w:pStyle w:val="ShotDescription"/>
        <w:numPr>
          <w:ilvl w:val="2"/>
          <w:numId w:val="3"/>
        </w:numPr>
        <w:rPr>
          <w:lang w:val="en-IN"/>
        </w:rPr>
      </w:pPr>
      <w:r w:rsidRPr="00D86A57">
        <w:rPr>
          <w:lang w:val="en-IN"/>
        </w:rPr>
        <w:t>Talent using vortex to thoroughly mix buffer into each thawed pellet.</w:t>
      </w:r>
    </w:p>
    <w:p w14:paraId="678ADEA8" w14:textId="5A9CB87A" w:rsidR="00F4604A" w:rsidRPr="00D86A57" w:rsidRDefault="00F4604A" w:rsidP="00F4604A">
      <w:pPr>
        <w:pStyle w:val="ShotDescription"/>
        <w:numPr>
          <w:ilvl w:val="2"/>
          <w:numId w:val="3"/>
        </w:numPr>
        <w:rPr>
          <w:lang w:val="en-IN"/>
        </w:rPr>
      </w:pPr>
      <w:r w:rsidRPr="00D86A57">
        <w:rPr>
          <w:lang w:val="en-IN"/>
        </w:rPr>
        <w:t>Talent pouring all resuspended mixtures into a single conical tube, checking volume, and topping up if required.</w:t>
      </w:r>
      <w:r w:rsidR="00B07BD4">
        <w:rPr>
          <w:lang w:val="en-IN"/>
        </w:rPr>
        <w:br/>
      </w:r>
    </w:p>
    <w:p w14:paraId="558CD003" w14:textId="6A8DD8B5" w:rsidR="00F4604A" w:rsidRPr="00D86A57" w:rsidRDefault="00167176" w:rsidP="00F4604A">
      <w:pPr>
        <w:pStyle w:val="Narration"/>
        <w:numPr>
          <w:ilvl w:val="1"/>
          <w:numId w:val="3"/>
        </w:numPr>
      </w:pPr>
      <w:r>
        <w:t>Now, d</w:t>
      </w:r>
      <w:r w:rsidR="00F4604A" w:rsidRPr="00D86A57">
        <w:t xml:space="preserve">ivide the 10-milliliter slurry equally into two separate 5-milliliter samples in </w:t>
      </w:r>
      <w:proofErr w:type="spellStart"/>
      <w:r w:rsidR="00F4604A" w:rsidRPr="00D86A57">
        <w:t>labeled</w:t>
      </w:r>
      <w:proofErr w:type="spellEnd"/>
      <w:r w:rsidR="00F4604A" w:rsidRPr="00D86A57">
        <w:t xml:space="preserve"> conical tubes </w:t>
      </w:r>
      <w:r w:rsidR="00F4604A" w:rsidRPr="00D86A57">
        <w:rPr>
          <w:b/>
          <w:bCs/>
        </w:rPr>
        <w:t>[1]</w:t>
      </w:r>
      <w:r w:rsidR="00F4604A" w:rsidRPr="00D86A57">
        <w:t>.</w:t>
      </w:r>
    </w:p>
    <w:p w14:paraId="1614DC08" w14:textId="59CE4E3F" w:rsidR="00F4604A" w:rsidRPr="00D86A57" w:rsidRDefault="00F4604A" w:rsidP="00F4604A">
      <w:pPr>
        <w:pStyle w:val="ShotDescription"/>
        <w:numPr>
          <w:ilvl w:val="2"/>
          <w:numId w:val="3"/>
        </w:numPr>
        <w:rPr>
          <w:lang w:val="en-IN"/>
        </w:rPr>
      </w:pPr>
      <w:r w:rsidRPr="00D86A57">
        <w:rPr>
          <w:lang w:val="en-IN"/>
        </w:rPr>
        <w:t xml:space="preserve">Talent measuring and transferring 5 </w:t>
      </w:r>
      <w:proofErr w:type="spellStart"/>
      <w:r w:rsidRPr="00D86A57">
        <w:rPr>
          <w:lang w:val="en-IN"/>
        </w:rPr>
        <w:t>milliliters</w:t>
      </w:r>
      <w:proofErr w:type="spellEnd"/>
      <w:r w:rsidRPr="00D86A57">
        <w:rPr>
          <w:lang w:val="en-IN"/>
        </w:rPr>
        <w:t xml:space="preserve"> of slurry into each of two clean </w:t>
      </w:r>
      <w:r w:rsidRPr="00D86A57">
        <w:rPr>
          <w:lang w:val="en-IN"/>
        </w:rPr>
        <w:lastRenderedPageBreak/>
        <w:t>conical tubes.</w:t>
      </w:r>
      <w:r w:rsidR="00B07BD4">
        <w:rPr>
          <w:lang w:val="en-IN"/>
        </w:rPr>
        <w:br/>
      </w:r>
    </w:p>
    <w:p w14:paraId="3949E9AF" w14:textId="360E63A1" w:rsidR="00F4604A" w:rsidRPr="00D86A57" w:rsidRDefault="00F4604A" w:rsidP="00F4604A">
      <w:pPr>
        <w:pStyle w:val="Narration"/>
        <w:numPr>
          <w:ilvl w:val="1"/>
          <w:numId w:val="3"/>
        </w:numPr>
      </w:pPr>
      <w:r w:rsidRPr="00D86A57">
        <w:t xml:space="preserve">Secure the conical tubes in a stand and lyse the cells using a cooled sonication probe in an ice water bath </w:t>
      </w:r>
      <w:r w:rsidRPr="00D86A57">
        <w:rPr>
          <w:b/>
          <w:bCs/>
        </w:rPr>
        <w:t>[1]</w:t>
      </w:r>
      <w:r w:rsidRPr="00D86A57">
        <w:t xml:space="preserve">. Set the </w:t>
      </w:r>
      <w:proofErr w:type="spellStart"/>
      <w:r w:rsidRPr="00D86A57">
        <w:t>sonicator</w:t>
      </w:r>
      <w:proofErr w:type="spellEnd"/>
      <w:r w:rsidRPr="00D86A57">
        <w:t xml:space="preserve"> to 30 percent amplitude with a cycle of 20 seconds on and 20 seconds off, for a total of 10 cycles </w:t>
      </w:r>
      <w:r w:rsidRPr="00D86A57">
        <w:rPr>
          <w:b/>
          <w:bCs/>
        </w:rPr>
        <w:t>[2]</w:t>
      </w:r>
      <w:r w:rsidRPr="00D86A57">
        <w:t>.</w:t>
      </w:r>
    </w:p>
    <w:p w14:paraId="6396C30D" w14:textId="77777777" w:rsidR="00F4604A" w:rsidRDefault="00F4604A" w:rsidP="00F4604A">
      <w:pPr>
        <w:pStyle w:val="ShotDescription"/>
        <w:numPr>
          <w:ilvl w:val="2"/>
          <w:numId w:val="3"/>
        </w:numPr>
        <w:rPr>
          <w:lang w:val="en-IN"/>
        </w:rPr>
      </w:pPr>
      <w:r w:rsidRPr="00D86A57">
        <w:rPr>
          <w:lang w:val="en-IN"/>
        </w:rPr>
        <w:t>Talent placing tubes into a secured stand submerged in an ice bath and positioning the sonication probe.</w:t>
      </w:r>
    </w:p>
    <w:p w14:paraId="29C5B9D1" w14:textId="1BD51D35" w:rsidR="00F4604A" w:rsidRPr="00D86A57" w:rsidRDefault="00F4604A" w:rsidP="00F4604A">
      <w:pPr>
        <w:pStyle w:val="ShotDescription"/>
        <w:numPr>
          <w:ilvl w:val="2"/>
          <w:numId w:val="3"/>
        </w:numPr>
        <w:rPr>
          <w:lang w:val="en-IN"/>
        </w:rPr>
      </w:pPr>
      <w:r w:rsidRPr="00D86A57">
        <w:rPr>
          <w:lang w:val="en-IN"/>
        </w:rPr>
        <w:t xml:space="preserve">Talent operating the </w:t>
      </w:r>
      <w:proofErr w:type="spellStart"/>
      <w:r w:rsidRPr="00D86A57">
        <w:rPr>
          <w:lang w:val="en-IN"/>
        </w:rPr>
        <w:t>sonicator</w:t>
      </w:r>
      <w:proofErr w:type="spellEnd"/>
      <w:r w:rsidRPr="00D86A57">
        <w:rPr>
          <w:lang w:val="en-IN"/>
        </w:rPr>
        <w:t xml:space="preserve"> with the programmed settings for 10 cycles.</w:t>
      </w:r>
      <w:r w:rsidR="00B07BD4">
        <w:rPr>
          <w:lang w:val="en-IN"/>
        </w:rPr>
        <w:br/>
      </w:r>
    </w:p>
    <w:p w14:paraId="21765694" w14:textId="60215F6C" w:rsidR="00F4604A" w:rsidRPr="00D86A57" w:rsidRDefault="00F4604A" w:rsidP="00F4604A">
      <w:pPr>
        <w:pStyle w:val="Narration"/>
        <w:numPr>
          <w:ilvl w:val="1"/>
          <w:numId w:val="3"/>
        </w:numPr>
      </w:pPr>
      <w:r w:rsidRPr="00D86A57">
        <w:t xml:space="preserve">After sonication, top up each lysed sample to 25 </w:t>
      </w:r>
      <w:proofErr w:type="spellStart"/>
      <w:r w:rsidRPr="00D86A57">
        <w:t>milliliters</w:t>
      </w:r>
      <w:proofErr w:type="spellEnd"/>
      <w:r w:rsidRPr="00D86A57">
        <w:t xml:space="preserve"> using Ribosome Buffer A with DTT </w:t>
      </w:r>
      <w:r w:rsidRPr="00D86A57">
        <w:rPr>
          <w:b/>
          <w:bCs/>
        </w:rPr>
        <w:t>[1]</w:t>
      </w:r>
      <w:r w:rsidR="00167176">
        <w:t xml:space="preserve"> and b</w:t>
      </w:r>
      <w:r w:rsidRPr="00D86A57">
        <w:t xml:space="preserve">riefly vortex to mix </w:t>
      </w:r>
      <w:r w:rsidRPr="00D86A57">
        <w:rPr>
          <w:b/>
          <w:bCs/>
        </w:rPr>
        <w:t>[2]</w:t>
      </w:r>
      <w:r w:rsidRPr="00D86A57">
        <w:t>.</w:t>
      </w:r>
    </w:p>
    <w:p w14:paraId="53E42276" w14:textId="77777777" w:rsidR="00F4604A" w:rsidRDefault="00F4604A" w:rsidP="00F4604A">
      <w:pPr>
        <w:pStyle w:val="ShotDescription"/>
        <w:numPr>
          <w:ilvl w:val="2"/>
          <w:numId w:val="3"/>
        </w:numPr>
        <w:rPr>
          <w:lang w:val="en-IN"/>
        </w:rPr>
      </w:pPr>
      <w:r w:rsidRPr="00D86A57">
        <w:rPr>
          <w:lang w:val="en-IN"/>
        </w:rPr>
        <w:t>Talent pipetting additional Ribosome Buffer A with DTT into each sonicated sample.</w:t>
      </w:r>
    </w:p>
    <w:p w14:paraId="720AF9A2" w14:textId="1F757B61" w:rsidR="00F4604A" w:rsidRPr="00D86A57" w:rsidRDefault="00F4604A" w:rsidP="00F4604A">
      <w:pPr>
        <w:pStyle w:val="ShotDescription"/>
        <w:numPr>
          <w:ilvl w:val="2"/>
          <w:numId w:val="3"/>
        </w:numPr>
        <w:rPr>
          <w:lang w:val="en-IN"/>
        </w:rPr>
      </w:pPr>
      <w:r w:rsidRPr="00D86A57">
        <w:rPr>
          <w:lang w:val="en-IN"/>
        </w:rPr>
        <w:t xml:space="preserve">Talent </w:t>
      </w:r>
      <w:proofErr w:type="spellStart"/>
      <w:r w:rsidRPr="00D86A57">
        <w:rPr>
          <w:lang w:val="en-IN"/>
        </w:rPr>
        <w:t>vortexing</w:t>
      </w:r>
      <w:proofErr w:type="spellEnd"/>
      <w:r w:rsidRPr="00D86A57">
        <w:rPr>
          <w:lang w:val="en-IN"/>
        </w:rPr>
        <w:t xml:space="preserve"> the tubes to mix the contents.</w:t>
      </w:r>
      <w:r w:rsidR="00B07BD4">
        <w:rPr>
          <w:lang w:val="en-IN"/>
        </w:rPr>
        <w:br/>
      </w:r>
    </w:p>
    <w:p w14:paraId="2A17A3DB" w14:textId="690A6F86" w:rsidR="00F4604A" w:rsidRPr="00D86A57" w:rsidRDefault="00F4604A" w:rsidP="00B07BD4">
      <w:pPr>
        <w:pStyle w:val="Narration"/>
        <w:numPr>
          <w:ilvl w:val="1"/>
          <w:numId w:val="3"/>
        </w:numPr>
      </w:pPr>
      <w:r w:rsidRPr="00D86A57">
        <w:t>Transfer the 25-milliliter lysed samples into two pre-chilled S30</w:t>
      </w:r>
      <w:r w:rsidR="004C1FE6">
        <w:t xml:space="preserve"> </w:t>
      </w:r>
      <w:r w:rsidR="004C1FE6" w:rsidRPr="004C1FE6">
        <w:rPr>
          <w:i/>
          <w:iCs/>
          <w:color w:val="EE0000"/>
        </w:rPr>
        <w:t>(S-Thirty)</w:t>
      </w:r>
      <w:r w:rsidRPr="004C1FE6">
        <w:rPr>
          <w:color w:val="EE0000"/>
        </w:rPr>
        <w:t xml:space="preserve"> </w:t>
      </w:r>
      <w:r w:rsidRPr="00D86A57">
        <w:t xml:space="preserve">centrifugation tubes </w:t>
      </w:r>
      <w:r w:rsidRPr="00D86A57">
        <w:rPr>
          <w:b/>
          <w:bCs/>
        </w:rPr>
        <w:t>[1]</w:t>
      </w:r>
      <w:r w:rsidRPr="00D86A57">
        <w:t>.</w:t>
      </w:r>
      <w:r w:rsidR="00B07BD4">
        <w:t xml:space="preserve"> </w:t>
      </w:r>
      <w:r w:rsidR="00B07BD4" w:rsidRPr="00D86A57">
        <w:t xml:space="preserve">Place the tubes in a centrifuge and spin at 30,000 </w:t>
      </w:r>
      <w:r w:rsidR="00B07BD4" w:rsidRPr="00B07BD4">
        <w:rPr>
          <w:i/>
          <w:iCs/>
        </w:rPr>
        <w:t>g</w:t>
      </w:r>
      <w:r w:rsidR="00B07BD4" w:rsidRPr="00D86A57">
        <w:t xml:space="preserve"> for 1 hour at 4 degrees Celsius </w:t>
      </w:r>
      <w:r w:rsidR="00B07BD4" w:rsidRPr="00D86A57">
        <w:rPr>
          <w:b/>
          <w:bCs/>
        </w:rPr>
        <w:t>[</w:t>
      </w:r>
      <w:r w:rsidR="00B07BD4">
        <w:rPr>
          <w:b/>
          <w:bCs/>
        </w:rPr>
        <w:t>2</w:t>
      </w:r>
      <w:r w:rsidR="00B07BD4" w:rsidRPr="00D86A57">
        <w:rPr>
          <w:b/>
          <w:bCs/>
        </w:rPr>
        <w:t>]</w:t>
      </w:r>
      <w:r w:rsidR="00B07BD4" w:rsidRPr="00D86A57">
        <w:t>.</w:t>
      </w:r>
    </w:p>
    <w:p w14:paraId="67F5C087" w14:textId="77777777" w:rsidR="00F4604A" w:rsidRPr="00D86A57" w:rsidRDefault="00F4604A" w:rsidP="00F4604A">
      <w:pPr>
        <w:pStyle w:val="ShotDescription"/>
        <w:numPr>
          <w:ilvl w:val="2"/>
          <w:numId w:val="3"/>
        </w:numPr>
        <w:rPr>
          <w:lang w:val="en-IN"/>
        </w:rPr>
      </w:pPr>
      <w:r w:rsidRPr="00D86A57">
        <w:rPr>
          <w:lang w:val="en-IN"/>
        </w:rPr>
        <w:t>Talent pouring each lysed sample into a cooled S30 centrifuge tube.</w:t>
      </w:r>
    </w:p>
    <w:p w14:paraId="31CFA662" w14:textId="790AF839" w:rsidR="00F4604A" w:rsidRPr="00D86A57" w:rsidRDefault="00F4604A" w:rsidP="00F4604A">
      <w:pPr>
        <w:pStyle w:val="ShotDescription"/>
        <w:numPr>
          <w:ilvl w:val="2"/>
          <w:numId w:val="3"/>
        </w:numPr>
        <w:rPr>
          <w:lang w:val="en-IN"/>
        </w:rPr>
      </w:pPr>
      <w:r w:rsidRPr="00D86A57">
        <w:rPr>
          <w:lang w:val="en-IN"/>
        </w:rPr>
        <w:t>Talent loading tubes into the centrifuge and setting parameters to 30,000 g for 1 hour at 4 degrees Celsius.</w:t>
      </w:r>
      <w:r w:rsidR="00B07BD4">
        <w:rPr>
          <w:lang w:val="en-IN"/>
        </w:rPr>
        <w:br/>
      </w:r>
    </w:p>
    <w:p w14:paraId="062EBBF2" w14:textId="488DFE09" w:rsidR="00F4604A" w:rsidRPr="00D86A57" w:rsidRDefault="00273246" w:rsidP="00F4604A">
      <w:pPr>
        <w:pStyle w:val="Narration"/>
        <w:numPr>
          <w:ilvl w:val="1"/>
          <w:numId w:val="3"/>
        </w:numPr>
      </w:pPr>
      <w:r>
        <w:t>Then, c</w:t>
      </w:r>
      <w:r w:rsidR="00F4604A" w:rsidRPr="00D86A57">
        <w:t xml:space="preserve">arefully recover up to 75 percent of the pellet-free supernatant from each S30 tube to prevent membrane contamination </w:t>
      </w:r>
      <w:r w:rsidR="00F4604A" w:rsidRPr="00D86A57">
        <w:rPr>
          <w:b/>
          <w:bCs/>
        </w:rPr>
        <w:t>[1]</w:t>
      </w:r>
      <w:r w:rsidR="00F4604A" w:rsidRPr="00D86A57">
        <w:t xml:space="preserve">. Transfer the recovered supernatant into two clean, precooled S30 tubes </w:t>
      </w:r>
      <w:r w:rsidR="00F4604A" w:rsidRPr="00D86A57">
        <w:rPr>
          <w:b/>
          <w:bCs/>
        </w:rPr>
        <w:t>[2]</w:t>
      </w:r>
      <w:r w:rsidR="00F4604A" w:rsidRPr="00D86A57">
        <w:t>.</w:t>
      </w:r>
    </w:p>
    <w:p w14:paraId="49ECEB2F" w14:textId="77777777" w:rsidR="00F4604A" w:rsidRDefault="00F4604A" w:rsidP="00F4604A">
      <w:pPr>
        <w:pStyle w:val="ShotDescription"/>
        <w:numPr>
          <w:ilvl w:val="2"/>
          <w:numId w:val="3"/>
        </w:numPr>
        <w:rPr>
          <w:lang w:val="en-IN"/>
        </w:rPr>
      </w:pPr>
      <w:r w:rsidRPr="00D86A57">
        <w:rPr>
          <w:lang w:val="en-IN"/>
        </w:rPr>
        <w:t>Talent pipetting only the upper 75 percent of the supernatant from each centrifuged S30 tube.</w:t>
      </w:r>
    </w:p>
    <w:p w14:paraId="3123BE65" w14:textId="2DF67945" w:rsidR="004C1FE6" w:rsidRPr="004C1FE6" w:rsidRDefault="00F4604A" w:rsidP="004C1FE6">
      <w:pPr>
        <w:pStyle w:val="ShotDescription"/>
        <w:numPr>
          <w:ilvl w:val="2"/>
          <w:numId w:val="3"/>
        </w:numPr>
        <w:rPr>
          <w:lang w:val="en-IN"/>
        </w:rPr>
      </w:pPr>
      <w:r w:rsidRPr="00D86A57">
        <w:rPr>
          <w:lang w:val="en-IN"/>
        </w:rPr>
        <w:t>Talent dispensing the recovered supernatant into new precooled S30 tubes.</w:t>
      </w:r>
    </w:p>
    <w:p w14:paraId="434BE888" w14:textId="1F28EDDB" w:rsidR="00F4604A" w:rsidRPr="00D86A57" w:rsidRDefault="005C1E6F" w:rsidP="004C1FE6">
      <w:pPr>
        <w:pStyle w:val="ShotDescription"/>
        <w:ind w:left="907" w:firstLine="0"/>
        <w:rPr>
          <w:lang w:val="en-IN"/>
        </w:rPr>
      </w:pPr>
      <w:r>
        <w:rPr>
          <w:lang w:val="en-IN"/>
        </w:rPr>
        <w:br/>
      </w:r>
    </w:p>
    <w:p w14:paraId="522479F4" w14:textId="634E10C9" w:rsidR="00F4604A" w:rsidRPr="00D86A57" w:rsidRDefault="004C1FE6" w:rsidP="00F4604A">
      <w:pPr>
        <w:pStyle w:val="Narration"/>
        <w:numPr>
          <w:ilvl w:val="1"/>
          <w:numId w:val="3"/>
        </w:numPr>
      </w:pPr>
      <w:r>
        <w:t>After centrifuging the tubes again for 30 minutes, r</w:t>
      </w:r>
      <w:r w:rsidR="00F4604A" w:rsidRPr="00D86A57">
        <w:t>ecover up to 75 percent of the pellet-free supernatant</w:t>
      </w:r>
      <w:r>
        <w:t xml:space="preserve"> </w:t>
      </w:r>
      <w:r w:rsidR="00F4604A" w:rsidRPr="00D86A57">
        <w:t xml:space="preserve">and transfer it into two clean 50-milliliter conical tubes </w:t>
      </w:r>
      <w:r w:rsidR="00F4604A" w:rsidRPr="00D86A57">
        <w:rPr>
          <w:b/>
          <w:bCs/>
        </w:rPr>
        <w:t>[1]</w:t>
      </w:r>
      <w:r w:rsidR="00F4604A" w:rsidRPr="00D86A57">
        <w:t xml:space="preserve">. Add Ribosome Buffer A with DTT to each until the volume reaches 25 </w:t>
      </w:r>
      <w:proofErr w:type="spellStart"/>
      <w:r w:rsidR="00F4604A" w:rsidRPr="00D86A57">
        <w:t>milliliters</w:t>
      </w:r>
      <w:proofErr w:type="spellEnd"/>
      <w:r w:rsidR="00F4604A" w:rsidRPr="00D86A57">
        <w:t xml:space="preserve"> </w:t>
      </w:r>
      <w:r w:rsidR="00F4604A" w:rsidRPr="00D86A57">
        <w:rPr>
          <w:b/>
          <w:bCs/>
        </w:rPr>
        <w:t>[2]</w:t>
      </w:r>
      <w:r w:rsidR="00F4604A" w:rsidRPr="00D86A57">
        <w:t>.</w:t>
      </w:r>
    </w:p>
    <w:p w14:paraId="5C676998" w14:textId="77777777" w:rsidR="00F4604A" w:rsidRDefault="00F4604A" w:rsidP="00F4604A">
      <w:pPr>
        <w:pStyle w:val="ShotDescription"/>
        <w:numPr>
          <w:ilvl w:val="2"/>
          <w:numId w:val="3"/>
        </w:numPr>
        <w:rPr>
          <w:lang w:val="en-IN"/>
        </w:rPr>
      </w:pPr>
      <w:r w:rsidRPr="00D86A57">
        <w:rPr>
          <w:lang w:val="en-IN"/>
        </w:rPr>
        <w:t>Talent pipetting supernatant from the S30 tubes and transferring it into clean 50-milliliter conical tubes.</w:t>
      </w:r>
    </w:p>
    <w:p w14:paraId="064AD1E6" w14:textId="6D892140" w:rsidR="00F4604A" w:rsidRPr="00D86A57" w:rsidRDefault="00F4604A" w:rsidP="00F4604A">
      <w:pPr>
        <w:pStyle w:val="ShotDescription"/>
        <w:numPr>
          <w:ilvl w:val="2"/>
          <w:numId w:val="3"/>
        </w:numPr>
        <w:rPr>
          <w:lang w:val="en-IN"/>
        </w:rPr>
      </w:pPr>
      <w:r w:rsidRPr="00D86A57">
        <w:rPr>
          <w:lang w:val="en-IN"/>
        </w:rPr>
        <w:t>Talent topping up each tube with Ribosome Buffer A plus DTT to reach the 25-</w:t>
      </w:r>
      <w:r w:rsidRPr="00D86A57">
        <w:rPr>
          <w:lang w:val="en-IN"/>
        </w:rPr>
        <w:lastRenderedPageBreak/>
        <w:t>milliliter mark.</w:t>
      </w:r>
      <w:r w:rsidR="005C1E6F">
        <w:rPr>
          <w:lang w:val="en-IN"/>
        </w:rPr>
        <w:br/>
      </w:r>
    </w:p>
    <w:p w14:paraId="7F632AAF" w14:textId="4F159762" w:rsidR="00F4604A" w:rsidRPr="00D86A57" w:rsidRDefault="00F4604A" w:rsidP="00F26EA9">
      <w:pPr>
        <w:pStyle w:val="Narration"/>
        <w:numPr>
          <w:ilvl w:val="1"/>
          <w:numId w:val="3"/>
        </w:numPr>
      </w:pPr>
      <w:r w:rsidRPr="00D86A57">
        <w:t xml:space="preserve">Transfer the 25-milliliter samples into two clean, prechilled S100 </w:t>
      </w:r>
      <w:r w:rsidR="00056902" w:rsidRPr="00056902">
        <w:rPr>
          <w:i/>
          <w:iCs/>
          <w:color w:val="EE0000"/>
        </w:rPr>
        <w:t>(S-</w:t>
      </w:r>
      <w:proofErr w:type="gramStart"/>
      <w:r w:rsidR="00273246">
        <w:rPr>
          <w:i/>
          <w:iCs/>
          <w:color w:val="EE0000"/>
        </w:rPr>
        <w:t>One-</w:t>
      </w:r>
      <w:r w:rsidR="00056902" w:rsidRPr="00056902">
        <w:rPr>
          <w:i/>
          <w:iCs/>
          <w:color w:val="EE0000"/>
        </w:rPr>
        <w:t>Hundred</w:t>
      </w:r>
      <w:proofErr w:type="gramEnd"/>
      <w:r w:rsidR="00056902" w:rsidRPr="00056902">
        <w:rPr>
          <w:i/>
          <w:iCs/>
          <w:color w:val="EE0000"/>
        </w:rPr>
        <w:t>)</w:t>
      </w:r>
      <w:r w:rsidR="00056902" w:rsidRPr="00056902">
        <w:rPr>
          <w:color w:val="EE0000"/>
        </w:rPr>
        <w:t xml:space="preserve"> </w:t>
      </w:r>
      <w:r w:rsidRPr="00D86A57">
        <w:t xml:space="preserve">ultracentrifuge tubes </w:t>
      </w:r>
      <w:r w:rsidRPr="00D86A57">
        <w:rPr>
          <w:b/>
          <w:bCs/>
        </w:rPr>
        <w:t>[1]</w:t>
      </w:r>
      <w:r w:rsidRPr="00D86A57">
        <w:t xml:space="preserve">. </w:t>
      </w:r>
      <w:r w:rsidR="00F26EA9" w:rsidRPr="00D86A57">
        <w:t xml:space="preserve">Load the tubes into the ultracentrifuge and spin at 100,000 </w:t>
      </w:r>
      <w:r w:rsidR="00F26EA9" w:rsidRPr="004C1FE6">
        <w:rPr>
          <w:i/>
          <w:iCs/>
        </w:rPr>
        <w:t>g</w:t>
      </w:r>
      <w:r w:rsidR="00F26EA9" w:rsidRPr="00D86A57">
        <w:t xml:space="preserve"> for 4 hours at 4 degrees Celsius </w:t>
      </w:r>
      <w:r w:rsidR="00F26EA9" w:rsidRPr="00D86A57">
        <w:rPr>
          <w:b/>
          <w:bCs/>
        </w:rPr>
        <w:t>[</w:t>
      </w:r>
      <w:r w:rsidR="00F26EA9">
        <w:rPr>
          <w:b/>
          <w:bCs/>
        </w:rPr>
        <w:t>2</w:t>
      </w:r>
      <w:r w:rsidR="00F26EA9" w:rsidRPr="00D86A57">
        <w:rPr>
          <w:b/>
          <w:bCs/>
        </w:rPr>
        <w:t>]</w:t>
      </w:r>
      <w:r w:rsidR="00F26EA9" w:rsidRPr="00D86A57">
        <w:t>.</w:t>
      </w:r>
    </w:p>
    <w:p w14:paraId="1A697C61" w14:textId="7DB8B47C" w:rsidR="00F4604A" w:rsidRDefault="00F4604A" w:rsidP="00F4604A">
      <w:pPr>
        <w:pStyle w:val="ShotDescription"/>
        <w:numPr>
          <w:ilvl w:val="2"/>
          <w:numId w:val="3"/>
        </w:numPr>
        <w:rPr>
          <w:lang w:val="en-IN"/>
        </w:rPr>
      </w:pPr>
      <w:r w:rsidRPr="00D86A57">
        <w:rPr>
          <w:lang w:val="en-IN"/>
        </w:rPr>
        <w:t>Talent pouring sample into S100 tubes on ice</w:t>
      </w:r>
      <w:r w:rsidR="00F26EA9">
        <w:rPr>
          <w:lang w:val="en-IN"/>
        </w:rPr>
        <w:t>.</w:t>
      </w:r>
    </w:p>
    <w:p w14:paraId="249E0A00" w14:textId="25F683A8" w:rsidR="00F4604A" w:rsidRPr="00D86A57" w:rsidRDefault="00F4604A" w:rsidP="00F4604A">
      <w:pPr>
        <w:pStyle w:val="ShotDescription"/>
        <w:numPr>
          <w:ilvl w:val="2"/>
          <w:numId w:val="3"/>
        </w:numPr>
        <w:rPr>
          <w:lang w:val="en-IN"/>
        </w:rPr>
      </w:pPr>
      <w:r w:rsidRPr="00D86A57">
        <w:rPr>
          <w:lang w:val="en-IN"/>
        </w:rPr>
        <w:t>Talent placing S100 tubes in ultracentrifuge, setting to 100,000 g for 4 hours at 4 degrees Celsius.</w:t>
      </w:r>
      <w:r w:rsidR="005C1E6F">
        <w:rPr>
          <w:lang w:val="en-IN"/>
        </w:rPr>
        <w:br/>
      </w:r>
    </w:p>
    <w:p w14:paraId="5DF27851" w14:textId="11A64DF7" w:rsidR="00F4604A" w:rsidRPr="00D86A57" w:rsidRDefault="00F4604A" w:rsidP="00F4604A">
      <w:pPr>
        <w:pStyle w:val="Narration"/>
        <w:numPr>
          <w:ilvl w:val="1"/>
          <w:numId w:val="3"/>
        </w:numPr>
      </w:pPr>
      <w:r w:rsidRPr="00D86A57">
        <w:t>A</w:t>
      </w:r>
      <w:r w:rsidR="004C1FE6">
        <w:t>fterward</w:t>
      </w:r>
      <w:r w:rsidRPr="00D86A57">
        <w:t xml:space="preserve">, discard the supernatant </w:t>
      </w:r>
      <w:r w:rsidRPr="00D86A57">
        <w:rPr>
          <w:b/>
          <w:bCs/>
        </w:rPr>
        <w:t>[1]</w:t>
      </w:r>
      <w:r w:rsidRPr="00D86A57">
        <w:t xml:space="preserve">. Use a pipette to remove any residual buffer while working quickly to prevent drying of the pellet </w:t>
      </w:r>
      <w:r w:rsidRPr="00D86A57">
        <w:rPr>
          <w:b/>
          <w:bCs/>
        </w:rPr>
        <w:t>[2]</w:t>
      </w:r>
      <w:r w:rsidRPr="00D86A57">
        <w:t>.</w:t>
      </w:r>
    </w:p>
    <w:p w14:paraId="39FE9EDB" w14:textId="77777777" w:rsidR="00F4604A" w:rsidRDefault="00F4604A" w:rsidP="00F4604A">
      <w:pPr>
        <w:pStyle w:val="ShotDescription"/>
        <w:numPr>
          <w:ilvl w:val="2"/>
          <w:numId w:val="3"/>
        </w:numPr>
        <w:rPr>
          <w:lang w:val="en-IN"/>
        </w:rPr>
      </w:pPr>
      <w:r w:rsidRPr="00D86A57">
        <w:rPr>
          <w:lang w:val="en-IN"/>
        </w:rPr>
        <w:t>Talent pouring off the supernatant from each S100 tube into a waste container.</w:t>
      </w:r>
    </w:p>
    <w:p w14:paraId="782112D1" w14:textId="35AF4202" w:rsidR="00F4604A" w:rsidRPr="00D86A57" w:rsidRDefault="00F4604A" w:rsidP="00F4604A">
      <w:pPr>
        <w:pStyle w:val="ShotDescription"/>
        <w:numPr>
          <w:ilvl w:val="2"/>
          <w:numId w:val="3"/>
        </w:numPr>
        <w:rPr>
          <w:lang w:val="en-IN"/>
        </w:rPr>
      </w:pPr>
      <w:r w:rsidRPr="00D86A57">
        <w:rPr>
          <w:lang w:val="en-IN"/>
        </w:rPr>
        <w:t>Talent pipetting away the last traces of buffer from around the pellet.</w:t>
      </w:r>
      <w:r w:rsidR="00B07BD4">
        <w:rPr>
          <w:lang w:val="en-IN"/>
        </w:rPr>
        <w:br/>
      </w:r>
    </w:p>
    <w:p w14:paraId="27DBE545" w14:textId="2E5830D6" w:rsidR="00F4604A" w:rsidRPr="00D86A57" w:rsidRDefault="0048766F" w:rsidP="00B07BD4">
      <w:pPr>
        <w:pStyle w:val="Narration"/>
        <w:numPr>
          <w:ilvl w:val="1"/>
          <w:numId w:val="3"/>
        </w:numPr>
      </w:pPr>
      <w:r>
        <w:t>Then, a</w:t>
      </w:r>
      <w:r w:rsidR="00F4604A" w:rsidRPr="00D86A57">
        <w:t xml:space="preserve">dd 400 microliters of ice-cold Ribosome Buffer C with DTT into each S100 tube containing the ribosomal pellet </w:t>
      </w:r>
      <w:r w:rsidR="00F4604A" w:rsidRPr="00D86A57">
        <w:rPr>
          <w:b/>
          <w:bCs/>
        </w:rPr>
        <w:t>[1]</w:t>
      </w:r>
      <w:r w:rsidR="00F4604A" w:rsidRPr="00D86A57">
        <w:t>.</w:t>
      </w:r>
      <w:r w:rsidR="00B07BD4">
        <w:t xml:space="preserve"> </w:t>
      </w:r>
      <w:r w:rsidR="00B07BD4" w:rsidRPr="00D86A57">
        <w:t xml:space="preserve">Incubate the tubes on ice overnight in a cold room to allow the ribosome pellet to soak in the buffer </w:t>
      </w:r>
      <w:r w:rsidR="00B07BD4" w:rsidRPr="00D86A57">
        <w:rPr>
          <w:b/>
          <w:bCs/>
        </w:rPr>
        <w:t>[</w:t>
      </w:r>
      <w:r w:rsidR="00B07BD4">
        <w:rPr>
          <w:b/>
          <w:bCs/>
        </w:rPr>
        <w:t>2</w:t>
      </w:r>
      <w:r w:rsidR="00B07BD4" w:rsidRPr="00D86A57">
        <w:rPr>
          <w:b/>
          <w:bCs/>
        </w:rPr>
        <w:t>]</w:t>
      </w:r>
      <w:r w:rsidR="00B07BD4" w:rsidRPr="00D86A57">
        <w:t>.</w:t>
      </w:r>
    </w:p>
    <w:p w14:paraId="39F75FF5" w14:textId="77777777" w:rsidR="00F4604A" w:rsidRPr="00D86A57" w:rsidRDefault="00F4604A" w:rsidP="00F4604A">
      <w:pPr>
        <w:pStyle w:val="ShotDescription"/>
        <w:numPr>
          <w:ilvl w:val="2"/>
          <w:numId w:val="3"/>
        </w:numPr>
        <w:rPr>
          <w:lang w:val="en-IN"/>
        </w:rPr>
      </w:pPr>
      <w:r w:rsidRPr="00D86A57">
        <w:rPr>
          <w:lang w:val="en-IN"/>
        </w:rPr>
        <w:t>Talent pipetting cold Ribosome Buffer C plus DTT directly onto the ribosomal pellet in each tube.</w:t>
      </w:r>
    </w:p>
    <w:p w14:paraId="5D49F2DF" w14:textId="146B02C5" w:rsidR="00F4604A" w:rsidRPr="00D86A57" w:rsidRDefault="00F4604A" w:rsidP="00F4604A">
      <w:pPr>
        <w:pStyle w:val="ShotDescription"/>
        <w:numPr>
          <w:ilvl w:val="2"/>
          <w:numId w:val="3"/>
        </w:numPr>
        <w:rPr>
          <w:lang w:val="en-IN"/>
        </w:rPr>
      </w:pPr>
      <w:r w:rsidRPr="00D86A57">
        <w:rPr>
          <w:lang w:val="en-IN"/>
        </w:rPr>
        <w:t>Talent placing the tubes into a rack in the cold room</w:t>
      </w:r>
      <w:r w:rsidR="0048766F">
        <w:rPr>
          <w:lang w:val="en-IN"/>
        </w:rPr>
        <w:t>.</w:t>
      </w:r>
      <w:r w:rsidR="0048766F">
        <w:rPr>
          <w:lang w:val="en-IN"/>
        </w:rPr>
        <w:br/>
      </w:r>
    </w:p>
    <w:p w14:paraId="78F73FDB" w14:textId="06180CAC" w:rsidR="00F4604A" w:rsidRPr="00D86A57" w:rsidRDefault="00F4604A" w:rsidP="00F4604A">
      <w:pPr>
        <w:pStyle w:val="Narration"/>
        <w:numPr>
          <w:ilvl w:val="1"/>
          <w:numId w:val="3"/>
        </w:numPr>
      </w:pPr>
      <w:r w:rsidRPr="00D86A57">
        <w:t xml:space="preserve">The following day, use a 1-milliliter pipette and gentle swirling to fully resuspend the clear halo ribosome pellet in buffer </w:t>
      </w:r>
      <w:r w:rsidRPr="00D86A57">
        <w:rPr>
          <w:b/>
          <w:bCs/>
        </w:rPr>
        <w:t>[1]</w:t>
      </w:r>
      <w:r w:rsidRPr="00D86A57">
        <w:t xml:space="preserve">. Make sure only the clear halo is </w:t>
      </w:r>
      <w:r w:rsidR="00F26EA9" w:rsidRPr="00D86A57">
        <w:t>dissolved and</w:t>
      </w:r>
      <w:r w:rsidRPr="00D86A57">
        <w:t xml:space="preserve"> avoid disturbing any yellow insoluble pellet </w:t>
      </w:r>
      <w:r w:rsidRPr="00D86A57">
        <w:rPr>
          <w:b/>
          <w:bCs/>
        </w:rPr>
        <w:t>[2]</w:t>
      </w:r>
      <w:r w:rsidRPr="00D86A57">
        <w:t>.</w:t>
      </w:r>
    </w:p>
    <w:p w14:paraId="4059B583" w14:textId="77777777" w:rsidR="00F4604A" w:rsidRDefault="00F4604A" w:rsidP="00F4604A">
      <w:pPr>
        <w:pStyle w:val="ShotDescription"/>
        <w:numPr>
          <w:ilvl w:val="2"/>
          <w:numId w:val="3"/>
        </w:numPr>
        <w:rPr>
          <w:lang w:val="en-IN"/>
        </w:rPr>
      </w:pPr>
      <w:r w:rsidRPr="00D86A57">
        <w:rPr>
          <w:lang w:val="en-IN"/>
        </w:rPr>
        <w:t>Talent using a 1-milliliter pipette to gently aspirate and swirl the solution around the ribosomal pellet.</w:t>
      </w:r>
    </w:p>
    <w:p w14:paraId="4C952D4B" w14:textId="3409A485" w:rsidR="00F4604A" w:rsidRPr="00D86A57" w:rsidRDefault="00F4604A" w:rsidP="00F4604A">
      <w:pPr>
        <w:pStyle w:val="ShotDescription"/>
        <w:numPr>
          <w:ilvl w:val="2"/>
          <w:numId w:val="3"/>
        </w:numPr>
        <w:rPr>
          <w:lang w:val="en-IN"/>
        </w:rPr>
      </w:pPr>
      <w:r w:rsidRPr="00D86A57">
        <w:rPr>
          <w:lang w:val="en-IN"/>
        </w:rPr>
        <w:t>Close-up of the tube showing only the clear halo being resuspended, leaving any yellow pellet untouched.</w:t>
      </w:r>
      <w:r w:rsidR="004C1FE6">
        <w:rPr>
          <w:lang w:val="en-IN"/>
        </w:rPr>
        <w:br/>
      </w:r>
    </w:p>
    <w:p w14:paraId="11F773C2" w14:textId="5709DC08" w:rsidR="00F4604A" w:rsidRPr="00D86A57" w:rsidRDefault="00056902" w:rsidP="0048766F">
      <w:pPr>
        <w:pStyle w:val="Narration"/>
        <w:numPr>
          <w:ilvl w:val="1"/>
          <w:numId w:val="3"/>
        </w:numPr>
      </w:pPr>
      <w:r>
        <w:t>Then, t</w:t>
      </w:r>
      <w:r w:rsidR="00F4604A" w:rsidRPr="00D86A57">
        <w:t xml:space="preserve">ransfer the resuspended ribosome solution into two sterile 2-milliliter microcentrifuge tubes </w:t>
      </w:r>
      <w:r w:rsidR="00F4604A" w:rsidRPr="00D86A57">
        <w:rPr>
          <w:b/>
          <w:bCs/>
        </w:rPr>
        <w:t>[1]</w:t>
      </w:r>
      <w:r w:rsidR="00F4604A" w:rsidRPr="00D86A57">
        <w:t xml:space="preserve">. Centrifuge the tubes at 20,000 </w:t>
      </w:r>
      <w:r w:rsidR="00F4604A" w:rsidRPr="004C1FE6">
        <w:rPr>
          <w:i/>
          <w:iCs/>
        </w:rPr>
        <w:t>g</w:t>
      </w:r>
      <w:r w:rsidR="00F4604A" w:rsidRPr="00D86A57">
        <w:t xml:space="preserve"> for 10 minutes at 4 degrees Celsius to remove insoluble material </w:t>
      </w:r>
      <w:r w:rsidR="00F4604A" w:rsidRPr="00D86A57">
        <w:rPr>
          <w:b/>
          <w:bCs/>
        </w:rPr>
        <w:t>[2]</w:t>
      </w:r>
      <w:r w:rsidR="00F4604A" w:rsidRPr="00D86A57">
        <w:t>.</w:t>
      </w:r>
      <w:r w:rsidR="0048766F">
        <w:t xml:space="preserve"> </w:t>
      </w:r>
      <w:r w:rsidR="0048766F" w:rsidRPr="00D86A57">
        <w:t xml:space="preserve">Carefully transfer the pellet-free supernatant into a clean microcentrifuge tube and keep it on ice </w:t>
      </w:r>
      <w:r w:rsidR="0048766F" w:rsidRPr="00D86A57">
        <w:rPr>
          <w:b/>
          <w:bCs/>
        </w:rPr>
        <w:t>[</w:t>
      </w:r>
      <w:r w:rsidR="0048766F">
        <w:rPr>
          <w:b/>
          <w:bCs/>
        </w:rPr>
        <w:t>3</w:t>
      </w:r>
      <w:r w:rsidR="0048766F" w:rsidRPr="00D86A57">
        <w:rPr>
          <w:b/>
          <w:bCs/>
        </w:rPr>
        <w:t>]</w:t>
      </w:r>
      <w:r w:rsidR="0048766F" w:rsidRPr="00D86A57">
        <w:t>.</w:t>
      </w:r>
    </w:p>
    <w:p w14:paraId="5D20A753" w14:textId="77777777" w:rsidR="00F4604A" w:rsidRDefault="00F4604A" w:rsidP="00F4604A">
      <w:pPr>
        <w:pStyle w:val="ShotDescription"/>
        <w:numPr>
          <w:ilvl w:val="2"/>
          <w:numId w:val="3"/>
        </w:numPr>
        <w:rPr>
          <w:lang w:val="en-IN"/>
        </w:rPr>
      </w:pPr>
      <w:r w:rsidRPr="00D86A57">
        <w:rPr>
          <w:lang w:val="en-IN"/>
        </w:rPr>
        <w:t xml:space="preserve">Talent pipetting ribosome solution into </w:t>
      </w:r>
      <w:proofErr w:type="spellStart"/>
      <w:r w:rsidRPr="00D86A57">
        <w:rPr>
          <w:lang w:val="en-IN"/>
        </w:rPr>
        <w:t>labeled</w:t>
      </w:r>
      <w:proofErr w:type="spellEnd"/>
      <w:r w:rsidRPr="00D86A57">
        <w:rPr>
          <w:lang w:val="en-IN"/>
        </w:rPr>
        <w:t xml:space="preserve"> 2-milliliter tubes.</w:t>
      </w:r>
    </w:p>
    <w:p w14:paraId="0CA327AC" w14:textId="77777777" w:rsidR="00606738" w:rsidRDefault="00F4604A" w:rsidP="00606738">
      <w:pPr>
        <w:pStyle w:val="ShotDescription"/>
        <w:numPr>
          <w:ilvl w:val="2"/>
          <w:numId w:val="3"/>
        </w:numPr>
        <w:rPr>
          <w:lang w:val="en-IN"/>
        </w:rPr>
      </w:pPr>
      <w:r w:rsidRPr="00D86A57">
        <w:rPr>
          <w:lang w:val="en-IN"/>
        </w:rPr>
        <w:t>Talent loading tubes into centrifuge and setting it to 20,000 g for 10 minutes at 4 degrees Celsius.</w:t>
      </w:r>
    </w:p>
    <w:p w14:paraId="6AF6FDEC" w14:textId="4585AF0C" w:rsidR="00606738" w:rsidRDefault="00F4604A" w:rsidP="00606738">
      <w:pPr>
        <w:pStyle w:val="ShotDescription"/>
        <w:numPr>
          <w:ilvl w:val="2"/>
          <w:numId w:val="3"/>
        </w:numPr>
        <w:rPr>
          <w:lang w:val="en-IN"/>
        </w:rPr>
      </w:pPr>
      <w:r w:rsidRPr="00606738">
        <w:rPr>
          <w:lang w:val="en-IN"/>
        </w:rPr>
        <w:lastRenderedPageBreak/>
        <w:t>Talent transferring clear supernatant into a fresh microcentrifuge tube and placing it on ice.</w:t>
      </w:r>
      <w:r w:rsidR="00606738">
        <w:rPr>
          <w:lang w:val="en-IN"/>
        </w:rPr>
        <w:br/>
      </w:r>
    </w:p>
    <w:p w14:paraId="2388E4D6" w14:textId="448976F3" w:rsidR="00606738" w:rsidRPr="00606738" w:rsidRDefault="00606738" w:rsidP="00606738">
      <w:pPr>
        <w:pStyle w:val="ShotDescription"/>
        <w:numPr>
          <w:ilvl w:val="0"/>
          <w:numId w:val="3"/>
        </w:numPr>
        <w:rPr>
          <w:lang w:val="en-IN"/>
        </w:rPr>
      </w:pPr>
      <w:r w:rsidRPr="00C97F51">
        <w:rPr>
          <w:rFonts w:asciiTheme="majorHAnsi" w:hAnsiTheme="majorHAnsi" w:cstheme="majorHAnsi"/>
          <w:b/>
        </w:rPr>
        <w:t xml:space="preserve">Setting up CFPS </w:t>
      </w:r>
      <w:r>
        <w:rPr>
          <w:rFonts w:asciiTheme="majorHAnsi" w:hAnsiTheme="majorHAnsi" w:cstheme="majorHAnsi"/>
          <w:b/>
        </w:rPr>
        <w:t>E</w:t>
      </w:r>
      <w:r w:rsidRPr="00C97F51">
        <w:rPr>
          <w:rFonts w:asciiTheme="majorHAnsi" w:hAnsiTheme="majorHAnsi" w:cstheme="majorHAnsi"/>
          <w:b/>
        </w:rPr>
        <w:t>xperiments</w:t>
      </w:r>
    </w:p>
    <w:p w14:paraId="5645AFC9" w14:textId="77777777" w:rsidR="00F4604A" w:rsidRPr="00D86A57" w:rsidRDefault="00F4604A" w:rsidP="00F4604A">
      <w:pPr>
        <w:pStyle w:val="Narration"/>
        <w:numPr>
          <w:ilvl w:val="1"/>
          <w:numId w:val="3"/>
        </w:numPr>
      </w:pPr>
      <w:r w:rsidRPr="00D86A57">
        <w:t xml:space="preserve">Thaw the necessary aliquots of PURE system proteins, ribosomes, energy solution, and matrix solution on ice </w:t>
      </w:r>
      <w:r w:rsidRPr="00D86A57">
        <w:rPr>
          <w:b/>
          <w:bCs/>
        </w:rPr>
        <w:t>[1]</w:t>
      </w:r>
      <w:r w:rsidRPr="00D86A57">
        <w:t>.</w:t>
      </w:r>
    </w:p>
    <w:p w14:paraId="4A75A1F6" w14:textId="0712AB10" w:rsidR="00F4604A" w:rsidRPr="00D86A57" w:rsidRDefault="00F4604A" w:rsidP="00F4604A">
      <w:pPr>
        <w:pStyle w:val="ShotDescription"/>
        <w:numPr>
          <w:ilvl w:val="2"/>
          <w:numId w:val="3"/>
        </w:numPr>
        <w:rPr>
          <w:lang w:val="en-IN"/>
        </w:rPr>
      </w:pPr>
      <w:r w:rsidRPr="00D86A57">
        <w:rPr>
          <w:lang w:val="en-IN"/>
        </w:rPr>
        <w:t>Talent placing frozen aliquots of PURE components into an ice bucket for thawing.</w:t>
      </w:r>
      <w:r w:rsidR="0048766F">
        <w:rPr>
          <w:lang w:val="en-IN"/>
        </w:rPr>
        <w:br/>
      </w:r>
    </w:p>
    <w:p w14:paraId="1DD34272" w14:textId="26159551" w:rsidR="00F4604A" w:rsidRPr="00D86A57" w:rsidRDefault="00F4604A" w:rsidP="004C1FE6">
      <w:pPr>
        <w:pStyle w:val="Narration"/>
        <w:numPr>
          <w:ilvl w:val="1"/>
          <w:numId w:val="3"/>
        </w:numPr>
      </w:pPr>
      <w:r w:rsidRPr="00D86A57">
        <w:t xml:space="preserve">Assemble a master mix for triplicate reactions by adding energy solution, PURE proteins, ribosomes, matrix solution, and nuclease-free water in the specified order </w:t>
      </w:r>
      <w:r w:rsidRPr="00D86A57">
        <w:rPr>
          <w:b/>
          <w:bCs/>
        </w:rPr>
        <w:t>[1</w:t>
      </w:r>
      <w:r w:rsidR="004C1FE6">
        <w:rPr>
          <w:b/>
          <w:bCs/>
        </w:rPr>
        <w:t>-TXT</w:t>
      </w:r>
      <w:r w:rsidRPr="00D86A57">
        <w:rPr>
          <w:b/>
          <w:bCs/>
        </w:rPr>
        <w:t>]</w:t>
      </w:r>
      <w:r w:rsidRPr="00D86A57">
        <w:t>.</w:t>
      </w:r>
      <w:r w:rsidR="004C1FE6">
        <w:t xml:space="preserve"> </w:t>
      </w:r>
      <w:r w:rsidR="004C1FE6" w:rsidRPr="00D86A57">
        <w:t xml:space="preserve">Set a pipette to 5.1 microliters and aspirate the master mix 5 to 6 times to ensure the solution is well mixed and homogeneous </w:t>
      </w:r>
      <w:r w:rsidR="004C1FE6" w:rsidRPr="00D86A57">
        <w:rPr>
          <w:b/>
          <w:bCs/>
        </w:rPr>
        <w:t>[</w:t>
      </w:r>
      <w:r w:rsidR="004C1FE6">
        <w:rPr>
          <w:b/>
          <w:bCs/>
        </w:rPr>
        <w:t>2</w:t>
      </w:r>
      <w:r w:rsidR="004C1FE6" w:rsidRPr="00D86A57">
        <w:rPr>
          <w:b/>
          <w:bCs/>
        </w:rPr>
        <w:t>]</w:t>
      </w:r>
      <w:r w:rsidR="004C1FE6" w:rsidRPr="00D86A57">
        <w:t>.</w:t>
      </w:r>
    </w:p>
    <w:p w14:paraId="4CA8CE5A" w14:textId="58A62074" w:rsidR="00F4604A" w:rsidRPr="004C1FE6" w:rsidRDefault="00F4604A" w:rsidP="00F4604A">
      <w:pPr>
        <w:pStyle w:val="ShotDescription"/>
        <w:numPr>
          <w:ilvl w:val="2"/>
          <w:numId w:val="3"/>
        </w:numPr>
        <w:rPr>
          <w:b/>
          <w:bCs/>
          <w:lang w:val="en-IN"/>
        </w:rPr>
      </w:pPr>
      <w:r w:rsidRPr="00D86A57">
        <w:rPr>
          <w:lang w:val="en-IN"/>
        </w:rPr>
        <w:t xml:space="preserve">Talent pipetting each reagent sequentially into a PCR tube while checking off a </w:t>
      </w:r>
      <w:proofErr w:type="spellStart"/>
      <w:r w:rsidRPr="00D86A57">
        <w:rPr>
          <w:lang w:val="en-IN"/>
        </w:rPr>
        <w:t>labeled</w:t>
      </w:r>
      <w:proofErr w:type="spellEnd"/>
      <w:r w:rsidRPr="00D86A57">
        <w:rPr>
          <w:lang w:val="en-IN"/>
        </w:rPr>
        <w:t xml:space="preserve"> tube rack or protocol list.</w:t>
      </w:r>
      <w:r w:rsidR="004C1FE6">
        <w:rPr>
          <w:lang w:val="en-IN"/>
        </w:rPr>
        <w:t xml:space="preserve"> </w:t>
      </w:r>
      <w:r w:rsidR="004C1FE6" w:rsidRPr="004C1FE6">
        <w:rPr>
          <w:b/>
          <w:bCs/>
          <w:lang w:val="en-IN"/>
        </w:rPr>
        <w:t>TXT: Total volume: 17 µL</w:t>
      </w:r>
    </w:p>
    <w:p w14:paraId="62692F29" w14:textId="2B249B98" w:rsidR="00F4604A" w:rsidRPr="00D86A57" w:rsidRDefault="00F4604A" w:rsidP="00F4604A">
      <w:pPr>
        <w:pStyle w:val="ShotDescription"/>
        <w:numPr>
          <w:ilvl w:val="2"/>
          <w:numId w:val="3"/>
        </w:numPr>
        <w:rPr>
          <w:lang w:val="en-IN"/>
        </w:rPr>
      </w:pPr>
      <w:r w:rsidRPr="00D86A57">
        <w:rPr>
          <w:lang w:val="en-IN"/>
        </w:rPr>
        <w:t>Talent mixing the contents of the PCR tube by gently aspirating and dispensing 5.1 microliters several times.</w:t>
      </w:r>
      <w:r w:rsidR="004C1FE6">
        <w:rPr>
          <w:lang w:val="en-IN"/>
        </w:rPr>
        <w:br/>
      </w:r>
    </w:p>
    <w:p w14:paraId="78431913" w14:textId="1E189A5A" w:rsidR="00F4604A" w:rsidRPr="00D86A57" w:rsidRDefault="00F4604A" w:rsidP="00F4604A">
      <w:pPr>
        <w:pStyle w:val="Narration"/>
        <w:numPr>
          <w:ilvl w:val="1"/>
          <w:numId w:val="3"/>
        </w:numPr>
      </w:pPr>
      <w:r w:rsidRPr="00D86A57">
        <w:t xml:space="preserve">Using the pipette set to 5.1 microliters, dispense the master mix into three separate wells of a 384-well optical </w:t>
      </w:r>
      <w:r w:rsidR="00A5064A">
        <w:t>plate while avoiding</w:t>
      </w:r>
      <w:r w:rsidRPr="00D86A57">
        <w:t xml:space="preserve"> bubbles </w:t>
      </w:r>
      <w:r w:rsidRPr="00D86A57">
        <w:rPr>
          <w:b/>
          <w:bCs/>
        </w:rPr>
        <w:t>[</w:t>
      </w:r>
      <w:r w:rsidR="00A5064A">
        <w:rPr>
          <w:b/>
          <w:bCs/>
        </w:rPr>
        <w:t>1</w:t>
      </w:r>
      <w:r w:rsidRPr="00D86A57">
        <w:rPr>
          <w:b/>
          <w:bCs/>
        </w:rPr>
        <w:t>]</w:t>
      </w:r>
      <w:r w:rsidRPr="00D86A57">
        <w:t>.</w:t>
      </w:r>
      <w:r w:rsidR="00A5064A">
        <w:t xml:space="preserve"> </w:t>
      </w:r>
      <w:r w:rsidR="00A5064A" w:rsidRPr="00D86A57">
        <w:t xml:space="preserve">Seal the 384-well plate using an adhesive plate seal </w:t>
      </w:r>
      <w:r w:rsidR="00A5064A" w:rsidRPr="00D86A57">
        <w:rPr>
          <w:b/>
          <w:bCs/>
        </w:rPr>
        <w:t>[</w:t>
      </w:r>
      <w:r w:rsidR="00A5064A">
        <w:rPr>
          <w:b/>
          <w:bCs/>
        </w:rPr>
        <w:t>2</w:t>
      </w:r>
      <w:r w:rsidR="00A5064A" w:rsidRPr="00D86A57">
        <w:rPr>
          <w:b/>
          <w:bCs/>
        </w:rPr>
        <w:t>]</w:t>
      </w:r>
      <w:r w:rsidR="00A5064A" w:rsidRPr="00D86A57">
        <w:t>.</w:t>
      </w:r>
    </w:p>
    <w:p w14:paraId="04F60474" w14:textId="40A39773" w:rsidR="00F4604A" w:rsidRPr="00A5064A" w:rsidRDefault="00F4604A" w:rsidP="00A5064A">
      <w:pPr>
        <w:pStyle w:val="ShotDescription"/>
        <w:numPr>
          <w:ilvl w:val="2"/>
          <w:numId w:val="3"/>
        </w:numPr>
        <w:rPr>
          <w:lang w:val="en-IN"/>
        </w:rPr>
      </w:pPr>
      <w:r w:rsidRPr="00D86A57">
        <w:rPr>
          <w:lang w:val="en-IN"/>
        </w:rPr>
        <w:t>Talent pipetting 5.1 microliters of master mix into the first, third, and fifth wells of a 384-well plate.</w:t>
      </w:r>
      <w:r w:rsidR="00A5064A">
        <w:rPr>
          <w:lang w:val="en-IN"/>
        </w:rPr>
        <w:t xml:space="preserve"> </w:t>
      </w:r>
      <w:r w:rsidR="00A5064A" w:rsidRPr="00A5064A">
        <w:rPr>
          <w:b/>
          <w:bCs/>
          <w:lang w:val="en-IN"/>
        </w:rPr>
        <w:t xml:space="preserve">TXT: </w:t>
      </w:r>
      <w:r w:rsidR="00A5064A" w:rsidRPr="00A5064A">
        <w:rPr>
          <w:b/>
          <w:bCs/>
        </w:rPr>
        <w:t xml:space="preserve">Leave a well gap between replicates to reduce </w:t>
      </w:r>
      <w:proofErr w:type="gramStart"/>
      <w:r w:rsidR="00A5064A" w:rsidRPr="00A5064A">
        <w:rPr>
          <w:b/>
          <w:bCs/>
        </w:rPr>
        <w:t>cross-talk</w:t>
      </w:r>
      <w:proofErr w:type="gramEnd"/>
    </w:p>
    <w:p w14:paraId="6D15777B" w14:textId="60A3594E" w:rsidR="00F4604A" w:rsidRPr="00A5064A" w:rsidRDefault="00F4604A" w:rsidP="00F4604A">
      <w:pPr>
        <w:pStyle w:val="ShotDescription"/>
        <w:numPr>
          <w:ilvl w:val="2"/>
          <w:numId w:val="3"/>
        </w:numPr>
        <w:rPr>
          <w:b/>
          <w:bCs/>
          <w:lang w:val="en-IN"/>
        </w:rPr>
      </w:pPr>
      <w:r w:rsidRPr="00D86A57">
        <w:rPr>
          <w:lang w:val="en-IN"/>
        </w:rPr>
        <w:t>Talent applying and smoothing down an adhesive seal over the entire surface of the well plate.</w:t>
      </w:r>
      <w:r w:rsidR="00A5064A">
        <w:rPr>
          <w:lang w:val="en-IN"/>
        </w:rPr>
        <w:t xml:space="preserve"> </w:t>
      </w:r>
      <w:r w:rsidR="00A5064A" w:rsidRPr="00A5064A">
        <w:rPr>
          <w:b/>
          <w:bCs/>
          <w:lang w:val="en-IN"/>
        </w:rPr>
        <w:t xml:space="preserve">TXT: </w:t>
      </w:r>
      <w:r w:rsidR="00A5064A" w:rsidRPr="00A5064A">
        <w:rPr>
          <w:b/>
          <w:bCs/>
        </w:rPr>
        <w:t xml:space="preserve">Proceed to incubation or plate reading </w:t>
      </w:r>
      <w:r w:rsidR="00A5064A">
        <w:rPr>
          <w:b/>
          <w:bCs/>
        </w:rPr>
        <w:t xml:space="preserve">as </w:t>
      </w:r>
      <w:r w:rsidR="00A5064A" w:rsidRPr="00A5064A">
        <w:rPr>
          <w:b/>
          <w:bCs/>
        </w:rPr>
        <w:t>per</w:t>
      </w:r>
      <w:r w:rsidR="00A5064A">
        <w:rPr>
          <w:b/>
          <w:bCs/>
        </w:rPr>
        <w:t xml:space="preserve"> the</w:t>
      </w:r>
      <w:r w:rsidR="00A5064A" w:rsidRPr="00A5064A">
        <w:rPr>
          <w:b/>
          <w:bCs/>
        </w:rPr>
        <w:t xml:space="preserve"> protocol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9689C4F" w14:textId="75A5F188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699BC4A1" w:rsidR="00495959" w:rsidRPr="00B07A3B" w:rsidRDefault="00495959" w:rsidP="00273246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8F13783" w14:textId="77777777" w:rsidR="00DC3415" w:rsidRDefault="00DC3415" w:rsidP="00DC3415">
      <w:pPr>
        <w:pStyle w:val="Narration"/>
        <w:numPr>
          <w:ilvl w:val="1"/>
          <w:numId w:val="3"/>
        </w:numPr>
      </w:pPr>
      <w:r w:rsidRPr="00B2703D">
        <w:t xml:space="preserve">All four PURE reaction batches prepared by User 1 showed consistent GFP fluorescence kinetics, peaking around 2 hours </w:t>
      </w:r>
      <w:r w:rsidRPr="00DC3415">
        <w:rPr>
          <w:b/>
          <w:bCs/>
        </w:rPr>
        <w:t>[1],</w:t>
      </w:r>
      <w:r w:rsidRPr="00B2703D">
        <w:t xml:space="preserve"> and were comparable to the GFP signal from the independently prepared batch by User 2.1 </w:t>
      </w:r>
      <w:r w:rsidRPr="00DC3415">
        <w:rPr>
          <w:b/>
          <w:bCs/>
        </w:rPr>
        <w:t>[2],</w:t>
      </w:r>
      <w:r w:rsidRPr="00B2703D">
        <w:t xml:space="preserve"> while no fluorescence was observed in the negative control lacking DNA </w:t>
      </w:r>
      <w:r w:rsidRPr="00DC3415">
        <w:rPr>
          <w:b/>
          <w:bCs/>
        </w:rPr>
        <w:t>[3].</w:t>
      </w:r>
    </w:p>
    <w:p w14:paraId="18EB6ABE" w14:textId="77777777" w:rsidR="00DC3415" w:rsidRPr="00A5064A" w:rsidRDefault="00DC3415" w:rsidP="00DC3415">
      <w:pPr>
        <w:pStyle w:val="ShotDescription"/>
        <w:numPr>
          <w:ilvl w:val="2"/>
          <w:numId w:val="3"/>
        </w:numPr>
        <w:rPr>
          <w:color w:val="0070C0"/>
          <w:lang w:val="en-IN"/>
        </w:rPr>
      </w:pPr>
      <w:r w:rsidRPr="00B2703D">
        <w:rPr>
          <w:lang w:val="en-IN"/>
        </w:rPr>
        <w:t xml:space="preserve">LAB MEDIA: Figure 4A. </w:t>
      </w:r>
      <w:r w:rsidRPr="00A5064A">
        <w:rPr>
          <w:i/>
          <w:iCs/>
          <w:color w:val="0070C0"/>
          <w:lang w:val="en-IN"/>
        </w:rPr>
        <w:t xml:space="preserve">Video editor: Highlight the four overlapping red and orange curves </w:t>
      </w:r>
      <w:proofErr w:type="spellStart"/>
      <w:r w:rsidRPr="00A5064A">
        <w:rPr>
          <w:i/>
          <w:iCs/>
          <w:color w:val="0070C0"/>
          <w:lang w:val="en-IN"/>
        </w:rPr>
        <w:t>labeled</w:t>
      </w:r>
      <w:proofErr w:type="spellEnd"/>
      <w:r w:rsidRPr="00A5064A">
        <w:rPr>
          <w:i/>
          <w:iCs/>
          <w:color w:val="0070C0"/>
          <w:lang w:val="en-IN"/>
        </w:rPr>
        <w:t xml:space="preserve"> User 1.1 to User 1.4 that rise steeply and level off around the 2-hour mark</w:t>
      </w:r>
      <w:r w:rsidRPr="00A5064A">
        <w:rPr>
          <w:color w:val="0070C0"/>
          <w:lang w:val="en-IN"/>
        </w:rPr>
        <w:t>.</w:t>
      </w:r>
    </w:p>
    <w:p w14:paraId="1A6ABFCF" w14:textId="77777777" w:rsidR="00DC3415" w:rsidRPr="00A5064A" w:rsidRDefault="00DC3415" w:rsidP="00DC3415">
      <w:pPr>
        <w:pStyle w:val="ShotDescription"/>
        <w:numPr>
          <w:ilvl w:val="2"/>
          <w:numId w:val="3"/>
        </w:numPr>
        <w:rPr>
          <w:color w:val="0070C0"/>
          <w:lang w:val="en-IN"/>
        </w:rPr>
      </w:pPr>
      <w:r w:rsidRPr="00B2703D">
        <w:rPr>
          <w:lang w:val="en-IN"/>
        </w:rPr>
        <w:t xml:space="preserve">LAB MEDIA: Figure 4A. </w:t>
      </w:r>
      <w:r w:rsidRPr="00A5064A">
        <w:rPr>
          <w:i/>
          <w:iCs/>
          <w:color w:val="0070C0"/>
          <w:lang w:val="en-IN"/>
        </w:rPr>
        <w:t xml:space="preserve">Video editor: Highlight the blue curve </w:t>
      </w:r>
      <w:proofErr w:type="spellStart"/>
      <w:r w:rsidRPr="00A5064A">
        <w:rPr>
          <w:i/>
          <w:iCs/>
          <w:color w:val="0070C0"/>
          <w:lang w:val="en-IN"/>
        </w:rPr>
        <w:t>labeled</w:t>
      </w:r>
      <w:proofErr w:type="spellEnd"/>
      <w:r w:rsidRPr="00A5064A">
        <w:rPr>
          <w:i/>
          <w:iCs/>
          <w:color w:val="0070C0"/>
          <w:lang w:val="en-IN"/>
        </w:rPr>
        <w:t xml:space="preserve"> User 2.1, which follows a similar trajectory to the User 1 curves</w:t>
      </w:r>
      <w:r w:rsidRPr="00A5064A">
        <w:rPr>
          <w:color w:val="0070C0"/>
          <w:lang w:val="en-IN"/>
        </w:rPr>
        <w:t>.</w:t>
      </w:r>
    </w:p>
    <w:p w14:paraId="0C4D384D" w14:textId="77777777" w:rsidR="00DC3415" w:rsidRPr="00B2703D" w:rsidRDefault="00DC3415" w:rsidP="00DC3415">
      <w:pPr>
        <w:pStyle w:val="ShotDescription"/>
        <w:numPr>
          <w:ilvl w:val="2"/>
          <w:numId w:val="3"/>
        </w:numPr>
        <w:rPr>
          <w:lang w:val="en-IN"/>
        </w:rPr>
      </w:pPr>
      <w:r w:rsidRPr="00B2703D">
        <w:rPr>
          <w:lang w:val="en-IN"/>
        </w:rPr>
        <w:t xml:space="preserve">LAB MEDIA: Figure 4A. </w:t>
      </w:r>
      <w:r w:rsidRPr="00A5064A">
        <w:rPr>
          <w:i/>
          <w:iCs/>
          <w:color w:val="0070C0"/>
          <w:lang w:val="en-IN"/>
        </w:rPr>
        <w:t xml:space="preserve">Video editor: Highlight the flat grey curve </w:t>
      </w:r>
      <w:proofErr w:type="spellStart"/>
      <w:r w:rsidRPr="00A5064A">
        <w:rPr>
          <w:i/>
          <w:iCs/>
          <w:color w:val="0070C0"/>
          <w:lang w:val="en-IN"/>
        </w:rPr>
        <w:t>labeled</w:t>
      </w:r>
      <w:proofErr w:type="spellEnd"/>
      <w:r w:rsidRPr="00A5064A">
        <w:rPr>
          <w:i/>
          <w:iCs/>
          <w:color w:val="0070C0"/>
          <w:lang w:val="en-IN"/>
        </w:rPr>
        <w:t xml:space="preserve"> "-DNA" at the bottom of the graph.</w:t>
      </w:r>
    </w:p>
    <w:p w14:paraId="09759C1F" w14:textId="19B0CA80" w:rsidR="00DC3415" w:rsidRPr="00B2703D" w:rsidRDefault="00DC3415" w:rsidP="00DC3415">
      <w:pPr>
        <w:widowControl w:val="0"/>
        <w:jc w:val="both"/>
        <w:rPr>
          <w:lang w:val="en-IN"/>
        </w:rPr>
      </w:pPr>
    </w:p>
    <w:p w14:paraId="7FF302F0" w14:textId="58EA09A8" w:rsidR="00DC3415" w:rsidRDefault="00DC3415" w:rsidP="00DC3415">
      <w:pPr>
        <w:pStyle w:val="Narration"/>
        <w:numPr>
          <w:ilvl w:val="1"/>
          <w:numId w:val="3"/>
        </w:numPr>
      </w:pPr>
      <w:r w:rsidRPr="00B2703D">
        <w:t xml:space="preserve">At the 2-hour timepoint, the GFP fluorescence for all user-prepared PURE batches was similarly high, while the </w:t>
      </w:r>
      <w:r w:rsidR="00167176">
        <w:t xml:space="preserve">minus </w:t>
      </w:r>
      <w:r w:rsidRPr="00B2703D">
        <w:t xml:space="preserve">DNA control remained near baseline </w:t>
      </w:r>
      <w:r w:rsidRPr="00A5064A">
        <w:rPr>
          <w:b/>
          <w:bCs/>
        </w:rPr>
        <w:t>[1].</w:t>
      </w:r>
    </w:p>
    <w:p w14:paraId="28C49B70" w14:textId="01ED057B" w:rsidR="00DC3415" w:rsidRPr="00B2703D" w:rsidRDefault="00DC3415" w:rsidP="00DC3415">
      <w:pPr>
        <w:pStyle w:val="ShotDescription"/>
        <w:numPr>
          <w:ilvl w:val="2"/>
          <w:numId w:val="3"/>
        </w:numPr>
        <w:rPr>
          <w:lang w:val="en-IN"/>
        </w:rPr>
      </w:pPr>
      <w:r w:rsidRPr="00B2703D">
        <w:rPr>
          <w:lang w:val="en-IN"/>
        </w:rPr>
        <w:t>LAB MEDIA: Figure 4B. Video editor</w:t>
      </w:r>
      <w:r w:rsidRPr="00A5064A">
        <w:rPr>
          <w:i/>
          <w:iCs/>
          <w:color w:val="0070C0"/>
          <w:lang w:val="en-IN"/>
        </w:rPr>
        <w:t>: Highlight the group of tall bars for Users 1.1 through 2.1, which are all similarly high</w:t>
      </w:r>
    </w:p>
    <w:p w14:paraId="198BE10C" w14:textId="6AB41B65" w:rsidR="00DC3415" w:rsidRPr="00B2703D" w:rsidRDefault="00DC3415" w:rsidP="00DC3415">
      <w:pPr>
        <w:widowControl w:val="0"/>
        <w:jc w:val="both"/>
        <w:rPr>
          <w:lang w:val="en-IN"/>
        </w:rPr>
      </w:pPr>
    </w:p>
    <w:p w14:paraId="2645362B" w14:textId="40FE144E" w:rsidR="00DC3415" w:rsidRDefault="00DC3415" w:rsidP="00DC3415">
      <w:pPr>
        <w:pStyle w:val="Narration"/>
        <w:numPr>
          <w:ilvl w:val="1"/>
          <w:numId w:val="3"/>
        </w:numPr>
      </w:pPr>
      <w:r w:rsidRPr="00B2703D">
        <w:t xml:space="preserve">In ribosome preparations, GFP production over time varied </w:t>
      </w:r>
      <w:r w:rsidR="00662B3B">
        <w:t xml:space="preserve">slightly more </w:t>
      </w:r>
      <w:r w:rsidRPr="00B2703D">
        <w:t xml:space="preserve">across users, with User 1.2 showing the highest activity </w:t>
      </w:r>
      <w:r w:rsidRPr="00A5064A">
        <w:rPr>
          <w:b/>
          <w:bCs/>
        </w:rPr>
        <w:t>[1],</w:t>
      </w:r>
      <w:r w:rsidRPr="00B2703D">
        <w:t xml:space="preserve"> followed by Users 2.1 and 3.1 </w:t>
      </w:r>
      <w:r w:rsidRPr="00A5064A">
        <w:rPr>
          <w:b/>
          <w:bCs/>
        </w:rPr>
        <w:t>[2]</w:t>
      </w:r>
      <w:r w:rsidRPr="00B2703D">
        <w:t xml:space="preserve">, while User 1.1 had the lowest among active batches </w:t>
      </w:r>
      <w:r w:rsidRPr="00A5064A">
        <w:rPr>
          <w:b/>
          <w:bCs/>
        </w:rPr>
        <w:t>[3]</w:t>
      </w:r>
      <w:r w:rsidR="00167176">
        <w:rPr>
          <w:b/>
          <w:bCs/>
        </w:rPr>
        <w:t>.</w:t>
      </w:r>
    </w:p>
    <w:p w14:paraId="483BDAED" w14:textId="77777777" w:rsidR="00DC3415" w:rsidRPr="00A5064A" w:rsidRDefault="00DC3415" w:rsidP="00DC3415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B2703D">
        <w:rPr>
          <w:lang w:val="en-IN"/>
        </w:rPr>
        <w:t xml:space="preserve">LAB MEDIA: Figure 5A. </w:t>
      </w:r>
      <w:r w:rsidRPr="00A5064A">
        <w:rPr>
          <w:i/>
          <w:iCs/>
          <w:color w:val="0070C0"/>
          <w:lang w:val="en-IN"/>
        </w:rPr>
        <w:t>Video editor: Highlight the red line for User 1.2 that peaks highest among all user curves.</w:t>
      </w:r>
    </w:p>
    <w:p w14:paraId="3B4A7EA1" w14:textId="193DECA4" w:rsidR="00DC3415" w:rsidRPr="00A5064A" w:rsidRDefault="00DC3415" w:rsidP="00DC3415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B2703D">
        <w:rPr>
          <w:lang w:val="en-IN"/>
        </w:rPr>
        <w:t xml:space="preserve">LAB MEDIA: Figure 5A. </w:t>
      </w:r>
      <w:r w:rsidRPr="00A5064A">
        <w:rPr>
          <w:i/>
          <w:iCs/>
          <w:color w:val="0070C0"/>
          <w:lang w:val="en-IN"/>
        </w:rPr>
        <w:t>Video editor: Highlight the blue and green curves for Users 2.1 and 3.1</w:t>
      </w:r>
    </w:p>
    <w:p w14:paraId="33E8B9BC" w14:textId="7FC6DB50" w:rsidR="00DC3415" w:rsidRPr="00B9045A" w:rsidRDefault="00DC3415" w:rsidP="00DC3415">
      <w:pPr>
        <w:pStyle w:val="ShotDescription"/>
        <w:numPr>
          <w:ilvl w:val="2"/>
          <w:numId w:val="3"/>
        </w:numPr>
        <w:rPr>
          <w:lang w:val="en-IN"/>
        </w:rPr>
      </w:pPr>
      <w:r w:rsidRPr="00B2703D">
        <w:rPr>
          <w:lang w:val="en-IN"/>
        </w:rPr>
        <w:t xml:space="preserve">LAB MEDIA: Figure 5A. </w:t>
      </w:r>
      <w:r w:rsidRPr="00A5064A">
        <w:rPr>
          <w:i/>
          <w:iCs/>
          <w:color w:val="0070C0"/>
          <w:lang w:val="en-IN"/>
        </w:rPr>
        <w:t>Video editor: Highlight the orange curve for User 1.1</w:t>
      </w:r>
    </w:p>
    <w:p w14:paraId="0EFDA7E4" w14:textId="77777777" w:rsidR="00B9045A" w:rsidRDefault="00B9045A" w:rsidP="00B9045A">
      <w:pPr>
        <w:pStyle w:val="ShotDescription"/>
        <w:ind w:firstLine="0"/>
        <w:rPr>
          <w:lang w:val="en-IN"/>
        </w:rPr>
      </w:pPr>
    </w:p>
    <w:p w14:paraId="02FB0B67" w14:textId="09F27F8B" w:rsidR="00DC3415" w:rsidRDefault="00DC3415" w:rsidP="00DC3415">
      <w:pPr>
        <w:pStyle w:val="Narration"/>
        <w:numPr>
          <w:ilvl w:val="1"/>
          <w:numId w:val="3"/>
        </w:numPr>
      </w:pPr>
      <w:r w:rsidRPr="00B2703D">
        <w:t xml:space="preserve">At 1.5 hours, User 1.2’s ribosome preparation yielded the highest GFP fluorescence, while Users 2.1 and 3.1 had similar but slightly lower values </w:t>
      </w:r>
      <w:r w:rsidRPr="00167176">
        <w:rPr>
          <w:b/>
          <w:bCs/>
        </w:rPr>
        <w:t>[1]</w:t>
      </w:r>
      <w:r w:rsidR="00167176">
        <w:rPr>
          <w:b/>
          <w:bCs/>
        </w:rPr>
        <w:t>.</w:t>
      </w:r>
      <w:r w:rsidRPr="00B2703D">
        <w:t xml:space="preserve"> User 1.1 had the lowest among active samples </w:t>
      </w:r>
      <w:r w:rsidRPr="00167176">
        <w:rPr>
          <w:b/>
          <w:bCs/>
        </w:rPr>
        <w:t>[2],</w:t>
      </w:r>
      <w:r w:rsidRPr="00B2703D">
        <w:t xml:space="preserve"> and the </w:t>
      </w:r>
      <w:r w:rsidR="00167176">
        <w:t xml:space="preserve">minus </w:t>
      </w:r>
      <w:r w:rsidRPr="00B2703D">
        <w:t xml:space="preserve">DNA control remained near zero </w:t>
      </w:r>
      <w:r w:rsidRPr="00167176">
        <w:rPr>
          <w:b/>
          <w:bCs/>
        </w:rPr>
        <w:t>[3].</w:t>
      </w:r>
      <w:r w:rsidR="00662B3B">
        <w:rPr>
          <w:b/>
          <w:bCs/>
        </w:rPr>
        <w:t xml:space="preserve"> </w:t>
      </w:r>
      <w:r w:rsidR="00662B3B" w:rsidRPr="00B9045A">
        <w:t>The overall variation between Users 1.1 and 1.2 is around 30%.</w:t>
      </w:r>
      <w:r w:rsidR="006803D1">
        <w:rPr>
          <w:b/>
          <w:bCs/>
        </w:rPr>
        <w:t xml:space="preserve"> [4]</w:t>
      </w:r>
    </w:p>
    <w:p w14:paraId="73F12DCE" w14:textId="77777777" w:rsidR="00DC3415" w:rsidRDefault="00DC3415" w:rsidP="00DC3415">
      <w:pPr>
        <w:pStyle w:val="ShotDescription"/>
        <w:numPr>
          <w:ilvl w:val="2"/>
          <w:numId w:val="3"/>
        </w:numPr>
        <w:rPr>
          <w:lang w:val="en-IN"/>
        </w:rPr>
      </w:pPr>
      <w:r w:rsidRPr="00B2703D">
        <w:rPr>
          <w:lang w:val="en-IN"/>
        </w:rPr>
        <w:t xml:space="preserve">LAB MEDIA: Figure 5B. </w:t>
      </w:r>
      <w:r w:rsidRPr="00167176">
        <w:rPr>
          <w:i/>
          <w:iCs/>
          <w:color w:val="0070C0"/>
          <w:lang w:val="en-IN"/>
        </w:rPr>
        <w:t xml:space="preserve">Video editor: Highlight the tallest red bar </w:t>
      </w:r>
      <w:proofErr w:type="spellStart"/>
      <w:r w:rsidRPr="00167176">
        <w:rPr>
          <w:i/>
          <w:iCs/>
          <w:color w:val="0070C0"/>
          <w:lang w:val="en-IN"/>
        </w:rPr>
        <w:t>labeled</w:t>
      </w:r>
      <w:proofErr w:type="spellEnd"/>
      <w:r w:rsidRPr="00167176">
        <w:rPr>
          <w:i/>
          <w:iCs/>
          <w:color w:val="0070C0"/>
          <w:lang w:val="en-IN"/>
        </w:rPr>
        <w:t xml:space="preserve"> User 1.2, followed by slightly shorter blue and green bars </w:t>
      </w:r>
      <w:proofErr w:type="spellStart"/>
      <w:r w:rsidRPr="00167176">
        <w:rPr>
          <w:i/>
          <w:iCs/>
          <w:color w:val="0070C0"/>
          <w:lang w:val="en-IN"/>
        </w:rPr>
        <w:t>labeled</w:t>
      </w:r>
      <w:proofErr w:type="spellEnd"/>
      <w:r w:rsidRPr="00167176">
        <w:rPr>
          <w:i/>
          <w:iCs/>
          <w:color w:val="0070C0"/>
          <w:lang w:val="en-IN"/>
        </w:rPr>
        <w:t xml:space="preserve"> Users 2.1 and 3.1</w:t>
      </w:r>
      <w:r w:rsidRPr="00B2703D">
        <w:rPr>
          <w:lang w:val="en-IN"/>
        </w:rPr>
        <w:t>.</w:t>
      </w:r>
    </w:p>
    <w:p w14:paraId="06772B4E" w14:textId="77777777" w:rsidR="00DC3415" w:rsidRPr="00167176" w:rsidRDefault="00DC3415" w:rsidP="00DC3415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B2703D">
        <w:rPr>
          <w:lang w:val="en-IN"/>
        </w:rPr>
        <w:lastRenderedPageBreak/>
        <w:t xml:space="preserve">LAB MEDIA: Figure 5B. </w:t>
      </w:r>
      <w:r w:rsidRPr="00167176">
        <w:rPr>
          <w:i/>
          <w:iCs/>
          <w:color w:val="0070C0"/>
          <w:lang w:val="en-IN"/>
        </w:rPr>
        <w:t xml:space="preserve">Video editor: Highlight the orange bar </w:t>
      </w:r>
      <w:proofErr w:type="spellStart"/>
      <w:r w:rsidRPr="00167176">
        <w:rPr>
          <w:i/>
          <w:iCs/>
          <w:color w:val="0070C0"/>
          <w:lang w:val="en-IN"/>
        </w:rPr>
        <w:t>labeled</w:t>
      </w:r>
      <w:proofErr w:type="spellEnd"/>
      <w:r w:rsidRPr="00167176">
        <w:rPr>
          <w:i/>
          <w:iCs/>
          <w:color w:val="0070C0"/>
          <w:lang w:val="en-IN"/>
        </w:rPr>
        <w:t xml:space="preserve"> User 1.1, which is visibly shorter than the others.</w:t>
      </w:r>
    </w:p>
    <w:p w14:paraId="24C5164C" w14:textId="77777777" w:rsidR="00DC3415" w:rsidRDefault="00DC3415" w:rsidP="00DC3415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B2703D">
        <w:rPr>
          <w:lang w:val="en-IN"/>
        </w:rPr>
        <w:t xml:space="preserve">LAB MEDIA: Figure 5B. </w:t>
      </w:r>
      <w:r w:rsidRPr="00167176">
        <w:rPr>
          <w:i/>
          <w:iCs/>
          <w:color w:val="0070C0"/>
          <w:lang w:val="en-IN"/>
        </w:rPr>
        <w:t xml:space="preserve">Video editor: Highlight the nearly flat grey bar </w:t>
      </w:r>
      <w:proofErr w:type="spellStart"/>
      <w:r w:rsidRPr="00167176">
        <w:rPr>
          <w:i/>
          <w:iCs/>
          <w:color w:val="0070C0"/>
          <w:lang w:val="en-IN"/>
        </w:rPr>
        <w:t>labeled</w:t>
      </w:r>
      <w:proofErr w:type="spellEnd"/>
      <w:r w:rsidRPr="00167176">
        <w:rPr>
          <w:i/>
          <w:iCs/>
          <w:color w:val="0070C0"/>
          <w:lang w:val="en-IN"/>
        </w:rPr>
        <w:t xml:space="preserve"> “-DNA”.</w:t>
      </w:r>
    </w:p>
    <w:p w14:paraId="7B8F173D" w14:textId="7B2322CD" w:rsidR="006803D1" w:rsidRPr="001D43C5" w:rsidRDefault="006803D1" w:rsidP="001D43C5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B2703D">
        <w:rPr>
          <w:lang w:val="en-IN"/>
        </w:rPr>
        <w:t xml:space="preserve">LAB MEDIA: Figure 5B. </w:t>
      </w:r>
      <w:r w:rsidRPr="00167176">
        <w:rPr>
          <w:i/>
          <w:iCs/>
          <w:color w:val="0070C0"/>
          <w:lang w:val="en-IN"/>
        </w:rPr>
        <w:t xml:space="preserve">Video editor: Highlight </w:t>
      </w:r>
      <w:r w:rsidR="001D43C5">
        <w:rPr>
          <w:i/>
          <w:iCs/>
          <w:color w:val="0070C0"/>
          <w:lang w:val="en-IN"/>
        </w:rPr>
        <w:t>difference between the red bar labelled User 1.2 and the orange bar labelled User 1.1.</w:t>
      </w:r>
    </w:p>
    <w:p w14:paraId="37F5159C" w14:textId="06FE4C41" w:rsidR="00DC3415" w:rsidRPr="00B2703D" w:rsidRDefault="00DC3415" w:rsidP="00DC3415">
      <w:pPr>
        <w:widowControl w:val="0"/>
        <w:jc w:val="both"/>
        <w:rPr>
          <w:lang w:val="en-IN"/>
        </w:rPr>
      </w:pPr>
    </w:p>
    <w:p w14:paraId="504ADDC2" w14:textId="0973B5CD" w:rsidR="00DC3415" w:rsidRDefault="00DC3415" w:rsidP="00DC3415">
      <w:pPr>
        <w:pStyle w:val="Narration"/>
        <w:numPr>
          <w:ilvl w:val="1"/>
          <w:numId w:val="3"/>
        </w:numPr>
      </w:pPr>
      <w:r w:rsidRPr="00B2703D">
        <w:t>GFP production in CFPS</w:t>
      </w:r>
      <w:r w:rsidR="00167176">
        <w:t xml:space="preserve"> </w:t>
      </w:r>
      <w:r w:rsidR="00167176" w:rsidRPr="00167176">
        <w:rPr>
          <w:i/>
          <w:iCs/>
          <w:color w:val="EE0000"/>
        </w:rPr>
        <w:t>(C-F-P-S)</w:t>
      </w:r>
      <w:r w:rsidRPr="00167176">
        <w:rPr>
          <w:color w:val="EE0000"/>
        </w:rPr>
        <w:t xml:space="preserve"> </w:t>
      </w:r>
      <w:r w:rsidRPr="00B2703D">
        <w:t>reactions decreased progressively with increasing polyethylene glycol</w:t>
      </w:r>
      <w:r w:rsidR="00167176">
        <w:t xml:space="preserve"> </w:t>
      </w:r>
      <w:r w:rsidRPr="00B2703D">
        <w:t xml:space="preserve">concentrations above 0.0%, with 6.0% showing the lowest expression </w:t>
      </w:r>
      <w:r w:rsidRPr="00167176">
        <w:rPr>
          <w:b/>
          <w:bCs/>
        </w:rPr>
        <w:t>[1].</w:t>
      </w:r>
    </w:p>
    <w:p w14:paraId="632A3E61" w14:textId="77777777" w:rsidR="00DC3415" w:rsidRPr="00167176" w:rsidRDefault="00DC3415" w:rsidP="00DC3415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B2703D">
        <w:rPr>
          <w:lang w:val="en-IN"/>
        </w:rPr>
        <w:t xml:space="preserve">LAB MEDIA: Figure 6. </w:t>
      </w:r>
      <w:r w:rsidRPr="00167176">
        <w:rPr>
          <w:i/>
          <w:iCs/>
          <w:color w:val="0070C0"/>
          <w:lang w:val="en-IN"/>
        </w:rPr>
        <w:t xml:space="preserve">Video editor: Highlight the gradual decline from the top curve </w:t>
      </w:r>
      <w:proofErr w:type="spellStart"/>
      <w:r w:rsidRPr="00167176">
        <w:rPr>
          <w:i/>
          <w:iCs/>
          <w:color w:val="0070C0"/>
          <w:lang w:val="en-IN"/>
        </w:rPr>
        <w:t>labeled</w:t>
      </w:r>
      <w:proofErr w:type="spellEnd"/>
      <w:r w:rsidRPr="00167176">
        <w:rPr>
          <w:i/>
          <w:iCs/>
          <w:color w:val="0070C0"/>
          <w:lang w:val="en-IN"/>
        </w:rPr>
        <w:t xml:space="preserve"> “0.0%” down to the lowest red curve </w:t>
      </w:r>
      <w:proofErr w:type="spellStart"/>
      <w:r w:rsidRPr="00167176">
        <w:rPr>
          <w:i/>
          <w:iCs/>
          <w:color w:val="0070C0"/>
          <w:lang w:val="en-IN"/>
        </w:rPr>
        <w:t>labeled</w:t>
      </w:r>
      <w:proofErr w:type="spellEnd"/>
      <w:r w:rsidRPr="00167176">
        <w:rPr>
          <w:i/>
          <w:iCs/>
          <w:color w:val="0070C0"/>
          <w:lang w:val="en-IN"/>
        </w:rPr>
        <w:t xml:space="preserve"> “6.0%”.</w:t>
      </w:r>
    </w:p>
    <w:p w14:paraId="66A80672" w14:textId="0B41BE57" w:rsidR="00DC3415" w:rsidRPr="00B2703D" w:rsidRDefault="00DC3415" w:rsidP="00DC3415">
      <w:pPr>
        <w:widowControl w:val="0"/>
        <w:jc w:val="both"/>
        <w:rPr>
          <w:lang w:val="en-IN"/>
        </w:rPr>
      </w:pPr>
    </w:p>
    <w:p w14:paraId="570C433E" w14:textId="77777777" w:rsidR="00DC3415" w:rsidRPr="00E80BD7" w:rsidRDefault="00DC3415" w:rsidP="00DC3415">
      <w:pPr>
        <w:rPr>
          <w:lang w:val="en-GB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A26BD" w14:textId="77777777" w:rsidR="00ED6303" w:rsidRDefault="00ED6303">
      <w:r>
        <w:separator/>
      </w:r>
    </w:p>
    <w:p w14:paraId="5FFD0B48" w14:textId="77777777" w:rsidR="00ED6303" w:rsidRDefault="00ED6303"/>
  </w:endnote>
  <w:endnote w:type="continuationSeparator" w:id="0">
    <w:p w14:paraId="5B8262E2" w14:textId="77777777" w:rsidR="00ED6303" w:rsidRDefault="00ED6303">
      <w:r>
        <w:continuationSeparator/>
      </w:r>
    </w:p>
    <w:p w14:paraId="34184D85" w14:textId="77777777" w:rsidR="00ED6303" w:rsidRDefault="00ED63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59375B9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27324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C253F6">
      <w:rPr>
        <w:rFonts w:cstheme="minorHAnsi"/>
      </w:rPr>
      <w:t xml:space="preserve">         August 05, </w:t>
    </w:r>
    <w:proofErr w:type="gramStart"/>
    <w:r w:rsidR="00C253F6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1BB2C" w14:textId="77777777" w:rsidR="00ED6303" w:rsidRDefault="00ED6303">
      <w:r>
        <w:separator/>
      </w:r>
    </w:p>
    <w:p w14:paraId="17966B17" w14:textId="77777777" w:rsidR="00ED6303" w:rsidRDefault="00ED6303"/>
  </w:footnote>
  <w:footnote w:type="continuationSeparator" w:id="0">
    <w:p w14:paraId="407E0490" w14:textId="77777777" w:rsidR="00ED6303" w:rsidRDefault="00ED6303">
      <w:r>
        <w:continuationSeparator/>
      </w:r>
    </w:p>
    <w:p w14:paraId="3D81E380" w14:textId="77777777" w:rsidR="00ED6303" w:rsidRDefault="00ED63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4F0620A" w:rsidR="00336C61" w:rsidRPr="00C253F6" w:rsidRDefault="00336C61" w:rsidP="00C253F6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C253F6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53F6" w:rsidRPr="00C253F6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32902BA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  <w:lang w:val="en-GB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2E14"/>
    <w:rsid w:val="00055137"/>
    <w:rsid w:val="00056902"/>
    <w:rsid w:val="00074929"/>
    <w:rsid w:val="00083792"/>
    <w:rsid w:val="00085F90"/>
    <w:rsid w:val="0008613B"/>
    <w:rsid w:val="00090BAC"/>
    <w:rsid w:val="0009624C"/>
    <w:rsid w:val="000A2498"/>
    <w:rsid w:val="000B0644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0F7A57"/>
    <w:rsid w:val="001016BD"/>
    <w:rsid w:val="00101D79"/>
    <w:rsid w:val="001026D1"/>
    <w:rsid w:val="001052C8"/>
    <w:rsid w:val="00106F46"/>
    <w:rsid w:val="001115D1"/>
    <w:rsid w:val="001132E0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67176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43C5"/>
    <w:rsid w:val="001D621E"/>
    <w:rsid w:val="001D66A5"/>
    <w:rsid w:val="001E2225"/>
    <w:rsid w:val="001E230F"/>
    <w:rsid w:val="001E52A3"/>
    <w:rsid w:val="001F0890"/>
    <w:rsid w:val="001F388C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324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4D14"/>
    <w:rsid w:val="0034684D"/>
    <w:rsid w:val="00347FE0"/>
    <w:rsid w:val="003513A5"/>
    <w:rsid w:val="00355D9B"/>
    <w:rsid w:val="003576C9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37B9A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75F51"/>
    <w:rsid w:val="0048283A"/>
    <w:rsid w:val="00482D4C"/>
    <w:rsid w:val="00483E1B"/>
    <w:rsid w:val="0048766F"/>
    <w:rsid w:val="00491B01"/>
    <w:rsid w:val="00493A57"/>
    <w:rsid w:val="00495959"/>
    <w:rsid w:val="004969E9"/>
    <w:rsid w:val="004A72BD"/>
    <w:rsid w:val="004C1095"/>
    <w:rsid w:val="004C1FE6"/>
    <w:rsid w:val="004C2DAD"/>
    <w:rsid w:val="004C43DF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A62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97A55"/>
    <w:rsid w:val="005A02B6"/>
    <w:rsid w:val="005A09D8"/>
    <w:rsid w:val="005A1F5E"/>
    <w:rsid w:val="005A33C6"/>
    <w:rsid w:val="005A3F8F"/>
    <w:rsid w:val="005B0866"/>
    <w:rsid w:val="005B4717"/>
    <w:rsid w:val="005B6859"/>
    <w:rsid w:val="005C1E6F"/>
    <w:rsid w:val="005C2915"/>
    <w:rsid w:val="005C6614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05D6B"/>
    <w:rsid w:val="00606738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2B3B"/>
    <w:rsid w:val="00663E85"/>
    <w:rsid w:val="00664850"/>
    <w:rsid w:val="00665FDA"/>
    <w:rsid w:val="0067274F"/>
    <w:rsid w:val="006801B1"/>
    <w:rsid w:val="006803D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43A9"/>
    <w:rsid w:val="00724E3B"/>
    <w:rsid w:val="00730D4A"/>
    <w:rsid w:val="00731E5D"/>
    <w:rsid w:val="00733EB6"/>
    <w:rsid w:val="00736CF8"/>
    <w:rsid w:val="007458C6"/>
    <w:rsid w:val="00745D4B"/>
    <w:rsid w:val="00746865"/>
    <w:rsid w:val="0074701F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93BEE"/>
    <w:rsid w:val="007A149A"/>
    <w:rsid w:val="007A4E1D"/>
    <w:rsid w:val="007B0FBB"/>
    <w:rsid w:val="007B3E0E"/>
    <w:rsid w:val="007B72C5"/>
    <w:rsid w:val="007D355D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B6FD6"/>
    <w:rsid w:val="008C2815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354EC"/>
    <w:rsid w:val="00941F06"/>
    <w:rsid w:val="009431F3"/>
    <w:rsid w:val="00947092"/>
    <w:rsid w:val="009470DC"/>
    <w:rsid w:val="00951A8E"/>
    <w:rsid w:val="009535E1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64A"/>
    <w:rsid w:val="00A50DAE"/>
    <w:rsid w:val="00A5213D"/>
    <w:rsid w:val="00A5222C"/>
    <w:rsid w:val="00A60320"/>
    <w:rsid w:val="00A61E8F"/>
    <w:rsid w:val="00A622CC"/>
    <w:rsid w:val="00A64D8E"/>
    <w:rsid w:val="00A72FC5"/>
    <w:rsid w:val="00A730E3"/>
    <w:rsid w:val="00A77CF6"/>
    <w:rsid w:val="00A819F8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07BD4"/>
    <w:rsid w:val="00B13941"/>
    <w:rsid w:val="00B33E59"/>
    <w:rsid w:val="00B340A8"/>
    <w:rsid w:val="00B3428E"/>
    <w:rsid w:val="00B36993"/>
    <w:rsid w:val="00B40E12"/>
    <w:rsid w:val="00B41060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9045A"/>
    <w:rsid w:val="00BA0371"/>
    <w:rsid w:val="00BA2EF5"/>
    <w:rsid w:val="00BB243A"/>
    <w:rsid w:val="00BB27C1"/>
    <w:rsid w:val="00BB2DB3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53F6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15D81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5"/>
    <w:rsid w:val="00D662C7"/>
    <w:rsid w:val="00D712A3"/>
    <w:rsid w:val="00D7287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3415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21AC"/>
    <w:rsid w:val="00E86E4B"/>
    <w:rsid w:val="00E87DA4"/>
    <w:rsid w:val="00EA15F6"/>
    <w:rsid w:val="00EA20E5"/>
    <w:rsid w:val="00EA2756"/>
    <w:rsid w:val="00EA341C"/>
    <w:rsid w:val="00EA4B94"/>
    <w:rsid w:val="00EA60D4"/>
    <w:rsid w:val="00EA65DC"/>
    <w:rsid w:val="00EB28CE"/>
    <w:rsid w:val="00EC098C"/>
    <w:rsid w:val="00EC3C46"/>
    <w:rsid w:val="00EC69FF"/>
    <w:rsid w:val="00ED00F1"/>
    <w:rsid w:val="00ED23F4"/>
    <w:rsid w:val="00ED2FBA"/>
    <w:rsid w:val="00ED4906"/>
    <w:rsid w:val="00ED592D"/>
    <w:rsid w:val="00ED6303"/>
    <w:rsid w:val="00ED6438"/>
    <w:rsid w:val="00EE00CF"/>
    <w:rsid w:val="00EE1E2F"/>
    <w:rsid w:val="00EE3739"/>
    <w:rsid w:val="00EE39ED"/>
    <w:rsid w:val="00EE4460"/>
    <w:rsid w:val="00EE6470"/>
    <w:rsid w:val="00EF4E2B"/>
    <w:rsid w:val="00F0293A"/>
    <w:rsid w:val="00F045D1"/>
    <w:rsid w:val="00F04E66"/>
    <w:rsid w:val="00F04E9E"/>
    <w:rsid w:val="00F10CF8"/>
    <w:rsid w:val="00F10FAD"/>
    <w:rsid w:val="00F146E3"/>
    <w:rsid w:val="00F153F4"/>
    <w:rsid w:val="00F22F5E"/>
    <w:rsid w:val="00F26EA9"/>
    <w:rsid w:val="00F3061E"/>
    <w:rsid w:val="00F3129A"/>
    <w:rsid w:val="00F35094"/>
    <w:rsid w:val="00F35B29"/>
    <w:rsid w:val="00F3618A"/>
    <w:rsid w:val="00F4412A"/>
    <w:rsid w:val="00F4604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7349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F4604A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F4604A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F4604A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F4604A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F4604A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F4604A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99197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99D82-6AF2-4412-AE42-1369729F9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2234</Words>
  <Characters>12491</Characters>
  <Application>Microsoft Office Word</Application>
  <DocSecurity>0</DocSecurity>
  <Lines>290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14580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2</cp:revision>
  <dcterms:created xsi:type="dcterms:W3CDTF">2025-08-05T08:40:00Z</dcterms:created>
  <dcterms:modified xsi:type="dcterms:W3CDTF">2025-08-05T08:40:00Z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