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739E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4195E">
        <w:rPr>
          <w:rFonts w:eastAsia="Times New Roman" w:cstheme="minorHAnsi"/>
          <w:b/>
        </w:rPr>
        <w:t>68821</w:t>
      </w:r>
    </w:p>
    <w:p w14:paraId="2F6924E5" w14:textId="79AA520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4195E">
        <w:rPr>
          <w:rFonts w:eastAsia="Times New Roman" w:cstheme="minorHAnsi"/>
          <w:b/>
        </w:rPr>
        <w:t>Poornima G</w:t>
      </w:r>
    </w:p>
    <w:p w14:paraId="6FB9233B" w14:textId="2EFBCB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1119"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  <w:r w:rsidR="0085111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8347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4195E" w:rsidRPr="00F4195E">
        <w:rPr>
          <w:rStyle w:val="ArticleTitle"/>
          <w:rFonts w:cstheme="minorHAnsi"/>
        </w:rPr>
        <w:t>Interventional Tricuspid Valve Replacement: A Structured Sequence of Procedures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81B3370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F4195E">
        <w:rPr>
          <w:rFonts w:eastAsia="Times New Roman" w:cstheme="minorHAnsi"/>
          <w:b/>
          <w:sz w:val="28"/>
          <w:szCs w:val="28"/>
          <w:lang w:val="en-GB"/>
        </w:rPr>
        <w:t>Sven Möbius-Winkler, Ali Hamadanchi, A</w:t>
      </w:r>
      <w:r w:rsidRPr="00F4195E">
        <w:rPr>
          <w:rFonts w:eastAsia="Times New Roman" w:cstheme="minorHAnsi"/>
          <w:b/>
          <w:sz w:val="28"/>
          <w:szCs w:val="28"/>
        </w:rPr>
        <w:t>urel</w:t>
      </w:r>
      <w:r w:rsidRPr="00F4195E">
        <w:rPr>
          <w:rFonts w:eastAsia="Times New Roman" w:cstheme="minorHAnsi"/>
          <w:b/>
          <w:sz w:val="28"/>
          <w:szCs w:val="28"/>
          <w:lang w:val="en-GB"/>
        </w:rPr>
        <w:t xml:space="preserve"> Maloku, Stephanie Ehler, P. Christian Schulze</w:t>
      </w:r>
    </w:p>
    <w:p w14:paraId="06913405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B855F9D" w14:textId="54A8ABF0" w:rsidR="00F4195E" w:rsidRPr="004017E9" w:rsidRDefault="00F4195E" w:rsidP="00F4195E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4017E9">
        <w:rPr>
          <w:rFonts w:eastAsia="Times New Roman" w:cstheme="minorHAnsi"/>
          <w:bCs/>
          <w:sz w:val="28"/>
          <w:szCs w:val="28"/>
          <w:lang w:val="en-GB"/>
        </w:rPr>
        <w:t>University Hospital Jena, Dept. of Internal Medicine I, Cardiology, Angiology, Intensive Medical Care</w:t>
      </w:r>
    </w:p>
    <w:p w14:paraId="16B1BB91" w14:textId="77777777" w:rsidR="00F4195E" w:rsidRPr="00F4195E" w:rsidRDefault="00F4195E" w:rsidP="00F4195E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5504201F" w:rsidR="00D6314B" w:rsidRPr="00B07A3B" w:rsidRDefault="00D96BFF" w:rsidP="004E0C5A">
      <w:pPr>
        <w:outlineLvl w:val="0"/>
        <w:rPr>
          <w:rFonts w:eastAsia="Times New Roman" w:cstheme="minorHAnsi"/>
        </w:rPr>
      </w:pPr>
      <w:bookmarkStart w:id="0" w:name="_Hlk25233958"/>
      <w:r w:rsidRPr="00D96BFF">
        <w:rPr>
          <w:rFonts w:eastAsia="Times New Roman" w:cstheme="minorHAnsi"/>
        </w:rPr>
        <w:t>Sven Möbius-Winkler</w:t>
      </w:r>
      <w:r w:rsidRPr="00D96BFF">
        <w:rPr>
          <w:rFonts w:eastAsia="Times New Roman" w:cstheme="minorHAnsi"/>
        </w:rPr>
        <w:tab/>
      </w:r>
      <w:r w:rsidRPr="00D96BFF">
        <w:rPr>
          <w:rFonts w:eastAsia="Times New Roman" w:cstheme="minorHAnsi"/>
        </w:rPr>
        <w:tab/>
        <w:t>Sven.Moebius-Winkler@med.uni-jena.de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C7C8FE2" w14:textId="013E39C2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Ali Hamadanchi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Ali.Hamadanchi@med.uni-jena.de</w:t>
      </w:r>
    </w:p>
    <w:p w14:paraId="71A89608" w14:textId="6B6D6643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Aurel Maloku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Aurel.Maloku@med.uni-jena.de</w:t>
      </w:r>
    </w:p>
    <w:p w14:paraId="6B90B54D" w14:textId="4B3A77BB" w:rsidR="00D96BFF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Stephanie Ehler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Stephanie.Ehler@med.uni-jena.de</w:t>
      </w:r>
    </w:p>
    <w:p w14:paraId="12916965" w14:textId="2887EA8F" w:rsidR="003B5E26" w:rsidRPr="00D96BFF" w:rsidRDefault="00D96BFF" w:rsidP="00D96BFF">
      <w:pPr>
        <w:outlineLvl w:val="0"/>
        <w:rPr>
          <w:rFonts w:cstheme="minorHAnsi"/>
          <w:bCs/>
        </w:rPr>
      </w:pPr>
      <w:r w:rsidRPr="00D96BFF">
        <w:rPr>
          <w:rFonts w:cstheme="minorHAnsi"/>
          <w:bCs/>
        </w:rPr>
        <w:t>P. Christian Schulze</w:t>
      </w:r>
      <w:r w:rsidRPr="00D96BFF">
        <w:rPr>
          <w:rFonts w:cstheme="minorHAnsi"/>
          <w:bCs/>
        </w:rPr>
        <w:tab/>
      </w:r>
      <w:r w:rsidRPr="00D96BFF">
        <w:rPr>
          <w:rFonts w:cstheme="minorHAnsi"/>
          <w:bCs/>
        </w:rPr>
        <w:tab/>
        <w:t>Christian.Schulze@med.uni-jena.de</w:t>
      </w:r>
    </w:p>
    <w:p w14:paraId="0DBD7C9F" w14:textId="77777777" w:rsidR="00D96BFF" w:rsidRPr="001002DB" w:rsidRDefault="00D96BFF" w:rsidP="00D96BFF">
      <w:pPr>
        <w:outlineLvl w:val="0"/>
        <w:rPr>
          <w:rFonts w:eastAsia="Times New Roman" w:cstheme="minorHAnsi"/>
          <w:lang w:val="de-DE"/>
        </w:rPr>
      </w:pPr>
      <w:r w:rsidRPr="001002DB">
        <w:rPr>
          <w:rFonts w:eastAsia="Times New Roman" w:cstheme="minorHAnsi"/>
          <w:lang w:val="de-DE"/>
        </w:rPr>
        <w:t>Sven Möbius-Winkler</w:t>
      </w:r>
      <w:r w:rsidRPr="001002DB">
        <w:rPr>
          <w:rFonts w:eastAsia="Times New Roman" w:cstheme="minorHAnsi"/>
          <w:lang w:val="de-DE"/>
        </w:rPr>
        <w:tab/>
      </w:r>
      <w:r w:rsidRPr="001002DB">
        <w:rPr>
          <w:rFonts w:eastAsia="Times New Roman" w:cstheme="minorHAnsi"/>
          <w:lang w:val="de-DE"/>
        </w:rPr>
        <w:tab/>
        <w:t>Sven.Moebius-Winkler@med.uni-jena.de</w:t>
      </w:r>
    </w:p>
    <w:p w14:paraId="6F84F159" w14:textId="77777777" w:rsidR="003B5E26" w:rsidRPr="001002DB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1002DB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1002DB" w:rsidRDefault="00C70C90">
      <w:pPr>
        <w:rPr>
          <w:rFonts w:cstheme="minorHAnsi"/>
          <w:b/>
          <w:sz w:val="22"/>
          <w:szCs w:val="22"/>
          <w:lang w:val="de-DE"/>
        </w:rPr>
      </w:pPr>
      <w:r w:rsidRPr="001002DB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4225FA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002D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73849E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>2. Software</w:t>
      </w:r>
      <w:r w:rsidR="00AC02BF">
        <w:rPr>
          <w:rFonts w:eastAsia="Times New Roman" w:cstheme="minorHAnsi"/>
          <w:b/>
        </w:rPr>
        <w:t>/Screen</w:t>
      </w:r>
      <w:r w:rsidRPr="00B07A3B">
        <w:rPr>
          <w:rFonts w:eastAsia="Times New Roman" w:cstheme="minorHAnsi"/>
          <w:b/>
        </w:rPr>
        <w:t xml:space="preserve">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</w:t>
      </w:r>
      <w:r w:rsidR="00AC02BF">
        <w:rPr>
          <w:rFonts w:eastAsia="Times New Roman" w:cstheme="minorHAnsi"/>
        </w:rPr>
        <w:t>/Screen</w:t>
      </w:r>
      <w:r w:rsidRPr="00B07A3B">
        <w:rPr>
          <w:rFonts w:eastAsia="Times New Roman" w:cstheme="minorHAnsi"/>
        </w:rPr>
        <w:t xml:space="preserve"> usage?</w:t>
      </w:r>
      <w:r w:rsidRPr="00B07A3B">
        <w:rPr>
          <w:rFonts w:eastAsia="Times New Roman" w:cstheme="minorHAnsi"/>
          <w:b/>
        </w:rPr>
        <w:t xml:space="preserve">  </w:t>
      </w:r>
      <w:r w:rsidR="00AC02BF">
        <w:rPr>
          <w:rFonts w:eastAsia="Times New Roman" w:cstheme="minorHAnsi"/>
          <w:b/>
          <w:bCs/>
        </w:rPr>
        <w:t>Yes</w:t>
      </w:r>
    </w:p>
    <w:p w14:paraId="3598ED13" w14:textId="77777777" w:rsidR="00AC02BF" w:rsidRDefault="00AC02B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6AEA9AB5" w14:textId="5405B6BF" w:rsidR="00AC02BF" w:rsidRDefault="00AC02B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bookmarkStart w:id="1" w:name="_Hlk162020732"/>
      <w:bookmarkStart w:id="2" w:name="_Hlk203170338"/>
      <w:bookmarkStart w:id="3" w:name="_Hlk162020892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2"/>
      <w:r w:rsidRPr="00F92DDD">
        <w:rPr>
          <w:rFonts w:ascii="Calibri" w:hAnsi="Calibri" w:cs="Calibri"/>
          <w:b/>
          <w:bCs/>
          <w:color w:val="000000"/>
        </w:rPr>
        <w:t>:</w:t>
      </w:r>
      <w:bookmarkEnd w:id="3"/>
      <w:r>
        <w:rPr>
          <w:rFonts w:ascii="Calibri" w:hAnsi="Calibri" w:cs="Calibri"/>
          <w:b/>
          <w:bCs/>
          <w:color w:val="000000"/>
        </w:rPr>
        <w:t xml:space="preserve"> </w:t>
      </w:r>
      <w:hyperlink r:id="rId8" w:history="1">
        <w:r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</w:p>
    <w:p w14:paraId="4D60E463" w14:textId="77777777" w:rsidR="00AC02BF" w:rsidRPr="00B07A3B" w:rsidRDefault="00AC02BF" w:rsidP="005F1ADF">
      <w:pPr>
        <w:spacing w:before="120"/>
        <w:ind w:left="216" w:hanging="216"/>
        <w:rPr>
          <w:rFonts w:eastAsia="Times New Roman" w:cstheme="minorHAnsi"/>
        </w:rPr>
      </w:pPr>
    </w:p>
    <w:p w14:paraId="6577B9C5" w14:textId="77777777" w:rsidR="00AC02BF" w:rsidRPr="00C97809" w:rsidRDefault="00AC02BF" w:rsidP="00AC02B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4" w:name="_Hlk204179977"/>
      <w:bookmarkStart w:id="5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4"/>
      <w:r>
        <w:rPr>
          <w:rFonts w:ascii="Calibri" w:hAnsi="Calibri" w:cs="Calibri"/>
          <w:b/>
          <w:bCs/>
          <w:i/>
          <w:iCs/>
          <w:color w:val="3333FF"/>
        </w:rPr>
        <w:t xml:space="preserve"> as back-up. </w:t>
      </w:r>
      <w:r>
        <w:rPr>
          <w:rFonts w:ascii="Calibri" w:hAnsi="Calibri" w:cs="Calibri"/>
          <w:b/>
          <w:bCs/>
          <w:i/>
          <w:iCs/>
          <w:color w:val="3333FF"/>
        </w:rPr>
        <w:br/>
        <w:t>Make sure that the screen is fully focused and the text, icons and images on screen are clearly visible</w:t>
      </w:r>
    </w:p>
    <w:bookmarkEnd w:id="5"/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588FF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002DB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8C1CF9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017E9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F7DB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765A9">
        <w:rPr>
          <w:rFonts w:cstheme="minorHAnsi"/>
          <w:bCs/>
          <w:sz w:val="22"/>
          <w:szCs w:val="22"/>
        </w:rPr>
        <w:t>26</w:t>
      </w:r>
    </w:p>
    <w:p w14:paraId="5AAC9C6C" w14:textId="2D8628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65A9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303E24" w:rsidRPr="00303E24">
        <w:rPr>
          <w:rFonts w:cstheme="minorHAnsi"/>
          <w:bCs/>
          <w:sz w:val="22"/>
          <w:szCs w:val="22"/>
        </w:rPr>
        <w:t>(</w:t>
      </w:r>
      <w:r w:rsidR="00303E24">
        <w:rPr>
          <w:rFonts w:cstheme="minorHAnsi"/>
          <w:bCs/>
          <w:sz w:val="22"/>
          <w:szCs w:val="22"/>
        </w:rPr>
        <w:t>31 SC</w:t>
      </w:r>
      <w:r w:rsidR="00303E24" w:rsidRPr="00303E24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0A85EC6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B713FF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FE6DA8B" w:rsidR="007D61A8" w:rsidRPr="00B713FF" w:rsidRDefault="001002DB" w:rsidP="00FC4A6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FC4A6E">
        <w:rPr>
          <w:rStyle w:val="AuthorName"/>
          <w:rFonts w:asciiTheme="minorHAnsi" w:eastAsia="Times" w:hAnsiTheme="minorHAnsi" w:cstheme="minorHAnsi"/>
          <w:lang w:val="en-GB"/>
        </w:rPr>
        <w:t>Moebius-Winkler</w:t>
      </w:r>
      <w:r w:rsidR="00927B12" w:rsidRPr="00FC4A6E">
        <w:rPr>
          <w:rStyle w:val="AuthorName"/>
          <w:rFonts w:asciiTheme="minorHAnsi" w:eastAsia="Times" w:hAnsiTheme="minorHAnsi" w:cstheme="minorHAnsi"/>
          <w:lang w:val="en-GB"/>
        </w:rPr>
        <w:t>:</w:t>
      </w:r>
      <w:r w:rsidR="005A33C6" w:rsidRPr="00FC4A6E">
        <w:rPr>
          <w:rFonts w:cstheme="minorHAnsi"/>
          <w:lang w:val="en-GB"/>
        </w:rPr>
        <w:t xml:space="preserve"> </w:t>
      </w:r>
      <w:r w:rsidR="00FC4A6E" w:rsidRPr="00FC4A6E">
        <w:rPr>
          <w:rFonts w:cstheme="minorHAnsi"/>
          <w:lang w:val="en-GB"/>
        </w:rPr>
        <w:t xml:space="preserve"> </w:t>
      </w:r>
      <w:r w:rsidR="00B713FF">
        <w:rPr>
          <w:rFonts w:cstheme="minorHAnsi"/>
          <w:lang w:val="en-GB"/>
        </w:rPr>
        <w:t>The</w:t>
      </w:r>
      <w:r w:rsidR="00FC4A6E">
        <w:rPr>
          <w:rFonts w:cstheme="minorHAnsi"/>
          <w:lang w:val="en-GB"/>
        </w:rPr>
        <w:t xml:space="preserve"> tricuspid valve replacement </w:t>
      </w:r>
      <w:r w:rsidR="00B713FF">
        <w:rPr>
          <w:rFonts w:cstheme="minorHAnsi"/>
          <w:lang w:val="en-GB"/>
        </w:rPr>
        <w:t xml:space="preserve">system described in our study </w:t>
      </w:r>
      <w:r w:rsidR="00FC4A6E">
        <w:rPr>
          <w:rFonts w:cstheme="minorHAnsi"/>
          <w:lang w:val="en-GB"/>
        </w:rPr>
        <w:t xml:space="preserve">is the first approved system, which </w:t>
      </w:r>
      <w:r w:rsidR="00FC4A6E" w:rsidRPr="00FC4A6E">
        <w:rPr>
          <w:rFonts w:cstheme="minorHAnsi"/>
          <w:lang w:val="en-GB"/>
        </w:rPr>
        <w:t xml:space="preserve">enables a complete valve replacement, through a minimally invasive catheter-based procedure. </w:t>
      </w:r>
    </w:p>
    <w:p w14:paraId="388CD3B1" w14:textId="67587F42" w:rsidR="00B713FF" w:rsidRDefault="00B713FF" w:rsidP="00B713F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5FFF2279" w14:textId="77777777" w:rsidR="00303E24" w:rsidRDefault="00303E24" w:rsidP="00303E24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777AB2FB" w14:textId="77777777" w:rsidR="00303E24" w:rsidRPr="00D75084" w:rsidRDefault="00303E24" w:rsidP="00303E2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9314464" w14:textId="77777777" w:rsidR="00303E24" w:rsidRPr="00B713FF" w:rsidRDefault="00303E24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2045DF">
        <w:rPr>
          <w:rFonts w:ascii="Calibri" w:hAnsi="Calibri" w:cstheme="minorHAnsi"/>
          <w:b/>
          <w:color w:val="auto"/>
          <w:u w:val="single"/>
          <w:lang w:val="en-GB"/>
        </w:rPr>
        <w:t>Moebius-Winkler</w:t>
      </w:r>
      <w:r w:rsidRPr="002045DF">
        <w:rPr>
          <w:rFonts w:eastAsia="Times New Roman" w:cstheme="minorHAnsi"/>
          <w:b/>
          <w:bCs/>
          <w:u w:val="single"/>
          <w:lang w:val="en-GB"/>
        </w:rPr>
        <w:t>:</w:t>
      </w:r>
      <w:r w:rsidRPr="002045DF">
        <w:rPr>
          <w:rFonts w:eastAsia="Times New Roman" w:cstheme="minorHAnsi"/>
          <w:lang w:val="en-GB"/>
        </w:rPr>
        <w:t xml:space="preserve"> </w:t>
      </w:r>
      <w:r w:rsidRPr="002045DF">
        <w:rPr>
          <w:rFonts w:cstheme="minorHAnsi"/>
          <w:lang w:val="en-GB"/>
        </w:rPr>
        <w:t xml:space="preserve"> The </w:t>
      </w:r>
      <w:r>
        <w:rPr>
          <w:rFonts w:cstheme="minorHAnsi"/>
          <w:lang w:val="en-GB"/>
        </w:rPr>
        <w:t>objective of protocol is to provide a structured, step -by-step visual guide of the procedure to facilitate reproducibility and support other researchers in its implementation.</w:t>
      </w:r>
    </w:p>
    <w:p w14:paraId="321977E3" w14:textId="77777777" w:rsidR="00303E24" w:rsidRPr="002045DF" w:rsidRDefault="00303E24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793EC0E3" w14:textId="77777777" w:rsidR="00303E24" w:rsidRPr="00FC4A6E" w:rsidRDefault="00303E24" w:rsidP="00303E24">
      <w:pPr>
        <w:pStyle w:val="ListParagraph"/>
        <w:spacing w:before="120"/>
        <w:ind w:left="907"/>
        <w:contextualSpacing w:val="0"/>
        <w:rPr>
          <w:rFonts w:eastAsia="Times New Roman" w:cstheme="minorHAnsi"/>
          <w:lang w:val="en-GB"/>
        </w:rPr>
      </w:pPr>
    </w:p>
    <w:p w14:paraId="00A66870" w14:textId="77777777" w:rsidR="007D61A8" w:rsidRPr="00FC4A6E" w:rsidRDefault="007D61A8" w:rsidP="007D61A8">
      <w:pPr>
        <w:rPr>
          <w:rFonts w:eastAsia="Times New Roman" w:cstheme="minorHAnsi"/>
          <w:b/>
          <w:bCs/>
          <w:lang w:val="en-GB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2045DF" w:rsidRDefault="0071156C" w:rsidP="007D61A8">
      <w:pPr>
        <w:rPr>
          <w:rFonts w:eastAsia="Times New Roman" w:cstheme="minorHAnsi"/>
          <w:b/>
          <w:bCs/>
          <w:lang w:val="en-GB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B6FA01C" w:rsidR="007D61A8" w:rsidRPr="00B713FF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2045DF">
        <w:rPr>
          <w:rFonts w:ascii="Calibri" w:hAnsi="Calibri" w:cstheme="minorHAnsi"/>
          <w:b/>
          <w:color w:val="auto"/>
          <w:u w:val="single"/>
          <w:lang w:val="en-GB"/>
        </w:rPr>
        <w:t>Moebius-Winkler</w:t>
      </w:r>
      <w:r w:rsidR="007D61A8" w:rsidRPr="002045DF">
        <w:rPr>
          <w:rFonts w:eastAsia="Times New Roman" w:cstheme="minorHAnsi"/>
          <w:b/>
          <w:bCs/>
          <w:u w:val="single"/>
          <w:lang w:val="en-GB"/>
        </w:rPr>
        <w:t>:</w:t>
      </w:r>
      <w:r w:rsidR="007D61A8" w:rsidRPr="002045DF">
        <w:rPr>
          <w:rFonts w:eastAsia="Times New Roman" w:cstheme="minorHAnsi"/>
          <w:lang w:val="en-GB"/>
        </w:rPr>
        <w:t xml:space="preserve"> </w:t>
      </w:r>
      <w:r w:rsidR="002045DF" w:rsidRPr="002045DF">
        <w:rPr>
          <w:rFonts w:cstheme="minorHAnsi"/>
          <w:lang w:val="en-GB"/>
        </w:rPr>
        <w:t xml:space="preserve"> The</w:t>
      </w:r>
      <w:r w:rsidR="002045DF">
        <w:rPr>
          <w:rFonts w:cstheme="minorHAnsi"/>
          <w:lang w:val="en-GB"/>
        </w:rPr>
        <w:t xml:space="preserve"> key challenge is the adequate intraprocedural visualization of all anatomical structures during the procedure, alongside maintaining precise communication between the interventional cardiologist and the imaging team.</w:t>
      </w:r>
    </w:p>
    <w:p w14:paraId="620E402E" w14:textId="6ECE15BD" w:rsidR="00B713FF" w:rsidRPr="002045D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539B9D0E" w14:textId="77777777" w:rsidR="007D61A8" w:rsidRPr="002045DF" w:rsidRDefault="007D61A8" w:rsidP="007D61A8">
      <w:pPr>
        <w:rPr>
          <w:rFonts w:eastAsia="Times New Roman" w:cstheme="minorHAnsi"/>
          <w:lang w:val="en-GB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AAA33A4" w14:textId="06DBB871" w:rsidR="00C013C5" w:rsidRPr="00B713FF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sz w:val="28"/>
          <w:szCs w:val="28"/>
          <w:lang w:val="en-GB"/>
        </w:rPr>
      </w:pPr>
      <w:r w:rsidRPr="00C013C5">
        <w:rPr>
          <w:rFonts w:ascii="Calibri" w:hAnsi="Calibri" w:cstheme="minorHAnsi"/>
          <w:b/>
          <w:color w:val="auto"/>
          <w:u w:val="single"/>
          <w:lang w:val="en-GB"/>
        </w:rPr>
        <w:lastRenderedPageBreak/>
        <w:t>Moebius- Winkler</w:t>
      </w:r>
      <w:r w:rsidR="00333FA4" w:rsidRPr="00C013C5">
        <w:rPr>
          <w:rFonts w:eastAsia="Times New Roman" w:cstheme="minorHAnsi"/>
          <w:b/>
          <w:bCs/>
          <w:u w:val="single"/>
          <w:lang w:val="en-GB"/>
        </w:rPr>
        <w:t>:</w:t>
      </w:r>
      <w:r w:rsidR="00333FA4" w:rsidRPr="00C013C5">
        <w:rPr>
          <w:rFonts w:eastAsia="Times New Roman" w:cstheme="minorHAnsi"/>
          <w:lang w:val="en-GB"/>
        </w:rPr>
        <w:t xml:space="preserve"> </w:t>
      </w:r>
      <w:r w:rsidR="00C013C5" w:rsidRPr="00C013C5">
        <w:rPr>
          <w:rFonts w:eastAsia="Times New Roman" w:cstheme="minorHAnsi"/>
          <w:lang w:val="en-GB"/>
        </w:rPr>
        <w:t xml:space="preserve"> Sometim</w:t>
      </w:r>
      <w:r w:rsidR="00C013C5">
        <w:rPr>
          <w:rFonts w:eastAsia="Times New Roman" w:cstheme="minorHAnsi"/>
          <w:lang w:val="en-GB"/>
        </w:rPr>
        <w:t xml:space="preserve">es adjunctive use of advanced imaging technologies </w:t>
      </w:r>
      <w:r w:rsidR="00B713FF">
        <w:rPr>
          <w:rFonts w:eastAsia="Times New Roman" w:cstheme="minorHAnsi"/>
          <w:lang w:val="en-GB"/>
        </w:rPr>
        <w:t xml:space="preserve">and </w:t>
      </w:r>
      <w:r w:rsidR="00C013C5">
        <w:rPr>
          <w:rFonts w:eastAsia="Times New Roman" w:cstheme="minorHAnsi"/>
          <w:lang w:val="en-GB"/>
        </w:rPr>
        <w:t>intracardiac echocardiography can be necessary to further optimize image quality and support precise intraprocedural guiding.</w:t>
      </w:r>
    </w:p>
    <w:p w14:paraId="4D6FC81E" w14:textId="77777777" w:rsidR="00B713F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3A9924FC" w14:textId="77777777" w:rsidR="00B713FF" w:rsidRPr="002045DF" w:rsidRDefault="00B713FF" w:rsidP="00B713FF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18C04A67" w14:textId="2E8BF325" w:rsidR="007D61A8" w:rsidRPr="00B713FF" w:rsidRDefault="000C36D5" w:rsidP="00B713FF">
      <w:pPr>
        <w:spacing w:before="120"/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0FE5DD8" w:rsidR="00333FA4" w:rsidRDefault="001002DB" w:rsidP="00303E24">
      <w:pPr>
        <w:pStyle w:val="ListParagraph"/>
        <w:numPr>
          <w:ilvl w:val="1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C013C5">
        <w:rPr>
          <w:rFonts w:ascii="Calibri" w:hAnsi="Calibri" w:cstheme="minorHAnsi"/>
          <w:b/>
          <w:color w:val="auto"/>
          <w:u w:val="single"/>
          <w:lang w:val="en-GB"/>
        </w:rPr>
        <w:t>Moebius- Winkler:</w:t>
      </w:r>
      <w:r w:rsidR="00333FA4" w:rsidRPr="00C013C5">
        <w:rPr>
          <w:rFonts w:eastAsia="Times New Roman" w:cstheme="minorHAnsi"/>
          <w:lang w:val="en-GB"/>
        </w:rPr>
        <w:t xml:space="preserve"> </w:t>
      </w:r>
      <w:r w:rsidR="00E03127" w:rsidRPr="00E03127">
        <w:rPr>
          <w:rFonts w:eastAsia="Times New Roman" w:cstheme="minorHAnsi"/>
          <w:lang w:val="en-GB"/>
        </w:rPr>
        <w:t>Further research directions are focussing on patient selection</w:t>
      </w:r>
      <w:r w:rsidR="00B713FF">
        <w:rPr>
          <w:rFonts w:eastAsia="Times New Roman" w:cstheme="minorHAnsi"/>
          <w:lang w:val="en-GB"/>
        </w:rPr>
        <w:t xml:space="preserve"> </w:t>
      </w:r>
      <w:r w:rsidR="00E03127" w:rsidRPr="00E03127">
        <w:rPr>
          <w:rFonts w:eastAsia="Times New Roman" w:cstheme="minorHAnsi"/>
          <w:lang w:val="en-GB"/>
        </w:rPr>
        <w:t xml:space="preserve">using advanced imaging </w:t>
      </w:r>
      <w:r w:rsidR="00B713FF">
        <w:rPr>
          <w:rFonts w:eastAsia="Times New Roman" w:cstheme="minorHAnsi"/>
          <w:lang w:val="en-GB"/>
        </w:rPr>
        <w:t>and</w:t>
      </w:r>
      <w:r w:rsidR="00E03127" w:rsidRPr="00E03127">
        <w:rPr>
          <w:rFonts w:eastAsia="Times New Roman" w:cstheme="minorHAnsi"/>
          <w:lang w:val="en-GB"/>
        </w:rPr>
        <w:t xml:space="preserve"> refining the implantation technique to minimize the complications such as the need for permanent pacemakers.</w:t>
      </w:r>
    </w:p>
    <w:p w14:paraId="6AB3D5B4" w14:textId="77777777" w:rsidR="00B713FF" w:rsidRPr="002045DF" w:rsidRDefault="00B713FF" w:rsidP="00303E24">
      <w:pPr>
        <w:pStyle w:val="ListParagraph"/>
        <w:numPr>
          <w:ilvl w:val="2"/>
          <w:numId w:val="50"/>
        </w:numPr>
        <w:spacing w:before="120"/>
        <w:contextualSpacing w:val="0"/>
        <w:rPr>
          <w:rFonts w:eastAsia="Times New Roman" w:cstheme="minorHAnsi"/>
          <w:lang w:val="en-GB"/>
        </w:rPr>
      </w:pPr>
      <w:r w:rsidRPr="00B713F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3098A30C" w14:textId="77777777" w:rsidR="00B713FF" w:rsidRPr="00E03127" w:rsidRDefault="00B713FF" w:rsidP="00B713FF">
      <w:pPr>
        <w:pStyle w:val="ListParagraph"/>
        <w:spacing w:before="120"/>
        <w:ind w:left="1627"/>
        <w:contextualSpacing w:val="0"/>
        <w:rPr>
          <w:rFonts w:eastAsia="Times New Roman" w:cstheme="minorHAnsi"/>
          <w:lang w:val="en-GB"/>
        </w:rPr>
      </w:pPr>
    </w:p>
    <w:p w14:paraId="33B7A430" w14:textId="77777777" w:rsidR="00622BE8" w:rsidRPr="00C013C5" w:rsidRDefault="00622BE8" w:rsidP="007D61A8">
      <w:pPr>
        <w:contextualSpacing/>
        <w:outlineLvl w:val="0"/>
        <w:rPr>
          <w:rFonts w:eastAsia="Times New Roman" w:cstheme="minorHAnsi"/>
          <w:b/>
          <w:lang w:val="en-GB"/>
        </w:rPr>
      </w:pPr>
    </w:p>
    <w:p w14:paraId="3A9A86A5" w14:textId="75FC2FA6" w:rsidR="00A13CC3" w:rsidRPr="00C013C5" w:rsidRDefault="00A13CC3" w:rsidP="007D61A8">
      <w:pPr>
        <w:contextualSpacing/>
        <w:outlineLvl w:val="0"/>
        <w:rPr>
          <w:rFonts w:eastAsia="Times New Roman" w:cstheme="minorHAnsi"/>
          <w:b/>
          <w:lang w:val="en-GB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D0B0758" w:rsidR="00A13CC3" w:rsidRDefault="00FF25E5" w:rsidP="00F4195E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4195E" w:rsidRPr="00F4195E">
        <w:rPr>
          <w:rFonts w:eastAsia="Times New Roman" w:cstheme="minorHAnsi"/>
        </w:rPr>
        <w:t>Ethics Committee of the University Hospital Jena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3E1571D" w14:textId="57D28EB3" w:rsidR="002335D2" w:rsidRPr="002335D2" w:rsidRDefault="002335D2" w:rsidP="002335D2">
      <w:p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br/>
      </w:r>
      <w:r w:rsidRPr="002335D2">
        <w:rPr>
          <w:rFonts w:cstheme="minorHAnsi"/>
          <w:b/>
          <w:bCs/>
          <w:highlight w:val="green"/>
        </w:rPr>
        <w:t xml:space="preserve">NOTE to video editor: </w:t>
      </w:r>
      <w:r w:rsidRPr="002335D2">
        <w:rPr>
          <w:rFonts w:cstheme="minorHAnsi"/>
          <w:highlight w:val="green"/>
        </w:rPr>
        <w:t>Please insert this as a title card against a plain background just before the section 2 title</w:t>
      </w:r>
      <w:r w:rsidRPr="002335D2">
        <w:rPr>
          <w:rFonts w:cstheme="minorHAnsi"/>
          <w:b/>
          <w:bCs/>
        </w:rPr>
        <w:br/>
      </w:r>
      <w:r>
        <w:rPr>
          <w:rFonts w:cstheme="minorHAnsi"/>
          <w:b/>
          <w:bCs/>
        </w:rPr>
        <w:br/>
      </w:r>
      <w:r w:rsidRPr="002335D2">
        <w:rPr>
          <w:rFonts w:cstheme="minorHAnsi"/>
          <w:b/>
          <w:bCs/>
        </w:rPr>
        <w:t>Pre-procedural Planning, Preparation and Venous Access</w:t>
      </w:r>
    </w:p>
    <w:p w14:paraId="0A8272CC" w14:textId="0F657FB7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Perform TTE, TEE, and CT imaging for annular and leaflet assessment</w:t>
      </w:r>
    </w:p>
    <w:p w14:paraId="497ABF2C" w14:textId="77777777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Evaluate ventricular function, intracardiac leads, and hemodynamics</w:t>
      </w:r>
    </w:p>
    <w:p w14:paraId="0504C445" w14:textId="77777777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Administer general anesthesia and establish monitoring and venous access</w:t>
      </w:r>
    </w:p>
    <w:p w14:paraId="5D9E86C1" w14:textId="77777777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Position the patient supine and prepare sterile setup</w:t>
      </w:r>
    </w:p>
    <w:p w14:paraId="5057845A" w14:textId="5A6130EB" w:rsidR="002335D2" w:rsidRPr="002025A7" w:rsidRDefault="002335D2" w:rsidP="002335D2">
      <w:pPr>
        <w:pStyle w:val="ListParagraph"/>
        <w:numPr>
          <w:ilvl w:val="0"/>
          <w:numId w:val="51"/>
        </w:numPr>
        <w:spacing w:before="120"/>
        <w:rPr>
          <w:rFonts w:cstheme="minorHAnsi"/>
        </w:rPr>
      </w:pPr>
      <w:r w:rsidRPr="002025A7">
        <w:rPr>
          <w:rFonts w:cstheme="minorHAnsi"/>
        </w:rPr>
        <w:t>Obtain ultrasound-guided femoral venous access and insert sheath</w:t>
      </w:r>
    </w:p>
    <w:p w14:paraId="3DED0769" w14:textId="77777777" w:rsidR="002335D2" w:rsidRDefault="002335D2" w:rsidP="002335D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6C1081FC" w:rsidR="00CE10F2" w:rsidRDefault="008526D8" w:rsidP="00303E24">
      <w:pPr>
        <w:pStyle w:val="ListParagraph"/>
        <w:numPr>
          <w:ilvl w:val="0"/>
          <w:numId w:val="50"/>
        </w:numPr>
        <w:spacing w:before="120"/>
        <w:contextualSpacing w:val="0"/>
        <w:rPr>
          <w:rFonts w:cstheme="minorHAnsi"/>
          <w:b/>
          <w:bCs/>
        </w:rPr>
      </w:pPr>
      <w:r w:rsidRPr="008526D8">
        <w:rPr>
          <w:rFonts w:cstheme="minorHAnsi"/>
          <w:b/>
          <w:bCs/>
        </w:rPr>
        <w:t>Minimally Invasive</w:t>
      </w:r>
      <w:r>
        <w:rPr>
          <w:rFonts w:cstheme="minorHAnsi"/>
          <w:b/>
          <w:bCs/>
        </w:rPr>
        <w:t xml:space="preserve"> </w:t>
      </w:r>
      <w:r w:rsidR="00FA16A6" w:rsidRPr="00FA16A6">
        <w:rPr>
          <w:rFonts w:cstheme="minorHAnsi"/>
          <w:b/>
          <w:bCs/>
        </w:rPr>
        <w:t>Right Ventricular Access and Wire Positioning</w:t>
      </w:r>
    </w:p>
    <w:p w14:paraId="314C5FBA" w14:textId="5AA64266" w:rsidR="00985FE6" w:rsidRPr="00E03127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val="de-DE"/>
        </w:rPr>
      </w:pPr>
      <w:r w:rsidRPr="00E03127">
        <w:rPr>
          <w:rFonts w:cstheme="minorHAnsi"/>
          <w:b/>
          <w:bCs/>
          <w:lang w:val="de-DE"/>
        </w:rPr>
        <w:t>Demonstrator</w:t>
      </w:r>
      <w:r w:rsidR="00DE505B">
        <w:rPr>
          <w:rFonts w:cstheme="minorHAnsi"/>
          <w:b/>
          <w:bCs/>
          <w:lang w:val="de-DE"/>
        </w:rPr>
        <w:t>s</w:t>
      </w:r>
      <w:r w:rsidRPr="00E03127">
        <w:rPr>
          <w:rFonts w:cstheme="minorHAnsi"/>
          <w:b/>
          <w:bCs/>
          <w:lang w:val="de-DE"/>
        </w:rPr>
        <w:t xml:space="preserve">: </w:t>
      </w:r>
      <w:r w:rsidR="00E03127" w:rsidRPr="00E03127">
        <w:rPr>
          <w:rFonts w:cstheme="minorHAnsi"/>
          <w:lang w:val="de-DE"/>
        </w:rPr>
        <w:t>Moebius-Winkler,  Stephanie Ehler</w:t>
      </w:r>
    </w:p>
    <w:p w14:paraId="5B94155B" w14:textId="77777777" w:rsidR="00985FE6" w:rsidRPr="00E03127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de-DE"/>
        </w:rPr>
      </w:pPr>
    </w:p>
    <w:p w14:paraId="30DECBFF" w14:textId="395C44AF" w:rsidR="00B27A84" w:rsidRPr="00FB14F8" w:rsidRDefault="002025A7" w:rsidP="00303E24">
      <w:pPr>
        <w:pStyle w:val="Narration"/>
        <w:numPr>
          <w:ilvl w:val="1"/>
          <w:numId w:val="50"/>
        </w:numPr>
      </w:pPr>
      <w:r w:rsidRPr="002025A7">
        <w:t xml:space="preserve">After positioning and preparing the patient with symptomatic severe tricuspid regurgitation on the catheterization laboratory table </w:t>
      </w:r>
      <w:r w:rsidRPr="00902B7A">
        <w:rPr>
          <w:b/>
          <w:bCs/>
        </w:rPr>
        <w:t>[1]</w:t>
      </w:r>
      <w:r w:rsidRPr="002025A7">
        <w:t>, apply Xylocaine local anesthetic to the oropharyngeal region</w:t>
      </w:r>
      <w:r w:rsidRPr="002025A7">
        <w:t xml:space="preserve"> </w:t>
      </w:r>
      <w:r w:rsidR="00FE62D8" w:rsidRPr="00FE62D8">
        <w:rPr>
          <w:b/>
          <w:bCs/>
        </w:rPr>
        <w:t>[</w:t>
      </w:r>
      <w:r w:rsidR="00FE62D8">
        <w:rPr>
          <w:b/>
          <w:bCs/>
        </w:rPr>
        <w:t>2</w:t>
      </w:r>
      <w:r w:rsidR="00FE62D8" w:rsidRPr="00FE62D8">
        <w:rPr>
          <w:b/>
          <w:bCs/>
        </w:rPr>
        <w:t>]</w:t>
      </w:r>
      <w:r w:rsidR="00FE62D8">
        <w:t>. I</w:t>
      </w:r>
      <w:r w:rsidR="00FE62D8" w:rsidRPr="00FB14F8">
        <w:t xml:space="preserve">nsert </w:t>
      </w:r>
      <w:r w:rsidR="00B27A84" w:rsidRPr="00FB14F8">
        <w:t xml:space="preserve">the sheath, and advance the transesophageal echocardiography or TEE probe into the mid-esophagus to visualize cardiac structures </w:t>
      </w:r>
      <w:r w:rsidR="00B27A84" w:rsidRPr="00FB14F8">
        <w:rPr>
          <w:b/>
        </w:rPr>
        <w:t>[</w:t>
      </w:r>
      <w:r w:rsidR="00FE62D8">
        <w:rPr>
          <w:b/>
        </w:rPr>
        <w:t>3</w:t>
      </w:r>
      <w:r w:rsidR="00B27A84" w:rsidRPr="00FB14F8">
        <w:rPr>
          <w:b/>
        </w:rPr>
        <w:t>]</w:t>
      </w:r>
      <w:r w:rsidR="00B27A84" w:rsidRPr="00FB14F8">
        <w:t>.</w:t>
      </w:r>
    </w:p>
    <w:p w14:paraId="6E44BFBD" w14:textId="0D1142FB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>WIDE: Talent</w:t>
      </w:r>
      <w:r w:rsidR="002025A7">
        <w:rPr>
          <w:lang w:val="en-IN"/>
        </w:rPr>
        <w:t xml:space="preserve">s standing beside the </w:t>
      </w:r>
      <w:r w:rsidR="002025A7" w:rsidRPr="00FB14F8">
        <w:t xml:space="preserve">catheterization laboratory table </w:t>
      </w:r>
      <w:r w:rsidR="002025A7">
        <w:t>on which</w:t>
      </w:r>
      <w:r w:rsidRPr="00FB14F8">
        <w:rPr>
          <w:lang w:val="en-IN"/>
        </w:rPr>
        <w:t xml:space="preserve"> the </w:t>
      </w:r>
      <w:r w:rsidR="002025A7">
        <w:rPr>
          <w:lang w:val="en-IN"/>
        </w:rPr>
        <w:t xml:space="preserve">intubated </w:t>
      </w:r>
      <w:r w:rsidRPr="00FB14F8">
        <w:rPr>
          <w:lang w:val="en-IN"/>
        </w:rPr>
        <w:t xml:space="preserve">patient </w:t>
      </w:r>
      <w:r w:rsidR="002025A7">
        <w:rPr>
          <w:lang w:val="en-IN"/>
        </w:rPr>
        <w:t xml:space="preserve">under GA is </w:t>
      </w:r>
      <w:r w:rsidRPr="00FB14F8">
        <w:rPr>
          <w:lang w:val="en-IN"/>
        </w:rPr>
        <w:t>lying supine</w:t>
      </w:r>
      <w:r w:rsidR="002025A7">
        <w:rPr>
          <w:lang w:val="en-IN"/>
        </w:rPr>
        <w:t>.</w:t>
      </w:r>
      <w:r w:rsidR="002025A7" w:rsidRPr="002025A7">
        <w:rPr>
          <w:i/>
          <w:iCs/>
          <w:color w:val="3333FF"/>
          <w:lang w:val="en-IN"/>
        </w:rPr>
        <w:t xml:space="preserve"> Videographer: Please cover the entire setup in the shot including the monitors and instruments</w:t>
      </w:r>
      <w:r w:rsidRPr="00FB14F8">
        <w:rPr>
          <w:lang w:val="en-IN"/>
        </w:rPr>
        <w:t xml:space="preserve"> </w:t>
      </w:r>
    </w:p>
    <w:p w14:paraId="7475D025" w14:textId="5D7D0EDD" w:rsidR="00FE62D8" w:rsidRDefault="00FE62D8" w:rsidP="00303E24">
      <w:pPr>
        <w:pStyle w:val="ShotDescription"/>
        <w:numPr>
          <w:ilvl w:val="2"/>
          <w:numId w:val="50"/>
        </w:numPr>
        <w:rPr>
          <w:lang w:val="en-IN"/>
        </w:rPr>
      </w:pPr>
      <w:r>
        <w:rPr>
          <w:lang w:val="en-IN"/>
        </w:rPr>
        <w:t xml:space="preserve">Talent applying </w:t>
      </w:r>
      <w:r w:rsidRPr="00FE62D8">
        <w:t>Xylocaine spray to the oropharyngeal region</w:t>
      </w:r>
      <w:r>
        <w:t>.</w:t>
      </w:r>
    </w:p>
    <w:p w14:paraId="5E7CA826" w14:textId="2A50AFD2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>Talent inserting the sheath and the probe and looking at the cardiac structures on the screen while performing</w:t>
      </w:r>
      <w:r w:rsidR="008B5265">
        <w:rPr>
          <w:lang w:val="en-IN"/>
        </w:rPr>
        <w:t xml:space="preserve"> TEE.</w:t>
      </w:r>
      <w:r w:rsidRPr="00FB14F8">
        <w:rPr>
          <w:lang w:val="en-IN"/>
        </w:rPr>
        <w:t xml:space="preserve"> </w:t>
      </w:r>
    </w:p>
    <w:p w14:paraId="6F4BA89F" w14:textId="77777777" w:rsidR="00B27A84" w:rsidRPr="00FB14F8" w:rsidRDefault="00B27A84" w:rsidP="00B27A84">
      <w:pPr>
        <w:widowControl w:val="0"/>
        <w:jc w:val="both"/>
        <w:rPr>
          <w:lang w:val="en-IN"/>
        </w:rPr>
      </w:pPr>
      <w:r w:rsidRPr="00FB14F8">
        <w:rPr>
          <w:lang w:val="en-IN"/>
        </w:rPr>
        <w:t>.</w:t>
      </w:r>
    </w:p>
    <w:p w14:paraId="4490CE67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Introduce a standard 5 French pigtail catheter through the previously positioned steerable sheath and advance both into the right atrium </w:t>
      </w:r>
      <w:r w:rsidRPr="00FB14F8">
        <w:rPr>
          <w:b/>
        </w:rPr>
        <w:t>[1]</w:t>
      </w:r>
      <w:r w:rsidRPr="00FB14F8">
        <w:t>.</w:t>
      </w:r>
    </w:p>
    <w:p w14:paraId="024B1BF7" w14:textId="1A2A96E0" w:rsidR="00B27A84" w:rsidRPr="00DE171F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introducing the 5 French pigtail catheter through the previously positioned steerable sheath and advancing into the right atrium. </w:t>
      </w:r>
    </w:p>
    <w:p w14:paraId="2B2E2F5B" w14:textId="77777777" w:rsidR="00DE171F" w:rsidRDefault="00DE171F" w:rsidP="00DE171F">
      <w:pPr>
        <w:pStyle w:val="ShotDescription"/>
        <w:ind w:firstLine="0"/>
        <w:rPr>
          <w:lang w:val="en-IN"/>
        </w:rPr>
      </w:pPr>
    </w:p>
    <w:p w14:paraId="2928179E" w14:textId="3157BA4D" w:rsidR="00AC02BF" w:rsidRPr="00FB14F8" w:rsidRDefault="00AC02BF" w:rsidP="00DE171F">
      <w:pPr>
        <w:pStyle w:val="ShotDescription"/>
        <w:ind w:firstLine="0"/>
        <w:rPr>
          <w:lang w:val="en-IN"/>
        </w:rPr>
      </w:pPr>
      <w:r w:rsidRPr="00AC02BF">
        <w:rPr>
          <w:b/>
          <w:bCs/>
          <w:highlight w:val="yellow"/>
          <w:lang w:val="en-IN"/>
        </w:rPr>
        <w:lastRenderedPageBreak/>
        <w:t>Authors</w:t>
      </w:r>
      <w:r w:rsidRPr="00AC02BF">
        <w:rPr>
          <w:highlight w:val="yellow"/>
          <w:lang w:val="en-IN"/>
        </w:rPr>
        <w:t>: Please point out to the structures described while performing each Shot or hovering the cursor near the area of interest for screen recordings</w:t>
      </w:r>
    </w:p>
    <w:p w14:paraId="167C7E57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Visualize the mid-esophageal TEE view. Flex the steerable sheath to approximately 70 to 90 degrees and rotate it toward the tricuspid valve orifice </w:t>
      </w:r>
      <w:r w:rsidRPr="00FB14F8">
        <w:rPr>
          <w:b/>
        </w:rPr>
        <w:t>[1]</w:t>
      </w:r>
      <w:r w:rsidRPr="00FB14F8">
        <w:t xml:space="preserve"> and advance the pigtail catheter across the tricuspid valve into the right ventricle </w:t>
      </w:r>
      <w:r w:rsidRPr="00FB14F8">
        <w:rPr>
          <w:b/>
        </w:rPr>
        <w:t>[2]</w:t>
      </w:r>
      <w:r w:rsidRPr="00FB14F8">
        <w:t>.</w:t>
      </w:r>
    </w:p>
    <w:p w14:paraId="41079E82" w14:textId="6EEAD0EF" w:rsidR="00B27A84" w:rsidRPr="00FB14F8" w:rsidRDefault="00B27A84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flexing the steerable sheath to approximately 70 to 90 degrees and rotating it toward the tricuspid valve orifice. </w:t>
      </w:r>
    </w:p>
    <w:p w14:paraId="5C58B5F8" w14:textId="4CF015E2" w:rsidR="00B27A84" w:rsidRPr="00DE171F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advancing the pigtail catheter across the tricuspid valve into the right ventricle. </w:t>
      </w:r>
    </w:p>
    <w:p w14:paraId="7015BFCA" w14:textId="7A409A4B" w:rsidR="00DE171F" w:rsidRPr="00FB14F8" w:rsidRDefault="00AC02BF" w:rsidP="00DE171F">
      <w:pPr>
        <w:pStyle w:val="ShotDescription"/>
        <w:ind w:firstLine="0"/>
        <w:rPr>
          <w:lang w:val="en-IN"/>
        </w:rPr>
      </w:pPr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F92DDD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</w:t>
      </w:r>
      <w:hyperlink r:id="rId9" w:history="1">
        <w:r w:rsidRPr="002B51E6">
          <w:rPr>
            <w:rStyle w:val="Hyperlink"/>
            <w:rFonts w:eastAsia="Times New Roman" w:cstheme="minorHAnsi"/>
            <w:b/>
          </w:rPr>
          <w:t>https://review.jove.com/account/file-uploader?src=20990453</w:t>
        </w:r>
      </w:hyperlink>
    </w:p>
    <w:p w14:paraId="5249D5A4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Observe all manipulations continuously using TEE, especially transgastric biplane views. Ensure that the pigtail catheter is not entrapped between a papillary muscle or chordae tendineae </w:t>
      </w:r>
      <w:r w:rsidRPr="00FB14F8">
        <w:rPr>
          <w:b/>
        </w:rPr>
        <w:t>[1-TXT]</w:t>
      </w:r>
      <w:r w:rsidRPr="00FB14F8">
        <w:t xml:space="preserve"> and position the catheter within the right ventricular apex </w:t>
      </w:r>
      <w:r w:rsidRPr="00FB14F8">
        <w:rPr>
          <w:b/>
        </w:rPr>
        <w:t>[2]</w:t>
      </w:r>
      <w:r w:rsidRPr="00FB14F8">
        <w:t>.</w:t>
      </w:r>
    </w:p>
    <w:p w14:paraId="7595D9A7" w14:textId="0D92DC44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observing the manipulations continuously using TEE and showing transgastric biplane views. </w:t>
      </w:r>
      <w:r w:rsidR="00AC02BF">
        <w:rPr>
          <w:lang w:val="en-IN"/>
        </w:rPr>
        <w:t xml:space="preserve"> </w:t>
      </w:r>
    </w:p>
    <w:p w14:paraId="10CBDD26" w14:textId="416C64CD" w:rsidR="00B27A84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 positioning the pigtail catheter within the right ventricular apex. </w:t>
      </w:r>
    </w:p>
    <w:p w14:paraId="5603DF84" w14:textId="77777777" w:rsidR="00AC02BF" w:rsidRPr="00AC02BF" w:rsidRDefault="00AC02BF" w:rsidP="00AC02BF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r w:rsidRPr="00AC02BF">
        <w:rPr>
          <w:rFonts w:ascii="Calibri" w:hAnsi="Calibri" w:cs="Calibri"/>
          <w:b/>
          <w:bCs/>
          <w:i/>
          <w:iCs/>
          <w:color w:val="3333FF"/>
        </w:rPr>
        <w:t xml:space="preserve">Videographer: Please record the computer screen for the shots labeled as SCREEN as back-up. </w:t>
      </w:r>
      <w:r w:rsidRPr="00AC02BF">
        <w:rPr>
          <w:rFonts w:ascii="Calibri" w:hAnsi="Calibri" w:cs="Calibri"/>
          <w:b/>
          <w:bCs/>
          <w:i/>
          <w:iCs/>
          <w:color w:val="3333FF"/>
        </w:rPr>
        <w:br/>
        <w:t>Make sure that the screen is fully focused and the text, icons and images on screen are clearly visible</w:t>
      </w:r>
    </w:p>
    <w:p w14:paraId="03FB2D42" w14:textId="77777777" w:rsidR="00AC02BF" w:rsidRPr="00DE171F" w:rsidRDefault="00AC02BF" w:rsidP="00AC02BF">
      <w:pPr>
        <w:pStyle w:val="ShotDescription"/>
        <w:ind w:firstLine="0"/>
        <w:rPr>
          <w:lang w:val="en-IN"/>
        </w:rPr>
      </w:pPr>
    </w:p>
    <w:p w14:paraId="737A937B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77EFA97B" w14:textId="77777777" w:rsidR="00B27A84" w:rsidRPr="00FB14F8" w:rsidRDefault="00B27A84" w:rsidP="00303E24">
      <w:pPr>
        <w:pStyle w:val="Narration"/>
        <w:numPr>
          <w:ilvl w:val="1"/>
          <w:numId w:val="50"/>
        </w:numPr>
      </w:pPr>
      <w:r w:rsidRPr="00FB14F8">
        <w:t xml:space="preserve">After confirming femoral access and right ventricular positioning, advance the designated extra-stiff wire through the pigtail catheter </w:t>
      </w:r>
      <w:r w:rsidRPr="00FB14F8">
        <w:rPr>
          <w:b/>
        </w:rPr>
        <w:t>[1]</w:t>
      </w:r>
      <w:r w:rsidRPr="00FB14F8">
        <w:t xml:space="preserve"> and position it in the right ventricular apex </w:t>
      </w:r>
      <w:r w:rsidRPr="00FB14F8">
        <w:rPr>
          <w:b/>
        </w:rPr>
        <w:t>[2]</w:t>
      </w:r>
      <w:r w:rsidRPr="00FB14F8">
        <w:t>.</w:t>
      </w:r>
    </w:p>
    <w:p w14:paraId="4045DA1B" w14:textId="7E5C8BFC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Showing the required position and</w:t>
      </w:r>
      <w:r w:rsidR="00B27A84" w:rsidRPr="00FB14F8">
        <w:rPr>
          <w:lang w:val="en-IN"/>
        </w:rPr>
        <w:t xml:space="preserve"> advancing the designated extra-stiff wire through the pigtail catheter. </w:t>
      </w:r>
    </w:p>
    <w:p w14:paraId="52CD128D" w14:textId="0BA820C8" w:rsidR="00B27A84" w:rsidRPr="00FB14F8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B27A84" w:rsidRPr="00FB14F8">
        <w:rPr>
          <w:lang w:val="en-IN"/>
        </w:rPr>
        <w:t xml:space="preserve">positioning the extra-stiff wire in the right ventricular apex. </w:t>
      </w:r>
    </w:p>
    <w:p w14:paraId="2622B6A7" w14:textId="6B4C09FB" w:rsidR="00D61DB8" w:rsidRDefault="00D61DB8" w:rsidP="00B27A84">
      <w:pPr>
        <w:pStyle w:val="ShotDescription"/>
        <w:ind w:firstLine="0"/>
        <w:rPr>
          <w:lang w:val="en-IN" w:eastAsia="en-IN"/>
        </w:rPr>
      </w:pPr>
    </w:p>
    <w:p w14:paraId="4CA943BF" w14:textId="77777777" w:rsidR="00D61DB8" w:rsidRDefault="00D61DB8" w:rsidP="00D61DB8"/>
    <w:p w14:paraId="5CD20930" w14:textId="77777777" w:rsidR="00FA16A6" w:rsidRDefault="00FA16A6" w:rsidP="00D61DB8"/>
    <w:p w14:paraId="14A0992F" w14:textId="77777777" w:rsidR="00FA16A6" w:rsidRDefault="00FA16A6" w:rsidP="00D61DB8"/>
    <w:p w14:paraId="485013C0" w14:textId="77777777" w:rsidR="00FA16A6" w:rsidRDefault="00FA16A6" w:rsidP="00D61DB8"/>
    <w:p w14:paraId="1498C763" w14:textId="77777777" w:rsidR="00D61DB8" w:rsidRDefault="00D61DB8" w:rsidP="00D61DB8"/>
    <w:p w14:paraId="4425E201" w14:textId="77777777" w:rsidR="00D61DB8" w:rsidRDefault="00D61DB8" w:rsidP="00D61DB8"/>
    <w:p w14:paraId="0E2BFAA9" w14:textId="7916C122" w:rsidR="000677C7" w:rsidRPr="00D765A9" w:rsidRDefault="000677C7" w:rsidP="00303E24">
      <w:pPr>
        <w:pStyle w:val="ListParagraph"/>
        <w:numPr>
          <w:ilvl w:val="0"/>
          <w:numId w:val="50"/>
        </w:numPr>
        <w:rPr>
          <w:b/>
          <w:bCs/>
        </w:rPr>
      </w:pPr>
      <w:commentRangeStart w:id="6"/>
      <w:r w:rsidRPr="00D765A9">
        <w:rPr>
          <w:b/>
          <w:bCs/>
        </w:rPr>
        <w:lastRenderedPageBreak/>
        <w:t xml:space="preserve">Transcatheter Tricuspid Valve Replacement Device </w:t>
      </w:r>
      <w:commentRangeEnd w:id="6"/>
      <w:r w:rsidRPr="00D765A9">
        <w:rPr>
          <w:rStyle w:val="CommentReference"/>
          <w:b/>
          <w:bCs/>
          <w:sz w:val="24"/>
          <w:szCs w:val="24"/>
        </w:rPr>
        <w:commentReference w:id="6"/>
      </w:r>
      <w:r w:rsidRPr="00D765A9">
        <w:rPr>
          <w:b/>
          <w:bCs/>
        </w:rPr>
        <w:t>Introduction and System Positioning</w:t>
      </w:r>
    </w:p>
    <w:p w14:paraId="7C5C0D50" w14:textId="77777777" w:rsidR="00D61DB8" w:rsidRPr="00E03127" w:rsidRDefault="00D61DB8" w:rsidP="00D61DB8">
      <w:pPr>
        <w:rPr>
          <w:lang w:val="de-DE"/>
        </w:rPr>
      </w:pPr>
    </w:p>
    <w:p w14:paraId="486D0F03" w14:textId="0F48E7B9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Perform stepwise pre-dilatation of the femoral access site using the dedicated dilator set, leaving each dilator in the vein for approximately 30 seconds to allow adaptation </w:t>
      </w:r>
      <w:r w:rsidRPr="00FB14F8">
        <w:rPr>
          <w:b/>
        </w:rPr>
        <w:t>[1]</w:t>
      </w:r>
      <w:r w:rsidRPr="00FB14F8">
        <w:t xml:space="preserve">. Monitor the stiff wire position using TEE and angiography during manipulation at the groin to maintain correct positioning </w:t>
      </w:r>
      <w:r w:rsidRPr="00FB14F8">
        <w:rPr>
          <w:b/>
        </w:rPr>
        <w:t>[2]</w:t>
      </w:r>
      <w:r w:rsidRPr="00FB14F8">
        <w:t>.</w:t>
      </w:r>
    </w:p>
    <w:p w14:paraId="1AE5AFE6" w14:textId="7722D5D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performing stepwise pre-dilatation of the femoral access site using progressively larger dilators. </w:t>
      </w:r>
    </w:p>
    <w:p w14:paraId="7899BACE" w14:textId="4A0F1ACB" w:rsidR="00DE171F" w:rsidRPr="00DE171F" w:rsidRDefault="008B526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monitoring the stiff wire position using TEE and angiography during groin manipulation. </w:t>
      </w:r>
    </w:p>
    <w:p w14:paraId="7254099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3CA0702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Secure the stabilizer onto the stabilizer table or base and fix it firmly </w:t>
      </w:r>
      <w:r w:rsidRPr="00FB14F8">
        <w:rPr>
          <w:b/>
        </w:rPr>
        <w:t>[1]</w:t>
      </w:r>
      <w:r w:rsidRPr="00FB14F8">
        <w:t xml:space="preserve">. Introduce the pre-prepared valve delivery system with the prepared valve into the patient </w:t>
      </w:r>
      <w:r w:rsidRPr="00FB14F8">
        <w:rPr>
          <w:b/>
        </w:rPr>
        <w:t>[2]</w:t>
      </w:r>
      <w:r w:rsidRPr="00FB14F8">
        <w:t xml:space="preserve">. Advance it over the stiff wire until the tip reaches the inferior vena cava to right atrium transition, while monitoring the wire position continuously using TEE </w:t>
      </w:r>
      <w:r w:rsidRPr="00FB14F8">
        <w:rPr>
          <w:b/>
        </w:rPr>
        <w:t>[3]</w:t>
      </w:r>
      <w:r w:rsidRPr="00FB14F8">
        <w:t>.</w:t>
      </w:r>
    </w:p>
    <w:p w14:paraId="71FADFEE" w14:textId="0ED9C3D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fixing the stabilizer onto the stabilizer table or base. </w:t>
      </w:r>
    </w:p>
    <w:p w14:paraId="406D98E9" w14:textId="533A198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introducing the pre-prepared valve delivery system with the prepared valve into the patient. </w:t>
      </w:r>
    </w:p>
    <w:p w14:paraId="478FE867" w14:textId="2AA3A725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advancing the delivery system over the stiff wire to the inferior vena cava to right atrium transition. </w:t>
      </w:r>
    </w:p>
    <w:p w14:paraId="4752B61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76D39560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Retract the delivery system to maintain position at the inferior vena cava to right atrium transition and fix the sheath into the stabilizer </w:t>
      </w:r>
      <w:r w:rsidRPr="00FB14F8">
        <w:rPr>
          <w:b/>
        </w:rPr>
        <w:t>[1]</w:t>
      </w:r>
      <w:r w:rsidRPr="00FB14F8">
        <w:t>.</w:t>
      </w:r>
    </w:p>
    <w:p w14:paraId="2E167B89" w14:textId="2255947D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retracting the delivery system to maintain position at the inferior vena cava to right atrium transition and fixing the sheath. </w:t>
      </w:r>
    </w:p>
    <w:p w14:paraId="34018412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2F8E13C2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Then, advance the device gently forward to cross the tricuspid valve and align the device perpendicular to the valve using the primary flex knob </w:t>
      </w:r>
      <w:r w:rsidRPr="00FB14F8">
        <w:rPr>
          <w:b/>
        </w:rPr>
        <w:t>[1-TXT]</w:t>
      </w:r>
      <w:r w:rsidRPr="00FB14F8">
        <w:t>.</w:t>
      </w:r>
    </w:p>
    <w:p w14:paraId="7898BCE9" w14:textId="170E00BF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advancing the device forward to cross the tricuspid valve and aligning using the primary flex knob. </w:t>
      </w:r>
      <w:r w:rsidR="00DE171F" w:rsidRPr="00DE171F">
        <w:rPr>
          <w:b/>
          <w:bCs/>
          <w:lang w:val="en-IN"/>
        </w:rPr>
        <w:t>TXT: TTVR device: Transcatheter Tricuspid Valve Replacement device</w:t>
      </w:r>
      <w:r w:rsidR="00DE171F" w:rsidRPr="00FB14F8">
        <w:rPr>
          <w:lang w:val="en-IN"/>
        </w:rPr>
        <w:t xml:space="preserve"> </w:t>
      </w:r>
    </w:p>
    <w:p w14:paraId="2EF431FD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169422C5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Secure the delivery system within the stabilizer </w:t>
      </w:r>
      <w:r w:rsidRPr="00FB14F8">
        <w:rPr>
          <w:b/>
        </w:rPr>
        <w:t>[1]</w:t>
      </w:r>
      <w:r w:rsidRPr="00FB14F8">
        <w:t xml:space="preserve"> and turn the flush port to the 2 o’clock position </w:t>
      </w:r>
      <w:r w:rsidRPr="00FB14F8">
        <w:rPr>
          <w:b/>
        </w:rPr>
        <w:t>[2]</w:t>
      </w:r>
      <w:r w:rsidRPr="00FB14F8">
        <w:t>.</w:t>
      </w:r>
    </w:p>
    <w:p w14:paraId="4C06973D" w14:textId="0A87BBB3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securing the delivery system within the stabilizer. </w:t>
      </w:r>
    </w:p>
    <w:p w14:paraId="33E4D76D" w14:textId="143874E8" w:rsidR="00DE171F" w:rsidRP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lastRenderedPageBreak/>
        <w:t>Talent turning the flush port to the 2 o’clock position.</w:t>
      </w:r>
    </w:p>
    <w:p w14:paraId="3804237D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6D294963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After adjusting the fluoroscopy C-arm, center the device within the tricuspid annular plane with the trajectory toward the apex </w:t>
      </w:r>
      <w:r w:rsidRPr="00FB14F8">
        <w:rPr>
          <w:b/>
        </w:rPr>
        <w:t>[1]</w:t>
      </w:r>
      <w:r w:rsidRPr="00FB14F8">
        <w:t xml:space="preserve">. Adjust septolateral alignment using the secondary flex knob and the anterior to posterior direction using the retract knob </w:t>
      </w:r>
      <w:r w:rsidRPr="00FB14F8">
        <w:rPr>
          <w:b/>
        </w:rPr>
        <w:t>[2]</w:t>
      </w:r>
      <w:r w:rsidRPr="00FB14F8">
        <w:t xml:space="preserve">. Then, advance the nose cone below the valve coaptation line and pull the wire to move the system forward </w:t>
      </w:r>
      <w:r w:rsidRPr="00FB14F8">
        <w:rPr>
          <w:b/>
        </w:rPr>
        <w:t>[3]</w:t>
      </w:r>
      <w:r w:rsidRPr="00FB14F8">
        <w:t>.</w:t>
      </w:r>
    </w:p>
    <w:p w14:paraId="63F13E2B" w14:textId="2D4C6910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centering the device within the tricuspid annular plane toward the apex. </w:t>
      </w:r>
    </w:p>
    <w:p w14:paraId="38EAE458" w14:textId="6767622D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adjusting septolateral alignment and the anterior to posterior direction using the respective knobs. </w:t>
      </w:r>
    </w:p>
    <w:p w14:paraId="2646CCF3" w14:textId="5AE0E8EF" w:rsidR="00DE171F" w:rsidRP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advancing the nose cone below the valve coaptation line and pulling the wire to move the system forward. </w:t>
      </w:r>
    </w:p>
    <w:p w14:paraId="47BC135A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05315CF9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Now, create a capsule gap </w:t>
      </w:r>
      <w:r w:rsidRPr="00FB14F8">
        <w:rPr>
          <w:b/>
        </w:rPr>
        <w:t>[1]</w:t>
      </w:r>
      <w:r w:rsidRPr="00FB14F8">
        <w:t xml:space="preserve"> and turn the capsule knob one-half to one full turn back in the closing direction for relaxation of the device </w:t>
      </w:r>
      <w:r w:rsidRPr="00FB14F8">
        <w:rPr>
          <w:b/>
        </w:rPr>
        <w:t>[2-TXT]</w:t>
      </w:r>
      <w:r w:rsidRPr="00FB14F8">
        <w:t>.</w:t>
      </w:r>
    </w:p>
    <w:p w14:paraId="51C87600" w14:textId="148867BD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creating a capsule gap. </w:t>
      </w:r>
    </w:p>
    <w:p w14:paraId="1263CB06" w14:textId="50008D29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turning the capsule knob one-half to one full turn back in the closing direction. </w:t>
      </w:r>
    </w:p>
    <w:p w14:paraId="6D8F36DA" w14:textId="0E720D18" w:rsidR="00D61DB8" w:rsidRDefault="00D61DB8" w:rsidP="00DE171F">
      <w:pPr>
        <w:pStyle w:val="ShotDescription"/>
        <w:ind w:firstLine="0"/>
        <w:rPr>
          <w:lang w:val="en-IN" w:eastAsia="en-IN"/>
        </w:rPr>
      </w:pPr>
    </w:p>
    <w:p w14:paraId="660FCE3F" w14:textId="77777777" w:rsidR="000677C7" w:rsidRPr="00B01DD0" w:rsidRDefault="000677C7" w:rsidP="000677C7">
      <w:pPr>
        <w:pStyle w:val="ShotDescription"/>
        <w:ind w:firstLine="0"/>
        <w:rPr>
          <w:lang w:val="en-IN" w:eastAsia="en-IN"/>
        </w:rPr>
      </w:pPr>
    </w:p>
    <w:p w14:paraId="1E9947A8" w14:textId="77777777" w:rsidR="00D61DB8" w:rsidRDefault="00D61DB8" w:rsidP="00D61DB8"/>
    <w:p w14:paraId="795EBF49" w14:textId="21A1AAF2" w:rsidR="00D61DB8" w:rsidRDefault="00A268FE" w:rsidP="00303E24">
      <w:pPr>
        <w:pStyle w:val="ListParagraph"/>
        <w:numPr>
          <w:ilvl w:val="0"/>
          <w:numId w:val="50"/>
        </w:numPr>
        <w:rPr>
          <w:b/>
          <w:bCs/>
        </w:rPr>
      </w:pPr>
      <w:r w:rsidRPr="00D765A9">
        <w:rPr>
          <w:b/>
          <w:bCs/>
        </w:rPr>
        <w:t>Valve Deployment and Anchor Engagement</w:t>
      </w:r>
    </w:p>
    <w:p w14:paraId="4109263A" w14:textId="37C5DA3D" w:rsidR="00DF05B5" w:rsidRPr="00E03127" w:rsidRDefault="00DF05B5" w:rsidP="00DF05B5">
      <w:pPr>
        <w:pStyle w:val="ListParagraph"/>
        <w:spacing w:before="120"/>
        <w:ind w:left="360"/>
        <w:contextualSpacing w:val="0"/>
        <w:rPr>
          <w:rFonts w:cstheme="minorHAnsi"/>
          <w:lang w:val="de-DE"/>
        </w:rPr>
      </w:pPr>
    </w:p>
    <w:p w14:paraId="3637B27E" w14:textId="77777777" w:rsidR="00DF05B5" w:rsidRPr="00E03127" w:rsidRDefault="00DF05B5" w:rsidP="00DF05B5">
      <w:pPr>
        <w:pStyle w:val="ListParagraph"/>
        <w:ind w:left="360"/>
        <w:rPr>
          <w:b/>
          <w:bCs/>
          <w:lang w:val="de-DE"/>
        </w:rPr>
      </w:pPr>
    </w:p>
    <w:p w14:paraId="138A9761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Confirm adequate system position, central annular positioning, and coaxial trajectory to the annulus </w:t>
      </w:r>
      <w:r w:rsidRPr="00FB14F8">
        <w:rPr>
          <w:b/>
        </w:rPr>
        <w:t>[1]</w:t>
      </w:r>
      <w:r w:rsidRPr="00FB14F8">
        <w:t xml:space="preserve">. Retract the capsule by turning the capsule knob until the anchors open to approximately 45 degrees while monitoring anchor opening </w:t>
      </w:r>
      <w:r w:rsidRPr="00FB14F8">
        <w:rPr>
          <w:b/>
        </w:rPr>
        <w:t>[2]</w:t>
      </w:r>
      <w:r w:rsidRPr="00FB14F8">
        <w:t>.</w:t>
      </w:r>
    </w:p>
    <w:p w14:paraId="46DE20DB" w14:textId="4AF67C07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adequate system position, annular positioning and coaxial trajectory to the annulus. </w:t>
      </w:r>
    </w:p>
    <w:p w14:paraId="529F4960" w14:textId="53FBA339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retracting the capsule by turning the capsule knob until the anchors open to approximately 45 degrees. </w:t>
      </w:r>
    </w:p>
    <w:p w14:paraId="08DC57E5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43CEBD38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Rotate the system away from the 2 o’clock position toward the 3 or 4 o’clock position </w:t>
      </w:r>
      <w:r w:rsidRPr="00FB14F8">
        <w:rPr>
          <w:b/>
        </w:rPr>
        <w:t>[1]</w:t>
      </w:r>
      <w:r w:rsidRPr="00FB14F8">
        <w:t xml:space="preserve">. Then, adjust anterior to posterior positioning using the retract knob </w:t>
      </w:r>
      <w:r w:rsidRPr="00FB14F8">
        <w:rPr>
          <w:b/>
        </w:rPr>
        <w:t>[2]</w:t>
      </w:r>
      <w:r w:rsidRPr="00FB14F8">
        <w:t xml:space="preserve"> and consider changes in steering interaction after applying secondary flex </w:t>
      </w:r>
      <w:r w:rsidRPr="00FB14F8">
        <w:rPr>
          <w:b/>
        </w:rPr>
        <w:t>[3]</w:t>
      </w:r>
      <w:r w:rsidRPr="00FB14F8">
        <w:t>.</w:t>
      </w:r>
    </w:p>
    <w:p w14:paraId="6D3DE2E9" w14:textId="77B19613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lastRenderedPageBreak/>
        <w:t xml:space="preserve">Talent rotating the system away from the 2 o’clock position toward the 3 or 4 o’clock position. </w:t>
      </w:r>
    </w:p>
    <w:p w14:paraId="7A36EF1D" w14:textId="72D744F8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adjusting anterior to posterior positioning using the retract knob. </w:t>
      </w:r>
    </w:p>
    <w:p w14:paraId="28803016" w14:textId="2FD57FD2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assessing changes in steering interaction after applying secondary flex. </w:t>
      </w:r>
    </w:p>
    <w:p w14:paraId="02D714B9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8C17BE8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Open the capsule further to 90 degrees after confirming adequate position </w:t>
      </w:r>
      <w:r w:rsidRPr="00FB14F8">
        <w:rPr>
          <w:b/>
        </w:rPr>
        <w:t>[1]</w:t>
      </w:r>
      <w:r w:rsidRPr="00FB14F8">
        <w:t xml:space="preserve"> and rotate the capsule knob one-half to one full turn in the closing direction to allow passive system relaxation </w:t>
      </w:r>
      <w:r w:rsidRPr="00FB14F8">
        <w:rPr>
          <w:b/>
        </w:rPr>
        <w:t>[2]</w:t>
      </w:r>
      <w:r w:rsidRPr="00FB14F8">
        <w:t>.</w:t>
      </w:r>
    </w:p>
    <w:p w14:paraId="11BB4ACD" w14:textId="1410EEC8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opening the capsule further to 90 degrees after confirming adequate position. </w:t>
      </w:r>
    </w:p>
    <w:p w14:paraId="593153F1" w14:textId="68A5335D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capsule knob one-half to one full turn in the closing direction. </w:t>
      </w:r>
    </w:p>
    <w:p w14:paraId="6B80A43A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46E2A9A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Perform a 360 degree spin in the multiplanar reconstruction view to confirm that each anchor is engaged below the leaflets toward the hinge points </w:t>
      </w:r>
      <w:r w:rsidRPr="00FB14F8">
        <w:rPr>
          <w:b/>
        </w:rPr>
        <w:t>[1]</w:t>
      </w:r>
      <w:r w:rsidRPr="00FB14F8">
        <w:t xml:space="preserve">. Retract the nose cone to gain height </w:t>
      </w:r>
      <w:r w:rsidRPr="00FB14F8">
        <w:rPr>
          <w:b/>
        </w:rPr>
        <w:t>[2]</w:t>
      </w:r>
      <w:r w:rsidRPr="00FB14F8">
        <w:t>.</w:t>
      </w:r>
    </w:p>
    <w:p w14:paraId="21653EEC" w14:textId="665BA5BC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performing a 360 degree spin in the multiplanar reconstruction view to confirm anchor engagement below the leaflets toward the hinge points. </w:t>
      </w:r>
    </w:p>
    <w:p w14:paraId="442BA991" w14:textId="64F1F975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retracting the nose cone to gain height. </w:t>
      </w:r>
    </w:p>
    <w:p w14:paraId="6442A38E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5A15049A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Continue capsule retraction to 135 degrees after confirming satisfactory anchor engagement at 90 degrees </w:t>
      </w:r>
      <w:r w:rsidRPr="00FB14F8">
        <w:rPr>
          <w:b/>
        </w:rPr>
        <w:t>[1]</w:t>
      </w:r>
      <w:r w:rsidRPr="00FB14F8">
        <w:t xml:space="preserve">. Rotate the capsule knob one-half to one full turn in the closing direction to allow passive system relaxation </w:t>
      </w:r>
      <w:r w:rsidRPr="00FB14F8">
        <w:rPr>
          <w:b/>
        </w:rPr>
        <w:t>[2]</w:t>
      </w:r>
      <w:r w:rsidRPr="00FB14F8">
        <w:t xml:space="preserve">. Next, perform a 360 degree spin in the multiplanar reconstruction view to confirm anchor engagement below the leaflets toward the hinge points </w:t>
      </w:r>
      <w:r w:rsidRPr="00FB14F8">
        <w:rPr>
          <w:b/>
        </w:rPr>
        <w:t>[3]</w:t>
      </w:r>
      <w:r w:rsidRPr="00FB14F8">
        <w:t>.</w:t>
      </w:r>
    </w:p>
    <w:p w14:paraId="735E7B7B" w14:textId="31FBE761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continuing capsule retraction to 135 degrees after confirming satisfactory anchor engagement at 90 degrees. </w:t>
      </w:r>
    </w:p>
    <w:p w14:paraId="0AB42156" w14:textId="27E840F7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capsule knob one-half to one full turn in the closing direction. </w:t>
      </w:r>
    </w:p>
    <w:p w14:paraId="3B6F9943" w14:textId="24078E82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performing a 360 degree spin in the multiplanar reconstruction view to confirm anchor engagement below the leaflets toward the hinge points. </w:t>
      </w:r>
    </w:p>
    <w:p w14:paraId="12F79266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435781F2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Open the capsule until the anchors expand to nearly 180 degrees </w:t>
      </w:r>
      <w:r w:rsidRPr="00FB14F8">
        <w:rPr>
          <w:b/>
        </w:rPr>
        <w:t>[1]</w:t>
      </w:r>
      <w:r w:rsidRPr="00FB14F8">
        <w:t xml:space="preserve">. Confirm anchor engagement and valve position using a 360 degree multiplanar reconstruction spin </w:t>
      </w:r>
      <w:r w:rsidRPr="00FB14F8">
        <w:rPr>
          <w:b/>
        </w:rPr>
        <w:t>[2-TXT]</w:t>
      </w:r>
      <w:r w:rsidRPr="00FB14F8">
        <w:t xml:space="preserve">. Continue releasing the capsule knob until the marker band exits the capsule distal marker ring </w:t>
      </w:r>
      <w:r w:rsidRPr="00FB14F8">
        <w:rPr>
          <w:b/>
        </w:rPr>
        <w:t>[3]</w:t>
      </w:r>
      <w:r w:rsidRPr="00FB14F8">
        <w:t xml:space="preserve">. Then, perform another 360 degree multiplanar reconstruction spin to confirm correct position and anchor engagement </w:t>
      </w:r>
      <w:r w:rsidRPr="00FB14F8">
        <w:rPr>
          <w:b/>
        </w:rPr>
        <w:t>[4]</w:t>
      </w:r>
      <w:r w:rsidRPr="00FB14F8">
        <w:t>.</w:t>
      </w:r>
    </w:p>
    <w:p w14:paraId="0F20FC41" w14:textId="5758E639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opening the capsule until the anchors expand to nearly 180 degrees. </w:t>
      </w:r>
    </w:p>
    <w:p w14:paraId="7F7A0D32" w14:textId="502FEBF0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anchor engagement and valve position using a 360 degree multiplanar reconstruction spin. </w:t>
      </w:r>
    </w:p>
    <w:p w14:paraId="0859313A" w14:textId="46DD8A6C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 continuing to release the capsule knob until the marker band exits the capsule distal marker ring. </w:t>
      </w:r>
    </w:p>
    <w:p w14:paraId="60C22D80" w14:textId="0D13C0F3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performing another 360 degree multiplanar reconstruction spin to confirm correct position and anchor engagement. </w:t>
      </w:r>
    </w:p>
    <w:p w14:paraId="333BB3F6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14586085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Move the valve into a more atrial position so that the anchors move under the hinge points of the leaflets </w:t>
      </w:r>
      <w:r w:rsidRPr="00FB14F8">
        <w:rPr>
          <w:b/>
        </w:rPr>
        <w:t>[1]</w:t>
      </w:r>
      <w:r w:rsidRPr="00FB14F8">
        <w:t xml:space="preserve">. Pull back the wire and nose cone </w:t>
      </w:r>
      <w:r w:rsidRPr="00FB14F8">
        <w:rPr>
          <w:b/>
        </w:rPr>
        <w:t>[2]</w:t>
      </w:r>
      <w:r w:rsidRPr="00FB14F8">
        <w:t xml:space="preserve">. Confirm anchor contact with the leaflet hinge points at the annular plane using a 360 degree multiplanar reconstruction spin </w:t>
      </w:r>
      <w:r w:rsidRPr="00FB14F8">
        <w:rPr>
          <w:b/>
        </w:rPr>
        <w:t>[3]</w:t>
      </w:r>
      <w:r w:rsidRPr="00FB14F8">
        <w:t xml:space="preserve">. Perform controlled tilting maneuvers if alignment is not achieved in all quadrants </w:t>
      </w:r>
      <w:r w:rsidRPr="00FB14F8">
        <w:rPr>
          <w:b/>
        </w:rPr>
        <w:t>[4]</w:t>
      </w:r>
      <w:r w:rsidRPr="00FB14F8">
        <w:t>.</w:t>
      </w:r>
    </w:p>
    <w:p w14:paraId="1D7B79B4" w14:textId="49ECAE3B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 xml:space="preserve">moving the valve into a more atrial position so that the anchors move under the hinge points of the leaflets. </w:t>
      </w:r>
    </w:p>
    <w:p w14:paraId="24F8A863" w14:textId="3C30C42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>Talent pulling back the wire and nose cone.</w:t>
      </w:r>
    </w:p>
    <w:p w14:paraId="7260A811" w14:textId="75795E42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ing anchor contact with the leaflet hinge points at the annular plane using a 360 degree multiplanar reconstruction spin. </w:t>
      </w:r>
    </w:p>
    <w:p w14:paraId="011C86AC" w14:textId="40BEA7E5" w:rsidR="00DE171F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performing controlled tilting maneuvers to achieve alignment in all quadrants. </w:t>
      </w:r>
    </w:p>
    <w:p w14:paraId="3571DEA7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3E67169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Next, rotate the blue release knob clockwise after confirming the correct depth and position </w:t>
      </w:r>
      <w:r w:rsidRPr="00FB14F8">
        <w:rPr>
          <w:b/>
        </w:rPr>
        <w:t>[1]</w:t>
      </w:r>
      <w:r w:rsidRPr="00FB14F8">
        <w:t xml:space="preserve">. Verify coaxial valve position and correct anchor height at the annular plane using the multiplanar reconstruction view </w:t>
      </w:r>
      <w:r w:rsidRPr="00FB14F8">
        <w:rPr>
          <w:b/>
        </w:rPr>
        <w:t>[2]</w:t>
      </w:r>
      <w:r w:rsidRPr="00FB14F8">
        <w:t>.</w:t>
      </w:r>
    </w:p>
    <w:p w14:paraId="13D9F80C" w14:textId="6D3BCD69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rotating the blue release knob clockwise after confirming the correct depth and position. </w:t>
      </w:r>
    </w:p>
    <w:p w14:paraId="2C0D9FDB" w14:textId="5A50EDAF" w:rsidR="00DE171F" w:rsidRDefault="006B5A10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/>
        </w:rPr>
        <w:t>verifying coaxial valve position and correct anchor height at the annular plane using the multiplanar reconstruction view.</w:t>
      </w:r>
    </w:p>
    <w:p w14:paraId="40A3B892" w14:textId="77777777" w:rsidR="00DE171F" w:rsidRPr="00FB14F8" w:rsidRDefault="00DE171F" w:rsidP="00DE171F">
      <w:pPr>
        <w:pStyle w:val="ShotDescription"/>
        <w:ind w:firstLine="0"/>
        <w:rPr>
          <w:lang w:val="en-IN"/>
        </w:rPr>
      </w:pPr>
    </w:p>
    <w:p w14:paraId="21BA5094" w14:textId="77777777" w:rsidR="00DE171F" w:rsidRPr="00FB14F8" w:rsidRDefault="00DE171F" w:rsidP="00303E24">
      <w:pPr>
        <w:pStyle w:val="Narration"/>
        <w:numPr>
          <w:ilvl w:val="1"/>
          <w:numId w:val="50"/>
        </w:numPr>
      </w:pPr>
      <w:r w:rsidRPr="00FB14F8">
        <w:t xml:space="preserve">Pull back the nose cone into the middle of the valve using the taper tip slider </w:t>
      </w:r>
      <w:r w:rsidRPr="00FB14F8">
        <w:rPr>
          <w:b/>
        </w:rPr>
        <w:t>[1]</w:t>
      </w:r>
      <w:r w:rsidRPr="00FB14F8">
        <w:t xml:space="preserve"> and turn the release knob completely to disconnect the valve from the delivery catheter </w:t>
      </w:r>
      <w:r w:rsidRPr="00FB14F8">
        <w:rPr>
          <w:b/>
        </w:rPr>
        <w:t>[2]</w:t>
      </w:r>
      <w:r w:rsidRPr="00FB14F8">
        <w:t xml:space="preserve">. Perform a final TEE assessment to confirm stable valve position and function </w:t>
      </w:r>
      <w:r w:rsidRPr="00FB14F8">
        <w:rPr>
          <w:b/>
        </w:rPr>
        <w:t>[3]</w:t>
      </w:r>
      <w:r w:rsidRPr="00FB14F8">
        <w:t>.</w:t>
      </w:r>
    </w:p>
    <w:p w14:paraId="03B20434" w14:textId="3D7D218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pulling back the nose cone into the middle of the valve using the taper tip slider. </w:t>
      </w:r>
    </w:p>
    <w:p w14:paraId="5F57E879" w14:textId="047BA38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FB14F8">
        <w:rPr>
          <w:lang w:val="en-IN"/>
        </w:rPr>
        <w:t xml:space="preserve">Talent turning the release knob completely to disconnect the valve from the delivery catheter. </w:t>
      </w:r>
    </w:p>
    <w:p w14:paraId="00696602" w14:textId="4EBBABAF" w:rsidR="00D61DB8" w:rsidRPr="00B01DD0" w:rsidRDefault="006B5A10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8B5265"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>
        <w:rPr>
          <w:lang w:val="en-IN"/>
        </w:rPr>
        <w:t>show</w:t>
      </w:r>
      <w:r w:rsidR="00DE171F" w:rsidRPr="00FB14F8">
        <w:rPr>
          <w:lang w:val="en-IN"/>
        </w:rPr>
        <w:t xml:space="preserve"> a final TEE assessment and showing stable valve position and function. </w:t>
      </w:r>
    </w:p>
    <w:p w14:paraId="667B1804" w14:textId="77777777" w:rsidR="00D61DB8" w:rsidRDefault="00D61DB8" w:rsidP="00D61DB8"/>
    <w:p w14:paraId="1B5541A0" w14:textId="77777777" w:rsidR="00D61DB8" w:rsidRDefault="00D61DB8" w:rsidP="00D61DB8"/>
    <w:p w14:paraId="30C355C4" w14:textId="77777777" w:rsidR="00D61DB8" w:rsidRDefault="00D61DB8" w:rsidP="00D61DB8"/>
    <w:p w14:paraId="251DFB7E" w14:textId="7566272D" w:rsidR="00D765A9" w:rsidRDefault="00D765A9" w:rsidP="00303E24">
      <w:pPr>
        <w:pStyle w:val="ListParagraph"/>
        <w:numPr>
          <w:ilvl w:val="0"/>
          <w:numId w:val="50"/>
        </w:numPr>
        <w:spacing w:before="120"/>
        <w:contextualSpacing w:val="0"/>
        <w:rPr>
          <w:b/>
          <w:bCs/>
        </w:rPr>
      </w:pPr>
      <w:r w:rsidRPr="00D765A9">
        <w:rPr>
          <w:b/>
          <w:bCs/>
        </w:rPr>
        <w:t>System Retrieval and Final Assessment</w:t>
      </w:r>
    </w:p>
    <w:p w14:paraId="271F7380" w14:textId="77777777" w:rsidR="00D61DB8" w:rsidRPr="00E03127" w:rsidRDefault="00D61DB8" w:rsidP="00D61DB8">
      <w:pPr>
        <w:rPr>
          <w:lang w:val="de-DE"/>
        </w:rPr>
      </w:pPr>
    </w:p>
    <w:p w14:paraId="4D2AD717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Retract the system while returning the secondary and primary flex to their starting positions to maintain a central position within the valve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Rotate the blue release knob counterclockwise to close the inner capsule until the tapered tip is reached once the system is in the right atrium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>.</w:t>
      </w:r>
    </w:p>
    <w:p w14:paraId="7F8A605F" w14:textId="10B64034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retracting the system while returning the secondary and primary flex to their starting positions. </w:t>
      </w:r>
    </w:p>
    <w:p w14:paraId="7AA0269A" w14:textId="3AC9C662" w:rsidR="00DE171F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rotating the blue release knob counterclockwise to close the inner capsule until the tapered tip is reached. </w:t>
      </w:r>
    </w:p>
    <w:p w14:paraId="3889C054" w14:textId="77777777" w:rsidR="00DE171F" w:rsidRPr="00FB14F8" w:rsidRDefault="00DE171F" w:rsidP="00DE171F">
      <w:pPr>
        <w:pStyle w:val="ShotDescription"/>
        <w:ind w:firstLine="0"/>
        <w:rPr>
          <w:lang w:val="en-IN" w:eastAsia="en-IN"/>
        </w:rPr>
      </w:pPr>
    </w:p>
    <w:p w14:paraId="6CF5D927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Then, rotate the white capsule release knob counterclockwise to close the outer capsule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Remove all flex from the system and withdraw the delivery catheter from the patient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>.</w:t>
      </w:r>
    </w:p>
    <w:p w14:paraId="2E98AD12" w14:textId="69CC7FF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rotating the white capsule release knob counterclockwise to close the outer capsule. </w:t>
      </w:r>
    </w:p>
    <w:p w14:paraId="323467C7" w14:textId="6556ACFA" w:rsidR="00DE171F" w:rsidRPr="00DE171F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removing all flex from the system and withdrawing the delivery catheter from the patient. </w:t>
      </w:r>
    </w:p>
    <w:p w14:paraId="3396400F" w14:textId="77777777" w:rsidR="00DE171F" w:rsidRPr="00FB14F8" w:rsidRDefault="00DE171F" w:rsidP="00DE171F">
      <w:pPr>
        <w:pStyle w:val="ShotDescription"/>
        <w:ind w:firstLine="0"/>
        <w:rPr>
          <w:lang w:val="en-IN" w:eastAsia="en-IN"/>
        </w:rPr>
      </w:pPr>
    </w:p>
    <w:p w14:paraId="1F7E07C6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Advance a pigtail catheter over the wire and withdraw both to leave the valve in a smooth position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. Perform a TEE evaluation to assess valve position and function </w:t>
      </w:r>
      <w:r w:rsidRPr="00FB14F8">
        <w:rPr>
          <w:b/>
          <w:lang w:eastAsia="en-IN"/>
        </w:rPr>
        <w:t>[2 and 3]</w:t>
      </w:r>
      <w:r w:rsidRPr="00FB14F8">
        <w:rPr>
          <w:lang w:eastAsia="en-IN"/>
        </w:rPr>
        <w:t>.</w:t>
      </w:r>
    </w:p>
    <w:p w14:paraId="40FCFF89" w14:textId="76903104" w:rsidR="00DE171F" w:rsidRPr="00FB14F8" w:rsidRDefault="006B5A10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8B5265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E171F" w:rsidRPr="00FB14F8">
        <w:rPr>
          <w:lang w:val="en-IN" w:eastAsia="en-IN"/>
        </w:rPr>
        <w:t xml:space="preserve">advancing a pigtail catheter over the wire and withdrawing the pigtail catheter and wire to leave the valve in a smooth position. </w:t>
      </w:r>
    </w:p>
    <w:p w14:paraId="44E404FC" w14:textId="7DD62DE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performing TEE. </w:t>
      </w:r>
    </w:p>
    <w:p w14:paraId="7AA005B2" w14:textId="77777777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>TEXT ON 5.3.2’s BACKGROUND:</w:t>
      </w:r>
    </w:p>
    <w:p w14:paraId="680768CF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Check for intra- and paravalvular leakage</w:t>
      </w:r>
    </w:p>
    <w:p w14:paraId="7F4CC3CF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Assess right and left ventricular function</w:t>
      </w:r>
    </w:p>
    <w:p w14:paraId="3F00CAA5" w14:textId="77777777" w:rsidR="00DE171F" w:rsidRPr="00FB14F8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Evaluate mitral regurgitation</w:t>
      </w:r>
    </w:p>
    <w:p w14:paraId="1C6AEBE4" w14:textId="77777777" w:rsidR="00DE171F" w:rsidRDefault="00DE171F" w:rsidP="00DE171F">
      <w:pPr>
        <w:numPr>
          <w:ilvl w:val="0"/>
          <w:numId w:val="49"/>
        </w:numPr>
        <w:spacing w:before="100" w:beforeAutospacing="1" w:after="100" w:afterAutospacing="1"/>
        <w:rPr>
          <w:rFonts w:eastAsia="Times New Roman" w:cstheme="minorHAnsi"/>
          <w:lang w:val="en-IN" w:eastAsia="en-IN"/>
        </w:rPr>
      </w:pPr>
      <w:r w:rsidRPr="00FB14F8">
        <w:rPr>
          <w:rFonts w:eastAsia="Times New Roman" w:cstheme="minorHAnsi"/>
          <w:lang w:val="en-IN" w:eastAsia="en-IN"/>
        </w:rPr>
        <w:t>Exclude pericardial effusion SCREEN</w:t>
      </w:r>
    </w:p>
    <w:p w14:paraId="138DF5EA" w14:textId="77777777" w:rsidR="00DE171F" w:rsidRPr="00FB14F8" w:rsidRDefault="00DE171F" w:rsidP="00DE171F">
      <w:pPr>
        <w:spacing w:before="100" w:beforeAutospacing="1" w:after="100" w:afterAutospacing="1"/>
        <w:ind w:left="720"/>
        <w:rPr>
          <w:rFonts w:eastAsia="Times New Roman" w:cstheme="minorHAnsi"/>
          <w:lang w:val="en-IN" w:eastAsia="en-IN"/>
        </w:rPr>
      </w:pPr>
    </w:p>
    <w:p w14:paraId="4CE85C66" w14:textId="77777777" w:rsidR="00DE171F" w:rsidRPr="00FB14F8" w:rsidRDefault="00DE171F" w:rsidP="00303E24">
      <w:pPr>
        <w:pStyle w:val="Narration"/>
        <w:numPr>
          <w:ilvl w:val="1"/>
          <w:numId w:val="50"/>
        </w:numPr>
        <w:rPr>
          <w:lang w:eastAsia="en-IN"/>
        </w:rPr>
      </w:pPr>
      <w:r w:rsidRPr="00FB14F8">
        <w:rPr>
          <w:lang w:eastAsia="en-IN"/>
        </w:rPr>
        <w:t xml:space="preserve">Finally, place a figure-of-eight stitch using a size 0 to 2 suture distal and proximal to the wire entry site </w:t>
      </w:r>
      <w:r w:rsidRPr="00FB14F8">
        <w:rPr>
          <w:b/>
          <w:lang w:eastAsia="en-IN"/>
        </w:rPr>
        <w:t>[1]</w:t>
      </w:r>
      <w:r w:rsidRPr="00FB14F8">
        <w:rPr>
          <w:lang w:eastAsia="en-IN"/>
        </w:rPr>
        <w:t xml:space="preserve"> and secure with a tight knot to achieve hemostasis of the groin </w:t>
      </w:r>
      <w:r w:rsidRPr="00FB14F8">
        <w:rPr>
          <w:b/>
          <w:lang w:eastAsia="en-IN"/>
        </w:rPr>
        <w:t>[2]</w:t>
      </w:r>
      <w:r w:rsidRPr="00FB14F8">
        <w:rPr>
          <w:lang w:eastAsia="en-IN"/>
        </w:rPr>
        <w:t xml:space="preserve">. After the procedure, perform follow-up ECG and transthoracic echocardiography </w:t>
      </w:r>
      <w:r w:rsidRPr="00FB14F8">
        <w:rPr>
          <w:b/>
          <w:lang w:eastAsia="en-IN"/>
        </w:rPr>
        <w:t>[3]</w:t>
      </w:r>
      <w:r w:rsidRPr="00FB14F8">
        <w:rPr>
          <w:lang w:eastAsia="en-IN"/>
        </w:rPr>
        <w:t>.</w:t>
      </w:r>
    </w:p>
    <w:p w14:paraId="092D9557" w14:textId="1CAB1FDB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placing a figure-of-eight stitch distal and proximal to the wire entry site. </w:t>
      </w:r>
    </w:p>
    <w:p w14:paraId="34C6EDBE" w14:textId="6BF1C5A2" w:rsidR="00DE171F" w:rsidRPr="00FB14F8" w:rsidRDefault="00DE171F" w:rsidP="00303E24">
      <w:pPr>
        <w:pStyle w:val="ShotDescription"/>
        <w:numPr>
          <w:ilvl w:val="2"/>
          <w:numId w:val="50"/>
        </w:numPr>
        <w:rPr>
          <w:lang w:val="en-IN" w:eastAsia="en-IN"/>
        </w:rPr>
      </w:pPr>
      <w:r w:rsidRPr="00FB14F8">
        <w:rPr>
          <w:lang w:val="en-IN" w:eastAsia="en-IN"/>
        </w:rPr>
        <w:t xml:space="preserve">Talent securing the suture with a tight knot to achieve hemostasis of the groin. </w:t>
      </w:r>
    </w:p>
    <w:p w14:paraId="09689C4F" w14:textId="258CF993" w:rsidR="00495959" w:rsidRPr="00DE171F" w:rsidRDefault="00DE171F" w:rsidP="00303E24">
      <w:pPr>
        <w:pStyle w:val="ShotDescription"/>
        <w:numPr>
          <w:ilvl w:val="2"/>
          <w:numId w:val="50"/>
        </w:numPr>
        <w:rPr>
          <w:rFonts w:cstheme="minorHAnsi"/>
        </w:rPr>
      </w:pPr>
      <w:r w:rsidRPr="00DE171F">
        <w:rPr>
          <w:lang w:val="en-IN" w:eastAsia="en-IN"/>
        </w:rPr>
        <w:t xml:space="preserve">Talent performing ECG and transthoracic echocardiography on the </w:t>
      </w:r>
      <w:r w:rsidR="008526D8">
        <w:rPr>
          <w:lang w:val="en-IN" w:eastAsia="en-IN"/>
        </w:rPr>
        <w:t>patient</w:t>
      </w:r>
      <w:r w:rsidRPr="00DE171F">
        <w:rPr>
          <w:lang w:val="en-IN" w:eastAsia="en-IN"/>
        </w:rPr>
        <w:t xml:space="preserve">. </w:t>
      </w:r>
      <w:r w:rsidR="00495959" w:rsidRPr="00DE171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03E24">
      <w:pPr>
        <w:pStyle w:val="ListParagraph"/>
        <w:numPr>
          <w:ilvl w:val="0"/>
          <w:numId w:val="50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96295DC" w:rsidR="00495959" w:rsidRPr="00B07A3B" w:rsidRDefault="00D765A9" w:rsidP="00303E24">
      <w:pPr>
        <w:pStyle w:val="ListParagraph"/>
        <w:numPr>
          <w:ilvl w:val="1"/>
          <w:numId w:val="50"/>
        </w:numPr>
        <w:spacing w:before="120"/>
        <w:contextualSpacing w:val="0"/>
        <w:outlineLvl w:val="0"/>
        <w:rPr>
          <w:rFonts w:cstheme="minorHAnsi"/>
        </w:rPr>
      </w:pPr>
      <w:r w:rsidRPr="00DF05B5">
        <w:rPr>
          <w:rFonts w:cstheme="minorHAnsi"/>
          <w:color w:val="7030A0"/>
        </w:rPr>
        <w:t xml:space="preserve">The tricuspid valve system was evaluated in a prospective, nonrandomized, single-arm, multicenter trial and the device implantation was successful in 94% of patients </w:t>
      </w:r>
      <w:r w:rsidRPr="00D765A9">
        <w:rPr>
          <w:rFonts w:cstheme="minorHAnsi"/>
          <w:b/>
          <w:bCs/>
        </w:rPr>
        <w:t>[1]</w:t>
      </w:r>
      <w:r w:rsidRPr="00D765A9">
        <w:rPr>
          <w:rFonts w:cstheme="minorHAnsi"/>
        </w:rPr>
        <w:t>.</w:t>
      </w:r>
    </w:p>
    <w:p w14:paraId="71138099" w14:textId="4C9C3E9C" w:rsidR="00495959" w:rsidRDefault="00495959" w:rsidP="00303E24">
      <w:pPr>
        <w:pStyle w:val="ListParagraph"/>
        <w:numPr>
          <w:ilvl w:val="2"/>
          <w:numId w:val="50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765A9">
        <w:rPr>
          <w:rFonts w:cstheme="minorHAnsi"/>
        </w:rPr>
        <w:t xml:space="preserve"> Figure 1C</w:t>
      </w:r>
      <w:r w:rsidR="00D96BFF">
        <w:rPr>
          <w:rFonts w:cstheme="minorHAnsi"/>
        </w:rPr>
        <w:t xml:space="preserve"> and D</w:t>
      </w:r>
    </w:p>
    <w:p w14:paraId="20F1F459" w14:textId="77777777" w:rsidR="00D765A9" w:rsidRPr="00B07A3B" w:rsidRDefault="00D765A9" w:rsidP="00D765A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EFD8B9" w14:textId="5EAFC7CD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 xml:space="preserve">Torrential tricuspid regurgitation was demonstrated before implantation on transesophageal echocardiography </w:t>
      </w:r>
      <w:r w:rsidRPr="0018135C">
        <w:rPr>
          <w:b/>
        </w:rPr>
        <w:t>[1]</w:t>
      </w:r>
      <w:r w:rsidRPr="0018135C">
        <w:t>.</w:t>
      </w:r>
    </w:p>
    <w:p w14:paraId="4659D5B2" w14:textId="63600F18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1A. </w:t>
      </w:r>
      <w:r w:rsidRPr="00DF05B5">
        <w:rPr>
          <w:i/>
          <w:iCs/>
          <w:color w:val="3333FF"/>
          <w:lang w:val="en-IN"/>
        </w:rPr>
        <w:t>Video editor: Mark the area indicated by the RED arrow</w:t>
      </w:r>
    </w:p>
    <w:p w14:paraId="7F67F91C" w14:textId="77777777" w:rsidR="00DF05B5" w:rsidRPr="0018135C" w:rsidRDefault="00DF05B5" w:rsidP="00DF05B5">
      <w:pPr>
        <w:rPr>
          <w:lang w:val="en-IN"/>
        </w:rPr>
      </w:pPr>
    </w:p>
    <w:p w14:paraId="52CCAA25" w14:textId="1B5F6EA7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>The</w:t>
      </w:r>
      <w:r>
        <w:t xml:space="preserve"> </w:t>
      </w:r>
      <w:r w:rsidRPr="0018135C">
        <w:t xml:space="preserve">valve was visualized on transthoracic echocardiography </w:t>
      </w:r>
      <w:r w:rsidRPr="0018135C">
        <w:rPr>
          <w:b/>
        </w:rPr>
        <w:t>[1]</w:t>
      </w:r>
      <w:r w:rsidRPr="0018135C">
        <w:t xml:space="preserve">, and a diastolic color Doppler view was shown alongside it </w:t>
      </w:r>
      <w:r w:rsidRPr="0018135C">
        <w:rPr>
          <w:b/>
        </w:rPr>
        <w:t>[2]</w:t>
      </w:r>
      <w:r w:rsidRPr="0018135C">
        <w:t>.</w:t>
      </w:r>
    </w:p>
    <w:p w14:paraId="10A83AC4" w14:textId="77777777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Highlight the valve marked with an asterisk in the left image</w:t>
      </w:r>
    </w:p>
    <w:p w14:paraId="20E32535" w14:textId="77777777" w:rsidR="00DF05B5" w:rsidRPr="0018135C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1B. </w:t>
      </w:r>
      <w:r w:rsidRPr="00DF05B5">
        <w:rPr>
          <w:i/>
          <w:iCs/>
          <w:color w:val="3333FF"/>
          <w:lang w:val="en-IN"/>
        </w:rPr>
        <w:t>Video editor: Show the right image with the colored flow pattern</w:t>
      </w:r>
    </w:p>
    <w:p w14:paraId="451717FA" w14:textId="77777777" w:rsidR="00DF05B5" w:rsidRPr="0018135C" w:rsidRDefault="00DF05B5" w:rsidP="00DF05B5">
      <w:pPr>
        <w:rPr>
          <w:lang w:val="en-IN"/>
        </w:rPr>
      </w:pPr>
    </w:p>
    <w:p w14:paraId="21FFB4BA" w14:textId="33AEADB7" w:rsidR="00DF05B5" w:rsidRPr="0018135C" w:rsidRDefault="00DF05B5" w:rsidP="00303E24">
      <w:pPr>
        <w:pStyle w:val="Narration"/>
        <w:numPr>
          <w:ilvl w:val="1"/>
          <w:numId w:val="50"/>
        </w:numPr>
      </w:pPr>
      <w:r w:rsidRPr="0018135C">
        <w:t xml:space="preserve">A 3-dimensional reconstructed view showed the implanted valve from the right atrium </w:t>
      </w:r>
      <w:r w:rsidRPr="0018135C">
        <w:rPr>
          <w:b/>
        </w:rPr>
        <w:t>[</w:t>
      </w:r>
      <w:r>
        <w:rPr>
          <w:b/>
        </w:rPr>
        <w:t>1</w:t>
      </w:r>
      <w:r w:rsidRPr="0018135C">
        <w:rPr>
          <w:b/>
        </w:rPr>
        <w:t>]</w:t>
      </w:r>
      <w:r w:rsidRPr="0018135C">
        <w:t>.</w:t>
      </w:r>
    </w:p>
    <w:p w14:paraId="48AD2656" w14:textId="77777777" w:rsidR="00DF05B5" w:rsidRPr="00AC02BF" w:rsidRDefault="00DF05B5" w:rsidP="00303E24">
      <w:pPr>
        <w:pStyle w:val="ShotDescription"/>
        <w:numPr>
          <w:ilvl w:val="2"/>
          <w:numId w:val="50"/>
        </w:numPr>
        <w:rPr>
          <w:lang w:val="en-IN"/>
        </w:rPr>
      </w:pPr>
      <w:r w:rsidRPr="0018135C">
        <w:rPr>
          <w:lang w:val="en-IN"/>
        </w:rPr>
        <w:t xml:space="preserve">LAB MEDIA: Figure 1D. </w:t>
      </w:r>
      <w:r w:rsidRPr="00DF05B5">
        <w:rPr>
          <w:i/>
          <w:iCs/>
          <w:color w:val="3333FF"/>
          <w:lang w:val="en-IN"/>
        </w:rPr>
        <w:t>Video editor: Highlight the valve marked with an asterisk in the 3-dimensional view</w:t>
      </w:r>
    </w:p>
    <w:p w14:paraId="130F3A49" w14:textId="77777777" w:rsidR="00AC02BF" w:rsidRDefault="00AC02BF" w:rsidP="00AC02BF">
      <w:pPr>
        <w:pStyle w:val="ShotDescription"/>
        <w:rPr>
          <w:lang w:val="en-IN"/>
        </w:rPr>
      </w:pPr>
    </w:p>
    <w:p w14:paraId="01085565" w14:textId="77777777" w:rsidR="00AC02BF" w:rsidRDefault="00AC02BF" w:rsidP="00AC02BF">
      <w:pPr>
        <w:pStyle w:val="ShotDescription"/>
        <w:rPr>
          <w:lang w:val="en-IN"/>
        </w:rPr>
      </w:pPr>
    </w:p>
    <w:p w14:paraId="14B40532" w14:textId="77777777" w:rsidR="00AC02BF" w:rsidRDefault="00AC02BF" w:rsidP="00AC02B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7" w:name="_Hlk215154137"/>
      <w:bookmarkStart w:id="8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93811A0" w14:textId="77777777" w:rsidR="00AC02BF" w:rsidRDefault="00AC02BF" w:rsidP="00AC02B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7090562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0206DC6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720115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3446B463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7831C20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BDAA928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98197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lastRenderedPageBreak/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1C165522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FCCBDD7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C9B9555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7BCA882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B9959C5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15AC8A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B88F909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0C68C02" w14:textId="40670358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If you prefer to record all steps together and upload a single </w:t>
      </w:r>
      <w:r>
        <w:rPr>
          <w:rFonts w:ascii="Arial" w:eastAsia="Times New Roman" w:hAnsi="Arial" w:cs="Arial"/>
          <w:color w:val="222222"/>
        </w:rPr>
        <w:t xml:space="preserve">long </w:t>
      </w:r>
      <w:r w:rsidRPr="009D12C2">
        <w:rPr>
          <w:rFonts w:ascii="Arial" w:eastAsia="Times New Roman" w:hAnsi="Arial" w:cs="Arial"/>
          <w:color w:val="222222"/>
        </w:rPr>
        <w:t>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BF61C58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AA19EE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7B1C7FB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0A51C03A" w14:textId="77777777" w:rsidR="00AC02BF" w:rsidRDefault="00AC02BF" w:rsidP="00AC02B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7D4834F4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6246435" w14:textId="77777777" w:rsidR="00AC02BF" w:rsidRPr="000C1D2D" w:rsidRDefault="00AC02BF" w:rsidP="00AC02B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4D2530ED" w14:textId="77777777" w:rsidR="00AC02BF" w:rsidRPr="009D12C2" w:rsidRDefault="00AC02BF" w:rsidP="00AC02B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6D2CE9D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04D20B3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9EC2754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63AD931D" w14:textId="77777777" w:rsidR="00AC02BF" w:rsidRPr="009D12C2" w:rsidRDefault="00AC02BF" w:rsidP="00AC02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7"/>
    </w:p>
    <w:bookmarkEnd w:id="8"/>
    <w:p w14:paraId="7722FF96" w14:textId="77777777" w:rsidR="00AC02BF" w:rsidRPr="0018135C" w:rsidRDefault="00AC02BF" w:rsidP="00AC02BF">
      <w:pPr>
        <w:pStyle w:val="ShotDescription"/>
        <w:rPr>
          <w:lang w:val="en-IN"/>
        </w:rPr>
      </w:pPr>
    </w:p>
    <w:sectPr w:rsidR="00AC02BF" w:rsidRPr="0018135C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Poornima  G" w:date="2026-03-31T16:11:00Z" w:initials="PG">
    <w:p w14:paraId="483BF0EC" w14:textId="77777777" w:rsidR="000677C7" w:rsidRDefault="000677C7" w:rsidP="000677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the device name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3BF0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BE42F6" w16cex:dateUtc="2026-03-31T10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3BF0EC" w16cid:durableId="68BE42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BA870" w14:textId="77777777" w:rsidR="00767827" w:rsidRDefault="00767827">
      <w:r>
        <w:separator/>
      </w:r>
    </w:p>
    <w:p w14:paraId="453996E5" w14:textId="77777777" w:rsidR="00767827" w:rsidRDefault="00767827"/>
  </w:endnote>
  <w:endnote w:type="continuationSeparator" w:id="0">
    <w:p w14:paraId="44A9BC84" w14:textId="77777777" w:rsidR="00767827" w:rsidRDefault="00767827">
      <w:r>
        <w:continuationSeparator/>
      </w:r>
    </w:p>
    <w:p w14:paraId="3EB1F31D" w14:textId="77777777" w:rsidR="00767827" w:rsidRDefault="007678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401D5D" w:rsidR="00ED23F4" w:rsidRPr="00790E8C" w:rsidRDefault="00336C61" w:rsidP="00AC02BF">
    <w:pPr>
      <w:pStyle w:val="Footer"/>
      <w:tabs>
        <w:tab w:val="clear" w:pos="8640"/>
        <w:tab w:val="left" w:pos="572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27A8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C02BF">
      <w:rPr>
        <w:rFonts w:cstheme="minorHAnsi"/>
      </w:rPr>
      <w:t xml:space="preserve"> April 16, 2026</w:t>
    </w:r>
    <w:r w:rsidR="00AC02B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A718F" w14:textId="77777777" w:rsidR="00767827" w:rsidRDefault="00767827">
      <w:r>
        <w:separator/>
      </w:r>
    </w:p>
    <w:p w14:paraId="075367AD" w14:textId="77777777" w:rsidR="00767827" w:rsidRDefault="00767827"/>
  </w:footnote>
  <w:footnote w:type="continuationSeparator" w:id="0">
    <w:p w14:paraId="5DE17DEC" w14:textId="77777777" w:rsidR="00767827" w:rsidRDefault="00767827">
      <w:r>
        <w:continuationSeparator/>
      </w:r>
    </w:p>
    <w:p w14:paraId="2EA8A6A5" w14:textId="77777777" w:rsidR="00767827" w:rsidRDefault="007678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4CA45F0" w:rsidR="00336C61" w:rsidRPr="006D3AC7" w:rsidRDefault="00336C61" w:rsidP="00AC02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Hlk161771130"/>
    <w:r w:rsidR="00AC02BF" w:rsidRPr="00AC02BF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AC02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0606B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7E46E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5B01B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1B20940"/>
    <w:multiLevelType w:val="hybridMultilevel"/>
    <w:tmpl w:val="5678B644"/>
    <w:lvl w:ilvl="0" w:tplc="10BA05DE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89A47D3"/>
    <w:multiLevelType w:val="multilevel"/>
    <w:tmpl w:val="4006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792176F"/>
    <w:multiLevelType w:val="hybridMultilevel"/>
    <w:tmpl w:val="4E3489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2"/>
  </w:num>
  <w:num w:numId="3" w16cid:durableId="157157113">
    <w:abstractNumId w:val="40"/>
  </w:num>
  <w:num w:numId="4" w16cid:durableId="94518384">
    <w:abstractNumId w:val="31"/>
  </w:num>
  <w:num w:numId="5" w16cid:durableId="209999702">
    <w:abstractNumId w:val="15"/>
  </w:num>
  <w:num w:numId="6" w16cid:durableId="1459685572">
    <w:abstractNumId w:val="34"/>
  </w:num>
  <w:num w:numId="7" w16cid:durableId="228031132">
    <w:abstractNumId w:val="44"/>
  </w:num>
  <w:num w:numId="8" w16cid:durableId="1597859644">
    <w:abstractNumId w:val="13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3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7"/>
  </w:num>
  <w:num w:numId="45" w16cid:durableId="237982197">
    <w:abstractNumId w:val="11"/>
  </w:num>
  <w:num w:numId="46" w16cid:durableId="997345979">
    <w:abstractNumId w:val="16"/>
  </w:num>
  <w:num w:numId="47" w16cid:durableId="809984299">
    <w:abstractNumId w:val="24"/>
  </w:num>
  <w:num w:numId="48" w16cid:durableId="1135486543">
    <w:abstractNumId w:val="41"/>
  </w:num>
  <w:num w:numId="49" w16cid:durableId="1758358779">
    <w:abstractNumId w:val="35"/>
  </w:num>
  <w:num w:numId="50" w16cid:durableId="53822463">
    <w:abstractNumId w:val="12"/>
  </w:num>
  <w:num w:numId="51" w16cid:durableId="2136022830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AB0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77C7"/>
    <w:rsid w:val="00074929"/>
    <w:rsid w:val="00083792"/>
    <w:rsid w:val="000848E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2D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5A7"/>
    <w:rsid w:val="002045DF"/>
    <w:rsid w:val="00214268"/>
    <w:rsid w:val="002152AB"/>
    <w:rsid w:val="00226089"/>
    <w:rsid w:val="002335D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3E24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7E9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982"/>
    <w:rsid w:val="004D4A4F"/>
    <w:rsid w:val="004D5C8C"/>
    <w:rsid w:val="004E0AE9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AE2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3190"/>
    <w:rsid w:val="00604177"/>
    <w:rsid w:val="00605AFC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A10"/>
    <w:rsid w:val="006B5F4E"/>
    <w:rsid w:val="006C08AE"/>
    <w:rsid w:val="006C0AF2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827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E83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119"/>
    <w:rsid w:val="00851B3E"/>
    <w:rsid w:val="00851C4B"/>
    <w:rsid w:val="008526D8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5265"/>
    <w:rsid w:val="008C642C"/>
    <w:rsid w:val="008D0E4A"/>
    <w:rsid w:val="008D2A6A"/>
    <w:rsid w:val="008D52FB"/>
    <w:rsid w:val="008D5443"/>
    <w:rsid w:val="008D58EC"/>
    <w:rsid w:val="008E0A7F"/>
    <w:rsid w:val="008E0A88"/>
    <w:rsid w:val="008E4564"/>
    <w:rsid w:val="008E74F7"/>
    <w:rsid w:val="008F239E"/>
    <w:rsid w:val="008F7754"/>
    <w:rsid w:val="0090117D"/>
    <w:rsid w:val="00902B7A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5DDE"/>
    <w:rsid w:val="00A07468"/>
    <w:rsid w:val="00A13CC3"/>
    <w:rsid w:val="00A164F5"/>
    <w:rsid w:val="00A20DA8"/>
    <w:rsid w:val="00A218EC"/>
    <w:rsid w:val="00A268FE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2BD"/>
    <w:rsid w:val="00A77CF6"/>
    <w:rsid w:val="00A84BA8"/>
    <w:rsid w:val="00A84C50"/>
    <w:rsid w:val="00A91283"/>
    <w:rsid w:val="00AA132F"/>
    <w:rsid w:val="00AA2236"/>
    <w:rsid w:val="00AB3338"/>
    <w:rsid w:val="00AC02BF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7A8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13F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1410"/>
    <w:rsid w:val="00BF2674"/>
    <w:rsid w:val="00BF2B34"/>
    <w:rsid w:val="00BF3754"/>
    <w:rsid w:val="00C00F3F"/>
    <w:rsid w:val="00C013C5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DB8"/>
    <w:rsid w:val="00D630A2"/>
    <w:rsid w:val="00D6314B"/>
    <w:rsid w:val="00D654B4"/>
    <w:rsid w:val="00D662C7"/>
    <w:rsid w:val="00D712A3"/>
    <w:rsid w:val="00D75084"/>
    <w:rsid w:val="00D75193"/>
    <w:rsid w:val="00D7547B"/>
    <w:rsid w:val="00D765A9"/>
    <w:rsid w:val="00D80DEB"/>
    <w:rsid w:val="00D87F73"/>
    <w:rsid w:val="00D94887"/>
    <w:rsid w:val="00D95C4C"/>
    <w:rsid w:val="00D96BFF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71F"/>
    <w:rsid w:val="00DE2554"/>
    <w:rsid w:val="00DE2882"/>
    <w:rsid w:val="00DE46DB"/>
    <w:rsid w:val="00DE505B"/>
    <w:rsid w:val="00DE66F3"/>
    <w:rsid w:val="00DF05B5"/>
    <w:rsid w:val="00DF0865"/>
    <w:rsid w:val="00DF1693"/>
    <w:rsid w:val="00DF307B"/>
    <w:rsid w:val="00DF4C61"/>
    <w:rsid w:val="00DF6EE3"/>
    <w:rsid w:val="00E03127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4C96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195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D25"/>
    <w:rsid w:val="00F917CF"/>
    <w:rsid w:val="00F95E8D"/>
    <w:rsid w:val="00FA16A6"/>
    <w:rsid w:val="00FA1A9D"/>
    <w:rsid w:val="00FA532D"/>
    <w:rsid w:val="00FA7A79"/>
    <w:rsid w:val="00FA7D51"/>
    <w:rsid w:val="00FB3077"/>
    <w:rsid w:val="00FC4A6E"/>
    <w:rsid w:val="00FC5752"/>
    <w:rsid w:val="00FD00B1"/>
    <w:rsid w:val="00FD1497"/>
    <w:rsid w:val="00FE059A"/>
    <w:rsid w:val="00FE62D8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61D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61DB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61D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61D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61D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61D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0990453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99045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0990453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3452</Words>
  <Characters>17434</Characters>
  <Application>Microsoft Office Word</Application>
  <DocSecurity>0</DocSecurity>
  <Lines>512</Lines>
  <Paragraphs>240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</cp:revision>
  <dcterms:created xsi:type="dcterms:W3CDTF">2026-04-16T10:49:00Z</dcterms:created>
  <dcterms:modified xsi:type="dcterms:W3CDTF">2026-04-16T11:15:00Z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