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B9C2DB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22FFB">
        <w:rPr>
          <w:rFonts w:eastAsia="Times New Roman" w:cstheme="minorHAnsi"/>
          <w:b/>
        </w:rPr>
        <w:t>68779</w:t>
      </w:r>
    </w:p>
    <w:p w14:paraId="2F6924E5" w14:textId="04704B3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22FFB">
        <w:rPr>
          <w:rFonts w:eastAsia="Times New Roman" w:cstheme="minorHAnsi"/>
          <w:b/>
        </w:rPr>
        <w:t>Sulakshana Karkala</w:t>
      </w:r>
    </w:p>
    <w:p w14:paraId="6FB9233B" w14:textId="034E5DC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22FFB" w:rsidRPr="00411114">
          <w:rPr>
            <w:rStyle w:val="Hyperlink"/>
            <w:rFonts w:eastAsia="Times New Roman" w:cstheme="minorHAnsi"/>
            <w:b/>
          </w:rPr>
          <w:t>https://review.jove.com/account/file-uploader?src=20977643</w:t>
        </w:r>
      </w:hyperlink>
    </w:p>
    <w:p w14:paraId="62B97158" w14:textId="77777777" w:rsidR="00D22FFB" w:rsidRPr="00B07A3B" w:rsidRDefault="00D22FF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EFBCB1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920FE" w:rsidRPr="001920FE">
        <w:rPr>
          <w:rStyle w:val="ArticleTitle"/>
          <w:rFonts w:cstheme="minorHAnsi"/>
        </w:rPr>
        <w:t>Rapid Optimization of a Light-Inducible System to Control Mammalian Gene Expression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1C9163C" w14:textId="2B4F3279" w:rsidR="001920FE" w:rsidRPr="001920FE" w:rsidRDefault="001920FE" w:rsidP="001920FE">
      <w:pPr>
        <w:outlineLvl w:val="0"/>
        <w:rPr>
          <w:rFonts w:eastAsia="Times New Roman" w:cstheme="minorHAnsi"/>
          <w:b/>
          <w:sz w:val="28"/>
          <w:szCs w:val="28"/>
        </w:rPr>
      </w:pPr>
      <w:r w:rsidRPr="001920FE">
        <w:rPr>
          <w:rFonts w:eastAsia="Times New Roman" w:cstheme="minorHAnsi"/>
          <w:b/>
          <w:sz w:val="28"/>
          <w:szCs w:val="28"/>
        </w:rPr>
        <w:t>Justin C. Abad Santos</w:t>
      </w:r>
      <w:r w:rsidRPr="001920F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920FE">
        <w:rPr>
          <w:rFonts w:eastAsia="Times New Roman" w:cstheme="minorHAnsi"/>
          <w:b/>
          <w:sz w:val="28"/>
          <w:szCs w:val="28"/>
        </w:rPr>
        <w:t>, Shruthi S. Garimella</w:t>
      </w:r>
      <w:r w:rsidRPr="001920F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920FE">
        <w:rPr>
          <w:rFonts w:eastAsia="Times New Roman" w:cstheme="minorHAnsi"/>
          <w:b/>
          <w:sz w:val="28"/>
          <w:szCs w:val="28"/>
        </w:rPr>
        <w:t>, Anusha N. Khanchandani</w:t>
      </w:r>
      <w:r w:rsidRPr="001920F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920FE">
        <w:rPr>
          <w:rFonts w:eastAsia="Times New Roman" w:cstheme="minorHAnsi"/>
          <w:b/>
          <w:sz w:val="28"/>
          <w:szCs w:val="28"/>
        </w:rPr>
        <w:t>, Priya S. Shah</w:t>
      </w:r>
      <w:r w:rsidRPr="001920FE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4A66F70E" w14:textId="77777777" w:rsidR="001920FE" w:rsidRPr="001920FE" w:rsidRDefault="001920FE" w:rsidP="001920F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B20A648" w14:textId="671DC68C" w:rsidR="001920FE" w:rsidRPr="001920FE" w:rsidRDefault="001920FE" w:rsidP="001920FE">
      <w:pPr>
        <w:outlineLvl w:val="0"/>
        <w:rPr>
          <w:rFonts w:eastAsia="Times New Roman" w:cstheme="minorHAnsi"/>
          <w:b/>
          <w:sz w:val="28"/>
          <w:szCs w:val="28"/>
        </w:rPr>
      </w:pPr>
      <w:r w:rsidRPr="001920F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920FE">
        <w:rPr>
          <w:rFonts w:eastAsia="Times New Roman" w:cstheme="minorHAnsi"/>
          <w:b/>
          <w:sz w:val="28"/>
          <w:szCs w:val="28"/>
        </w:rPr>
        <w:t>Department of Chemical Engineering, University of California, Davis</w:t>
      </w:r>
    </w:p>
    <w:p w14:paraId="5E97FBF6" w14:textId="7C56DC52" w:rsidR="001920FE" w:rsidRPr="001920FE" w:rsidRDefault="001920FE" w:rsidP="001920FE">
      <w:pPr>
        <w:outlineLvl w:val="0"/>
        <w:rPr>
          <w:rFonts w:eastAsia="Times New Roman" w:cstheme="minorHAnsi"/>
          <w:b/>
          <w:sz w:val="28"/>
          <w:szCs w:val="28"/>
        </w:rPr>
      </w:pPr>
      <w:r w:rsidRPr="001920FE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920FE">
        <w:rPr>
          <w:rFonts w:eastAsia="Times New Roman" w:cstheme="minorHAnsi"/>
          <w:b/>
          <w:sz w:val="28"/>
          <w:szCs w:val="28"/>
        </w:rPr>
        <w:t>Department of Microbiology and Molecular Genetics, University of California, Davis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0907932" w14:textId="77777777" w:rsidR="001920FE" w:rsidRPr="001920FE" w:rsidRDefault="001920FE" w:rsidP="001920FE">
      <w:pPr>
        <w:outlineLvl w:val="0"/>
        <w:rPr>
          <w:rFonts w:eastAsia="Times New Roman" w:cstheme="minorHAnsi"/>
        </w:rPr>
      </w:pPr>
      <w:bookmarkStart w:id="0" w:name="_Hlk25233958"/>
      <w:r w:rsidRPr="001920FE">
        <w:rPr>
          <w:rFonts w:eastAsia="Times New Roman" w:cstheme="minorHAnsi"/>
        </w:rPr>
        <w:t>Priya S. Shah</w:t>
      </w:r>
      <w:r w:rsidRPr="001920FE">
        <w:rPr>
          <w:rFonts w:eastAsia="Times New Roman" w:cstheme="minorHAnsi"/>
          <w:vertAlign w:val="superscript"/>
        </w:rPr>
        <w:tab/>
      </w:r>
      <w:r w:rsidRPr="001920FE">
        <w:rPr>
          <w:rFonts w:eastAsia="Times New Roman" w:cstheme="minorHAnsi"/>
          <w:vertAlign w:val="superscript"/>
        </w:rPr>
        <w:tab/>
      </w:r>
      <w:r w:rsidRPr="001920FE">
        <w:rPr>
          <w:rFonts w:eastAsia="Times New Roman" w:cstheme="minorHAnsi"/>
          <w:vertAlign w:val="superscript"/>
        </w:rPr>
        <w:tab/>
      </w:r>
      <w:r w:rsidRPr="001920FE">
        <w:rPr>
          <w:rFonts w:eastAsia="Times New Roman" w:cstheme="minorHAnsi"/>
        </w:rPr>
        <w:t>(</w:t>
      </w:r>
      <w:hyperlink r:id="rId8" w:history="1">
        <w:r w:rsidRPr="001920FE">
          <w:rPr>
            <w:rStyle w:val="Hyperlink"/>
            <w:rFonts w:eastAsia="Times New Roman" w:cstheme="minorHAnsi"/>
          </w:rPr>
          <w:t>prsshah@ucdavis.edu</w:t>
        </w:r>
      </w:hyperlink>
      <w:r w:rsidRPr="001920FE">
        <w:rPr>
          <w:rFonts w:eastAsia="Times New Roman" w:cstheme="minorHAnsi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5693DC5" w14:textId="77777777" w:rsidR="001920FE" w:rsidRPr="001920FE" w:rsidRDefault="001920FE" w:rsidP="001920FE">
      <w:pPr>
        <w:outlineLvl w:val="0"/>
        <w:rPr>
          <w:rFonts w:cstheme="minorHAnsi"/>
          <w:b/>
          <w:sz w:val="22"/>
          <w:szCs w:val="22"/>
        </w:rPr>
      </w:pPr>
      <w:r w:rsidRPr="001920FE">
        <w:rPr>
          <w:rFonts w:cstheme="minorHAnsi"/>
          <w:b/>
          <w:sz w:val="22"/>
          <w:szCs w:val="22"/>
        </w:rPr>
        <w:t>Justin C. Abad Santos</w:t>
      </w:r>
      <w:r w:rsidRPr="001920FE">
        <w:rPr>
          <w:rFonts w:cstheme="minorHAnsi"/>
          <w:b/>
          <w:sz w:val="22"/>
          <w:szCs w:val="22"/>
          <w:vertAlign w:val="superscript"/>
        </w:rPr>
        <w:tab/>
      </w:r>
      <w:r w:rsidRPr="001920FE">
        <w:rPr>
          <w:rFonts w:cstheme="minorHAnsi"/>
          <w:b/>
          <w:sz w:val="22"/>
          <w:szCs w:val="22"/>
          <w:vertAlign w:val="superscript"/>
        </w:rPr>
        <w:tab/>
      </w:r>
      <w:r w:rsidRPr="001920FE">
        <w:rPr>
          <w:rFonts w:cstheme="minorHAnsi"/>
          <w:b/>
          <w:sz w:val="22"/>
          <w:szCs w:val="22"/>
        </w:rPr>
        <w:t>(</w:t>
      </w:r>
      <w:hyperlink r:id="rId9" w:history="1">
        <w:r w:rsidRPr="001920FE">
          <w:rPr>
            <w:rStyle w:val="Hyperlink"/>
            <w:rFonts w:cstheme="minorHAnsi"/>
            <w:b/>
            <w:sz w:val="22"/>
            <w:szCs w:val="22"/>
          </w:rPr>
          <w:t>jabadsan@ucdavis.edu</w:t>
        </w:r>
      </w:hyperlink>
      <w:r w:rsidRPr="001920FE">
        <w:rPr>
          <w:rFonts w:cstheme="minorHAnsi"/>
          <w:b/>
          <w:sz w:val="22"/>
          <w:szCs w:val="22"/>
        </w:rPr>
        <w:t>)</w:t>
      </w:r>
    </w:p>
    <w:p w14:paraId="71738F39" w14:textId="77777777" w:rsidR="001920FE" w:rsidRPr="001920FE" w:rsidRDefault="001920FE" w:rsidP="001920FE">
      <w:pPr>
        <w:outlineLvl w:val="0"/>
        <w:rPr>
          <w:rFonts w:cstheme="minorHAnsi"/>
          <w:b/>
          <w:sz w:val="22"/>
          <w:szCs w:val="22"/>
        </w:rPr>
      </w:pPr>
      <w:r w:rsidRPr="001920FE">
        <w:rPr>
          <w:rFonts w:cstheme="minorHAnsi"/>
          <w:b/>
          <w:sz w:val="22"/>
          <w:szCs w:val="22"/>
        </w:rPr>
        <w:t>Shruthi S. Garimella</w:t>
      </w:r>
      <w:r w:rsidRPr="001920FE">
        <w:rPr>
          <w:rFonts w:cstheme="minorHAnsi"/>
          <w:b/>
          <w:sz w:val="22"/>
          <w:szCs w:val="22"/>
          <w:vertAlign w:val="superscript"/>
        </w:rPr>
        <w:tab/>
      </w:r>
      <w:r w:rsidRPr="001920FE">
        <w:rPr>
          <w:rFonts w:cstheme="minorHAnsi"/>
          <w:b/>
          <w:sz w:val="22"/>
          <w:szCs w:val="22"/>
          <w:vertAlign w:val="superscript"/>
        </w:rPr>
        <w:tab/>
      </w:r>
      <w:r w:rsidRPr="001920FE">
        <w:rPr>
          <w:rFonts w:cstheme="minorHAnsi"/>
          <w:b/>
          <w:sz w:val="22"/>
          <w:szCs w:val="22"/>
        </w:rPr>
        <w:t>(</w:t>
      </w:r>
      <w:hyperlink r:id="rId10" w:history="1">
        <w:r w:rsidRPr="001920FE">
          <w:rPr>
            <w:rStyle w:val="Hyperlink"/>
            <w:rFonts w:cstheme="minorHAnsi"/>
            <w:b/>
            <w:sz w:val="22"/>
            <w:szCs w:val="22"/>
          </w:rPr>
          <w:t>ssgarimella@ucdavis.edu</w:t>
        </w:r>
      </w:hyperlink>
      <w:r w:rsidRPr="001920FE">
        <w:rPr>
          <w:rFonts w:cstheme="minorHAnsi"/>
          <w:b/>
          <w:sz w:val="22"/>
          <w:szCs w:val="22"/>
        </w:rPr>
        <w:t>)</w:t>
      </w:r>
    </w:p>
    <w:p w14:paraId="794A63AE" w14:textId="77777777" w:rsidR="001920FE" w:rsidRPr="001920FE" w:rsidRDefault="001920FE" w:rsidP="001920FE">
      <w:pPr>
        <w:outlineLvl w:val="0"/>
        <w:rPr>
          <w:rFonts w:cstheme="minorHAnsi"/>
          <w:b/>
          <w:sz w:val="22"/>
          <w:szCs w:val="22"/>
        </w:rPr>
      </w:pPr>
      <w:r w:rsidRPr="001920FE">
        <w:rPr>
          <w:rFonts w:cstheme="minorHAnsi"/>
          <w:b/>
          <w:sz w:val="22"/>
          <w:szCs w:val="22"/>
        </w:rPr>
        <w:t xml:space="preserve">Anusha N. </w:t>
      </w:r>
      <w:proofErr w:type="spellStart"/>
      <w:r w:rsidRPr="001920FE">
        <w:rPr>
          <w:rFonts w:cstheme="minorHAnsi"/>
          <w:b/>
          <w:sz w:val="22"/>
          <w:szCs w:val="22"/>
        </w:rPr>
        <w:t>Khanchandani</w:t>
      </w:r>
      <w:proofErr w:type="spellEnd"/>
      <w:r w:rsidRPr="001920FE">
        <w:rPr>
          <w:rFonts w:cstheme="minorHAnsi"/>
          <w:b/>
          <w:sz w:val="22"/>
          <w:szCs w:val="22"/>
          <w:vertAlign w:val="superscript"/>
        </w:rPr>
        <w:tab/>
      </w:r>
      <w:r w:rsidRPr="001920FE">
        <w:rPr>
          <w:rFonts w:cstheme="minorHAnsi"/>
          <w:b/>
          <w:sz w:val="22"/>
          <w:szCs w:val="22"/>
        </w:rPr>
        <w:t>(</w:t>
      </w:r>
      <w:hyperlink r:id="rId11" w:history="1">
        <w:r w:rsidRPr="001920FE">
          <w:rPr>
            <w:rStyle w:val="Hyperlink"/>
            <w:rFonts w:cstheme="minorHAnsi"/>
            <w:b/>
            <w:sz w:val="22"/>
            <w:szCs w:val="22"/>
          </w:rPr>
          <w:t>akhanchandani@ucdavis.edu</w:t>
        </w:r>
      </w:hyperlink>
      <w:r w:rsidRPr="001920FE">
        <w:rPr>
          <w:rFonts w:cstheme="minorHAnsi"/>
          <w:b/>
          <w:sz w:val="22"/>
          <w:szCs w:val="22"/>
        </w:rPr>
        <w:t>)</w:t>
      </w:r>
    </w:p>
    <w:p w14:paraId="28A19CF9" w14:textId="77777777" w:rsidR="001920FE" w:rsidRPr="001920FE" w:rsidRDefault="001920FE" w:rsidP="001920FE">
      <w:pPr>
        <w:outlineLvl w:val="0"/>
        <w:rPr>
          <w:rFonts w:cstheme="minorHAnsi"/>
          <w:b/>
          <w:sz w:val="22"/>
          <w:szCs w:val="22"/>
        </w:rPr>
      </w:pPr>
      <w:r w:rsidRPr="001920FE">
        <w:rPr>
          <w:rFonts w:cstheme="minorHAnsi"/>
          <w:b/>
          <w:sz w:val="22"/>
          <w:szCs w:val="22"/>
        </w:rPr>
        <w:t>Priya S. Shah</w:t>
      </w:r>
      <w:r w:rsidRPr="001920FE">
        <w:rPr>
          <w:rFonts w:cstheme="minorHAnsi"/>
          <w:b/>
          <w:sz w:val="22"/>
          <w:szCs w:val="22"/>
          <w:vertAlign w:val="superscript"/>
        </w:rPr>
        <w:tab/>
      </w:r>
      <w:r w:rsidRPr="001920FE">
        <w:rPr>
          <w:rFonts w:cstheme="minorHAnsi"/>
          <w:b/>
          <w:sz w:val="22"/>
          <w:szCs w:val="22"/>
          <w:vertAlign w:val="superscript"/>
        </w:rPr>
        <w:tab/>
      </w:r>
      <w:r w:rsidRPr="001920FE">
        <w:rPr>
          <w:rFonts w:cstheme="minorHAnsi"/>
          <w:b/>
          <w:sz w:val="22"/>
          <w:szCs w:val="22"/>
          <w:vertAlign w:val="superscript"/>
        </w:rPr>
        <w:tab/>
      </w:r>
      <w:r w:rsidRPr="001920FE">
        <w:rPr>
          <w:rFonts w:cstheme="minorHAnsi"/>
          <w:b/>
          <w:sz w:val="22"/>
          <w:szCs w:val="22"/>
        </w:rPr>
        <w:t>(</w:t>
      </w:r>
      <w:hyperlink r:id="rId12" w:history="1">
        <w:r w:rsidRPr="001920FE">
          <w:rPr>
            <w:rStyle w:val="Hyperlink"/>
            <w:rFonts w:cstheme="minorHAnsi"/>
            <w:b/>
            <w:sz w:val="22"/>
            <w:szCs w:val="22"/>
          </w:rPr>
          <w:t>prsshah@ucdavis.edu</w:t>
        </w:r>
      </w:hyperlink>
      <w:r w:rsidRPr="001920FE">
        <w:rPr>
          <w:rFonts w:cstheme="minorHAnsi"/>
          <w:b/>
          <w:sz w:val="22"/>
          <w:szCs w:val="22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422964B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437E2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D83D38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437E2">
        <w:rPr>
          <w:rFonts w:eastAsia="Times New Roman" w:cstheme="minorHAnsi"/>
          <w:b/>
          <w:bCs/>
        </w:rPr>
        <w:t>Yes</w:t>
      </w:r>
      <w:r w:rsidR="00CD44EF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098B282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74BC3">
        <w:rPr>
          <w:rFonts w:eastAsia="Times New Roman" w:cstheme="minorHAnsi"/>
          <w:b/>
          <w:bCs/>
        </w:rPr>
        <w:t>Yes</w:t>
      </w:r>
    </w:p>
    <w:p w14:paraId="63770740" w14:textId="449DBF08" w:rsidR="005F1ADF" w:rsidRDefault="00D97B1B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distance between locations is about 1 mile and is normally walked to preserve sample integrity. </w:t>
      </w:r>
      <w:r w:rsidR="00A36F56">
        <w:rPr>
          <w:rFonts w:eastAsia="Times New Roman" w:cstheme="minorHAnsi"/>
        </w:rPr>
        <w:t xml:space="preserve">It’s about </w:t>
      </w:r>
      <w:r w:rsidR="00591E65">
        <w:rPr>
          <w:rFonts w:eastAsia="Times New Roman" w:cstheme="minorHAnsi"/>
        </w:rPr>
        <w:t xml:space="preserve">a 3-5 min drive between locations. 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4DE3D4F5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DA27F9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E540D">
        <w:rPr>
          <w:rFonts w:cstheme="minorHAnsi"/>
          <w:b/>
          <w:sz w:val="22"/>
          <w:szCs w:val="22"/>
        </w:rPr>
        <w:t>Length</w:t>
      </w:r>
    </w:p>
    <w:p w14:paraId="72F5C5E6" w14:textId="16CA7CF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E540D">
        <w:rPr>
          <w:rFonts w:cstheme="minorHAnsi"/>
          <w:bCs/>
          <w:sz w:val="22"/>
          <w:szCs w:val="22"/>
        </w:rPr>
        <w:t>26</w:t>
      </w:r>
    </w:p>
    <w:p w14:paraId="5AAC9C6C" w14:textId="248D87A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DE540D">
        <w:rPr>
          <w:rFonts w:cstheme="minorHAnsi"/>
          <w:bCs/>
          <w:sz w:val="22"/>
          <w:szCs w:val="22"/>
        </w:rPr>
        <w:t>52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CD44EF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CD44EF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CD44EF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17786BBA" w14:textId="097C8D41" w:rsidR="00A40CB9" w:rsidRPr="00781B1E" w:rsidRDefault="002A73C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Shruthi Garimella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FF4FBE">
        <w:rPr>
          <w:rFonts w:cstheme="minorHAnsi"/>
        </w:rPr>
        <w:t xml:space="preserve">This </w:t>
      </w:r>
      <w:r w:rsidR="00302C22">
        <w:rPr>
          <w:rFonts w:cstheme="minorHAnsi"/>
        </w:rPr>
        <w:t>project aims to</w:t>
      </w:r>
      <w:r w:rsidR="00414B72">
        <w:rPr>
          <w:rFonts w:cstheme="minorHAnsi"/>
        </w:rPr>
        <w:t xml:space="preserve"> develop a high-throughput method of optimizing </w:t>
      </w:r>
      <w:r w:rsidR="007D1A14">
        <w:rPr>
          <w:rFonts w:cstheme="minorHAnsi"/>
        </w:rPr>
        <w:t xml:space="preserve">and characterizing </w:t>
      </w:r>
      <w:proofErr w:type="gramStart"/>
      <w:r w:rsidR="00302C22">
        <w:rPr>
          <w:rFonts w:cstheme="minorHAnsi"/>
        </w:rPr>
        <w:t>an</w:t>
      </w:r>
      <w:proofErr w:type="gramEnd"/>
      <w:r w:rsidR="00302C22">
        <w:rPr>
          <w:rFonts w:cstheme="minorHAnsi"/>
        </w:rPr>
        <w:t xml:space="preserve"> </w:t>
      </w:r>
      <w:r w:rsidR="00E00174">
        <w:rPr>
          <w:rFonts w:cstheme="minorHAnsi"/>
        </w:rPr>
        <w:t xml:space="preserve">multicomponent </w:t>
      </w:r>
      <w:r w:rsidR="00302C22">
        <w:rPr>
          <w:rFonts w:cstheme="minorHAnsi"/>
        </w:rPr>
        <w:t>o</w:t>
      </w:r>
      <w:r w:rsidR="0066778C">
        <w:rPr>
          <w:rFonts w:cstheme="minorHAnsi"/>
        </w:rPr>
        <w:t>p</w:t>
      </w:r>
      <w:r w:rsidR="00302C22">
        <w:rPr>
          <w:rFonts w:cstheme="minorHAnsi"/>
        </w:rPr>
        <w:t>togenetic tool</w:t>
      </w:r>
      <w:r w:rsidR="00E00174">
        <w:rPr>
          <w:rFonts w:cstheme="minorHAnsi"/>
        </w:rPr>
        <w:t xml:space="preserve"> called </w:t>
      </w:r>
      <w:r w:rsidR="00302C22">
        <w:rPr>
          <w:rFonts w:cstheme="minorHAnsi"/>
        </w:rPr>
        <w:t xml:space="preserve">LACE, </w:t>
      </w:r>
      <w:r w:rsidR="00644640">
        <w:rPr>
          <w:rFonts w:cstheme="minorHAnsi"/>
        </w:rPr>
        <w:t>for mammalian gene expression</w:t>
      </w:r>
      <w:r w:rsidR="00417AF6">
        <w:rPr>
          <w:rFonts w:cstheme="minorHAnsi"/>
        </w:rPr>
        <w:t>.</w:t>
      </w:r>
    </w:p>
    <w:p w14:paraId="4AF0DC53" w14:textId="2FA03164" w:rsidR="00781B1E" w:rsidRPr="00B07A3B" w:rsidRDefault="00781B1E" w:rsidP="00781B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CD44EF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CD44EF">
        <w:rPr>
          <w:rFonts w:cstheme="minorHAnsi"/>
          <w:strike/>
          <w:color w:val="000000"/>
          <w:shd w:val="clear" w:color="auto" w:fill="FFFFFF"/>
        </w:rPr>
        <w:t xml:space="preserve">What </w:t>
      </w:r>
      <w:proofErr w:type="gramStart"/>
      <w:r w:rsidRPr="00CD44EF">
        <w:rPr>
          <w:rFonts w:cstheme="minorHAnsi"/>
          <w:strike/>
          <w:color w:val="000000"/>
          <w:shd w:val="clear" w:color="auto" w:fill="FFFFFF"/>
        </w:rPr>
        <w:t>advantage</w:t>
      </w:r>
      <w:proofErr w:type="gramEnd"/>
      <w:r w:rsidRPr="00CD44EF">
        <w:rPr>
          <w:rFonts w:cstheme="minorHAnsi"/>
          <w:strike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76A5A2D2" w:rsidR="00A40CB9" w:rsidRPr="00781B1E" w:rsidRDefault="000B079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Shruthi Garimella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CB2EC6" w:rsidRPr="00CB2EC6">
        <w:rPr>
          <w:rFonts w:cstheme="minorHAnsi"/>
        </w:rPr>
        <w:t xml:space="preserve">This protocol enables high-throughput evaluation of samples in technical replicate using the OptoPlate to </w:t>
      </w:r>
      <w:r w:rsidR="00CB2EC6">
        <w:rPr>
          <w:rFonts w:cstheme="minorHAnsi"/>
        </w:rPr>
        <w:t xml:space="preserve">program </w:t>
      </w:r>
      <w:r w:rsidR="00CB2EC6" w:rsidRPr="00CB2EC6">
        <w:rPr>
          <w:rFonts w:cstheme="minorHAnsi"/>
        </w:rPr>
        <w:t>varied light conditions and pulse frequencies.</w:t>
      </w:r>
    </w:p>
    <w:p w14:paraId="7523AEB8" w14:textId="2F939D8D" w:rsidR="00781B1E" w:rsidRPr="00D75084" w:rsidRDefault="00781B1E" w:rsidP="00781B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5AA74570" w:rsidR="00FF25E5" w:rsidRPr="001920FE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734BA72" w:rsidR="00CE10F2" w:rsidRDefault="00BE12B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E12BA">
        <w:rPr>
          <w:rFonts w:cstheme="minorHAnsi"/>
          <w:b/>
          <w:bCs/>
        </w:rPr>
        <w:t>Plating HEK293T Cells in a 96-Well Glass Bottom Format for Transfection Assay</w:t>
      </w:r>
    </w:p>
    <w:p w14:paraId="314C5FBA" w14:textId="7639498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539CC">
        <w:rPr>
          <w:rFonts w:cstheme="minorHAnsi"/>
        </w:rPr>
        <w:t xml:space="preserve">Shruthi Garimella 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116C25B" w14:textId="712550F9" w:rsidR="001920FE" w:rsidRDefault="001920FE" w:rsidP="001920FE">
      <w:pPr>
        <w:pStyle w:val="Narration"/>
        <w:numPr>
          <w:ilvl w:val="1"/>
          <w:numId w:val="3"/>
        </w:numPr>
      </w:pPr>
      <w:r w:rsidRPr="00A94637">
        <w:t xml:space="preserve">To begin, place </w:t>
      </w:r>
      <w:r w:rsidR="00BE12BA">
        <w:t>a</w:t>
      </w:r>
      <w:r w:rsidRPr="00A94637">
        <w:t xml:space="preserve"> cell culture flask</w:t>
      </w:r>
      <w:r w:rsidR="00BE12BA">
        <w:t xml:space="preserve"> containing </w:t>
      </w:r>
      <w:r w:rsidR="00BE12BA" w:rsidRPr="00BE12BA">
        <w:t xml:space="preserve">HEK293T </w:t>
      </w:r>
      <w:r w:rsidR="00BE12BA" w:rsidRPr="00BE12BA">
        <w:rPr>
          <w:i/>
          <w:iCs/>
          <w:color w:val="EE0000"/>
        </w:rPr>
        <w:t xml:space="preserve">(H-E-K-2-9-3-T) </w:t>
      </w:r>
      <w:r w:rsidR="00BE12BA" w:rsidRPr="00BE12BA">
        <w:t xml:space="preserve">cells </w:t>
      </w:r>
      <w:r w:rsidRPr="00A94637">
        <w:t xml:space="preserve">inside </w:t>
      </w:r>
      <w:r w:rsidR="00BE12BA">
        <w:t>a</w:t>
      </w:r>
      <w:r w:rsidRPr="00A94637">
        <w:t xml:space="preserve"> biosafety cabinet </w:t>
      </w:r>
      <w:r w:rsidR="00BE12BA">
        <w:rPr>
          <w:b/>
          <w:bCs/>
        </w:rPr>
        <w:t xml:space="preserve">[1]. </w:t>
      </w:r>
      <w:r w:rsidRPr="00A94637">
        <w:t xml:space="preserve"> </w:t>
      </w:r>
      <w:r w:rsidR="00BE12BA">
        <w:t>U</w:t>
      </w:r>
      <w:r w:rsidRPr="00A94637">
        <w:t xml:space="preserve">se a serological pipette to aspirate the spent media </w:t>
      </w:r>
      <w:r w:rsidRPr="00A94637">
        <w:rPr>
          <w:b/>
          <w:bCs/>
        </w:rPr>
        <w:t>[</w:t>
      </w:r>
      <w:r w:rsidR="00BE12BA">
        <w:rPr>
          <w:b/>
          <w:bCs/>
        </w:rPr>
        <w:t>2</w:t>
      </w:r>
      <w:r w:rsidRPr="00A94637">
        <w:rPr>
          <w:b/>
          <w:bCs/>
        </w:rPr>
        <w:t>]</w:t>
      </w:r>
      <w:r w:rsidRPr="00A94637">
        <w:t>.</w:t>
      </w:r>
    </w:p>
    <w:p w14:paraId="0555D468" w14:textId="6E2D9FC2" w:rsidR="00BE12BA" w:rsidRDefault="001920FE" w:rsidP="001920FE">
      <w:pPr>
        <w:pStyle w:val="ShotDescription"/>
        <w:numPr>
          <w:ilvl w:val="2"/>
          <w:numId w:val="3"/>
        </w:numPr>
      </w:pPr>
      <w:r w:rsidRPr="00A94637">
        <w:t>WIDE: T</w:t>
      </w:r>
      <w:r w:rsidR="00BE12BA">
        <w:t xml:space="preserve">alent placing a flask with </w:t>
      </w:r>
      <w:r w:rsidR="00BE12BA" w:rsidRPr="00BE12BA">
        <w:t>HEK293T cells</w:t>
      </w:r>
      <w:r w:rsidR="00BE12BA">
        <w:t xml:space="preserve"> inside a biosafety cabinet. </w:t>
      </w:r>
    </w:p>
    <w:p w14:paraId="012ADDCD" w14:textId="2DD780E5" w:rsidR="001920FE" w:rsidRPr="00A94637" w:rsidRDefault="00BE12BA" w:rsidP="001920FE">
      <w:pPr>
        <w:pStyle w:val="ShotDescription"/>
        <w:numPr>
          <w:ilvl w:val="2"/>
          <w:numId w:val="3"/>
        </w:numPr>
      </w:pPr>
      <w:r>
        <w:t>T</w:t>
      </w:r>
      <w:r w:rsidR="001920FE" w:rsidRPr="00A94637">
        <w:t xml:space="preserve">alent </w:t>
      </w:r>
      <w:proofErr w:type="gramStart"/>
      <w:r w:rsidR="001920FE" w:rsidRPr="00A94637">
        <w:t>aspirating</w:t>
      </w:r>
      <w:proofErr w:type="gramEnd"/>
      <w:r w:rsidR="001920FE" w:rsidRPr="00A94637">
        <w:t xml:space="preserve"> spent media from a cell culture flask using a serological pipette</w:t>
      </w:r>
      <w:r>
        <w:t xml:space="preserve">. </w:t>
      </w:r>
    </w:p>
    <w:p w14:paraId="648BB28C" w14:textId="7A2FB012" w:rsidR="001920FE" w:rsidRDefault="00BE12BA" w:rsidP="001920FE">
      <w:pPr>
        <w:pStyle w:val="Narration"/>
        <w:numPr>
          <w:ilvl w:val="1"/>
          <w:numId w:val="3"/>
        </w:numPr>
      </w:pPr>
      <w:r>
        <w:t xml:space="preserve">Pipette </w:t>
      </w:r>
      <w:r w:rsidR="001920FE" w:rsidRPr="00A94637">
        <w:t xml:space="preserve">10 milliliters of </w:t>
      </w:r>
      <w:r>
        <w:t xml:space="preserve">DPBS </w:t>
      </w:r>
      <w:r w:rsidRPr="00BE12BA">
        <w:rPr>
          <w:i/>
          <w:iCs/>
          <w:color w:val="EE0000"/>
        </w:rPr>
        <w:t xml:space="preserve">(D-P-B-S) </w:t>
      </w:r>
      <w:r w:rsidR="001920FE" w:rsidRPr="00A94637">
        <w:t xml:space="preserve">to one corner of the flask and gently swirl to wash the cells </w:t>
      </w:r>
      <w:r w:rsidR="001920FE" w:rsidRPr="00A94637">
        <w:rPr>
          <w:b/>
          <w:bCs/>
        </w:rPr>
        <w:t>[1]</w:t>
      </w:r>
      <w:r w:rsidR="001920FE" w:rsidRPr="00A94637">
        <w:t xml:space="preserve">. </w:t>
      </w:r>
      <w:r>
        <w:t>Then a</w:t>
      </w:r>
      <w:r w:rsidR="001920FE" w:rsidRPr="00A94637">
        <w:t xml:space="preserve">spirate the wash solution </w:t>
      </w:r>
      <w:r>
        <w:rPr>
          <w:b/>
          <w:bCs/>
        </w:rPr>
        <w:t xml:space="preserve">[2] </w:t>
      </w:r>
      <w:r w:rsidR="001920FE" w:rsidRPr="00A94637">
        <w:t xml:space="preserve">and dispose both the </w:t>
      </w:r>
      <w:r>
        <w:t xml:space="preserve">DPBS </w:t>
      </w:r>
      <w:r w:rsidR="001920FE" w:rsidRPr="00A94637">
        <w:t xml:space="preserve">and the aspirator into the waste container </w:t>
      </w:r>
      <w:r w:rsidR="001920FE" w:rsidRPr="00A94637">
        <w:rPr>
          <w:b/>
          <w:bCs/>
        </w:rPr>
        <w:t>[</w:t>
      </w:r>
      <w:r>
        <w:rPr>
          <w:b/>
          <w:bCs/>
        </w:rPr>
        <w:t>3</w:t>
      </w:r>
      <w:r w:rsidR="001920FE" w:rsidRPr="00A94637">
        <w:rPr>
          <w:b/>
          <w:bCs/>
        </w:rPr>
        <w:t>]</w:t>
      </w:r>
      <w:r w:rsidR="001920FE" w:rsidRPr="00A94637">
        <w:t>.</w:t>
      </w:r>
    </w:p>
    <w:p w14:paraId="5E4DA416" w14:textId="77777777" w:rsidR="001920FE" w:rsidRDefault="001920FE" w:rsidP="001920FE">
      <w:pPr>
        <w:pStyle w:val="ShotDescription"/>
        <w:numPr>
          <w:ilvl w:val="2"/>
          <w:numId w:val="3"/>
        </w:numPr>
      </w:pPr>
      <w:r w:rsidRPr="00A94637">
        <w:t>Talent adding Dulbecco's phosphate-buffered saline to the flask corner and gently swirling it.</w:t>
      </w:r>
    </w:p>
    <w:p w14:paraId="02A38046" w14:textId="77777777" w:rsidR="00BE12BA" w:rsidRDefault="001920FE" w:rsidP="001920FE">
      <w:pPr>
        <w:pStyle w:val="ShotDescription"/>
        <w:numPr>
          <w:ilvl w:val="2"/>
          <w:numId w:val="3"/>
        </w:numPr>
      </w:pPr>
      <w:r w:rsidRPr="00A94637">
        <w:t xml:space="preserve">Talent aspirating </w:t>
      </w:r>
      <w:proofErr w:type="gramStart"/>
      <w:r w:rsidRPr="00A94637">
        <w:t>the Dulbecco's</w:t>
      </w:r>
      <w:proofErr w:type="gramEnd"/>
      <w:r w:rsidRPr="00A94637">
        <w:t xml:space="preserve"> phosphate-buffered saline</w:t>
      </w:r>
      <w:r w:rsidR="00BE12BA">
        <w:t>.</w:t>
      </w:r>
    </w:p>
    <w:p w14:paraId="639CD5A1" w14:textId="470CBC18" w:rsidR="001920FE" w:rsidRPr="00A94637" w:rsidRDefault="00BE12BA" w:rsidP="001920FE">
      <w:pPr>
        <w:pStyle w:val="ShotDescription"/>
        <w:numPr>
          <w:ilvl w:val="2"/>
          <w:numId w:val="3"/>
        </w:numPr>
      </w:pPr>
      <w:r>
        <w:t>Talent</w:t>
      </w:r>
      <w:r w:rsidR="001920FE" w:rsidRPr="00A94637">
        <w:t xml:space="preserve"> discarding </w:t>
      </w:r>
      <w:r>
        <w:t>solution and aspirator</w:t>
      </w:r>
      <w:r w:rsidR="001920FE" w:rsidRPr="00A94637">
        <w:t xml:space="preserve"> in the waste container.</w:t>
      </w:r>
    </w:p>
    <w:p w14:paraId="12BC6213" w14:textId="0CF89576" w:rsidR="001920FE" w:rsidRDefault="00BE12BA" w:rsidP="001920FE">
      <w:pPr>
        <w:pStyle w:val="Narration"/>
        <w:numPr>
          <w:ilvl w:val="1"/>
          <w:numId w:val="3"/>
        </w:numPr>
      </w:pPr>
      <w:r>
        <w:t>Now add</w:t>
      </w:r>
      <w:r w:rsidR="001920FE" w:rsidRPr="00A94637">
        <w:t xml:space="preserve"> 1.5 milliliters of 0.05</w:t>
      </w:r>
      <w:r>
        <w:t xml:space="preserve">% </w:t>
      </w:r>
      <w:r w:rsidR="001920FE" w:rsidRPr="00A94637">
        <w:t>Trypsin-</w:t>
      </w:r>
      <w:r>
        <w:t>EDTA</w:t>
      </w:r>
      <w:r w:rsidR="001920FE" w:rsidRPr="00A94637">
        <w:t xml:space="preserve"> to the flask to cover the surface and incubate </w:t>
      </w:r>
      <w:r w:rsidR="001920FE" w:rsidRPr="00A94637">
        <w:rPr>
          <w:b/>
          <w:bCs/>
        </w:rPr>
        <w:t>[1</w:t>
      </w:r>
      <w:r>
        <w:rPr>
          <w:b/>
          <w:bCs/>
        </w:rPr>
        <w:t>-TXT</w:t>
      </w:r>
      <w:r w:rsidR="001920FE" w:rsidRPr="00A94637">
        <w:rPr>
          <w:b/>
          <w:bCs/>
        </w:rPr>
        <w:t>]</w:t>
      </w:r>
      <w:r w:rsidR="001920FE" w:rsidRPr="00A94637">
        <w:t xml:space="preserve">. Gently tap the flask to loosen the cells from the surface </w:t>
      </w:r>
      <w:r w:rsidR="001920FE" w:rsidRPr="00A94637">
        <w:rPr>
          <w:b/>
          <w:bCs/>
        </w:rPr>
        <w:t>[2]</w:t>
      </w:r>
      <w:r w:rsidR="001920FE" w:rsidRPr="00A94637">
        <w:t>.</w:t>
      </w:r>
    </w:p>
    <w:p w14:paraId="600B2B8C" w14:textId="59F69FEA" w:rsidR="001920FE" w:rsidRDefault="001920FE" w:rsidP="001920FE">
      <w:pPr>
        <w:pStyle w:val="ShotDescription"/>
        <w:numPr>
          <w:ilvl w:val="2"/>
          <w:numId w:val="3"/>
        </w:numPr>
      </w:pPr>
      <w:r w:rsidRPr="00A94637">
        <w:t>Talent adding Trypsin-ethylenediaminetetraacetic acid to cover the surface of the flask.</w:t>
      </w:r>
      <w:r w:rsidR="00BE12BA">
        <w:t xml:space="preserve"> </w:t>
      </w:r>
      <w:r w:rsidR="00BE12BA">
        <w:rPr>
          <w:b/>
          <w:bCs/>
        </w:rPr>
        <w:t>TXT: Incubation: RT, 1 min</w:t>
      </w:r>
    </w:p>
    <w:p w14:paraId="27927FFD" w14:textId="77777777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>Talent gently tapping the flask to dislodge cells.</w:t>
      </w:r>
    </w:p>
    <w:p w14:paraId="3A44D67E" w14:textId="5177DEC3" w:rsidR="001920FE" w:rsidRDefault="00BE12BA" w:rsidP="00BE12BA">
      <w:pPr>
        <w:pStyle w:val="Narration"/>
        <w:numPr>
          <w:ilvl w:val="1"/>
          <w:numId w:val="3"/>
        </w:numPr>
      </w:pPr>
      <w:r>
        <w:t>Next, pipette</w:t>
      </w:r>
      <w:r w:rsidR="001920FE" w:rsidRPr="00A94637">
        <w:t xml:space="preserve"> 8.5 milliliters of fresh </w:t>
      </w:r>
      <w:r>
        <w:t>DMEM</w:t>
      </w:r>
      <w:r w:rsidR="001920FE" w:rsidRPr="00A94637">
        <w:t xml:space="preserve"> into the flask </w:t>
      </w:r>
      <w:r w:rsidR="001920FE" w:rsidRPr="00A94637">
        <w:rPr>
          <w:b/>
          <w:bCs/>
        </w:rPr>
        <w:t>[1]</w:t>
      </w:r>
      <w:r w:rsidR="001920FE" w:rsidRPr="00A94637">
        <w:t xml:space="preserve">. </w:t>
      </w:r>
      <w:r>
        <w:t>Aspirate the solution up and down</w:t>
      </w:r>
      <w:r w:rsidR="001920FE" w:rsidRPr="00A94637">
        <w:t xml:space="preserve"> until no aggregates are visible</w:t>
      </w:r>
      <w:r>
        <w:t xml:space="preserve"> to resuspend the cells</w:t>
      </w:r>
      <w:r w:rsidR="001920FE" w:rsidRPr="00A94637">
        <w:t xml:space="preserve"> </w:t>
      </w:r>
      <w:r w:rsidR="001920FE" w:rsidRPr="00A94637">
        <w:rPr>
          <w:b/>
          <w:bCs/>
        </w:rPr>
        <w:t>[2]</w:t>
      </w:r>
      <w:r w:rsidR="001920FE" w:rsidRPr="00A94637">
        <w:t>.</w:t>
      </w:r>
      <w:r w:rsidRPr="00BE12BA">
        <w:t xml:space="preserve"> </w:t>
      </w:r>
      <w:r>
        <w:t>Then</w:t>
      </w:r>
      <w:r w:rsidRPr="00A94637">
        <w:t xml:space="preserve"> transfer 9 milliliters of the cell suspension into a 15</w:t>
      </w:r>
      <w:r>
        <w:t>-</w:t>
      </w:r>
      <w:r w:rsidRPr="00A94637">
        <w:t xml:space="preserve">milliliter conical tube </w:t>
      </w:r>
      <w:r w:rsidRPr="00A94637">
        <w:rPr>
          <w:b/>
          <w:bCs/>
        </w:rPr>
        <w:t>[</w:t>
      </w:r>
      <w:r>
        <w:rPr>
          <w:b/>
          <w:bCs/>
        </w:rPr>
        <w:t>3</w:t>
      </w:r>
      <w:r w:rsidRPr="00A94637">
        <w:rPr>
          <w:b/>
          <w:bCs/>
        </w:rPr>
        <w:t>]</w:t>
      </w:r>
      <w:r w:rsidRPr="00A94637">
        <w:t>.</w:t>
      </w:r>
    </w:p>
    <w:p w14:paraId="7DE5617B" w14:textId="77777777" w:rsidR="001920FE" w:rsidRDefault="001920FE" w:rsidP="001920FE">
      <w:pPr>
        <w:pStyle w:val="ShotDescription"/>
        <w:numPr>
          <w:ilvl w:val="2"/>
          <w:numId w:val="3"/>
        </w:numPr>
      </w:pPr>
      <w:r w:rsidRPr="00A94637">
        <w:t>Talent adding Dulbecco's Modified Eagle Medium into the flask.</w:t>
      </w:r>
    </w:p>
    <w:p w14:paraId="63D9B759" w14:textId="77777777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>Talent pipetting up and down to resuspend the cells.</w:t>
      </w:r>
    </w:p>
    <w:p w14:paraId="05156261" w14:textId="77777777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 xml:space="preserve">Talent transferring cell suspension into a </w:t>
      </w:r>
      <w:proofErr w:type="gramStart"/>
      <w:r w:rsidRPr="00A94637">
        <w:t>15 milliliter</w:t>
      </w:r>
      <w:proofErr w:type="gramEnd"/>
      <w:r w:rsidRPr="00A94637">
        <w:t xml:space="preserve"> conical tube.</w:t>
      </w:r>
    </w:p>
    <w:p w14:paraId="206BDE0F" w14:textId="66B9666E" w:rsidR="001920FE" w:rsidRDefault="001920FE" w:rsidP="001920FE">
      <w:pPr>
        <w:pStyle w:val="Narration"/>
        <w:numPr>
          <w:ilvl w:val="1"/>
          <w:numId w:val="3"/>
        </w:numPr>
      </w:pPr>
      <w:r w:rsidRPr="00A94637">
        <w:t xml:space="preserve">Add 9 milliliters of fresh </w:t>
      </w:r>
      <w:r w:rsidR="00BE12BA">
        <w:t>DMEM</w:t>
      </w:r>
      <w:r w:rsidRPr="00A94637">
        <w:t xml:space="preserve"> to the flask </w:t>
      </w:r>
      <w:r w:rsidRPr="00A94637">
        <w:rPr>
          <w:b/>
          <w:bCs/>
        </w:rPr>
        <w:t>[1]</w:t>
      </w:r>
      <w:r w:rsidRPr="00A94637">
        <w:t>.</w:t>
      </w:r>
      <w:r w:rsidR="00BE12BA">
        <w:t xml:space="preserve"> Incubate the suspension </w:t>
      </w:r>
      <w:r w:rsidR="00781B1E">
        <w:t xml:space="preserve">until confluency </w:t>
      </w:r>
      <w:r w:rsidR="00BE12BA">
        <w:t xml:space="preserve">under 5% carbon dioxide at 37 degrees Celsius </w:t>
      </w:r>
      <w:r w:rsidR="00BE12BA">
        <w:rPr>
          <w:b/>
          <w:bCs/>
        </w:rPr>
        <w:t xml:space="preserve">[2]. </w:t>
      </w:r>
    </w:p>
    <w:p w14:paraId="6532AF7A" w14:textId="1AD0DA26" w:rsidR="001920FE" w:rsidRDefault="001920FE" w:rsidP="001920FE">
      <w:pPr>
        <w:pStyle w:val="ShotDescription"/>
        <w:numPr>
          <w:ilvl w:val="2"/>
          <w:numId w:val="3"/>
        </w:numPr>
      </w:pPr>
      <w:r w:rsidRPr="00A94637">
        <w:t>Talent adding medium to the flask</w:t>
      </w:r>
      <w:r w:rsidR="00BE12BA">
        <w:t xml:space="preserve">. </w:t>
      </w:r>
    </w:p>
    <w:p w14:paraId="553E08FA" w14:textId="0A5C3237" w:rsidR="00781B1E" w:rsidRPr="00A94637" w:rsidRDefault="00781B1E" w:rsidP="001920FE">
      <w:pPr>
        <w:pStyle w:val="ShotDescription"/>
        <w:numPr>
          <w:ilvl w:val="2"/>
          <w:numId w:val="3"/>
        </w:numPr>
      </w:pPr>
      <w:r>
        <w:t xml:space="preserve">Shot of the flask being placed in an incubator. </w:t>
      </w:r>
    </w:p>
    <w:p w14:paraId="6482C6D7" w14:textId="720D43A9" w:rsidR="001920FE" w:rsidRDefault="00BE12BA" w:rsidP="001920FE">
      <w:pPr>
        <w:pStyle w:val="Narration"/>
        <w:numPr>
          <w:ilvl w:val="1"/>
          <w:numId w:val="3"/>
        </w:numPr>
      </w:pPr>
      <w:r>
        <w:lastRenderedPageBreak/>
        <w:t>Now, using</w:t>
      </w:r>
      <w:r w:rsidR="001920FE" w:rsidRPr="00A94637">
        <w:t xml:space="preserve"> a hemocytometer, mix 10 microliters of the suspended cells with 10 microliters of Trypan blue dye at a 1 to 1 ratio to calculate cell concentration </w:t>
      </w:r>
      <w:r w:rsidR="001920FE" w:rsidRPr="00A94637">
        <w:rPr>
          <w:b/>
          <w:bCs/>
        </w:rPr>
        <w:t>[1]</w:t>
      </w:r>
      <w:r w:rsidR="001920FE" w:rsidRPr="00A94637">
        <w:t>.</w:t>
      </w:r>
    </w:p>
    <w:p w14:paraId="0813190D" w14:textId="77777777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>Talent mixing suspended cells and Trypan blue on a hemocytometer.</w:t>
      </w:r>
    </w:p>
    <w:p w14:paraId="5FB4AD43" w14:textId="77777777" w:rsidR="001920FE" w:rsidRDefault="001920FE" w:rsidP="001920FE">
      <w:pPr>
        <w:pStyle w:val="Narration"/>
        <w:numPr>
          <w:ilvl w:val="1"/>
          <w:numId w:val="3"/>
        </w:numPr>
      </w:pPr>
      <w:r w:rsidRPr="00A94637">
        <w:t xml:space="preserve">Seed approximately 35,000 cells in 100 microliters into each well of a high-performance number 1.5 black 96-well glass bottom plate </w:t>
      </w:r>
      <w:r w:rsidRPr="00A94637">
        <w:rPr>
          <w:b/>
          <w:bCs/>
        </w:rPr>
        <w:t>[1]</w:t>
      </w:r>
      <w:r w:rsidRPr="00A94637">
        <w:t xml:space="preserve">. Place the plate into an incubator set to 37 degrees Celsius and 5 percent carbon dioxide for 24 hours </w:t>
      </w:r>
      <w:r w:rsidRPr="00A94637">
        <w:rPr>
          <w:b/>
          <w:bCs/>
        </w:rPr>
        <w:t>[2]</w:t>
      </w:r>
      <w:r w:rsidRPr="00A94637">
        <w:t>.</w:t>
      </w:r>
    </w:p>
    <w:p w14:paraId="3167BD41" w14:textId="368F31B9" w:rsidR="001920FE" w:rsidRDefault="001920FE" w:rsidP="001920FE">
      <w:pPr>
        <w:pStyle w:val="ShotDescription"/>
        <w:numPr>
          <w:ilvl w:val="2"/>
          <w:numId w:val="3"/>
        </w:numPr>
      </w:pPr>
      <w:r w:rsidRPr="00A94637">
        <w:t xml:space="preserve">Talent seeding </w:t>
      </w:r>
      <w:r w:rsidR="00BE12BA">
        <w:t xml:space="preserve">100 µL of </w:t>
      </w:r>
      <w:r w:rsidRPr="00A94637">
        <w:t>cell</w:t>
      </w:r>
      <w:r w:rsidR="00BE12BA">
        <w:t xml:space="preserve"> </w:t>
      </w:r>
      <w:r w:rsidRPr="00A94637">
        <w:t>s</w:t>
      </w:r>
      <w:r w:rsidR="00BE12BA">
        <w:t>uspension</w:t>
      </w:r>
      <w:r w:rsidRPr="00A94637">
        <w:t xml:space="preserve"> into each well of a 96-well plate.</w:t>
      </w:r>
    </w:p>
    <w:p w14:paraId="73D43F40" w14:textId="77777777" w:rsidR="001920FE" w:rsidRDefault="001920FE" w:rsidP="001920FE">
      <w:pPr>
        <w:pStyle w:val="ShotDescription"/>
        <w:numPr>
          <w:ilvl w:val="2"/>
          <w:numId w:val="3"/>
        </w:numPr>
      </w:pPr>
      <w:r w:rsidRPr="00A94637">
        <w:t>Talent placing the 96-well plate into the incubator.</w:t>
      </w:r>
    </w:p>
    <w:p w14:paraId="27ADE6C6" w14:textId="01C2CF66" w:rsidR="00BE12BA" w:rsidRDefault="00AC2A6C" w:rsidP="00BE12B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C2A6C">
        <w:rPr>
          <w:rFonts w:cstheme="minorHAnsi"/>
          <w:b/>
          <w:bCs/>
        </w:rPr>
        <w:t>2pLACE Transfection and Optogenetic Activation in HEK293T Cells</w:t>
      </w:r>
    </w:p>
    <w:p w14:paraId="1A86460D" w14:textId="77777777" w:rsidR="00BE12BA" w:rsidRPr="00A94637" w:rsidRDefault="00BE12BA" w:rsidP="00BE12BA">
      <w:pPr>
        <w:pStyle w:val="ShotDescription"/>
        <w:ind w:left="360" w:firstLine="0"/>
      </w:pPr>
    </w:p>
    <w:p w14:paraId="308B75E2" w14:textId="141122AE" w:rsidR="001920FE" w:rsidRDefault="00BE12BA" w:rsidP="001920FE">
      <w:pPr>
        <w:pStyle w:val="Narration"/>
        <w:numPr>
          <w:ilvl w:val="1"/>
          <w:numId w:val="3"/>
        </w:numPr>
      </w:pPr>
      <w:r>
        <w:t>For transfection</w:t>
      </w:r>
      <w:r w:rsidR="001920FE" w:rsidRPr="00A94637">
        <w:t xml:space="preserve">, </w:t>
      </w:r>
      <w:r>
        <w:t xml:space="preserve">first </w:t>
      </w:r>
      <w:r w:rsidR="001920FE" w:rsidRPr="00A94637">
        <w:t xml:space="preserve">aliquot 11 microliters of warm serum-free </w:t>
      </w:r>
      <w:r>
        <w:t>DMEM</w:t>
      </w:r>
      <w:r w:rsidR="001920FE" w:rsidRPr="00A94637">
        <w:t xml:space="preserve"> into a 1.5 milliliter microcentrifuge tube for one well and 10 percent excess </w:t>
      </w:r>
      <w:r w:rsidR="001920FE" w:rsidRPr="00A94637">
        <w:rPr>
          <w:b/>
          <w:bCs/>
        </w:rPr>
        <w:t>[1]</w:t>
      </w:r>
      <w:r w:rsidR="001920FE" w:rsidRPr="00A94637">
        <w:t>.</w:t>
      </w:r>
    </w:p>
    <w:p w14:paraId="71362DD9" w14:textId="29EC3FBB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 xml:space="preserve">Talent aliquoting </w:t>
      </w:r>
      <w:r w:rsidR="00BE12BA">
        <w:t xml:space="preserve">11 µL </w:t>
      </w:r>
      <w:r w:rsidRPr="00A94637">
        <w:t>warm serum-free medium into a microcentrifuge tube.</w:t>
      </w:r>
    </w:p>
    <w:p w14:paraId="4689DA5D" w14:textId="1473D1C8" w:rsidR="001920FE" w:rsidRDefault="001920FE" w:rsidP="001920FE">
      <w:pPr>
        <w:pStyle w:val="Narration"/>
        <w:numPr>
          <w:ilvl w:val="1"/>
          <w:numId w:val="3"/>
        </w:numPr>
      </w:pPr>
      <w:r w:rsidRPr="00A94637">
        <w:t>Prepare various plasmid mass ratios of CRY2</w:t>
      </w:r>
      <w:r w:rsidR="00BE12BA">
        <w:t xml:space="preserve"> </w:t>
      </w:r>
      <w:r w:rsidR="00BE12BA" w:rsidRPr="00BE12BA">
        <w:rPr>
          <w:i/>
          <w:iCs/>
          <w:color w:val="EE0000"/>
        </w:rPr>
        <w:t xml:space="preserve">(Cry-Two) </w:t>
      </w:r>
      <w:r w:rsidRPr="00A94637">
        <w:t>-enhanced green fluorescent protein to CIBN</w:t>
      </w:r>
      <w:r w:rsidR="00BE12BA">
        <w:t xml:space="preserve"> </w:t>
      </w:r>
      <w:r w:rsidR="00BE12BA" w:rsidRPr="00BE12BA">
        <w:rPr>
          <w:i/>
          <w:iCs/>
          <w:color w:val="EE0000"/>
        </w:rPr>
        <w:t>(</w:t>
      </w:r>
      <w:r w:rsidR="00BE12BA">
        <w:rPr>
          <w:i/>
          <w:iCs/>
          <w:color w:val="EE0000"/>
        </w:rPr>
        <w:t>C-I-B-N)</w:t>
      </w:r>
      <w:r w:rsidRPr="00A94637">
        <w:t xml:space="preserve">-guide RNA </w:t>
      </w:r>
      <w:r w:rsidR="00BE12BA">
        <w:rPr>
          <w:b/>
          <w:bCs/>
        </w:rPr>
        <w:t xml:space="preserve">[1-TXT]. </w:t>
      </w:r>
      <w:r w:rsidR="00BE12BA">
        <w:t xml:space="preserve">Aliquot 110 </w:t>
      </w:r>
      <w:r w:rsidRPr="00A94637">
        <w:t>nanograms per well</w:t>
      </w:r>
      <w:r w:rsidR="00BE12BA">
        <w:t xml:space="preserve"> of the prepared solutions into each </w:t>
      </w:r>
      <w:r w:rsidR="00E00174">
        <w:t>tube</w:t>
      </w:r>
      <w:r w:rsidR="00BE12BA">
        <w:t xml:space="preserve"> </w:t>
      </w:r>
      <w:r w:rsidR="00781B1E">
        <w:t>containing the</w:t>
      </w:r>
      <w:r w:rsidRPr="00A94637">
        <w:t xml:space="preserve"> serum-free medium aliquots </w:t>
      </w:r>
      <w:r w:rsidRPr="00A94637">
        <w:rPr>
          <w:b/>
          <w:bCs/>
        </w:rPr>
        <w:t>[</w:t>
      </w:r>
      <w:r w:rsidR="00BE12BA">
        <w:rPr>
          <w:b/>
          <w:bCs/>
        </w:rPr>
        <w:t>2</w:t>
      </w:r>
      <w:r w:rsidRPr="00A94637">
        <w:rPr>
          <w:b/>
          <w:bCs/>
        </w:rPr>
        <w:t>]</w:t>
      </w:r>
      <w:r w:rsidRPr="00A94637">
        <w:t>.</w:t>
      </w:r>
    </w:p>
    <w:p w14:paraId="0E21457D" w14:textId="1CE4848E" w:rsidR="00BE12BA" w:rsidRDefault="00BE12BA" w:rsidP="001920FE">
      <w:pPr>
        <w:pStyle w:val="ShotDescription"/>
        <w:numPr>
          <w:ilvl w:val="2"/>
          <w:numId w:val="3"/>
        </w:numPr>
      </w:pPr>
      <w:r>
        <w:t xml:space="preserve">Shot of the labeled prepared plasmid mixtures. </w:t>
      </w:r>
      <w:r>
        <w:rPr>
          <w:b/>
          <w:bCs/>
        </w:rPr>
        <w:t xml:space="preserve">TXT: </w:t>
      </w:r>
      <w:r w:rsidRPr="00BE12BA">
        <w:rPr>
          <w:b/>
          <w:bCs/>
        </w:rPr>
        <w:t>CRY2-eGFP: CIBN-gRNA plasmid mass ratios</w:t>
      </w:r>
      <w:r>
        <w:rPr>
          <w:b/>
          <w:bCs/>
        </w:rPr>
        <w:t xml:space="preserve">: </w:t>
      </w:r>
      <w:r w:rsidRPr="00BE12BA">
        <w:rPr>
          <w:b/>
          <w:bCs/>
        </w:rPr>
        <w:t>1:9, 2:8, 3:7, 4:6, 5:5, 6:4, 7: 3, 8:2, and 9:1</w:t>
      </w:r>
    </w:p>
    <w:p w14:paraId="318AF76E" w14:textId="48CFDFC8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 xml:space="preserve">Talent adding </w:t>
      </w:r>
      <w:r w:rsidR="00BE12BA">
        <w:t xml:space="preserve">110 ng/well </w:t>
      </w:r>
      <w:r w:rsidRPr="00A94637">
        <w:t>DNA plasmid mixtures into microcentrifuge tubes with serum-free medium.</w:t>
      </w:r>
    </w:p>
    <w:p w14:paraId="3B43020A" w14:textId="2B0A3A9C" w:rsidR="001920FE" w:rsidRDefault="00BE12BA" w:rsidP="001920FE">
      <w:pPr>
        <w:pStyle w:val="Narration"/>
        <w:numPr>
          <w:ilvl w:val="1"/>
          <w:numId w:val="3"/>
        </w:numPr>
      </w:pPr>
      <w:r>
        <w:t>Then pipette</w:t>
      </w:r>
      <w:r w:rsidR="001920FE" w:rsidRPr="00A94637">
        <w:t xml:space="preserve"> an additional 11 microliters of serum-free </w:t>
      </w:r>
      <w:r>
        <w:t>DMEM for each well,</w:t>
      </w:r>
      <w:r w:rsidR="001920FE" w:rsidRPr="00A94637">
        <w:t xml:space="preserve"> into separate tubes for transfection reagent dilution </w:t>
      </w:r>
      <w:r w:rsidR="001920FE" w:rsidRPr="00A94637">
        <w:rPr>
          <w:b/>
          <w:bCs/>
        </w:rPr>
        <w:t>[1]</w:t>
      </w:r>
      <w:r w:rsidR="001920FE" w:rsidRPr="00A94637">
        <w:t>.</w:t>
      </w:r>
    </w:p>
    <w:p w14:paraId="14B213A0" w14:textId="5E616637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 xml:space="preserve">Talent aliquoting </w:t>
      </w:r>
      <w:r w:rsidR="00BE12BA">
        <w:t xml:space="preserve">11 µL </w:t>
      </w:r>
      <w:r w:rsidRPr="00A94637">
        <w:t>serum-free medium into new microcentrifuge tubes for transfection reagent dilution.</w:t>
      </w:r>
    </w:p>
    <w:p w14:paraId="0EA79A60" w14:textId="2416886B" w:rsidR="001920FE" w:rsidRDefault="001920FE" w:rsidP="00BE12BA">
      <w:pPr>
        <w:pStyle w:val="Narration"/>
        <w:numPr>
          <w:ilvl w:val="1"/>
          <w:numId w:val="3"/>
        </w:numPr>
      </w:pPr>
      <w:r w:rsidRPr="00A94637">
        <w:t xml:space="preserve">Add the diluted transfection reagent to the DNA-medium mixture and incubate to form the transfection complexes </w:t>
      </w:r>
      <w:r w:rsidRPr="00A94637">
        <w:rPr>
          <w:b/>
          <w:bCs/>
        </w:rPr>
        <w:t>[1</w:t>
      </w:r>
      <w:r w:rsidR="00781B1E">
        <w:rPr>
          <w:b/>
          <w:bCs/>
        </w:rPr>
        <w:t>-TXT</w:t>
      </w:r>
      <w:r w:rsidRPr="00A94637">
        <w:rPr>
          <w:b/>
          <w:bCs/>
        </w:rPr>
        <w:t>]</w:t>
      </w:r>
      <w:r w:rsidRPr="00A94637">
        <w:t>.</w:t>
      </w:r>
      <w:r w:rsidR="00BE12BA" w:rsidRPr="00BE12BA">
        <w:t xml:space="preserve"> </w:t>
      </w:r>
      <w:r w:rsidR="00BE12BA">
        <w:t>Then pipette</w:t>
      </w:r>
      <w:r w:rsidR="00BE12BA" w:rsidRPr="00A94637">
        <w:t xml:space="preserve"> 20 microliters of the prepared transfection complex to each well of the 96-well plate </w:t>
      </w:r>
      <w:r w:rsidR="00BE12BA">
        <w:t>containing the</w:t>
      </w:r>
      <w:r w:rsidR="00BE12BA" w:rsidRPr="00BE12BA">
        <w:t xml:space="preserve"> HEK293T cells</w:t>
      </w:r>
      <w:r w:rsidR="00BE12BA">
        <w:t xml:space="preserve"> </w:t>
      </w:r>
      <w:r w:rsidR="00BE12BA" w:rsidRPr="00A94637">
        <w:rPr>
          <w:b/>
          <w:bCs/>
        </w:rPr>
        <w:t>[</w:t>
      </w:r>
      <w:r w:rsidR="00BE12BA">
        <w:rPr>
          <w:b/>
          <w:bCs/>
        </w:rPr>
        <w:t>2</w:t>
      </w:r>
      <w:r w:rsidR="00BE12BA" w:rsidRPr="00A94637">
        <w:rPr>
          <w:b/>
          <w:bCs/>
        </w:rPr>
        <w:t>]</w:t>
      </w:r>
      <w:r w:rsidR="00BE12BA" w:rsidRPr="00A94637">
        <w:t>.</w:t>
      </w:r>
    </w:p>
    <w:p w14:paraId="4ED9FFA9" w14:textId="613DE740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>Talent combining transfection reagent with DNA.</w:t>
      </w:r>
      <w:r w:rsidR="00781B1E">
        <w:t xml:space="preserve"> </w:t>
      </w:r>
      <w:r w:rsidR="00781B1E">
        <w:rPr>
          <w:b/>
          <w:bCs/>
        </w:rPr>
        <w:t xml:space="preserve">TXT: Incubate at RT, 12 min </w:t>
      </w:r>
    </w:p>
    <w:p w14:paraId="3C6D9239" w14:textId="0FB80871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 xml:space="preserve">Talent adding </w:t>
      </w:r>
      <w:r w:rsidR="00BE12BA">
        <w:t xml:space="preserve">20 µL </w:t>
      </w:r>
      <w:r w:rsidRPr="00A94637">
        <w:t>transfection complexes into individual wells.</w:t>
      </w:r>
    </w:p>
    <w:p w14:paraId="528F5DD6" w14:textId="48A6D356" w:rsidR="001920FE" w:rsidRDefault="001920FE" w:rsidP="001920FE">
      <w:pPr>
        <w:pStyle w:val="Narration"/>
        <w:numPr>
          <w:ilvl w:val="1"/>
          <w:numId w:val="3"/>
        </w:numPr>
      </w:pPr>
      <w:r w:rsidRPr="00A94637">
        <w:t xml:space="preserve">Wrap the 96-well plate in aluminum foil </w:t>
      </w:r>
      <w:r w:rsidR="00BE12BA">
        <w:rPr>
          <w:b/>
          <w:bCs/>
        </w:rPr>
        <w:t xml:space="preserve">[1] </w:t>
      </w:r>
      <w:r w:rsidRPr="00A94637">
        <w:t xml:space="preserve">and place it into an incubator set at 37 degrees Celsius </w:t>
      </w:r>
      <w:r w:rsidR="00BE12BA">
        <w:t>under</w:t>
      </w:r>
      <w:r w:rsidRPr="00A94637">
        <w:t xml:space="preserve"> 5 percent carbon dioxide for 24 hours </w:t>
      </w:r>
      <w:r w:rsidRPr="00A94637">
        <w:rPr>
          <w:b/>
          <w:bCs/>
        </w:rPr>
        <w:t>[</w:t>
      </w:r>
      <w:r w:rsidR="00BE12BA">
        <w:rPr>
          <w:b/>
          <w:bCs/>
        </w:rPr>
        <w:t>2</w:t>
      </w:r>
      <w:r w:rsidRPr="00A94637">
        <w:rPr>
          <w:b/>
          <w:bCs/>
        </w:rPr>
        <w:t>]</w:t>
      </w:r>
      <w:r w:rsidRPr="00A94637">
        <w:t>.</w:t>
      </w:r>
    </w:p>
    <w:p w14:paraId="393AFA05" w14:textId="48BA81E1" w:rsidR="00BE12BA" w:rsidRDefault="001920FE" w:rsidP="001920FE">
      <w:pPr>
        <w:pStyle w:val="ShotDescription"/>
        <w:numPr>
          <w:ilvl w:val="2"/>
          <w:numId w:val="3"/>
        </w:numPr>
      </w:pPr>
      <w:r w:rsidRPr="00A94637">
        <w:t xml:space="preserve">Talent wrapping the plate in aluminum </w:t>
      </w:r>
      <w:r w:rsidR="00BE12BA" w:rsidRPr="00A94637">
        <w:t>foil.</w:t>
      </w:r>
    </w:p>
    <w:p w14:paraId="610FBF5F" w14:textId="626E1EDA" w:rsidR="001920FE" w:rsidRDefault="00BE12BA" w:rsidP="001920FE">
      <w:pPr>
        <w:pStyle w:val="ShotDescription"/>
        <w:numPr>
          <w:ilvl w:val="2"/>
          <w:numId w:val="3"/>
        </w:numPr>
      </w:pPr>
      <w:r>
        <w:t xml:space="preserve">Talent </w:t>
      </w:r>
      <w:r w:rsidR="001920FE" w:rsidRPr="00A94637">
        <w:t>placing it into the</w:t>
      </w:r>
      <w:r>
        <w:t xml:space="preserve"> </w:t>
      </w:r>
      <w:proofErr w:type="gramStart"/>
      <w:r>
        <w:t>CO</w:t>
      </w:r>
      <w:r w:rsidRPr="00BE12BA">
        <w:rPr>
          <w:vertAlign w:val="subscript"/>
        </w:rPr>
        <w:t>2</w:t>
      </w:r>
      <w:r>
        <w:t xml:space="preserve"> </w:t>
      </w:r>
      <w:r w:rsidR="001920FE" w:rsidRPr="00A94637">
        <w:t xml:space="preserve"> incubator</w:t>
      </w:r>
      <w:proofErr w:type="gramEnd"/>
      <w:r w:rsidR="001920FE" w:rsidRPr="00A94637">
        <w:t>.</w:t>
      </w:r>
    </w:p>
    <w:p w14:paraId="73EBA0B3" w14:textId="7EA822E0" w:rsidR="00AC2A6C" w:rsidRDefault="001920FE" w:rsidP="00AC2A6C">
      <w:pPr>
        <w:pStyle w:val="Narration"/>
        <w:numPr>
          <w:ilvl w:val="1"/>
          <w:numId w:val="3"/>
        </w:numPr>
      </w:pPr>
      <w:r w:rsidRPr="00A94637">
        <w:t xml:space="preserve">To begin the activation process, modify the microcontroller input code to illuminate the </w:t>
      </w:r>
      <w:r w:rsidRPr="00A94637">
        <w:lastRenderedPageBreak/>
        <w:t xml:space="preserve">desired wells using the specified script lines </w:t>
      </w:r>
      <w:r w:rsidRPr="00A94637">
        <w:rPr>
          <w:b/>
          <w:bCs/>
        </w:rPr>
        <w:t>[1]</w:t>
      </w:r>
      <w:r w:rsidRPr="00A94637">
        <w:t>.</w:t>
      </w:r>
      <w:r w:rsidR="00AC2A6C" w:rsidRPr="00AC2A6C">
        <w:t xml:space="preserve"> </w:t>
      </w:r>
      <w:r w:rsidR="00AC2A6C" w:rsidRPr="00A94637">
        <w:t xml:space="preserve">Set the light-emitting diode intensity to 9.27 milliwatts per square </w:t>
      </w:r>
      <w:proofErr w:type="spellStart"/>
      <w:r w:rsidR="00AC2A6C" w:rsidRPr="00A94637">
        <w:t>centimeter</w:t>
      </w:r>
      <w:proofErr w:type="spellEnd"/>
      <w:r w:rsidR="00AC2A6C" w:rsidRPr="00A94637">
        <w:t xml:space="preserve"> using the code lines indicated </w:t>
      </w:r>
      <w:r w:rsidR="00AC2A6C" w:rsidRPr="00A94637">
        <w:rPr>
          <w:b/>
          <w:bCs/>
        </w:rPr>
        <w:t>[</w:t>
      </w:r>
      <w:r w:rsidR="00AC2A6C">
        <w:rPr>
          <w:b/>
          <w:bCs/>
        </w:rPr>
        <w:t>2</w:t>
      </w:r>
      <w:r w:rsidR="00AC2A6C" w:rsidRPr="00A94637">
        <w:rPr>
          <w:b/>
          <w:bCs/>
        </w:rPr>
        <w:t>]</w:t>
      </w:r>
      <w:r w:rsidR="00AC2A6C" w:rsidRPr="00A94637">
        <w:t>.</w:t>
      </w:r>
    </w:p>
    <w:p w14:paraId="4F41E71E" w14:textId="37EF539F" w:rsidR="001920FE" w:rsidRPr="00D9065F" w:rsidRDefault="001920FE" w:rsidP="001920FE">
      <w:pPr>
        <w:pStyle w:val="ShotDescription"/>
        <w:numPr>
          <w:ilvl w:val="2"/>
          <w:numId w:val="3"/>
        </w:numPr>
      </w:pPr>
      <w:r w:rsidRPr="00D9065F">
        <w:t>SCREEN:</w:t>
      </w:r>
      <w:r w:rsidR="00D9065F" w:rsidRPr="00D9065F">
        <w:rPr>
          <w:b/>
          <w:bCs/>
        </w:rPr>
        <w:t xml:space="preserve"> </w:t>
      </w:r>
      <w:r w:rsidR="00CD44EF" w:rsidRPr="00D9065F">
        <w:t>68779_screenshot_4</w:t>
      </w:r>
      <w:r w:rsidR="00CD44EF" w:rsidRPr="00D9065F">
        <w:tab/>
      </w:r>
      <w:r w:rsidR="00CD44EF" w:rsidRPr="00D9065F">
        <w:t>0:00:11-0:00:</w:t>
      </w:r>
      <w:r w:rsidR="00D9065F" w:rsidRPr="00D9065F">
        <w:t>3</w:t>
      </w:r>
      <w:r w:rsidR="00CD44EF" w:rsidRPr="00D9065F">
        <w:t>7</w:t>
      </w:r>
    </w:p>
    <w:p w14:paraId="3F67D47A" w14:textId="3B48529C" w:rsidR="001920FE" w:rsidRPr="00D9065F" w:rsidRDefault="001920FE" w:rsidP="001920FE">
      <w:pPr>
        <w:pStyle w:val="ShotDescription"/>
        <w:numPr>
          <w:ilvl w:val="2"/>
          <w:numId w:val="3"/>
        </w:numPr>
      </w:pPr>
      <w:r w:rsidRPr="00D9065F">
        <w:t xml:space="preserve">SCREEN: </w:t>
      </w:r>
      <w:r w:rsidR="00CD44EF" w:rsidRPr="00D9065F">
        <w:t>68779_screenshot_5</w:t>
      </w:r>
      <w:r w:rsidR="00CD44EF" w:rsidRPr="00D9065F">
        <w:tab/>
      </w:r>
      <w:r w:rsidR="00CD44EF" w:rsidRPr="00D9065F">
        <w:t>00:21-0:00:</w:t>
      </w:r>
      <w:r w:rsidR="00D9065F" w:rsidRPr="00D9065F">
        <w:t>31</w:t>
      </w:r>
    </w:p>
    <w:p w14:paraId="0D4F317A" w14:textId="461D21AC" w:rsidR="001920FE" w:rsidRPr="00D9065F" w:rsidRDefault="001920FE" w:rsidP="001920FE">
      <w:pPr>
        <w:pStyle w:val="Narration"/>
        <w:numPr>
          <w:ilvl w:val="1"/>
          <w:numId w:val="3"/>
        </w:numPr>
      </w:pPr>
      <w:r w:rsidRPr="00D9065F">
        <w:t xml:space="preserve">Adjust the pulse length to 1 second </w:t>
      </w:r>
      <w:r w:rsidRPr="00D9065F">
        <w:rPr>
          <w:b/>
          <w:bCs/>
        </w:rPr>
        <w:t>[1]</w:t>
      </w:r>
      <w:r w:rsidR="00AC2A6C" w:rsidRPr="00D9065F">
        <w:t xml:space="preserve">, then set the pulse frequency to 0.067 hertz, equivalent to every 15 seconds </w:t>
      </w:r>
      <w:r w:rsidR="00AC2A6C" w:rsidRPr="00D9065F">
        <w:rPr>
          <w:b/>
          <w:bCs/>
        </w:rPr>
        <w:t>[2]</w:t>
      </w:r>
      <w:r w:rsidR="00AC2A6C" w:rsidRPr="00D9065F">
        <w:t>.</w:t>
      </w:r>
    </w:p>
    <w:p w14:paraId="09453D8F" w14:textId="682C5924" w:rsidR="001920FE" w:rsidRPr="00D9065F" w:rsidRDefault="001920FE" w:rsidP="00AC2A6C">
      <w:pPr>
        <w:pStyle w:val="ShotDescription"/>
        <w:numPr>
          <w:ilvl w:val="2"/>
          <w:numId w:val="3"/>
        </w:numPr>
      </w:pPr>
      <w:r w:rsidRPr="00D9065F">
        <w:t xml:space="preserve">SCREEN: </w:t>
      </w:r>
      <w:r w:rsidR="00CD44EF" w:rsidRPr="00D9065F">
        <w:t>68779_screenshot_6</w:t>
      </w:r>
      <w:r w:rsidR="00CD44EF" w:rsidRPr="00D9065F">
        <w:tab/>
      </w:r>
      <w:r w:rsidR="00CD44EF" w:rsidRPr="00D9065F">
        <w:t>00:08-0:00:1</w:t>
      </w:r>
      <w:r w:rsidR="00D9065F" w:rsidRPr="00D9065F">
        <w:t>7</w:t>
      </w:r>
    </w:p>
    <w:p w14:paraId="40575105" w14:textId="57251E7D" w:rsidR="001920FE" w:rsidRPr="00D9065F" w:rsidRDefault="001920FE" w:rsidP="001920FE">
      <w:pPr>
        <w:pStyle w:val="ShotDescription"/>
        <w:numPr>
          <w:ilvl w:val="2"/>
          <w:numId w:val="3"/>
        </w:numPr>
      </w:pPr>
      <w:r w:rsidRPr="00D9065F">
        <w:t xml:space="preserve">SCREEN: </w:t>
      </w:r>
      <w:r w:rsidR="00CD44EF" w:rsidRPr="00D9065F">
        <w:t>68779_screenshot_7</w:t>
      </w:r>
      <w:r w:rsidR="00CD44EF" w:rsidRPr="00D9065F">
        <w:tab/>
      </w:r>
      <w:r w:rsidR="00CD44EF" w:rsidRPr="00D9065F">
        <w:t>0:00:17-0:00:2</w:t>
      </w:r>
      <w:r w:rsidR="00D9065F" w:rsidRPr="00D9065F">
        <w:t>4</w:t>
      </w:r>
    </w:p>
    <w:p w14:paraId="70CBFDE3" w14:textId="248FFDA3" w:rsidR="001920FE" w:rsidRDefault="001920FE" w:rsidP="001920FE">
      <w:pPr>
        <w:pStyle w:val="Narration"/>
        <w:numPr>
          <w:ilvl w:val="1"/>
          <w:numId w:val="3"/>
        </w:numPr>
      </w:pPr>
      <w:r w:rsidRPr="00A94637">
        <w:t xml:space="preserve">Spray the 3D printed lid of the OptoPlate </w:t>
      </w:r>
      <w:r w:rsidR="00AC2A6C" w:rsidRPr="00AC2A6C">
        <w:rPr>
          <w:i/>
          <w:iCs/>
          <w:color w:val="EE0000"/>
        </w:rPr>
        <w:t xml:space="preserve">(opto-plate) </w:t>
      </w:r>
      <w:r w:rsidRPr="00A94637">
        <w:t xml:space="preserve">with 70 percent ethanol </w:t>
      </w:r>
      <w:r w:rsidR="00AC2A6C">
        <w:rPr>
          <w:b/>
          <w:bCs/>
        </w:rPr>
        <w:t xml:space="preserve">[1] </w:t>
      </w:r>
      <w:r w:rsidR="00AC2A6C">
        <w:t>then</w:t>
      </w:r>
      <w:r w:rsidRPr="00A94637">
        <w:t xml:space="preserve"> allow it to dry in a biosafety cabinet </w:t>
      </w:r>
      <w:r w:rsidRPr="00A94637">
        <w:rPr>
          <w:b/>
          <w:bCs/>
        </w:rPr>
        <w:t>[</w:t>
      </w:r>
      <w:r w:rsidR="00DE540D">
        <w:rPr>
          <w:b/>
          <w:bCs/>
        </w:rPr>
        <w:t>2</w:t>
      </w:r>
      <w:r w:rsidRPr="00A94637">
        <w:rPr>
          <w:b/>
          <w:bCs/>
        </w:rPr>
        <w:t>]</w:t>
      </w:r>
      <w:r w:rsidRPr="00A94637">
        <w:t>.</w:t>
      </w:r>
    </w:p>
    <w:p w14:paraId="663E5BFC" w14:textId="77777777" w:rsidR="00AC2A6C" w:rsidRDefault="001920FE" w:rsidP="001920FE">
      <w:pPr>
        <w:pStyle w:val="ShotDescription"/>
        <w:numPr>
          <w:ilvl w:val="2"/>
          <w:numId w:val="3"/>
        </w:numPr>
      </w:pPr>
      <w:r w:rsidRPr="00A94637">
        <w:t>Talent spraying the 3D printed lid with ethanol</w:t>
      </w:r>
      <w:r w:rsidR="00AC2A6C">
        <w:t>.</w:t>
      </w:r>
    </w:p>
    <w:p w14:paraId="5CD7DBD5" w14:textId="0F549D47" w:rsidR="001920FE" w:rsidRPr="00A94637" w:rsidRDefault="00AC2A6C" w:rsidP="001920FE">
      <w:pPr>
        <w:pStyle w:val="ShotDescription"/>
        <w:numPr>
          <w:ilvl w:val="2"/>
          <w:numId w:val="3"/>
        </w:numPr>
      </w:pPr>
      <w:r>
        <w:t xml:space="preserve">Talent </w:t>
      </w:r>
      <w:r w:rsidR="001920FE" w:rsidRPr="00A94637">
        <w:t xml:space="preserve">placing </w:t>
      </w:r>
      <w:r>
        <w:t>the sprayed lid</w:t>
      </w:r>
      <w:r w:rsidR="001920FE" w:rsidRPr="00A94637">
        <w:t xml:space="preserve"> inside a biosafety cabinet to dry.</w:t>
      </w:r>
    </w:p>
    <w:p w14:paraId="601969A5" w14:textId="2D885631" w:rsidR="001920FE" w:rsidRDefault="00AC2A6C" w:rsidP="001920FE">
      <w:pPr>
        <w:pStyle w:val="Narration"/>
        <w:numPr>
          <w:ilvl w:val="1"/>
          <w:numId w:val="3"/>
        </w:numPr>
      </w:pPr>
      <w:r>
        <w:t>Now, t</w:t>
      </w:r>
      <w:r w:rsidR="001920FE" w:rsidRPr="00A94637">
        <w:t xml:space="preserve">urn on a </w:t>
      </w:r>
      <w:proofErr w:type="gramStart"/>
      <w:r w:rsidR="001920FE" w:rsidRPr="00A94637">
        <w:t>red light</w:t>
      </w:r>
      <w:proofErr w:type="gramEnd"/>
      <w:r w:rsidR="001920FE" w:rsidRPr="00A94637">
        <w:t xml:space="preserve"> lamp in the darkroom </w:t>
      </w:r>
      <w:r>
        <w:rPr>
          <w:b/>
          <w:bCs/>
        </w:rPr>
        <w:t xml:space="preserve">[1]. </w:t>
      </w:r>
      <w:r w:rsidR="001920FE" w:rsidRPr="00A94637">
        <w:t xml:space="preserve"> </w:t>
      </w:r>
      <w:r>
        <w:t>Pl</w:t>
      </w:r>
      <w:r w:rsidR="001920FE" w:rsidRPr="00A94637">
        <w:t xml:space="preserve">ace the 96-well plate into the biosafety cabinet </w:t>
      </w:r>
      <w:r w:rsidR="001920FE" w:rsidRPr="00A94637">
        <w:rPr>
          <w:b/>
          <w:bCs/>
        </w:rPr>
        <w:t>[</w:t>
      </w:r>
      <w:r>
        <w:rPr>
          <w:b/>
          <w:bCs/>
        </w:rPr>
        <w:t>2</w:t>
      </w:r>
      <w:r w:rsidR="001920FE" w:rsidRPr="00A94637">
        <w:rPr>
          <w:b/>
          <w:bCs/>
        </w:rPr>
        <w:t>]</w:t>
      </w:r>
      <w:r w:rsidR="001920FE" w:rsidRPr="00A94637">
        <w:t xml:space="preserve">. Replace the plate lid with the dried 3D printed lid </w:t>
      </w:r>
      <w:r w:rsidR="001920FE" w:rsidRPr="00A94637">
        <w:rPr>
          <w:b/>
          <w:bCs/>
        </w:rPr>
        <w:t>[</w:t>
      </w:r>
      <w:r>
        <w:rPr>
          <w:b/>
          <w:bCs/>
        </w:rPr>
        <w:t>3</w:t>
      </w:r>
      <w:r w:rsidR="001920FE" w:rsidRPr="00A94637">
        <w:rPr>
          <w:b/>
          <w:bCs/>
        </w:rPr>
        <w:t>]</w:t>
      </w:r>
      <w:r w:rsidR="001920FE" w:rsidRPr="00A94637">
        <w:t>.</w:t>
      </w:r>
    </w:p>
    <w:p w14:paraId="29783A99" w14:textId="77777777" w:rsidR="00AC2A6C" w:rsidRDefault="001920FE" w:rsidP="001920FE">
      <w:pPr>
        <w:pStyle w:val="ShotDescription"/>
        <w:numPr>
          <w:ilvl w:val="2"/>
          <w:numId w:val="3"/>
        </w:numPr>
      </w:pPr>
      <w:r w:rsidRPr="00A94637">
        <w:t xml:space="preserve">Talent turning on a red lamp </w:t>
      </w:r>
      <w:r w:rsidR="00AC2A6C">
        <w:t xml:space="preserve">in a darkroom. </w:t>
      </w:r>
    </w:p>
    <w:p w14:paraId="49F6D507" w14:textId="40BA61A1" w:rsidR="001920FE" w:rsidRDefault="00AC2A6C" w:rsidP="001920FE">
      <w:pPr>
        <w:pStyle w:val="ShotDescription"/>
        <w:numPr>
          <w:ilvl w:val="2"/>
          <w:numId w:val="3"/>
        </w:numPr>
      </w:pPr>
      <w:r>
        <w:t>Talent</w:t>
      </w:r>
      <w:r w:rsidR="001920FE" w:rsidRPr="00A94637">
        <w:t xml:space="preserve"> moving the 96-well plate into the biosafety cabinet</w:t>
      </w:r>
      <w:r w:rsidR="00E00174">
        <w:t xml:space="preserve"> and removing the aluminum foil. </w:t>
      </w:r>
    </w:p>
    <w:p w14:paraId="1D575193" w14:textId="77777777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>Talent replacing the original plate lid with the dried 3D printed lid.</w:t>
      </w:r>
    </w:p>
    <w:p w14:paraId="39E13AB0" w14:textId="38282709" w:rsidR="001920FE" w:rsidRDefault="001920FE" w:rsidP="00AC2A6C">
      <w:pPr>
        <w:pStyle w:val="Narration"/>
        <w:numPr>
          <w:ilvl w:val="1"/>
          <w:numId w:val="3"/>
        </w:numPr>
      </w:pPr>
      <w:r w:rsidRPr="00A94637">
        <w:t>Place the 96-well plate onto the LED array to assemble the activation apparatus</w:t>
      </w:r>
      <w:r w:rsidR="00E00174" w:rsidRPr="00A94637">
        <w:rPr>
          <w:b/>
          <w:bCs/>
        </w:rPr>
        <w:t xml:space="preserve"> </w:t>
      </w:r>
      <w:r w:rsidR="00E00174" w:rsidRPr="00A94637">
        <w:rPr>
          <w:b/>
          <w:bCs/>
        </w:rPr>
        <w:t>[1]</w:t>
      </w:r>
      <w:r w:rsidR="00E00174">
        <w:t xml:space="preserve">. </w:t>
      </w:r>
      <w:r w:rsidR="00AC2A6C" w:rsidRPr="00AC2A6C">
        <w:t xml:space="preserve"> </w:t>
      </w:r>
      <w:r w:rsidR="00AC2A6C" w:rsidRPr="00A94637">
        <w:t xml:space="preserve">Connect the microcontroller, light-emitting diode, and fan ports to a power source </w:t>
      </w:r>
      <w:r w:rsidR="00AC2A6C" w:rsidRPr="00A94637">
        <w:rPr>
          <w:b/>
          <w:bCs/>
        </w:rPr>
        <w:t>[</w:t>
      </w:r>
      <w:r w:rsidR="00AC2A6C">
        <w:rPr>
          <w:b/>
          <w:bCs/>
        </w:rPr>
        <w:t>2</w:t>
      </w:r>
      <w:r w:rsidR="00E00174">
        <w:rPr>
          <w:b/>
          <w:bCs/>
        </w:rPr>
        <w:t>-TXT</w:t>
      </w:r>
      <w:r w:rsidR="00AC2A6C" w:rsidRPr="00A94637">
        <w:rPr>
          <w:b/>
          <w:bCs/>
        </w:rPr>
        <w:t>]</w:t>
      </w:r>
      <w:r w:rsidR="00AC2A6C" w:rsidRPr="00A94637">
        <w:t>.</w:t>
      </w:r>
    </w:p>
    <w:p w14:paraId="109533F4" w14:textId="2B5351D6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>Talent positioning the plate onto the LED array structure</w:t>
      </w:r>
      <w:r w:rsidR="00E00174">
        <w:t xml:space="preserve">. </w:t>
      </w:r>
      <w:r w:rsidR="00E00174">
        <w:br/>
      </w:r>
      <w:r w:rsidR="00E00174" w:rsidRPr="00E00174">
        <w:rPr>
          <w:b/>
          <w:bCs/>
          <w:highlight w:val="green"/>
        </w:rPr>
        <w:t>AUTHOR’S NOTE: Please move 3.11 after 3.10.1</w:t>
      </w:r>
    </w:p>
    <w:p w14:paraId="05006DE5" w14:textId="6A99CA69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>Talent plugging in microcontroller and peripheral connections to the power source.</w:t>
      </w:r>
      <w:r w:rsidR="00E00174">
        <w:t xml:space="preserve"> </w:t>
      </w:r>
      <w:r w:rsidR="00E00174">
        <w:rPr>
          <w:b/>
          <w:bCs/>
        </w:rPr>
        <w:t>TXT: Incubate for 24 h</w:t>
      </w:r>
    </w:p>
    <w:p w14:paraId="7C848E01" w14:textId="77777777" w:rsidR="001920FE" w:rsidRDefault="001920FE" w:rsidP="001920FE">
      <w:pPr>
        <w:pStyle w:val="Narration"/>
        <w:numPr>
          <w:ilvl w:val="1"/>
          <w:numId w:val="3"/>
        </w:numPr>
      </w:pPr>
      <w:r w:rsidRPr="00A94637">
        <w:t xml:space="preserve">Place the fully assembled LED array apparatus into an incubator set at 37 degrees Celsius and 5 percent carbon dioxide for 24 hours </w:t>
      </w:r>
      <w:r w:rsidRPr="00A94637">
        <w:rPr>
          <w:b/>
          <w:bCs/>
        </w:rPr>
        <w:t>[1]</w:t>
      </w:r>
      <w:r w:rsidRPr="00A94637">
        <w:t>.</w:t>
      </w:r>
    </w:p>
    <w:p w14:paraId="0448B5D3" w14:textId="77777777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>Talent carrying and placing the LED apparatus into the incubator.</w:t>
      </w:r>
    </w:p>
    <w:p w14:paraId="7474240F" w14:textId="77777777" w:rsidR="001920FE" w:rsidRPr="00A94637" w:rsidRDefault="001920FE" w:rsidP="001920FE">
      <w:pPr>
        <w:widowControl w:val="0"/>
        <w:jc w:val="both"/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725AB5F8" w:rsidR="000F326F" w:rsidRDefault="00AC2A6C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C2A6C">
        <w:rPr>
          <w:rFonts w:cstheme="minorHAnsi"/>
          <w:b/>
          <w:bCs/>
        </w:rPr>
        <w:t>Flow Cytometry Gating, Data Acquisition, and Instrument Cleaning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811902D" w14:textId="058BE8A7" w:rsidR="00AC2A6C" w:rsidRDefault="00AC2A6C" w:rsidP="00AC2A6C">
      <w:pPr>
        <w:pStyle w:val="Narration"/>
        <w:numPr>
          <w:ilvl w:val="1"/>
          <w:numId w:val="3"/>
        </w:numPr>
      </w:pPr>
      <w:r w:rsidRPr="00550650">
        <w:t xml:space="preserve">To </w:t>
      </w:r>
      <w:r>
        <w:t>perform</w:t>
      </w:r>
      <w:r w:rsidRPr="00550650">
        <w:t xml:space="preserve"> flow cytometry, run the system startup program</w:t>
      </w:r>
      <w:r w:rsidR="00521B6C">
        <w:t xml:space="preserve"> </w:t>
      </w:r>
      <w:r w:rsidR="00521B6C" w:rsidRPr="00781B1E">
        <w:t xml:space="preserve">on </w:t>
      </w:r>
      <w:r w:rsidR="00781B1E">
        <w:t xml:space="preserve">the </w:t>
      </w:r>
      <w:proofErr w:type="spellStart"/>
      <w:r w:rsidR="00521B6C" w:rsidRPr="00781B1E">
        <w:t>CytExpert</w:t>
      </w:r>
      <w:proofErr w:type="spellEnd"/>
      <w:r w:rsidR="00781B1E">
        <w:t xml:space="preserve"> </w:t>
      </w:r>
      <w:r w:rsidR="00781B1E" w:rsidRPr="00781B1E">
        <w:rPr>
          <w:i/>
          <w:iCs/>
          <w:color w:val="EE0000"/>
        </w:rPr>
        <w:t>(Site-</w:t>
      </w:r>
      <w:proofErr w:type="gramStart"/>
      <w:r w:rsidR="00781B1E" w:rsidRPr="00781B1E">
        <w:rPr>
          <w:i/>
          <w:iCs/>
          <w:color w:val="EE0000"/>
        </w:rPr>
        <w:t xml:space="preserve">Expert) </w:t>
      </w:r>
      <w:r w:rsidRPr="00781B1E">
        <w:rPr>
          <w:color w:val="EE0000"/>
        </w:rPr>
        <w:t xml:space="preserve"> </w:t>
      </w:r>
      <w:r w:rsidR="00781B1E" w:rsidRPr="00781B1E">
        <w:t>software</w:t>
      </w:r>
      <w:proofErr w:type="gramEnd"/>
      <w:r w:rsidR="00781B1E" w:rsidRPr="00781B1E">
        <w:t xml:space="preserve"> </w:t>
      </w:r>
      <w:r>
        <w:rPr>
          <w:b/>
          <w:bCs/>
        </w:rPr>
        <w:t xml:space="preserve">[1]. </w:t>
      </w:r>
      <w:r w:rsidRPr="00550650">
        <w:t xml:space="preserve"> </w:t>
      </w:r>
      <w:r>
        <w:t>L</w:t>
      </w:r>
      <w:r w:rsidRPr="00550650">
        <w:t xml:space="preserve">oad 2 milliliters of deionized water into the sample loader </w:t>
      </w:r>
      <w:r w:rsidRPr="00550650">
        <w:rPr>
          <w:b/>
          <w:bCs/>
        </w:rPr>
        <w:t>[</w:t>
      </w:r>
      <w:r>
        <w:rPr>
          <w:b/>
          <w:bCs/>
        </w:rPr>
        <w:t>2</w:t>
      </w:r>
      <w:r w:rsidRPr="00550650">
        <w:rPr>
          <w:b/>
          <w:bCs/>
        </w:rPr>
        <w:t>]</w:t>
      </w:r>
      <w:r w:rsidRPr="00550650">
        <w:t>.</w:t>
      </w:r>
      <w:r w:rsidRPr="00AC2A6C">
        <w:t xml:space="preserve"> </w:t>
      </w:r>
      <w:r w:rsidRPr="00550650">
        <w:lastRenderedPageBreak/>
        <w:t xml:space="preserve">Run quality control using the provided quality control beads </w:t>
      </w:r>
      <w:r w:rsidRPr="00550650">
        <w:rPr>
          <w:b/>
          <w:bCs/>
        </w:rPr>
        <w:t>[</w:t>
      </w:r>
      <w:r>
        <w:rPr>
          <w:b/>
          <w:bCs/>
        </w:rPr>
        <w:t>3</w:t>
      </w:r>
      <w:r w:rsidRPr="00550650">
        <w:rPr>
          <w:b/>
          <w:bCs/>
        </w:rPr>
        <w:t>]</w:t>
      </w:r>
      <w:r w:rsidRPr="00550650">
        <w:t>.</w:t>
      </w:r>
    </w:p>
    <w:p w14:paraId="42AAA762" w14:textId="03A7E191" w:rsidR="00AC2A6C" w:rsidRPr="00D9065F" w:rsidRDefault="00AC2A6C" w:rsidP="00AC2A6C">
      <w:pPr>
        <w:pStyle w:val="ShotDescription"/>
        <w:numPr>
          <w:ilvl w:val="2"/>
          <w:numId w:val="3"/>
        </w:numPr>
      </w:pPr>
      <w:r w:rsidRPr="00D9065F">
        <w:t xml:space="preserve">SCREEN: </w:t>
      </w:r>
      <w:r w:rsidR="00CD44EF" w:rsidRPr="00D9065F">
        <w:t>68779_screenshot_8</w:t>
      </w:r>
      <w:r w:rsidR="00CD44EF" w:rsidRPr="00D9065F">
        <w:tab/>
      </w:r>
      <w:r w:rsidR="00CD44EF" w:rsidRPr="00D9065F">
        <w:t>00:</w:t>
      </w:r>
      <w:r w:rsidR="00D9065F" w:rsidRPr="00D9065F">
        <w:t>45</w:t>
      </w:r>
      <w:r w:rsidR="00CD44EF" w:rsidRPr="00D9065F">
        <w:t>-0:00:52</w:t>
      </w:r>
      <w:r w:rsidR="00CD44EF" w:rsidRPr="00D9065F">
        <w:t xml:space="preserve">, </w:t>
      </w:r>
      <w:r w:rsidR="00CD44EF" w:rsidRPr="00D9065F">
        <w:t>03:3</w:t>
      </w:r>
      <w:r w:rsidR="00D9065F" w:rsidRPr="00D9065F">
        <w:t>6</w:t>
      </w:r>
      <w:r w:rsidR="00CD44EF" w:rsidRPr="00D9065F">
        <w:t>-</w:t>
      </w:r>
      <w:r w:rsidR="00D9065F" w:rsidRPr="00D9065F">
        <w:t>03:45</w:t>
      </w:r>
    </w:p>
    <w:p w14:paraId="04D4FC45" w14:textId="2059BF9F" w:rsidR="00AC2A6C" w:rsidRPr="00D9065F" w:rsidRDefault="00AC2A6C" w:rsidP="00AC2A6C">
      <w:pPr>
        <w:pStyle w:val="ShotDescription"/>
        <w:numPr>
          <w:ilvl w:val="2"/>
          <w:numId w:val="3"/>
        </w:numPr>
      </w:pPr>
      <w:r w:rsidRPr="00D9065F">
        <w:t>Talent loading 2 milliliters of deionized water into the sample loader.</w:t>
      </w:r>
    </w:p>
    <w:p w14:paraId="6DF12542" w14:textId="5CADFFFA" w:rsidR="00AC2A6C" w:rsidRPr="00D9065F" w:rsidRDefault="00AC2A6C" w:rsidP="00AC2A6C">
      <w:pPr>
        <w:pStyle w:val="ShotDescription"/>
        <w:numPr>
          <w:ilvl w:val="2"/>
          <w:numId w:val="3"/>
        </w:numPr>
      </w:pPr>
      <w:r w:rsidRPr="00D9065F">
        <w:t xml:space="preserve">SCREEN: </w:t>
      </w:r>
      <w:r w:rsidR="00CD44EF" w:rsidRPr="00D9065F">
        <w:t>68779_screenshot_9</w:t>
      </w:r>
      <w:r w:rsidRPr="00D9065F">
        <w:t>.</w:t>
      </w:r>
      <w:r w:rsidR="00CD44EF" w:rsidRPr="00D9065F">
        <w:tab/>
      </w:r>
      <w:r w:rsidR="00CD44EF" w:rsidRPr="00D9065F">
        <w:t>0:01:25-0:01:36</w:t>
      </w:r>
    </w:p>
    <w:p w14:paraId="572F3AF4" w14:textId="77777777" w:rsidR="00AC2A6C" w:rsidRDefault="00AC2A6C" w:rsidP="00AC2A6C">
      <w:pPr>
        <w:pStyle w:val="Narration"/>
        <w:numPr>
          <w:ilvl w:val="1"/>
          <w:numId w:val="3"/>
        </w:numPr>
      </w:pPr>
      <w:r w:rsidRPr="00550650">
        <w:t xml:space="preserve">Set up and specify the sample wells for acquisition </w:t>
      </w:r>
      <w:r w:rsidRPr="00550650">
        <w:rPr>
          <w:b/>
          <w:bCs/>
        </w:rPr>
        <w:t>[1]</w:t>
      </w:r>
      <w:r w:rsidRPr="00550650">
        <w:t>.</w:t>
      </w:r>
    </w:p>
    <w:p w14:paraId="49F584B9" w14:textId="455A4B3C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D9065F">
        <w:t xml:space="preserve">SCREEN: </w:t>
      </w:r>
      <w:r w:rsidR="00C22030" w:rsidRPr="00D9065F">
        <w:t>68779_screenshot_10</w:t>
      </w:r>
      <w:r w:rsidR="00C22030" w:rsidRPr="00D9065F">
        <w:tab/>
      </w:r>
      <w:r w:rsidR="00C22030" w:rsidRPr="00D9065F">
        <w:t>00:02-</w:t>
      </w:r>
      <w:r w:rsidR="00D9065F" w:rsidRPr="00D9065F">
        <w:t>00:03, 00:08-00:12, 00:20-00:27,</w:t>
      </w:r>
      <w:r w:rsidR="00C22030" w:rsidRPr="00D9065F">
        <w:t>00:33</w:t>
      </w:r>
      <w:r w:rsidR="00C22030">
        <w:br/>
      </w:r>
    </w:p>
    <w:p w14:paraId="6AF17E21" w14:textId="064AD51A" w:rsidR="00AC2A6C" w:rsidRDefault="00AC2A6C" w:rsidP="00AC2A6C">
      <w:pPr>
        <w:pStyle w:val="Narration"/>
        <w:numPr>
          <w:ilvl w:val="1"/>
          <w:numId w:val="3"/>
        </w:numPr>
      </w:pPr>
      <w:r w:rsidRPr="00550650">
        <w:t xml:space="preserve">Create the </w:t>
      </w:r>
      <w:r>
        <w:t xml:space="preserve">plots and tables for </w:t>
      </w:r>
      <w:r w:rsidRPr="00550650">
        <w:t xml:space="preserve">Side Scatter versus Forward Scatter, Side Scatter Height versus Side Scatter Area, Side Scatter Area versus </w:t>
      </w:r>
      <w:r>
        <w:t xml:space="preserve">FITC-A </w:t>
      </w:r>
      <w:r w:rsidRPr="00AC2A6C">
        <w:rPr>
          <w:i/>
          <w:iCs/>
          <w:color w:val="EE0000"/>
        </w:rPr>
        <w:t>(Fit-C-A)</w:t>
      </w:r>
      <w:r w:rsidRPr="00550650">
        <w:t xml:space="preserve">, and the FITC-A statistics table </w:t>
      </w:r>
      <w:r w:rsidRPr="00550650">
        <w:rPr>
          <w:b/>
          <w:bCs/>
        </w:rPr>
        <w:t>[1]</w:t>
      </w:r>
      <w:r w:rsidRPr="00550650">
        <w:t>.</w:t>
      </w:r>
    </w:p>
    <w:p w14:paraId="4D80986C" w14:textId="340511FE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D9065F">
        <w:t>SCREEN:</w:t>
      </w:r>
      <w:r w:rsidR="00C22030" w:rsidRPr="00D9065F">
        <w:t xml:space="preserve"> </w:t>
      </w:r>
      <w:r w:rsidR="00C22030" w:rsidRPr="00D9065F">
        <w:t>68779_screenshot_11</w:t>
      </w:r>
      <w:r w:rsidR="00C22030" w:rsidRPr="00D9065F">
        <w:tab/>
      </w:r>
      <w:r w:rsidRPr="00D9065F">
        <w:t xml:space="preserve"> </w:t>
      </w:r>
      <w:r w:rsidR="00C22030" w:rsidRPr="00D9065F">
        <w:t>0:01:20 – 0:01:57</w:t>
      </w:r>
      <w:r w:rsidR="00C22030">
        <w:br/>
      </w:r>
    </w:p>
    <w:p w14:paraId="59643861" w14:textId="04D29D83" w:rsidR="00AC2A6C" w:rsidRDefault="00AC2A6C" w:rsidP="00AC2A6C">
      <w:pPr>
        <w:pStyle w:val="Narration"/>
        <w:numPr>
          <w:ilvl w:val="1"/>
          <w:numId w:val="3"/>
        </w:numPr>
      </w:pPr>
      <w:r>
        <w:t>Now, s</w:t>
      </w:r>
      <w:r w:rsidRPr="00550650">
        <w:t xml:space="preserve">nap the V-bottom 96-well plate into the plate loader of the cytometer </w:t>
      </w:r>
      <w:r w:rsidRPr="00550650">
        <w:rPr>
          <w:b/>
          <w:bCs/>
        </w:rPr>
        <w:t>[1]</w:t>
      </w:r>
      <w:r w:rsidRPr="00550650">
        <w:t xml:space="preserve">. Select an untransfected well and click on </w:t>
      </w:r>
      <w:r w:rsidRPr="00550650">
        <w:rPr>
          <w:b/>
          <w:bCs/>
        </w:rPr>
        <w:t>Initialize</w:t>
      </w:r>
      <w:r w:rsidRPr="00550650">
        <w:t xml:space="preserve">, followed by </w:t>
      </w:r>
      <w:r w:rsidRPr="00550650">
        <w:rPr>
          <w:b/>
          <w:bCs/>
        </w:rPr>
        <w:t>Run</w:t>
      </w:r>
      <w:r w:rsidRPr="00550650">
        <w:t xml:space="preserve"> </w:t>
      </w:r>
      <w:r w:rsidRPr="00550650">
        <w:rPr>
          <w:b/>
          <w:bCs/>
        </w:rPr>
        <w:t>[2]</w:t>
      </w:r>
      <w:r w:rsidRPr="00550650">
        <w:t>.</w:t>
      </w:r>
    </w:p>
    <w:p w14:paraId="74D3D693" w14:textId="77777777" w:rsidR="00AC2A6C" w:rsidRDefault="00AC2A6C" w:rsidP="00AC2A6C">
      <w:pPr>
        <w:pStyle w:val="ShotDescription"/>
        <w:numPr>
          <w:ilvl w:val="2"/>
          <w:numId w:val="3"/>
        </w:numPr>
      </w:pPr>
      <w:r w:rsidRPr="00550650">
        <w:t>Talent placing the plate into the plate loader.</w:t>
      </w:r>
    </w:p>
    <w:p w14:paraId="7DDBB079" w14:textId="419004E8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AC505B">
        <w:t xml:space="preserve">SCREEN: </w:t>
      </w:r>
      <w:r w:rsidR="00C22030" w:rsidRPr="00AC505B">
        <w:t>68779_screenshot_12</w:t>
      </w:r>
      <w:r w:rsidR="00C22030" w:rsidRPr="00AC505B">
        <w:tab/>
      </w:r>
      <w:r w:rsidR="00C22030" w:rsidRPr="00AC505B">
        <w:t>well 0:06:20 – 0:06:25</w:t>
      </w:r>
      <w:r w:rsidR="00C22030">
        <w:br/>
      </w:r>
    </w:p>
    <w:p w14:paraId="700E0186" w14:textId="224242E6" w:rsidR="00AC2A6C" w:rsidRDefault="00AC2A6C" w:rsidP="00AC2A6C">
      <w:pPr>
        <w:pStyle w:val="Narration"/>
        <w:numPr>
          <w:ilvl w:val="1"/>
          <w:numId w:val="3"/>
        </w:numPr>
      </w:pPr>
      <w:r w:rsidRPr="00550650">
        <w:t xml:space="preserve">Adjust the side scatter and </w:t>
      </w:r>
      <w:r>
        <w:t>FITC</w:t>
      </w:r>
      <w:r w:rsidRPr="00550650">
        <w:t xml:space="preserve"> voltages to </w:t>
      </w:r>
      <w:proofErr w:type="spellStart"/>
      <w:r w:rsidRPr="00550650">
        <w:t>center</w:t>
      </w:r>
      <w:proofErr w:type="spellEnd"/>
      <w:r w:rsidRPr="00550650">
        <w:t xml:space="preserve"> the population of interest on the SSC-A vs FSC-A plot </w:t>
      </w:r>
      <w:r w:rsidRPr="00550650">
        <w:rPr>
          <w:b/>
          <w:bCs/>
        </w:rPr>
        <w:t>[1]</w:t>
      </w:r>
      <w:r w:rsidRPr="00550650">
        <w:t xml:space="preserve">. Create a polygon to gate the healthy cell population </w:t>
      </w:r>
      <w:r w:rsidRPr="00550650">
        <w:rPr>
          <w:b/>
          <w:bCs/>
        </w:rPr>
        <w:t>[2]</w:t>
      </w:r>
      <w:r w:rsidRPr="00550650">
        <w:t xml:space="preserve">, a second polygon to gate for doublet discrimination on the SSC-H vs SSC-A plot </w:t>
      </w:r>
      <w:r w:rsidRPr="00550650">
        <w:rPr>
          <w:b/>
          <w:bCs/>
        </w:rPr>
        <w:t>[3]</w:t>
      </w:r>
      <w:r w:rsidR="00E00174">
        <w:t xml:space="preserve">. </w:t>
      </w:r>
      <w:r w:rsidRPr="00550650">
        <w:t xml:space="preserve"> </w:t>
      </w:r>
      <w:r w:rsidRPr="00E00174">
        <w:rPr>
          <w:strike/>
          <w:color w:val="auto"/>
        </w:rPr>
        <w:t xml:space="preserve">and shift the FITC voltage to place untransfected cells to the left of the SSC-A vs FITC-A plot </w:t>
      </w:r>
      <w:r w:rsidRPr="00E00174">
        <w:rPr>
          <w:b/>
          <w:bCs/>
          <w:strike/>
          <w:color w:val="auto"/>
        </w:rPr>
        <w:t>[4]</w:t>
      </w:r>
      <w:r w:rsidRPr="00E00174">
        <w:rPr>
          <w:strike/>
          <w:color w:val="auto"/>
        </w:rPr>
        <w:t>.</w:t>
      </w:r>
    </w:p>
    <w:p w14:paraId="645D5D5A" w14:textId="57933D19" w:rsidR="00AC2A6C" w:rsidRPr="00AC505B" w:rsidRDefault="00AC2A6C" w:rsidP="00AC2A6C">
      <w:pPr>
        <w:pStyle w:val="ShotDescription"/>
        <w:numPr>
          <w:ilvl w:val="2"/>
          <w:numId w:val="3"/>
        </w:numPr>
      </w:pPr>
      <w:r w:rsidRPr="00AC505B">
        <w:t xml:space="preserve">SCREEN: </w:t>
      </w:r>
      <w:r w:rsidR="00C22030" w:rsidRPr="00AC505B">
        <w:t>68779_screenshot_12</w:t>
      </w:r>
      <w:r w:rsidR="00C22030" w:rsidRPr="00AC505B">
        <w:tab/>
      </w:r>
      <w:r w:rsidR="00C22030" w:rsidRPr="00AC505B">
        <w:t>06:</w:t>
      </w:r>
      <w:r w:rsidR="00AC505B" w:rsidRPr="00AC505B">
        <w:t>50</w:t>
      </w:r>
      <w:r w:rsidR="00C22030" w:rsidRPr="00AC505B">
        <w:t xml:space="preserve"> – 07:15</w:t>
      </w:r>
    </w:p>
    <w:p w14:paraId="6CD32048" w14:textId="5F3D79FC" w:rsidR="00AC2A6C" w:rsidRDefault="00AC2A6C" w:rsidP="00AC2A6C">
      <w:pPr>
        <w:pStyle w:val="ShotDescription"/>
        <w:numPr>
          <w:ilvl w:val="2"/>
          <w:numId w:val="3"/>
        </w:numPr>
      </w:pPr>
      <w:r w:rsidRPr="00AC505B">
        <w:t xml:space="preserve">SCREEN: </w:t>
      </w:r>
      <w:r w:rsidR="00C22030" w:rsidRPr="00AC505B">
        <w:t>68779_screenshot_14</w:t>
      </w:r>
      <w:r w:rsidR="00C22030" w:rsidRPr="00AC505B">
        <w:tab/>
      </w:r>
      <w:r w:rsidR="00C22030" w:rsidRPr="00AC505B">
        <w:t>0:00:12 – 0:00:26</w:t>
      </w:r>
      <w:r w:rsidR="00E00174">
        <w:br/>
      </w:r>
      <w:r w:rsidR="00E00174" w:rsidRPr="00E00174">
        <w:rPr>
          <w:b/>
          <w:bCs/>
          <w:highlight w:val="green"/>
        </w:rPr>
        <w:t>AUTHOR’S NOTE: Please move 4.5.2-4.5.</w:t>
      </w:r>
      <w:proofErr w:type="gramStart"/>
      <w:r w:rsidR="00E00174" w:rsidRPr="00E00174">
        <w:rPr>
          <w:b/>
          <w:bCs/>
          <w:highlight w:val="green"/>
        </w:rPr>
        <w:t>3  after</w:t>
      </w:r>
      <w:proofErr w:type="gramEnd"/>
      <w:r w:rsidR="00E00174" w:rsidRPr="00E00174">
        <w:rPr>
          <w:b/>
          <w:bCs/>
          <w:highlight w:val="green"/>
        </w:rPr>
        <w:t xml:space="preserve"> 4.7.1</w:t>
      </w:r>
    </w:p>
    <w:p w14:paraId="7A8A5B25" w14:textId="71EF7FEB" w:rsidR="00AC2A6C" w:rsidRPr="00AC505B" w:rsidRDefault="00AC2A6C" w:rsidP="00AC2A6C">
      <w:pPr>
        <w:pStyle w:val="ShotDescription"/>
        <w:numPr>
          <w:ilvl w:val="2"/>
          <w:numId w:val="3"/>
        </w:numPr>
      </w:pPr>
      <w:r w:rsidRPr="00AC505B">
        <w:t xml:space="preserve">SCREEN: </w:t>
      </w:r>
      <w:r w:rsidR="00C22030" w:rsidRPr="00AC505B">
        <w:t>68779_screenshot_14</w:t>
      </w:r>
      <w:r w:rsidR="00C22030" w:rsidRPr="00AC505B">
        <w:tab/>
      </w:r>
      <w:r w:rsidR="00C22030" w:rsidRPr="00AC505B">
        <w:t>0:00:28 – 0:00:44</w:t>
      </w:r>
    </w:p>
    <w:p w14:paraId="28D79759" w14:textId="77777777" w:rsidR="00AC2A6C" w:rsidRPr="00AC505B" w:rsidRDefault="00AC2A6C" w:rsidP="00AC2A6C">
      <w:pPr>
        <w:pStyle w:val="ShotDescription"/>
        <w:numPr>
          <w:ilvl w:val="2"/>
          <w:numId w:val="3"/>
        </w:numPr>
        <w:rPr>
          <w:strike/>
          <w:color w:val="auto"/>
        </w:rPr>
      </w:pPr>
      <w:r w:rsidRPr="00AC505B">
        <w:rPr>
          <w:strike/>
          <w:color w:val="auto"/>
        </w:rPr>
        <w:t>SCREEN: Modifying FITC voltage to align untransfected cells on the left side of the SSC-A vs FITC-A plot.</w:t>
      </w:r>
    </w:p>
    <w:p w14:paraId="71D60360" w14:textId="3B91666A" w:rsidR="00AC2A6C" w:rsidRDefault="00E00174" w:rsidP="00AC2A6C">
      <w:pPr>
        <w:pStyle w:val="Narration"/>
        <w:numPr>
          <w:ilvl w:val="1"/>
          <w:numId w:val="3"/>
        </w:numPr>
      </w:pPr>
      <w:r>
        <w:t xml:space="preserve">Click on </w:t>
      </w:r>
      <w:r>
        <w:rPr>
          <w:b/>
          <w:bCs/>
        </w:rPr>
        <w:t xml:space="preserve">Run </w:t>
      </w:r>
      <w:r>
        <w:t>then s</w:t>
      </w:r>
      <w:r w:rsidR="00AC2A6C" w:rsidRPr="00550650">
        <w:t>elect a CMV</w:t>
      </w:r>
      <w:r w:rsidR="00AC2A6C">
        <w:t xml:space="preserve"> </w:t>
      </w:r>
      <w:r w:rsidR="00AC2A6C" w:rsidRPr="00AC2A6C">
        <w:rPr>
          <w:i/>
          <w:iCs/>
          <w:color w:val="EE0000"/>
        </w:rPr>
        <w:t xml:space="preserve">(C-M-V) </w:t>
      </w:r>
      <w:r w:rsidR="00AC2A6C" w:rsidRPr="00550650">
        <w:t xml:space="preserve">-enhanced green fluorescent protein transfected well </w:t>
      </w:r>
      <w:r w:rsidR="00AC2A6C" w:rsidRPr="00550650">
        <w:rPr>
          <w:b/>
          <w:bCs/>
        </w:rPr>
        <w:t>[1]</w:t>
      </w:r>
      <w:r w:rsidR="00AC2A6C" w:rsidRPr="00550650">
        <w:t>.</w:t>
      </w:r>
    </w:p>
    <w:p w14:paraId="3A4C761B" w14:textId="64DEFB76" w:rsidR="00AC2A6C" w:rsidRPr="00AC505B" w:rsidRDefault="00AC2A6C" w:rsidP="00AC2A6C">
      <w:pPr>
        <w:pStyle w:val="ShotDescription"/>
        <w:numPr>
          <w:ilvl w:val="2"/>
          <w:numId w:val="3"/>
        </w:numPr>
      </w:pPr>
      <w:r w:rsidRPr="00AC505B">
        <w:t xml:space="preserve">SCREEN: </w:t>
      </w:r>
      <w:r w:rsidR="00AC505B" w:rsidRPr="00AC505B">
        <w:t>68779_screenshot_13</w:t>
      </w:r>
      <w:r w:rsidR="00AC505B" w:rsidRPr="00AC505B">
        <w:tab/>
        <w:t>00:13-00:24</w:t>
      </w:r>
    </w:p>
    <w:p w14:paraId="225BC9F2" w14:textId="77777777" w:rsidR="00AC2A6C" w:rsidRDefault="00AC2A6C" w:rsidP="00AC2A6C">
      <w:pPr>
        <w:pStyle w:val="Narration"/>
        <w:numPr>
          <w:ilvl w:val="1"/>
          <w:numId w:val="3"/>
        </w:numPr>
      </w:pPr>
      <w:r w:rsidRPr="00550650">
        <w:t xml:space="preserve">Adjust the FITC voltage to include both </w:t>
      </w:r>
      <w:proofErr w:type="spellStart"/>
      <w:r w:rsidRPr="00550650">
        <w:t>autofluorescent</w:t>
      </w:r>
      <w:proofErr w:type="spellEnd"/>
      <w:r w:rsidRPr="00550650">
        <w:t xml:space="preserve"> and fluorescing cells in the SSC-A vs FITC-A plot </w:t>
      </w:r>
      <w:r w:rsidRPr="00550650">
        <w:rPr>
          <w:b/>
          <w:bCs/>
        </w:rPr>
        <w:t>[1]</w:t>
      </w:r>
      <w:r w:rsidRPr="00550650">
        <w:t xml:space="preserve">. Create a polygon gate to distinguish fluorescing cells from non-fluorescing ones using the gate from the untransfected cells as a reference </w:t>
      </w:r>
      <w:r w:rsidRPr="00550650">
        <w:rPr>
          <w:b/>
          <w:bCs/>
        </w:rPr>
        <w:t>[2]</w:t>
      </w:r>
      <w:r w:rsidRPr="00550650">
        <w:t>.</w:t>
      </w:r>
    </w:p>
    <w:p w14:paraId="365EFE1D" w14:textId="02C00CBE" w:rsidR="00AC2A6C" w:rsidRPr="00AC505B" w:rsidRDefault="00AC2A6C" w:rsidP="00AC2A6C">
      <w:pPr>
        <w:pStyle w:val="ShotDescription"/>
        <w:numPr>
          <w:ilvl w:val="2"/>
          <w:numId w:val="3"/>
        </w:numPr>
      </w:pPr>
      <w:r w:rsidRPr="00AC505B">
        <w:t xml:space="preserve">SCREEN: </w:t>
      </w:r>
      <w:r w:rsidR="00C22030" w:rsidRPr="00AC505B">
        <w:t>68779_screenshot_13</w:t>
      </w:r>
      <w:r w:rsidR="00C22030" w:rsidRPr="00AC505B">
        <w:tab/>
      </w:r>
      <w:r w:rsidR="00C22030" w:rsidRPr="00AC505B">
        <w:t>0:0</w:t>
      </w:r>
      <w:r w:rsidR="00AC505B" w:rsidRPr="00AC505B">
        <w:t>1</w:t>
      </w:r>
      <w:r w:rsidR="00C22030" w:rsidRPr="00AC505B">
        <w:t>:</w:t>
      </w:r>
      <w:r w:rsidR="00AC505B" w:rsidRPr="00AC505B">
        <w:t>15</w:t>
      </w:r>
      <w:r w:rsidR="00C22030" w:rsidRPr="00AC505B">
        <w:t xml:space="preserve"> - 0:01:30</w:t>
      </w:r>
      <w:r w:rsidR="00C22030" w:rsidRPr="00AC505B">
        <w:br/>
      </w:r>
      <w:r w:rsidRPr="00AC505B">
        <w:lastRenderedPageBreak/>
        <w:t>Adjusting FITC voltage slider.</w:t>
      </w:r>
    </w:p>
    <w:p w14:paraId="75477706" w14:textId="1CB58415" w:rsidR="00AC2A6C" w:rsidRPr="00AC505B" w:rsidRDefault="00AC2A6C" w:rsidP="00AC2A6C">
      <w:pPr>
        <w:pStyle w:val="ShotDescription"/>
        <w:numPr>
          <w:ilvl w:val="2"/>
          <w:numId w:val="3"/>
        </w:numPr>
      </w:pPr>
      <w:r w:rsidRPr="00AC505B">
        <w:t xml:space="preserve">SCREEN: </w:t>
      </w:r>
      <w:r w:rsidR="00C22030" w:rsidRPr="00AC505B">
        <w:t>68779_screenshot_14</w:t>
      </w:r>
      <w:r w:rsidR="00C22030" w:rsidRPr="00AC505B">
        <w:tab/>
      </w:r>
      <w:r w:rsidR="00C22030" w:rsidRPr="00AC505B">
        <w:t>01:00 - 0:01:15</w:t>
      </w:r>
      <w:r w:rsidRPr="00AC505B">
        <w:t>.</w:t>
      </w:r>
    </w:p>
    <w:p w14:paraId="51AE0EE0" w14:textId="172553D1" w:rsidR="00AC2A6C" w:rsidRDefault="00AC2A6C" w:rsidP="00AC2A6C">
      <w:pPr>
        <w:pStyle w:val="Narration"/>
        <w:numPr>
          <w:ilvl w:val="1"/>
          <w:numId w:val="3"/>
        </w:numPr>
      </w:pPr>
      <w:r w:rsidRPr="00550650">
        <w:t xml:space="preserve">Auto-record samples at 60 microliters per minute until either 200 </w:t>
      </w:r>
      <w:proofErr w:type="gramStart"/>
      <w:r w:rsidRPr="00550650">
        <w:t>seconds</w:t>
      </w:r>
      <w:proofErr w:type="gramEnd"/>
      <w:r w:rsidRPr="00550650">
        <w:t xml:space="preserve"> have elapsed or 10,000 events have been reached </w:t>
      </w:r>
      <w:r w:rsidRPr="00550650">
        <w:rPr>
          <w:b/>
          <w:bCs/>
        </w:rPr>
        <w:t>[1]</w:t>
      </w:r>
      <w:r w:rsidRPr="00550650">
        <w:t>.</w:t>
      </w:r>
      <w:r w:rsidRPr="00AC2A6C">
        <w:t xml:space="preserve"> </w:t>
      </w:r>
      <w:r>
        <w:t>Then e</w:t>
      </w:r>
      <w:r w:rsidRPr="00550650">
        <w:t xml:space="preserve">xport the Mean FITC values as a </w:t>
      </w:r>
      <w:r>
        <w:t>CSV</w:t>
      </w:r>
      <w:r w:rsidRPr="00550650">
        <w:t xml:space="preserve"> file and </w:t>
      </w:r>
      <w:proofErr w:type="spellStart"/>
      <w:r w:rsidRPr="00550650">
        <w:t>analyze</w:t>
      </w:r>
      <w:proofErr w:type="spellEnd"/>
      <w:r w:rsidRPr="00550650">
        <w:t xml:space="preserve"> the data </w:t>
      </w:r>
      <w:r w:rsidRPr="00550650">
        <w:rPr>
          <w:b/>
          <w:bCs/>
        </w:rPr>
        <w:t>[</w:t>
      </w:r>
      <w:r>
        <w:rPr>
          <w:b/>
          <w:bCs/>
        </w:rPr>
        <w:t>2</w:t>
      </w:r>
      <w:r w:rsidRPr="00550650">
        <w:rPr>
          <w:b/>
          <w:bCs/>
        </w:rPr>
        <w:t>]</w:t>
      </w:r>
      <w:r w:rsidRPr="00550650">
        <w:t>.</w:t>
      </w:r>
      <w:r w:rsidRPr="00AC2A6C">
        <w:t xml:space="preserve"> </w:t>
      </w:r>
      <w:r w:rsidRPr="00550650">
        <w:t xml:space="preserve">Clean the flow cytometer by selecting the </w:t>
      </w:r>
      <w:r w:rsidRPr="00550650">
        <w:rPr>
          <w:b/>
          <w:bCs/>
        </w:rPr>
        <w:t>Daily Clean</w:t>
      </w:r>
      <w:r w:rsidRPr="00550650">
        <w:t xml:space="preserve"> option </w:t>
      </w:r>
      <w:r w:rsidRPr="00550650">
        <w:rPr>
          <w:b/>
          <w:bCs/>
        </w:rPr>
        <w:t>[</w:t>
      </w:r>
      <w:r>
        <w:rPr>
          <w:b/>
          <w:bCs/>
        </w:rPr>
        <w:t>3</w:t>
      </w:r>
      <w:r w:rsidRPr="00550650">
        <w:rPr>
          <w:b/>
          <w:bCs/>
        </w:rPr>
        <w:t>]</w:t>
      </w:r>
      <w:r w:rsidRPr="00550650">
        <w:t>.</w:t>
      </w:r>
    </w:p>
    <w:p w14:paraId="1D7D7E38" w14:textId="1CF97947" w:rsidR="00AC2A6C" w:rsidRPr="00AC505B" w:rsidRDefault="00AC2A6C" w:rsidP="00AC2A6C">
      <w:pPr>
        <w:pStyle w:val="ShotDescription"/>
        <w:numPr>
          <w:ilvl w:val="2"/>
          <w:numId w:val="3"/>
        </w:numPr>
      </w:pPr>
      <w:r w:rsidRPr="00AC505B">
        <w:t xml:space="preserve">SCREEN: </w:t>
      </w:r>
      <w:r w:rsidR="00C22030" w:rsidRPr="00AC505B">
        <w:t>68779_screenshot_15</w:t>
      </w:r>
      <w:r w:rsidR="00C22030" w:rsidRPr="00AC505B">
        <w:tab/>
      </w:r>
      <w:r w:rsidR="00AC505B" w:rsidRPr="00AC505B">
        <w:t>02</w:t>
      </w:r>
      <w:r w:rsidR="00C22030" w:rsidRPr="00AC505B">
        <w:t>:</w:t>
      </w:r>
      <w:r w:rsidR="00AC505B" w:rsidRPr="00AC505B">
        <w:t>05</w:t>
      </w:r>
      <w:r w:rsidR="00C22030" w:rsidRPr="00AC505B">
        <w:t xml:space="preserve"> – 02:45 </w:t>
      </w:r>
    </w:p>
    <w:p w14:paraId="65CD106E" w14:textId="00CC3B17" w:rsidR="00AC2A6C" w:rsidRPr="00AC505B" w:rsidRDefault="00AC2A6C" w:rsidP="00AC2A6C">
      <w:pPr>
        <w:pStyle w:val="ShotDescription"/>
        <w:numPr>
          <w:ilvl w:val="2"/>
          <w:numId w:val="3"/>
        </w:numPr>
      </w:pPr>
      <w:r w:rsidRPr="00AC505B">
        <w:t xml:space="preserve">SCREEN: </w:t>
      </w:r>
      <w:r w:rsidR="00C22030" w:rsidRPr="00AC505B">
        <w:t>68779_screenshot_16</w:t>
      </w:r>
      <w:r w:rsidR="00C22030" w:rsidRPr="00AC505B">
        <w:tab/>
      </w:r>
      <w:r w:rsidR="00C22030" w:rsidRPr="00AC505B">
        <w:t>0:02:11 – 0:02:30</w:t>
      </w:r>
    </w:p>
    <w:p w14:paraId="140926B7" w14:textId="0A3C9F35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AC505B">
        <w:t xml:space="preserve">SCREEN: </w:t>
      </w:r>
      <w:r w:rsidR="00C22030" w:rsidRPr="00AC505B">
        <w:t>68779_screenshot_17</w:t>
      </w:r>
      <w:r w:rsidR="00C22030" w:rsidRPr="00AC505B">
        <w:tab/>
      </w:r>
      <w:r w:rsidR="00C22030" w:rsidRPr="00AC505B">
        <w:t>0:00:0</w:t>
      </w:r>
      <w:r w:rsidR="00AC505B" w:rsidRPr="00AC505B">
        <w:t>2-00:14, 00:35</w:t>
      </w:r>
      <w:r w:rsidR="00C22030" w:rsidRPr="00AC505B">
        <w:t xml:space="preserve"> – </w:t>
      </w:r>
      <w:r w:rsidR="00AC505B" w:rsidRPr="00AC505B">
        <w:t>00</w:t>
      </w:r>
      <w:r w:rsidR="00C22030" w:rsidRPr="00AC505B">
        <w:t>:4</w:t>
      </w:r>
      <w:r w:rsidR="00AC505B" w:rsidRPr="00AC505B">
        <w:t>0</w:t>
      </w:r>
      <w:r w:rsidR="00C22030">
        <w:br/>
      </w:r>
    </w:p>
    <w:p w14:paraId="3E1EEE8E" w14:textId="77777777" w:rsidR="00AC2A6C" w:rsidRPr="00550650" w:rsidRDefault="00AC2A6C" w:rsidP="00AC2A6C"/>
    <w:p w14:paraId="09689C4F" w14:textId="7EF95FC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7CF5ED9" w14:textId="03498EE7" w:rsidR="00AC2A6C" w:rsidRDefault="00AC2A6C" w:rsidP="00AC2A6C">
      <w:pPr>
        <w:pStyle w:val="Narration"/>
        <w:numPr>
          <w:ilvl w:val="1"/>
          <w:numId w:val="3"/>
        </w:numPr>
      </w:pPr>
      <w:r w:rsidRPr="00550650">
        <w:t>Fluorescence imaging showed that at a mass ratio of 1</w:t>
      </w:r>
      <w:r>
        <w:t xml:space="preserve"> to </w:t>
      </w:r>
      <w:r w:rsidRPr="00550650">
        <w:t>9</w:t>
      </w:r>
      <w:r>
        <w:t xml:space="preserve"> </w:t>
      </w:r>
      <w:r w:rsidRPr="00550650">
        <w:t xml:space="preserve">blue light activation induced lower maximal eGFP </w:t>
      </w:r>
      <w:r w:rsidRPr="00AC2A6C">
        <w:rPr>
          <w:i/>
          <w:iCs/>
          <w:color w:val="EE0000"/>
        </w:rPr>
        <w:t xml:space="preserve">(E-G-F-P) </w:t>
      </w:r>
      <w:r w:rsidRPr="00550650">
        <w:t xml:space="preserve">expression </w:t>
      </w:r>
      <w:r>
        <w:rPr>
          <w:b/>
          <w:bCs/>
        </w:rPr>
        <w:t xml:space="preserve">[1] </w:t>
      </w:r>
      <w:r w:rsidRPr="00550650">
        <w:t>compared to the 5</w:t>
      </w:r>
      <w:r>
        <w:t xml:space="preserve"> to </w:t>
      </w:r>
      <w:r w:rsidRPr="00550650">
        <w:t xml:space="preserve">5 ratio which also exhibited increased leakiness in the dark condition </w:t>
      </w:r>
      <w:r w:rsidRPr="00550650">
        <w:rPr>
          <w:b/>
        </w:rPr>
        <w:t>[2]</w:t>
      </w:r>
      <w:r w:rsidRPr="00550650">
        <w:t>.</w:t>
      </w:r>
    </w:p>
    <w:p w14:paraId="39765C10" w14:textId="77777777" w:rsidR="00AC2A6C" w:rsidRDefault="00AC2A6C" w:rsidP="00AC2A6C">
      <w:pPr>
        <w:pStyle w:val="ShotDescription"/>
        <w:numPr>
          <w:ilvl w:val="2"/>
          <w:numId w:val="3"/>
        </w:numPr>
      </w:pPr>
      <w:r w:rsidRPr="00550650">
        <w:t xml:space="preserve">LAB MEDIA: Figure 2. </w:t>
      </w:r>
      <w:r w:rsidRPr="00AC2A6C">
        <w:rPr>
          <w:i/>
          <w:iCs/>
          <w:color w:val="3333FF"/>
        </w:rPr>
        <w:t>Video editor: Highlight the green fluorescence in the upper-left panel under “1:9” and “Blue Light (ON)”</w:t>
      </w:r>
    </w:p>
    <w:p w14:paraId="0CB69241" w14:textId="77777777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550650">
        <w:t xml:space="preserve">LAB MEDIA: Figure 2. </w:t>
      </w:r>
      <w:r w:rsidRPr="00AC2A6C">
        <w:rPr>
          <w:i/>
          <w:iCs/>
          <w:color w:val="3333FF"/>
        </w:rPr>
        <w:t>Video editor: Highlight the green fluorescence in the lower-right panel under “5:5” and “Dark (OFF)”</w:t>
      </w:r>
    </w:p>
    <w:p w14:paraId="1F419539" w14:textId="77777777" w:rsidR="00AC2A6C" w:rsidRDefault="00AC2A6C" w:rsidP="00AC2A6C">
      <w:pPr>
        <w:pStyle w:val="Narration"/>
        <w:numPr>
          <w:ilvl w:val="1"/>
          <w:numId w:val="3"/>
        </w:numPr>
      </w:pPr>
      <w:r w:rsidRPr="00550650">
        <w:t xml:space="preserve">Flow cytometry showed that over 95% of gated events in P1 were singlets across all conditions </w:t>
      </w:r>
      <w:r w:rsidRPr="00550650">
        <w:rPr>
          <w:b/>
        </w:rPr>
        <w:t>[1]</w:t>
      </w:r>
      <w:r w:rsidRPr="00550650">
        <w:t xml:space="preserve">, and untransfected cells had less than 0.1% eGFP-positive population </w:t>
      </w:r>
      <w:r w:rsidRPr="00550650">
        <w:rPr>
          <w:b/>
        </w:rPr>
        <w:t>[2]</w:t>
      </w:r>
      <w:r w:rsidRPr="00550650">
        <w:t>.</w:t>
      </w:r>
    </w:p>
    <w:p w14:paraId="32065CF0" w14:textId="77777777" w:rsidR="00AC2A6C" w:rsidRDefault="00AC2A6C" w:rsidP="00AC2A6C">
      <w:pPr>
        <w:pStyle w:val="ShotDescription"/>
        <w:numPr>
          <w:ilvl w:val="2"/>
          <w:numId w:val="3"/>
        </w:numPr>
      </w:pPr>
      <w:r w:rsidRPr="00550650">
        <w:t xml:space="preserve">LAB MEDIA: Figure 3A–D. </w:t>
      </w:r>
      <w:r w:rsidRPr="00AC2A6C">
        <w:rPr>
          <w:i/>
          <w:iCs/>
          <w:color w:val="3333FF"/>
        </w:rPr>
        <w:t>Video editor: Highlight the middle plots labeled P1 with “&gt;95%” values</w:t>
      </w:r>
    </w:p>
    <w:p w14:paraId="392823A0" w14:textId="77777777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550650">
        <w:t xml:space="preserve">LAB MEDIA: Figure 3A. </w:t>
      </w:r>
      <w:r w:rsidRPr="00AC2A6C">
        <w:rPr>
          <w:i/>
          <w:iCs/>
          <w:color w:val="3333FF"/>
        </w:rPr>
        <w:t>Video editor: Highlight the green rectangle in the far-right P2 plot</w:t>
      </w:r>
      <w:r w:rsidRPr="00AC2A6C">
        <w:rPr>
          <w:color w:val="3333FF"/>
        </w:rPr>
        <w:t xml:space="preserve"> </w:t>
      </w:r>
    </w:p>
    <w:p w14:paraId="53EB930E" w14:textId="7AB00E4A" w:rsidR="00AC2A6C" w:rsidRDefault="00AC2A6C" w:rsidP="00AC2A6C">
      <w:pPr>
        <w:pStyle w:val="Narration"/>
        <w:numPr>
          <w:ilvl w:val="1"/>
          <w:numId w:val="3"/>
        </w:numPr>
      </w:pPr>
      <w:r>
        <w:t>T</w:t>
      </w:r>
      <w:r w:rsidRPr="00550650">
        <w:t xml:space="preserve">he CMV-eGFP control had approximately 99% eGFP-positive cells </w:t>
      </w:r>
      <w:r w:rsidRPr="00550650">
        <w:rPr>
          <w:b/>
        </w:rPr>
        <w:t>[1]</w:t>
      </w:r>
      <w:r w:rsidRPr="00550650">
        <w:t>, while 2pLACE</w:t>
      </w:r>
      <w:r>
        <w:t xml:space="preserve"> </w:t>
      </w:r>
      <w:r w:rsidRPr="00AC2A6C">
        <w:rPr>
          <w:i/>
          <w:iCs/>
          <w:color w:val="EE0000"/>
        </w:rPr>
        <w:t xml:space="preserve">(Two-place) </w:t>
      </w:r>
      <w:r w:rsidRPr="00550650">
        <w:t xml:space="preserve">-transfected cells had approximately 57% </w:t>
      </w:r>
      <w:r w:rsidRPr="00550650">
        <w:rPr>
          <w:b/>
        </w:rPr>
        <w:t>[2]</w:t>
      </w:r>
      <w:r w:rsidRPr="00550650">
        <w:t>.</w:t>
      </w:r>
    </w:p>
    <w:p w14:paraId="0F756970" w14:textId="77777777" w:rsidR="00AC2A6C" w:rsidRDefault="00AC2A6C" w:rsidP="00AC2A6C">
      <w:pPr>
        <w:pStyle w:val="ShotDescription"/>
        <w:numPr>
          <w:ilvl w:val="2"/>
          <w:numId w:val="3"/>
        </w:numPr>
      </w:pPr>
      <w:r w:rsidRPr="00550650">
        <w:t xml:space="preserve">LAB MEDIA: Figure 3B. </w:t>
      </w:r>
      <w:r w:rsidRPr="00AC2A6C">
        <w:rPr>
          <w:i/>
          <w:iCs/>
          <w:color w:val="3333FF"/>
        </w:rPr>
        <w:t>Video editor:</w:t>
      </w:r>
      <w:r w:rsidRPr="00AC2A6C">
        <w:rPr>
          <w:color w:val="3333FF"/>
        </w:rPr>
        <w:t xml:space="preserve"> </w:t>
      </w:r>
      <w:r w:rsidRPr="00AC2A6C">
        <w:rPr>
          <w:i/>
          <w:iCs/>
          <w:color w:val="3333FF"/>
        </w:rPr>
        <w:t>Highlight the green rectangle in the far-right CMV-eGFP panel</w:t>
      </w:r>
    </w:p>
    <w:p w14:paraId="096C6A95" w14:textId="2A037B94" w:rsidR="00AC2A6C" w:rsidRDefault="00AC2A6C" w:rsidP="00AC2A6C">
      <w:pPr>
        <w:pStyle w:val="ShotDescription"/>
        <w:numPr>
          <w:ilvl w:val="2"/>
          <w:numId w:val="3"/>
        </w:numPr>
      </w:pPr>
      <w:r w:rsidRPr="00550650">
        <w:t xml:space="preserve">LAB MEDIA: Figure 3D. </w:t>
      </w:r>
      <w:r w:rsidRPr="00AC2A6C">
        <w:rPr>
          <w:i/>
          <w:iCs/>
          <w:color w:val="3333FF"/>
        </w:rPr>
        <w:t>Video editor:</w:t>
      </w:r>
      <w:r w:rsidRPr="00AC2A6C">
        <w:rPr>
          <w:color w:val="3333FF"/>
        </w:rPr>
        <w:t xml:space="preserve"> </w:t>
      </w:r>
      <w:r w:rsidRPr="00AC2A6C">
        <w:rPr>
          <w:i/>
          <w:iCs/>
          <w:color w:val="3333FF"/>
        </w:rPr>
        <w:t>Highlight the green rectangle in the far-right CMV-eGFP panel</w:t>
      </w:r>
    </w:p>
    <w:p w14:paraId="5315832E" w14:textId="7D5E12F0" w:rsidR="00AC2A6C" w:rsidRDefault="00AC2A6C" w:rsidP="00AC2A6C">
      <w:pPr>
        <w:pStyle w:val="Narration"/>
        <w:numPr>
          <w:ilvl w:val="1"/>
          <w:numId w:val="3"/>
        </w:numPr>
      </w:pPr>
      <w:r w:rsidRPr="00550650">
        <w:t>The CMV-eGFP transfected cells showed strong constitutive eGFP expression under both light and dark conditions</w:t>
      </w:r>
      <w:r>
        <w:t xml:space="preserve"> </w:t>
      </w:r>
      <w:r>
        <w:rPr>
          <w:b/>
          <w:bCs/>
        </w:rPr>
        <w:t>[1]</w:t>
      </w:r>
      <w:r w:rsidRPr="00550650">
        <w:t xml:space="preserve">, while untransfected cells showed no visible fluorescence </w:t>
      </w:r>
      <w:r w:rsidRPr="00550650">
        <w:rPr>
          <w:b/>
        </w:rPr>
        <w:t>[</w:t>
      </w:r>
      <w:r>
        <w:rPr>
          <w:b/>
        </w:rPr>
        <w:t>2</w:t>
      </w:r>
      <w:r w:rsidRPr="00550650">
        <w:rPr>
          <w:b/>
        </w:rPr>
        <w:t>]</w:t>
      </w:r>
      <w:r w:rsidRPr="00550650">
        <w:t>.</w:t>
      </w:r>
      <w:r w:rsidRPr="00AC2A6C">
        <w:t xml:space="preserve"> </w:t>
      </w:r>
      <w:r>
        <w:t>It also confirmed</w:t>
      </w:r>
      <w:r w:rsidRPr="00550650">
        <w:t xml:space="preserve"> successful transfection of 2pLACE and activation of eGFP expression under blue light, with lower expression than CMV-eGFP </w:t>
      </w:r>
      <w:r w:rsidRPr="00550650">
        <w:rPr>
          <w:b/>
        </w:rPr>
        <w:t>[</w:t>
      </w:r>
      <w:r>
        <w:rPr>
          <w:b/>
        </w:rPr>
        <w:t>3</w:t>
      </w:r>
      <w:r w:rsidRPr="00550650">
        <w:rPr>
          <w:b/>
        </w:rPr>
        <w:t>]</w:t>
      </w:r>
      <w:r w:rsidRPr="00550650">
        <w:t>.</w:t>
      </w:r>
    </w:p>
    <w:p w14:paraId="7B56650F" w14:textId="5E3F22A4" w:rsidR="00AC2A6C" w:rsidRPr="00AC2A6C" w:rsidRDefault="00AC2A6C" w:rsidP="00AC2A6C">
      <w:pPr>
        <w:pStyle w:val="ShotDescription"/>
        <w:numPr>
          <w:ilvl w:val="2"/>
          <w:numId w:val="3"/>
        </w:numPr>
      </w:pPr>
      <w:r w:rsidRPr="00550650">
        <w:t xml:space="preserve">LAB MEDIA: Figure 4A. </w:t>
      </w:r>
      <w:r w:rsidRPr="00AC2A6C">
        <w:rPr>
          <w:i/>
          <w:iCs/>
          <w:color w:val="3333FF"/>
        </w:rPr>
        <w:t>Video editor: Highlight the greenfield panels for “CMV-eGFP” under both “Blue light (ON)” and “Dark (OFF)” columns</w:t>
      </w:r>
    </w:p>
    <w:p w14:paraId="605724E7" w14:textId="08349B91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550650">
        <w:t xml:space="preserve">LAB MEDIA: Figure 4A. </w:t>
      </w:r>
      <w:r w:rsidRPr="00AC2A6C">
        <w:rPr>
          <w:i/>
          <w:iCs/>
          <w:color w:val="3333FF"/>
        </w:rPr>
        <w:t>Video editor: Highlight the black greenfield panel under “Untransfected (UT)” and “Blue light (ON)”</w:t>
      </w:r>
    </w:p>
    <w:p w14:paraId="5A0F2A59" w14:textId="0DE071E0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550650">
        <w:t xml:space="preserve">LAB MEDIA: Figure 4A. </w:t>
      </w:r>
      <w:r w:rsidRPr="00AC2A6C">
        <w:rPr>
          <w:i/>
          <w:iCs/>
          <w:color w:val="3333FF"/>
        </w:rPr>
        <w:t>Video editor: Highlight the greenfield panel under “2pLACE” and “Blue light (ON)”</w:t>
      </w:r>
    </w:p>
    <w:p w14:paraId="12D88103" w14:textId="5B0E8A16" w:rsidR="00AC2A6C" w:rsidRDefault="00AC2A6C" w:rsidP="00AC2A6C">
      <w:pPr>
        <w:pStyle w:val="Narration"/>
        <w:numPr>
          <w:ilvl w:val="1"/>
          <w:numId w:val="3"/>
        </w:numPr>
      </w:pPr>
      <w:r>
        <w:t>A</w:t>
      </w:r>
      <w:r w:rsidRPr="00550650">
        <w:t xml:space="preserve"> 3-fold increase in eGFP expression </w:t>
      </w:r>
      <w:r>
        <w:t xml:space="preserve">was observed </w:t>
      </w:r>
      <w:r w:rsidRPr="00550650">
        <w:t xml:space="preserve">in light-activated 2pLACE samples </w:t>
      </w:r>
      <w:r w:rsidRPr="00550650">
        <w:lastRenderedPageBreak/>
        <w:t xml:space="preserve">compared to dark conditions </w:t>
      </w:r>
      <w:r w:rsidRPr="00550650">
        <w:rPr>
          <w:b/>
        </w:rPr>
        <w:t>[1]</w:t>
      </w:r>
      <w:r w:rsidRPr="00550650">
        <w:t>.</w:t>
      </w:r>
      <w:r w:rsidRPr="00AC2A6C">
        <w:t xml:space="preserve"> </w:t>
      </w:r>
      <w:r w:rsidRPr="00550650">
        <w:t xml:space="preserve">The percentage of eGFP-positive cells in 2pLACE-transfected samples was approximately 60% </w:t>
      </w:r>
      <w:r w:rsidRPr="00550650">
        <w:rPr>
          <w:b/>
        </w:rPr>
        <w:t>[</w:t>
      </w:r>
      <w:r>
        <w:rPr>
          <w:b/>
        </w:rPr>
        <w:t>2</w:t>
      </w:r>
      <w:r w:rsidRPr="00550650">
        <w:rPr>
          <w:b/>
        </w:rPr>
        <w:t>]</w:t>
      </w:r>
      <w:r w:rsidRPr="00550650">
        <w:t>.</w:t>
      </w:r>
    </w:p>
    <w:p w14:paraId="16D9FA0D" w14:textId="7E88B049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550650">
        <w:t xml:space="preserve">LAB MEDIA: Figure 4B. </w:t>
      </w:r>
      <w:r w:rsidRPr="00AC2A6C">
        <w:rPr>
          <w:i/>
          <w:iCs/>
          <w:color w:val="3333FF"/>
        </w:rPr>
        <w:t>Video editor: Highlight the light blue bar for “2pLACE”</w:t>
      </w:r>
      <w:r w:rsidRPr="00AC2A6C">
        <w:rPr>
          <w:color w:val="3333FF"/>
        </w:rPr>
        <w:t xml:space="preserve"> </w:t>
      </w:r>
    </w:p>
    <w:p w14:paraId="04E3DE9C" w14:textId="6779CA38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550650">
        <w:t xml:space="preserve">LAB MEDIA: Figure 4C. </w:t>
      </w:r>
      <w:r w:rsidRPr="00AC2A6C">
        <w:rPr>
          <w:i/>
          <w:iCs/>
          <w:color w:val="3333FF"/>
        </w:rPr>
        <w:t>Video editor: Highlight the bar labeled “2pLACE”</w:t>
      </w:r>
      <w:r w:rsidRPr="00AC2A6C">
        <w:rPr>
          <w:color w:val="3333FF"/>
        </w:rPr>
        <w:t xml:space="preserve"> </w:t>
      </w:r>
    </w:p>
    <w:p w14:paraId="34DFCBAF" w14:textId="3CA0C22E" w:rsidR="00AC2A6C" w:rsidRDefault="00AC2A6C" w:rsidP="00AC2A6C">
      <w:pPr>
        <w:pStyle w:val="Narration"/>
        <w:numPr>
          <w:ilvl w:val="1"/>
          <w:numId w:val="3"/>
        </w:numPr>
      </w:pPr>
      <w:r w:rsidRPr="00550650">
        <w:t>3</w:t>
      </w:r>
      <w:r>
        <w:t xml:space="preserve"> to </w:t>
      </w:r>
      <w:r w:rsidRPr="00550650">
        <w:t xml:space="preserve">7 </w:t>
      </w:r>
      <w:r>
        <w:t>mass ratio</w:t>
      </w:r>
      <w:r w:rsidRPr="00550650">
        <w:t xml:space="preserve"> produced the highest mean fluorescence intensity and dynamic range </w:t>
      </w:r>
      <w:r w:rsidRPr="00550650">
        <w:rPr>
          <w:b/>
        </w:rPr>
        <w:t>[1]</w:t>
      </w:r>
      <w:r>
        <w:t xml:space="preserve">. </w:t>
      </w:r>
    </w:p>
    <w:p w14:paraId="0895B738" w14:textId="4B7A3B4B" w:rsidR="00AC2A6C" w:rsidRDefault="00AC2A6C" w:rsidP="00AC2A6C">
      <w:pPr>
        <w:pStyle w:val="ShotDescription"/>
        <w:numPr>
          <w:ilvl w:val="2"/>
          <w:numId w:val="3"/>
        </w:numPr>
      </w:pPr>
      <w:r w:rsidRPr="00550650">
        <w:t>LAB MEDIA: Figure 5A</w:t>
      </w:r>
      <w:r>
        <w:t xml:space="preserve"> and B</w:t>
      </w:r>
      <w:r w:rsidRPr="00550650">
        <w:t xml:space="preserve">. </w:t>
      </w:r>
      <w:r w:rsidRPr="00AC2A6C">
        <w:rPr>
          <w:i/>
          <w:iCs/>
          <w:color w:val="3333FF"/>
        </w:rPr>
        <w:t>Video editor: Highlight the tallest light-blue bar under the 3:7 ratio</w:t>
      </w:r>
    </w:p>
    <w:p w14:paraId="72A28D1F" w14:textId="581613F3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550650">
        <w:t>LAB MEDIA: Figure 5A</w:t>
      </w:r>
      <w:r>
        <w:t xml:space="preserve"> and B</w:t>
      </w:r>
      <w:r w:rsidRPr="00550650">
        <w:t xml:space="preserve">. Video editor: Highlight the cluster of darker blue bars for 6:4 and 9:1 </w:t>
      </w:r>
      <w:proofErr w:type="gramStart"/>
      <w:r w:rsidRPr="00550650">
        <w:t>ratios</w:t>
      </w:r>
      <w:proofErr w:type="gramEnd"/>
      <w:r w:rsidRPr="00550650">
        <w:t xml:space="preserve"> to show reduced expression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2FE923FD" w:rsidR="00CD44EF" w:rsidRDefault="00CD44EF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1E167DD3" w14:textId="5A4AD630" w:rsidR="00AD3B41" w:rsidRDefault="00CD44EF" w:rsidP="00012B08">
      <w:pPr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Pronunciation Guide:</w:t>
      </w:r>
    </w:p>
    <w:p w14:paraId="28AF515F" w14:textId="77777777" w:rsidR="00CD44EF" w:rsidRPr="00CD44EF" w:rsidRDefault="00CD44EF" w:rsidP="00CD44EF">
      <w:pPr>
        <w:rPr>
          <w:rFonts w:eastAsia="Times New Roman" w:cstheme="minorHAnsi"/>
        </w:rPr>
      </w:pPr>
      <w:r w:rsidRPr="00CD44EF">
        <w:rPr>
          <w:rFonts w:eastAsia="Times New Roman" w:cstheme="minorHAnsi"/>
        </w:rPr>
        <w:t xml:space="preserve">  </w:t>
      </w:r>
      <w:r w:rsidRPr="00CD44EF">
        <w:rPr>
          <w:rFonts w:eastAsia="Times New Roman" w:cstheme="minorHAnsi"/>
          <w:b/>
          <w:bCs/>
        </w:rPr>
        <w:t>optogenetic</w:t>
      </w:r>
      <w:r w:rsidRPr="00CD44EF">
        <w:rPr>
          <w:rFonts w:eastAsia="Times New Roman" w:cstheme="minorHAnsi"/>
        </w:rPr>
        <w:br/>
        <w:t xml:space="preserve">Pronunciation link: </w:t>
      </w:r>
      <w:hyperlink r:id="rId13" w:tgtFrame="_new" w:history="1">
        <w:r w:rsidRPr="00CD44EF">
          <w:rPr>
            <w:rStyle w:val="Hyperlink"/>
            <w:rFonts w:eastAsia="Times New Roman" w:cstheme="minorHAnsi"/>
          </w:rPr>
          <w:t>https://www.merriam-webster.com/medical/optogenetics</w:t>
        </w:r>
      </w:hyperlink>
      <w:r w:rsidRPr="00CD44EF">
        <w:rPr>
          <w:rFonts w:eastAsia="Times New Roman" w:cstheme="minorHAnsi"/>
        </w:rPr>
        <w:t xml:space="preserve"> </w:t>
      </w:r>
      <w:hyperlink r:id="rId14" w:tgtFrame="_blank" w:history="1">
        <w:r w:rsidRPr="00CD44EF">
          <w:rPr>
            <w:rStyle w:val="Hyperlink"/>
            <w:rFonts w:eastAsia="Times New Roman" w:cstheme="minorHAnsi"/>
          </w:rPr>
          <w:t>Merriam-Webster+2Cambridge Dictionary+2</w:t>
        </w:r>
      </w:hyperlink>
      <w:r w:rsidRPr="00CD44EF">
        <w:rPr>
          <w:rFonts w:eastAsia="Times New Roman" w:cstheme="minorHAnsi"/>
        </w:rPr>
        <w:br/>
        <w:t>IPA: /ˌ</w:t>
      </w:r>
      <w:proofErr w:type="spellStart"/>
      <w:r w:rsidRPr="00CD44EF">
        <w:rPr>
          <w:rFonts w:eastAsia="Times New Roman" w:cstheme="minorHAnsi"/>
        </w:rPr>
        <w:t>ɑːpˈtoʊ</w:t>
      </w:r>
      <w:r w:rsidRPr="00CD44EF">
        <w:rPr>
          <w:rFonts w:eastAsia="Times New Roman" w:cstheme="minorHAnsi"/>
        </w:rPr>
        <w:noBreakHyphen/>
        <w:t>dʒəˈnɛtɪk</w:t>
      </w:r>
      <w:proofErr w:type="spellEnd"/>
      <w:r w:rsidRPr="00CD44EF">
        <w:rPr>
          <w:rFonts w:eastAsia="Times New Roman" w:cstheme="minorHAnsi"/>
        </w:rPr>
        <w:t>/</w:t>
      </w:r>
      <w:r w:rsidRPr="00CD44EF">
        <w:rPr>
          <w:rFonts w:eastAsia="Times New Roman" w:cstheme="minorHAnsi"/>
        </w:rPr>
        <w:br/>
        <w:t xml:space="preserve">Phonetic spelling: </w:t>
      </w:r>
      <w:proofErr w:type="spellStart"/>
      <w:r w:rsidRPr="00CD44EF">
        <w:rPr>
          <w:rFonts w:eastAsia="Times New Roman" w:cstheme="minorHAnsi"/>
        </w:rPr>
        <w:t>ahp</w:t>
      </w:r>
      <w:proofErr w:type="spellEnd"/>
      <w:r w:rsidRPr="00CD44EF">
        <w:rPr>
          <w:rFonts w:eastAsia="Times New Roman" w:cstheme="minorHAnsi"/>
        </w:rPr>
        <w:noBreakHyphen/>
      </w:r>
      <w:proofErr w:type="spellStart"/>
      <w:r w:rsidRPr="00CD44EF">
        <w:rPr>
          <w:rFonts w:eastAsia="Times New Roman" w:cstheme="minorHAnsi"/>
        </w:rPr>
        <w:t>toh</w:t>
      </w:r>
      <w:proofErr w:type="spellEnd"/>
      <w:r w:rsidRPr="00CD44EF">
        <w:rPr>
          <w:rFonts w:eastAsia="Times New Roman" w:cstheme="minorHAnsi"/>
        </w:rPr>
        <w:noBreakHyphen/>
      </w:r>
      <w:proofErr w:type="spellStart"/>
      <w:r w:rsidRPr="00CD44EF">
        <w:rPr>
          <w:rFonts w:eastAsia="Times New Roman" w:cstheme="minorHAnsi"/>
        </w:rPr>
        <w:t>juh</w:t>
      </w:r>
      <w:proofErr w:type="spellEnd"/>
      <w:r w:rsidRPr="00CD44EF">
        <w:rPr>
          <w:rFonts w:eastAsia="Times New Roman" w:cstheme="minorHAnsi"/>
        </w:rPr>
        <w:noBreakHyphen/>
        <w:t>NET</w:t>
      </w:r>
      <w:r w:rsidRPr="00CD44EF">
        <w:rPr>
          <w:rFonts w:eastAsia="Times New Roman" w:cstheme="minorHAnsi"/>
        </w:rPr>
        <w:noBreakHyphen/>
      </w:r>
      <w:proofErr w:type="spellStart"/>
      <w:r w:rsidRPr="00CD44EF">
        <w:rPr>
          <w:rFonts w:eastAsia="Times New Roman" w:cstheme="minorHAnsi"/>
        </w:rPr>
        <w:t>ik</w:t>
      </w:r>
      <w:proofErr w:type="spellEnd"/>
    </w:p>
    <w:p w14:paraId="68D18020" w14:textId="77777777" w:rsidR="00CD44EF" w:rsidRPr="00CD44EF" w:rsidRDefault="00CD44EF" w:rsidP="00CD44EF">
      <w:pPr>
        <w:rPr>
          <w:rFonts w:eastAsia="Times New Roman" w:cstheme="minorHAnsi"/>
        </w:rPr>
      </w:pPr>
      <w:r w:rsidRPr="00CD44EF">
        <w:rPr>
          <w:rFonts w:eastAsia="Times New Roman" w:cstheme="minorHAnsi"/>
        </w:rPr>
        <w:t xml:space="preserve">  </w:t>
      </w:r>
      <w:r w:rsidRPr="00CD44EF">
        <w:rPr>
          <w:rFonts w:eastAsia="Times New Roman" w:cstheme="minorHAnsi"/>
          <w:b/>
          <w:bCs/>
        </w:rPr>
        <w:t>hemocytometer</w:t>
      </w:r>
      <w:r w:rsidRPr="00CD44EF">
        <w:rPr>
          <w:rFonts w:eastAsia="Times New Roman" w:cstheme="minorHAnsi"/>
        </w:rPr>
        <w:br/>
        <w:t xml:space="preserve">Pronunciation link: </w:t>
      </w:r>
      <w:hyperlink r:id="rId15" w:tgtFrame="_new" w:history="1">
        <w:r w:rsidRPr="00CD44EF">
          <w:rPr>
            <w:rStyle w:val="Hyperlink"/>
            <w:rFonts w:eastAsia="Times New Roman" w:cstheme="minorHAnsi"/>
          </w:rPr>
          <w:t>https://www.merriam-webster.com/dictionary/hemocytometer</w:t>
        </w:r>
      </w:hyperlink>
      <w:r w:rsidRPr="00CD44EF">
        <w:rPr>
          <w:rFonts w:eastAsia="Times New Roman" w:cstheme="minorHAnsi"/>
        </w:rPr>
        <w:t xml:space="preserve"> </w:t>
      </w:r>
      <w:hyperlink r:id="rId16" w:tgtFrame="_blank" w:history="1">
        <w:r w:rsidRPr="00CD44EF">
          <w:rPr>
            <w:rStyle w:val="Hyperlink"/>
            <w:rFonts w:eastAsia="Times New Roman" w:cstheme="minorHAnsi"/>
          </w:rPr>
          <w:t>Merriam-Webster+1</w:t>
        </w:r>
      </w:hyperlink>
      <w:r w:rsidRPr="00CD44EF">
        <w:rPr>
          <w:rFonts w:eastAsia="Times New Roman" w:cstheme="minorHAnsi"/>
        </w:rPr>
        <w:br/>
        <w:t>IPA: /ˌhiː.</w:t>
      </w:r>
      <w:proofErr w:type="spellStart"/>
      <w:r w:rsidRPr="00CD44EF">
        <w:rPr>
          <w:rFonts w:eastAsia="Times New Roman" w:cstheme="minorHAnsi"/>
        </w:rPr>
        <w:t>məˌsaɪˈtɑːm.ə.t̬ɚ</w:t>
      </w:r>
      <w:proofErr w:type="spellEnd"/>
      <w:r w:rsidRPr="00CD44EF">
        <w:rPr>
          <w:rFonts w:eastAsia="Times New Roman" w:cstheme="minorHAnsi"/>
        </w:rPr>
        <w:t>/</w:t>
      </w:r>
      <w:r w:rsidRPr="00CD44EF">
        <w:rPr>
          <w:rFonts w:eastAsia="Times New Roman" w:cstheme="minorHAnsi"/>
        </w:rPr>
        <w:br/>
        <w:t xml:space="preserve">Phonetic spelling: </w:t>
      </w:r>
      <w:proofErr w:type="spellStart"/>
      <w:r w:rsidRPr="00CD44EF">
        <w:rPr>
          <w:rFonts w:eastAsia="Times New Roman" w:cstheme="minorHAnsi"/>
        </w:rPr>
        <w:t>hee</w:t>
      </w:r>
      <w:proofErr w:type="spellEnd"/>
      <w:r w:rsidRPr="00CD44EF">
        <w:rPr>
          <w:rFonts w:eastAsia="Times New Roman" w:cstheme="minorHAnsi"/>
        </w:rPr>
        <w:noBreakHyphen/>
      </w:r>
      <w:proofErr w:type="spellStart"/>
      <w:r w:rsidRPr="00CD44EF">
        <w:rPr>
          <w:rFonts w:eastAsia="Times New Roman" w:cstheme="minorHAnsi"/>
        </w:rPr>
        <w:t>muh</w:t>
      </w:r>
      <w:proofErr w:type="spellEnd"/>
      <w:r w:rsidRPr="00CD44EF">
        <w:rPr>
          <w:rFonts w:eastAsia="Times New Roman" w:cstheme="minorHAnsi"/>
        </w:rPr>
        <w:noBreakHyphen/>
        <w:t>sigh</w:t>
      </w:r>
      <w:r w:rsidRPr="00CD44EF">
        <w:rPr>
          <w:rFonts w:eastAsia="Times New Roman" w:cstheme="minorHAnsi"/>
        </w:rPr>
        <w:noBreakHyphen/>
        <w:t>TAH</w:t>
      </w:r>
      <w:r w:rsidRPr="00CD44EF">
        <w:rPr>
          <w:rFonts w:eastAsia="Times New Roman" w:cstheme="minorHAnsi"/>
        </w:rPr>
        <w:noBreakHyphen/>
      </w:r>
      <w:proofErr w:type="spellStart"/>
      <w:r w:rsidRPr="00CD44EF">
        <w:rPr>
          <w:rFonts w:eastAsia="Times New Roman" w:cstheme="minorHAnsi"/>
        </w:rPr>
        <w:t>muh</w:t>
      </w:r>
      <w:proofErr w:type="spellEnd"/>
      <w:r w:rsidRPr="00CD44EF">
        <w:rPr>
          <w:rFonts w:eastAsia="Times New Roman" w:cstheme="minorHAnsi"/>
        </w:rPr>
        <w:noBreakHyphen/>
        <w:t>ter</w:t>
      </w:r>
    </w:p>
    <w:p w14:paraId="482D4AEE" w14:textId="77777777" w:rsidR="00CD44EF" w:rsidRPr="00CD44EF" w:rsidRDefault="00CD44EF" w:rsidP="00CD44EF">
      <w:pPr>
        <w:rPr>
          <w:rFonts w:eastAsia="Times New Roman" w:cstheme="minorHAnsi"/>
        </w:rPr>
      </w:pPr>
      <w:proofErr w:type="gramStart"/>
      <w:r w:rsidRPr="00CD44EF">
        <w:rPr>
          <w:rFonts w:eastAsia="Times New Roman" w:cstheme="minorHAnsi"/>
        </w:rPr>
        <w:t xml:space="preserve">  </w:t>
      </w:r>
      <w:r w:rsidRPr="00CD44EF">
        <w:rPr>
          <w:rFonts w:eastAsia="Times New Roman" w:cstheme="minorHAnsi"/>
          <w:b/>
          <w:bCs/>
        </w:rPr>
        <w:t>transfection</w:t>
      </w:r>
      <w:proofErr w:type="gramEnd"/>
      <w:r w:rsidRPr="00CD44EF">
        <w:rPr>
          <w:rFonts w:eastAsia="Times New Roman" w:cstheme="minorHAnsi"/>
        </w:rPr>
        <w:br/>
        <w:t>Pronunciation link: No confirmed link found</w:t>
      </w:r>
      <w:r w:rsidRPr="00CD44EF">
        <w:rPr>
          <w:rFonts w:eastAsia="Times New Roman" w:cstheme="minorHAnsi"/>
        </w:rPr>
        <w:br/>
        <w:t>IPA (</w:t>
      </w:r>
      <w:proofErr w:type="spellStart"/>
      <w:r w:rsidRPr="00CD44EF">
        <w:rPr>
          <w:rFonts w:eastAsia="Times New Roman" w:cstheme="minorHAnsi"/>
        </w:rPr>
        <w:t>approx</w:t>
      </w:r>
      <w:proofErr w:type="spellEnd"/>
      <w:r w:rsidRPr="00CD44EF">
        <w:rPr>
          <w:rFonts w:eastAsia="Times New Roman" w:cstheme="minorHAnsi"/>
        </w:rPr>
        <w:t>): /</w:t>
      </w:r>
      <w:proofErr w:type="spellStart"/>
      <w:r w:rsidRPr="00CD44EF">
        <w:rPr>
          <w:rFonts w:eastAsia="Times New Roman" w:cstheme="minorHAnsi"/>
        </w:rPr>
        <w:t>trænsˈfɛkʃən</w:t>
      </w:r>
      <w:proofErr w:type="spellEnd"/>
      <w:r w:rsidRPr="00CD44EF">
        <w:rPr>
          <w:rFonts w:eastAsia="Times New Roman" w:cstheme="minorHAnsi"/>
        </w:rPr>
        <w:t>/</w:t>
      </w:r>
      <w:r w:rsidRPr="00CD44EF">
        <w:rPr>
          <w:rFonts w:eastAsia="Times New Roman" w:cstheme="minorHAnsi"/>
        </w:rPr>
        <w:br/>
        <w:t>Phonetic spelling: trans</w:t>
      </w:r>
      <w:r w:rsidRPr="00CD44EF">
        <w:rPr>
          <w:rFonts w:eastAsia="Times New Roman" w:cstheme="minorHAnsi"/>
        </w:rPr>
        <w:noBreakHyphen/>
        <w:t>FEK</w:t>
      </w:r>
      <w:r w:rsidRPr="00CD44EF">
        <w:rPr>
          <w:rFonts w:eastAsia="Times New Roman" w:cstheme="minorHAnsi"/>
        </w:rPr>
        <w:noBreakHyphen/>
        <w:t>shun</w:t>
      </w:r>
    </w:p>
    <w:p w14:paraId="0CA0573E" w14:textId="77777777" w:rsidR="00CD44EF" w:rsidRPr="00CD44EF" w:rsidRDefault="00CD44EF" w:rsidP="00CD44EF">
      <w:pPr>
        <w:rPr>
          <w:rFonts w:eastAsia="Times New Roman" w:cstheme="minorHAnsi"/>
        </w:rPr>
      </w:pPr>
      <w:proofErr w:type="gramStart"/>
      <w:r w:rsidRPr="00CD44EF">
        <w:rPr>
          <w:rFonts w:eastAsia="Times New Roman" w:cstheme="minorHAnsi"/>
        </w:rPr>
        <w:t xml:space="preserve">  </w:t>
      </w:r>
      <w:r w:rsidRPr="00CD44EF">
        <w:rPr>
          <w:rFonts w:eastAsia="Times New Roman" w:cstheme="minorHAnsi"/>
          <w:b/>
          <w:bCs/>
        </w:rPr>
        <w:t>microcentrifuge</w:t>
      </w:r>
      <w:proofErr w:type="gramEnd"/>
      <w:r w:rsidRPr="00CD44EF">
        <w:rPr>
          <w:rFonts w:eastAsia="Times New Roman" w:cstheme="minorHAnsi"/>
        </w:rPr>
        <w:br/>
        <w:t>Pronunciation link: No confirmed link found</w:t>
      </w:r>
      <w:r w:rsidRPr="00CD44EF">
        <w:rPr>
          <w:rFonts w:eastAsia="Times New Roman" w:cstheme="minorHAnsi"/>
        </w:rPr>
        <w:br/>
        <w:t>IPA (</w:t>
      </w:r>
      <w:proofErr w:type="spellStart"/>
      <w:r w:rsidRPr="00CD44EF">
        <w:rPr>
          <w:rFonts w:eastAsia="Times New Roman" w:cstheme="minorHAnsi"/>
        </w:rPr>
        <w:t>approx</w:t>
      </w:r>
      <w:proofErr w:type="spellEnd"/>
      <w:r w:rsidRPr="00CD44EF">
        <w:rPr>
          <w:rFonts w:eastAsia="Times New Roman" w:cstheme="minorHAnsi"/>
        </w:rPr>
        <w:t>): /</w:t>
      </w:r>
      <w:proofErr w:type="gramStart"/>
      <w:r w:rsidRPr="00CD44EF">
        <w:rPr>
          <w:rFonts w:eastAsia="Times New Roman" w:cstheme="minorHAnsi"/>
        </w:rPr>
        <w:t>ˌ</w:t>
      </w:r>
      <w:proofErr w:type="spellStart"/>
      <w:r w:rsidRPr="00CD44EF">
        <w:rPr>
          <w:rFonts w:eastAsia="Times New Roman" w:cstheme="minorHAnsi"/>
        </w:rPr>
        <w:t>maɪkroʊˈsɛn.trɪˌfjuːdʒ</w:t>
      </w:r>
      <w:proofErr w:type="spellEnd"/>
      <w:proofErr w:type="gramEnd"/>
      <w:r w:rsidRPr="00CD44EF">
        <w:rPr>
          <w:rFonts w:eastAsia="Times New Roman" w:cstheme="minorHAnsi"/>
        </w:rPr>
        <w:t>/</w:t>
      </w:r>
      <w:r w:rsidRPr="00CD44EF">
        <w:rPr>
          <w:rFonts w:eastAsia="Times New Roman" w:cstheme="minorHAnsi"/>
        </w:rPr>
        <w:br/>
        <w:t>Phonetic spelling: my</w:t>
      </w:r>
      <w:r w:rsidRPr="00CD44EF">
        <w:rPr>
          <w:rFonts w:eastAsia="Times New Roman" w:cstheme="minorHAnsi"/>
        </w:rPr>
        <w:noBreakHyphen/>
      </w:r>
      <w:proofErr w:type="spellStart"/>
      <w:r w:rsidRPr="00CD44EF">
        <w:rPr>
          <w:rFonts w:eastAsia="Times New Roman" w:cstheme="minorHAnsi"/>
        </w:rPr>
        <w:t>kroh</w:t>
      </w:r>
      <w:proofErr w:type="spellEnd"/>
      <w:r w:rsidRPr="00CD44EF">
        <w:rPr>
          <w:rFonts w:eastAsia="Times New Roman" w:cstheme="minorHAnsi"/>
        </w:rPr>
        <w:noBreakHyphen/>
        <w:t>SEN</w:t>
      </w:r>
      <w:r w:rsidRPr="00CD44EF">
        <w:rPr>
          <w:rFonts w:eastAsia="Times New Roman" w:cstheme="minorHAnsi"/>
        </w:rPr>
        <w:noBreakHyphen/>
        <w:t>tri</w:t>
      </w:r>
      <w:r w:rsidRPr="00CD44EF">
        <w:rPr>
          <w:rFonts w:eastAsia="Times New Roman" w:cstheme="minorHAnsi"/>
        </w:rPr>
        <w:noBreakHyphen/>
      </w:r>
      <w:proofErr w:type="spellStart"/>
      <w:r w:rsidRPr="00CD44EF">
        <w:rPr>
          <w:rFonts w:eastAsia="Times New Roman" w:cstheme="minorHAnsi"/>
        </w:rPr>
        <w:t>fyoog</w:t>
      </w:r>
      <w:proofErr w:type="spellEnd"/>
    </w:p>
    <w:p w14:paraId="7E3FA3A3" w14:textId="77777777" w:rsidR="00CD44EF" w:rsidRPr="00CD44EF" w:rsidRDefault="00CD44EF" w:rsidP="00CD44EF">
      <w:pPr>
        <w:rPr>
          <w:rFonts w:eastAsia="Times New Roman" w:cstheme="minorHAnsi"/>
        </w:rPr>
      </w:pPr>
      <w:proofErr w:type="gramStart"/>
      <w:r w:rsidRPr="00CD44EF">
        <w:rPr>
          <w:rFonts w:eastAsia="Times New Roman" w:cstheme="minorHAnsi"/>
        </w:rPr>
        <w:t xml:space="preserve">  </w:t>
      </w:r>
      <w:r w:rsidRPr="00CD44EF">
        <w:rPr>
          <w:rFonts w:eastAsia="Times New Roman" w:cstheme="minorHAnsi"/>
          <w:b/>
          <w:bCs/>
        </w:rPr>
        <w:t>plasmid</w:t>
      </w:r>
      <w:proofErr w:type="gramEnd"/>
      <w:r w:rsidRPr="00CD44EF">
        <w:rPr>
          <w:rFonts w:eastAsia="Times New Roman" w:cstheme="minorHAnsi"/>
        </w:rPr>
        <w:br/>
        <w:t>Pronunciation link: No confirmed link found</w:t>
      </w:r>
      <w:r w:rsidRPr="00CD44EF">
        <w:rPr>
          <w:rFonts w:eastAsia="Times New Roman" w:cstheme="minorHAnsi"/>
        </w:rPr>
        <w:br/>
        <w:t>IPA (</w:t>
      </w:r>
      <w:proofErr w:type="spellStart"/>
      <w:r w:rsidRPr="00CD44EF">
        <w:rPr>
          <w:rFonts w:eastAsia="Times New Roman" w:cstheme="minorHAnsi"/>
        </w:rPr>
        <w:t>approx</w:t>
      </w:r>
      <w:proofErr w:type="spellEnd"/>
      <w:r w:rsidRPr="00CD44EF">
        <w:rPr>
          <w:rFonts w:eastAsia="Times New Roman" w:cstheme="minorHAnsi"/>
        </w:rPr>
        <w:t>): /</w:t>
      </w:r>
      <w:proofErr w:type="gramStart"/>
      <w:r w:rsidRPr="00CD44EF">
        <w:rPr>
          <w:rFonts w:eastAsia="Times New Roman" w:cstheme="minorHAnsi"/>
        </w:rPr>
        <w:t>ˈ</w:t>
      </w:r>
      <w:proofErr w:type="spellStart"/>
      <w:r w:rsidRPr="00CD44EF">
        <w:rPr>
          <w:rFonts w:eastAsia="Times New Roman" w:cstheme="minorHAnsi"/>
        </w:rPr>
        <w:t>plæz.mɪd</w:t>
      </w:r>
      <w:proofErr w:type="spellEnd"/>
      <w:proofErr w:type="gramEnd"/>
      <w:r w:rsidRPr="00CD44EF">
        <w:rPr>
          <w:rFonts w:eastAsia="Times New Roman" w:cstheme="minorHAnsi"/>
        </w:rPr>
        <w:t>/</w:t>
      </w:r>
      <w:r w:rsidRPr="00CD44EF">
        <w:rPr>
          <w:rFonts w:eastAsia="Times New Roman" w:cstheme="minorHAnsi"/>
        </w:rPr>
        <w:br/>
        <w:t>Phonetic spelling: PLAZ</w:t>
      </w:r>
      <w:r w:rsidRPr="00CD44EF">
        <w:rPr>
          <w:rFonts w:eastAsia="Times New Roman" w:cstheme="minorHAnsi"/>
        </w:rPr>
        <w:noBreakHyphen/>
        <w:t>mid</w:t>
      </w:r>
    </w:p>
    <w:p w14:paraId="6A75944E" w14:textId="77777777" w:rsidR="00CD44EF" w:rsidRPr="00CD44EF" w:rsidRDefault="00CD44EF" w:rsidP="00CD44EF">
      <w:pPr>
        <w:rPr>
          <w:rFonts w:eastAsia="Times New Roman" w:cstheme="minorHAnsi"/>
        </w:rPr>
      </w:pPr>
      <w:proofErr w:type="gramStart"/>
      <w:r w:rsidRPr="00CD44EF">
        <w:rPr>
          <w:rFonts w:eastAsia="Times New Roman" w:cstheme="minorHAnsi"/>
        </w:rPr>
        <w:t xml:space="preserve">  </w:t>
      </w:r>
      <w:r w:rsidRPr="00CD44EF">
        <w:rPr>
          <w:rFonts w:eastAsia="Times New Roman" w:cstheme="minorHAnsi"/>
          <w:b/>
          <w:bCs/>
        </w:rPr>
        <w:t>cytometry</w:t>
      </w:r>
      <w:proofErr w:type="gramEnd"/>
      <w:r w:rsidRPr="00CD44EF">
        <w:rPr>
          <w:rFonts w:eastAsia="Times New Roman" w:cstheme="minorHAnsi"/>
        </w:rPr>
        <w:br/>
        <w:t>Pronunciation link: No confirmed link found</w:t>
      </w:r>
      <w:r w:rsidRPr="00CD44EF">
        <w:rPr>
          <w:rFonts w:eastAsia="Times New Roman" w:cstheme="minorHAnsi"/>
        </w:rPr>
        <w:br/>
        <w:t>IPA (</w:t>
      </w:r>
      <w:proofErr w:type="spellStart"/>
      <w:r w:rsidRPr="00CD44EF">
        <w:rPr>
          <w:rFonts w:eastAsia="Times New Roman" w:cstheme="minorHAnsi"/>
        </w:rPr>
        <w:t>approx</w:t>
      </w:r>
      <w:proofErr w:type="spellEnd"/>
      <w:r w:rsidRPr="00CD44EF">
        <w:rPr>
          <w:rFonts w:eastAsia="Times New Roman" w:cstheme="minorHAnsi"/>
        </w:rPr>
        <w:t>): /</w:t>
      </w:r>
      <w:proofErr w:type="spellStart"/>
      <w:proofErr w:type="gramStart"/>
      <w:r w:rsidRPr="00CD44EF">
        <w:rPr>
          <w:rFonts w:eastAsia="Times New Roman" w:cstheme="minorHAnsi"/>
        </w:rPr>
        <w:t>saɪˈtɑ</w:t>
      </w:r>
      <w:proofErr w:type="spellEnd"/>
      <w:r w:rsidRPr="00CD44EF">
        <w:rPr>
          <w:rFonts w:eastAsia="Times New Roman" w:cstheme="minorHAnsi"/>
        </w:rPr>
        <w:t>ː.</w:t>
      </w:r>
      <w:proofErr w:type="spellStart"/>
      <w:r w:rsidRPr="00CD44EF">
        <w:rPr>
          <w:rFonts w:eastAsia="Times New Roman" w:cstheme="minorHAnsi"/>
        </w:rPr>
        <w:t>mə.tri</w:t>
      </w:r>
      <w:proofErr w:type="spellEnd"/>
      <w:proofErr w:type="gramEnd"/>
      <w:r w:rsidRPr="00CD44EF">
        <w:rPr>
          <w:rFonts w:eastAsia="Times New Roman" w:cstheme="minorHAnsi"/>
        </w:rPr>
        <w:t>/</w:t>
      </w:r>
      <w:r w:rsidRPr="00CD44EF">
        <w:rPr>
          <w:rFonts w:eastAsia="Times New Roman" w:cstheme="minorHAnsi"/>
        </w:rPr>
        <w:br/>
        <w:t>Phonetic spelling: sigh</w:t>
      </w:r>
      <w:r w:rsidRPr="00CD44EF">
        <w:rPr>
          <w:rFonts w:eastAsia="Times New Roman" w:cstheme="minorHAnsi"/>
        </w:rPr>
        <w:noBreakHyphen/>
        <w:t>TAH</w:t>
      </w:r>
      <w:r w:rsidRPr="00CD44EF">
        <w:rPr>
          <w:rFonts w:eastAsia="Times New Roman" w:cstheme="minorHAnsi"/>
        </w:rPr>
        <w:noBreakHyphen/>
      </w:r>
      <w:proofErr w:type="spellStart"/>
      <w:r w:rsidRPr="00CD44EF">
        <w:rPr>
          <w:rFonts w:eastAsia="Times New Roman" w:cstheme="minorHAnsi"/>
        </w:rPr>
        <w:t>muh</w:t>
      </w:r>
      <w:proofErr w:type="spellEnd"/>
      <w:r w:rsidRPr="00CD44EF">
        <w:rPr>
          <w:rFonts w:eastAsia="Times New Roman" w:cstheme="minorHAnsi"/>
        </w:rPr>
        <w:noBreakHyphen/>
        <w:t>tree</w:t>
      </w:r>
    </w:p>
    <w:p w14:paraId="3BC76A59" w14:textId="77777777" w:rsidR="00CD44EF" w:rsidRPr="00CD44EF" w:rsidRDefault="00CD44EF" w:rsidP="00CD44EF">
      <w:pPr>
        <w:rPr>
          <w:rFonts w:eastAsia="Times New Roman" w:cstheme="minorHAnsi"/>
        </w:rPr>
      </w:pPr>
      <w:proofErr w:type="gramStart"/>
      <w:r w:rsidRPr="00CD44EF">
        <w:rPr>
          <w:rFonts w:eastAsia="Times New Roman" w:cstheme="minorHAnsi"/>
        </w:rPr>
        <w:t xml:space="preserve">  </w:t>
      </w:r>
      <w:r w:rsidRPr="00CD44EF">
        <w:rPr>
          <w:rFonts w:eastAsia="Times New Roman" w:cstheme="minorHAnsi"/>
          <w:b/>
          <w:bCs/>
        </w:rPr>
        <w:t>incubator</w:t>
      </w:r>
      <w:proofErr w:type="gramEnd"/>
      <w:r w:rsidRPr="00CD44EF">
        <w:rPr>
          <w:rFonts w:eastAsia="Times New Roman" w:cstheme="minorHAnsi"/>
        </w:rPr>
        <w:br/>
        <w:t>Pronunciation link: No confirmed link found</w:t>
      </w:r>
      <w:r w:rsidRPr="00CD44EF">
        <w:rPr>
          <w:rFonts w:eastAsia="Times New Roman" w:cstheme="minorHAnsi"/>
        </w:rPr>
        <w:br/>
        <w:t>IPA (</w:t>
      </w:r>
      <w:proofErr w:type="spellStart"/>
      <w:r w:rsidRPr="00CD44EF">
        <w:rPr>
          <w:rFonts w:eastAsia="Times New Roman" w:cstheme="minorHAnsi"/>
        </w:rPr>
        <w:t>approx</w:t>
      </w:r>
      <w:proofErr w:type="spellEnd"/>
      <w:r w:rsidRPr="00CD44EF">
        <w:rPr>
          <w:rFonts w:eastAsia="Times New Roman" w:cstheme="minorHAnsi"/>
        </w:rPr>
        <w:t>): /</w:t>
      </w:r>
      <w:proofErr w:type="gramStart"/>
      <w:r w:rsidRPr="00CD44EF">
        <w:rPr>
          <w:rFonts w:eastAsia="Times New Roman" w:cstheme="minorHAnsi"/>
        </w:rPr>
        <w:t>ˈ</w:t>
      </w:r>
      <w:proofErr w:type="spellStart"/>
      <w:r w:rsidRPr="00CD44EF">
        <w:rPr>
          <w:rFonts w:eastAsia="Times New Roman" w:cstheme="minorHAnsi"/>
        </w:rPr>
        <w:t>ɪŋ.kjəˌbeɪ</w:t>
      </w:r>
      <w:proofErr w:type="gramEnd"/>
      <w:r w:rsidRPr="00CD44EF">
        <w:rPr>
          <w:rFonts w:eastAsia="Times New Roman" w:cstheme="minorHAnsi"/>
        </w:rPr>
        <w:t>.tər</w:t>
      </w:r>
      <w:proofErr w:type="spellEnd"/>
      <w:r w:rsidRPr="00CD44EF">
        <w:rPr>
          <w:rFonts w:eastAsia="Times New Roman" w:cstheme="minorHAnsi"/>
        </w:rPr>
        <w:t>/</w:t>
      </w:r>
      <w:r w:rsidRPr="00CD44EF">
        <w:rPr>
          <w:rFonts w:eastAsia="Times New Roman" w:cstheme="minorHAnsi"/>
        </w:rPr>
        <w:br/>
        <w:t>Phonetic spelling: ING</w:t>
      </w:r>
      <w:r w:rsidRPr="00CD44EF">
        <w:rPr>
          <w:rFonts w:eastAsia="Times New Roman" w:cstheme="minorHAnsi"/>
        </w:rPr>
        <w:noBreakHyphen/>
      </w:r>
      <w:proofErr w:type="spellStart"/>
      <w:r w:rsidRPr="00CD44EF">
        <w:rPr>
          <w:rFonts w:eastAsia="Times New Roman" w:cstheme="minorHAnsi"/>
        </w:rPr>
        <w:t>kyuh</w:t>
      </w:r>
      <w:proofErr w:type="spellEnd"/>
      <w:r w:rsidRPr="00CD44EF">
        <w:rPr>
          <w:rFonts w:eastAsia="Times New Roman" w:cstheme="minorHAnsi"/>
        </w:rPr>
        <w:noBreakHyphen/>
        <w:t>BAY</w:t>
      </w:r>
      <w:r w:rsidRPr="00CD44EF">
        <w:rPr>
          <w:rFonts w:eastAsia="Times New Roman" w:cstheme="minorHAnsi"/>
        </w:rPr>
        <w:noBreakHyphen/>
        <w:t>ter</w:t>
      </w:r>
    </w:p>
    <w:p w14:paraId="6C47B564" w14:textId="77777777" w:rsidR="00CD44EF" w:rsidRPr="00CD44EF" w:rsidRDefault="00CD44EF" w:rsidP="00CD44EF">
      <w:pPr>
        <w:rPr>
          <w:rFonts w:eastAsia="Times New Roman" w:cstheme="minorHAnsi"/>
        </w:rPr>
      </w:pPr>
      <w:proofErr w:type="gramStart"/>
      <w:r w:rsidRPr="00CD44EF">
        <w:rPr>
          <w:rFonts w:eastAsia="Times New Roman" w:cstheme="minorHAnsi"/>
        </w:rPr>
        <w:t xml:space="preserve">  </w:t>
      </w:r>
      <w:r w:rsidRPr="00CD44EF">
        <w:rPr>
          <w:rFonts w:eastAsia="Times New Roman" w:cstheme="minorHAnsi"/>
          <w:b/>
          <w:bCs/>
        </w:rPr>
        <w:t>ethylenediaminetetraacetic</w:t>
      </w:r>
      <w:proofErr w:type="gramEnd"/>
      <w:r w:rsidRPr="00CD44EF">
        <w:rPr>
          <w:rFonts w:eastAsia="Times New Roman" w:cstheme="minorHAnsi"/>
        </w:rPr>
        <w:t xml:space="preserve"> </w:t>
      </w:r>
      <w:r w:rsidRPr="00CD44EF">
        <w:rPr>
          <w:rFonts w:eastAsia="Times New Roman" w:cstheme="minorHAnsi"/>
          <w:i/>
          <w:iCs/>
        </w:rPr>
        <w:t>(from “Trypsin</w:t>
      </w:r>
      <w:r w:rsidRPr="00CD44EF">
        <w:rPr>
          <w:rFonts w:eastAsia="Times New Roman" w:cstheme="minorHAnsi"/>
          <w:i/>
          <w:iCs/>
        </w:rPr>
        <w:noBreakHyphen/>
        <w:t>EDTA”)</w:t>
      </w:r>
      <w:r w:rsidRPr="00CD44EF">
        <w:rPr>
          <w:rFonts w:eastAsia="Times New Roman" w:cstheme="minorHAnsi"/>
        </w:rPr>
        <w:br/>
        <w:t>Pronunciation link: No confirmed link found</w:t>
      </w:r>
      <w:r w:rsidRPr="00CD44EF">
        <w:rPr>
          <w:rFonts w:eastAsia="Times New Roman" w:cstheme="minorHAnsi"/>
        </w:rPr>
        <w:br/>
        <w:t>IPA (</w:t>
      </w:r>
      <w:proofErr w:type="spellStart"/>
      <w:r w:rsidRPr="00CD44EF">
        <w:rPr>
          <w:rFonts w:eastAsia="Times New Roman" w:cstheme="minorHAnsi"/>
        </w:rPr>
        <w:t>approx</w:t>
      </w:r>
      <w:proofErr w:type="spellEnd"/>
      <w:r w:rsidRPr="00CD44EF">
        <w:rPr>
          <w:rFonts w:eastAsia="Times New Roman" w:cstheme="minorHAnsi"/>
        </w:rPr>
        <w:t>): /ˌ</w:t>
      </w:r>
      <w:proofErr w:type="spellStart"/>
      <w:r w:rsidRPr="00CD44EF">
        <w:rPr>
          <w:rFonts w:eastAsia="Times New Roman" w:cstheme="minorHAnsi"/>
        </w:rPr>
        <w:t>ɛ</w:t>
      </w:r>
      <w:proofErr w:type="gramStart"/>
      <w:r w:rsidRPr="00CD44EF">
        <w:rPr>
          <w:rFonts w:eastAsia="Times New Roman" w:cstheme="minorHAnsi"/>
        </w:rPr>
        <w:t>θ.əˈliːn</w:t>
      </w:r>
      <w:proofErr w:type="gramEnd"/>
      <w:r w:rsidRPr="00CD44EF">
        <w:rPr>
          <w:rFonts w:eastAsia="Times New Roman" w:cstheme="minorHAnsi"/>
        </w:rPr>
        <w:t>.</w:t>
      </w:r>
      <w:proofErr w:type="gramStart"/>
      <w:r w:rsidRPr="00CD44EF">
        <w:rPr>
          <w:rFonts w:eastAsia="Times New Roman" w:cstheme="minorHAnsi"/>
        </w:rPr>
        <w:t>dʌɪ.əˌmeɪn</w:t>
      </w:r>
      <w:proofErr w:type="spellEnd"/>
      <w:proofErr w:type="gramEnd"/>
      <w:r w:rsidRPr="00CD44EF">
        <w:rPr>
          <w:rFonts w:eastAsia="Times New Roman" w:cstheme="minorHAnsi"/>
        </w:rPr>
        <w:t xml:space="preserve"> ˌ</w:t>
      </w:r>
      <w:proofErr w:type="spellStart"/>
      <w:r w:rsidRPr="00CD44EF">
        <w:rPr>
          <w:rFonts w:eastAsia="Times New Roman" w:cstheme="minorHAnsi"/>
        </w:rPr>
        <w:t>tɛtrəəˈsɛtɪk</w:t>
      </w:r>
      <w:proofErr w:type="spellEnd"/>
      <w:r w:rsidRPr="00CD44EF">
        <w:rPr>
          <w:rFonts w:eastAsia="Times New Roman" w:cstheme="minorHAnsi"/>
        </w:rPr>
        <w:t>/</w:t>
      </w:r>
      <w:r w:rsidRPr="00CD44EF">
        <w:rPr>
          <w:rFonts w:eastAsia="Times New Roman" w:cstheme="minorHAnsi"/>
        </w:rPr>
        <w:br/>
        <w:t>Phonetic spelling: eth</w:t>
      </w:r>
      <w:r w:rsidRPr="00CD44EF">
        <w:rPr>
          <w:rFonts w:eastAsia="Times New Roman" w:cstheme="minorHAnsi"/>
        </w:rPr>
        <w:noBreakHyphen/>
        <w:t>uh</w:t>
      </w:r>
      <w:r w:rsidRPr="00CD44EF">
        <w:rPr>
          <w:rFonts w:eastAsia="Times New Roman" w:cstheme="minorHAnsi"/>
        </w:rPr>
        <w:noBreakHyphen/>
        <w:t>LEEN</w:t>
      </w:r>
      <w:r w:rsidRPr="00CD44EF">
        <w:rPr>
          <w:rFonts w:eastAsia="Times New Roman" w:cstheme="minorHAnsi"/>
        </w:rPr>
        <w:noBreakHyphen/>
        <w:t>die</w:t>
      </w:r>
      <w:r w:rsidRPr="00CD44EF">
        <w:rPr>
          <w:rFonts w:eastAsia="Times New Roman" w:cstheme="minorHAnsi"/>
        </w:rPr>
        <w:noBreakHyphen/>
        <w:t>uh</w:t>
      </w:r>
      <w:r w:rsidRPr="00CD44EF">
        <w:rPr>
          <w:rFonts w:eastAsia="Times New Roman" w:cstheme="minorHAnsi"/>
        </w:rPr>
        <w:noBreakHyphen/>
        <w:t xml:space="preserve">MAYN </w:t>
      </w:r>
      <w:proofErr w:type="spellStart"/>
      <w:r w:rsidRPr="00CD44EF">
        <w:rPr>
          <w:rFonts w:eastAsia="Times New Roman" w:cstheme="minorHAnsi"/>
        </w:rPr>
        <w:t>tet</w:t>
      </w:r>
      <w:proofErr w:type="spellEnd"/>
      <w:r w:rsidRPr="00CD44EF">
        <w:rPr>
          <w:rFonts w:eastAsia="Times New Roman" w:cstheme="minorHAnsi"/>
        </w:rPr>
        <w:noBreakHyphen/>
      </w:r>
      <w:proofErr w:type="spellStart"/>
      <w:r w:rsidRPr="00CD44EF">
        <w:rPr>
          <w:rFonts w:eastAsia="Times New Roman" w:cstheme="minorHAnsi"/>
        </w:rPr>
        <w:t>ruh</w:t>
      </w:r>
      <w:proofErr w:type="spellEnd"/>
      <w:r w:rsidRPr="00CD44EF">
        <w:rPr>
          <w:rFonts w:eastAsia="Times New Roman" w:cstheme="minorHAnsi"/>
        </w:rPr>
        <w:noBreakHyphen/>
        <w:t>uh</w:t>
      </w:r>
      <w:r w:rsidRPr="00CD44EF">
        <w:rPr>
          <w:rFonts w:eastAsia="Times New Roman" w:cstheme="minorHAnsi"/>
        </w:rPr>
        <w:noBreakHyphen/>
        <w:t>SET</w:t>
      </w:r>
      <w:r w:rsidRPr="00CD44EF">
        <w:rPr>
          <w:rFonts w:eastAsia="Times New Roman" w:cstheme="minorHAnsi"/>
        </w:rPr>
        <w:noBreakHyphen/>
      </w:r>
      <w:proofErr w:type="spellStart"/>
      <w:r w:rsidRPr="00CD44EF">
        <w:rPr>
          <w:rFonts w:eastAsia="Times New Roman" w:cstheme="minorHAnsi"/>
        </w:rPr>
        <w:t>ik</w:t>
      </w:r>
      <w:proofErr w:type="spellEnd"/>
    </w:p>
    <w:p w14:paraId="3BF4E11E" w14:textId="77777777" w:rsidR="00CD44EF" w:rsidRPr="00CD44EF" w:rsidRDefault="00CD44EF" w:rsidP="00012B08">
      <w:pPr>
        <w:rPr>
          <w:rFonts w:eastAsia="Times New Roman" w:cstheme="minorHAnsi"/>
        </w:rPr>
      </w:pPr>
    </w:p>
    <w:sectPr w:rsidR="00CD44EF" w:rsidRPr="00CD44EF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BADE8" w14:textId="77777777" w:rsidR="00583C01" w:rsidRDefault="00583C01">
      <w:r>
        <w:separator/>
      </w:r>
    </w:p>
    <w:p w14:paraId="6D8B850E" w14:textId="77777777" w:rsidR="00583C01" w:rsidRDefault="00583C01"/>
  </w:endnote>
  <w:endnote w:type="continuationSeparator" w:id="0">
    <w:p w14:paraId="6990E6E0" w14:textId="77777777" w:rsidR="00583C01" w:rsidRDefault="00583C01">
      <w:r>
        <w:continuationSeparator/>
      </w:r>
    </w:p>
    <w:p w14:paraId="76F60CEB" w14:textId="77777777" w:rsidR="00583C01" w:rsidRDefault="00583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8D87AF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C419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81B1E">
      <w:rPr>
        <w:rFonts w:cstheme="minorHAnsi"/>
      </w:rPr>
      <w:t xml:space="preserve"> October 31, </w:t>
    </w:r>
    <w:proofErr w:type="gramStart"/>
    <w:r w:rsidR="00781B1E">
      <w:rPr>
        <w:rFonts w:cstheme="minorHAnsi"/>
      </w:rPr>
      <w:t>2025</w:t>
    </w:r>
    <w:proofErr w:type="gramEnd"/>
    <w:r w:rsidR="00781B1E">
      <w:rPr>
        <w:rFonts w:cstheme="minorHAnsi"/>
      </w:rPr>
      <w:t xml:space="preserve"> 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23A8" w14:textId="77777777" w:rsidR="00583C01" w:rsidRDefault="00583C01">
      <w:r>
        <w:separator/>
      </w:r>
    </w:p>
    <w:p w14:paraId="0016BF99" w14:textId="77777777" w:rsidR="00583C01" w:rsidRDefault="00583C01"/>
  </w:footnote>
  <w:footnote w:type="continuationSeparator" w:id="0">
    <w:p w14:paraId="1E91C774" w14:textId="77777777" w:rsidR="00583C01" w:rsidRDefault="00583C01">
      <w:r>
        <w:continuationSeparator/>
      </w:r>
    </w:p>
    <w:p w14:paraId="599D6B46" w14:textId="77777777" w:rsidR="00583C01" w:rsidRDefault="00583C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9C48280" w:rsidR="00336C61" w:rsidRPr="006D3AC7" w:rsidRDefault="00336C61" w:rsidP="00781B1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1B1E" w:rsidRPr="00781B1E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81B1E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1EE8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7DF6"/>
    <w:rsid w:val="00017FAC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18D2"/>
    <w:rsid w:val="00055137"/>
    <w:rsid w:val="0006309D"/>
    <w:rsid w:val="00074929"/>
    <w:rsid w:val="00077ED9"/>
    <w:rsid w:val="00083792"/>
    <w:rsid w:val="00085F90"/>
    <w:rsid w:val="0008613B"/>
    <w:rsid w:val="0008630D"/>
    <w:rsid w:val="000879FC"/>
    <w:rsid w:val="00090BAC"/>
    <w:rsid w:val="0009624C"/>
    <w:rsid w:val="000A0AEE"/>
    <w:rsid w:val="000A0C09"/>
    <w:rsid w:val="000A1588"/>
    <w:rsid w:val="000A2498"/>
    <w:rsid w:val="000B079C"/>
    <w:rsid w:val="000B0936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5DA1"/>
    <w:rsid w:val="000E6166"/>
    <w:rsid w:val="000F05F6"/>
    <w:rsid w:val="000F0F14"/>
    <w:rsid w:val="000F1A61"/>
    <w:rsid w:val="000F326F"/>
    <w:rsid w:val="000F3415"/>
    <w:rsid w:val="00100A00"/>
    <w:rsid w:val="001016BD"/>
    <w:rsid w:val="00102097"/>
    <w:rsid w:val="001026D1"/>
    <w:rsid w:val="001052C8"/>
    <w:rsid w:val="00106F46"/>
    <w:rsid w:val="001115D1"/>
    <w:rsid w:val="00113F3E"/>
    <w:rsid w:val="0011473F"/>
    <w:rsid w:val="001229CD"/>
    <w:rsid w:val="00124C57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508C"/>
    <w:rsid w:val="00157C59"/>
    <w:rsid w:val="00162D51"/>
    <w:rsid w:val="00162EBB"/>
    <w:rsid w:val="001642E5"/>
    <w:rsid w:val="0016471F"/>
    <w:rsid w:val="00176D6F"/>
    <w:rsid w:val="00177B33"/>
    <w:rsid w:val="001819E3"/>
    <w:rsid w:val="00184EF9"/>
    <w:rsid w:val="00191A77"/>
    <w:rsid w:val="001920FE"/>
    <w:rsid w:val="00192EF6"/>
    <w:rsid w:val="001938F1"/>
    <w:rsid w:val="00194C67"/>
    <w:rsid w:val="00194DBB"/>
    <w:rsid w:val="0019607C"/>
    <w:rsid w:val="001B120A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2824"/>
    <w:rsid w:val="001E52A3"/>
    <w:rsid w:val="001F0890"/>
    <w:rsid w:val="001F34A6"/>
    <w:rsid w:val="001F615E"/>
    <w:rsid w:val="001F6D18"/>
    <w:rsid w:val="002115B3"/>
    <w:rsid w:val="0021263C"/>
    <w:rsid w:val="00214268"/>
    <w:rsid w:val="002149C3"/>
    <w:rsid w:val="002152AB"/>
    <w:rsid w:val="00226089"/>
    <w:rsid w:val="00226866"/>
    <w:rsid w:val="00236E0A"/>
    <w:rsid w:val="002422D6"/>
    <w:rsid w:val="002437E2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910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3C2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C5514"/>
    <w:rsid w:val="002D48BB"/>
    <w:rsid w:val="002D52A1"/>
    <w:rsid w:val="002D5412"/>
    <w:rsid w:val="002E7521"/>
    <w:rsid w:val="002F0D42"/>
    <w:rsid w:val="002F3829"/>
    <w:rsid w:val="002F38CF"/>
    <w:rsid w:val="00302C22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1D6"/>
    <w:rsid w:val="00330494"/>
    <w:rsid w:val="00330F1B"/>
    <w:rsid w:val="00331E51"/>
    <w:rsid w:val="003326AD"/>
    <w:rsid w:val="00332A6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2994"/>
    <w:rsid w:val="0038502C"/>
    <w:rsid w:val="00386777"/>
    <w:rsid w:val="00387FE6"/>
    <w:rsid w:val="00395684"/>
    <w:rsid w:val="003A1109"/>
    <w:rsid w:val="003A2200"/>
    <w:rsid w:val="003A49C2"/>
    <w:rsid w:val="003A4DD0"/>
    <w:rsid w:val="003A661A"/>
    <w:rsid w:val="003B00BE"/>
    <w:rsid w:val="003B1415"/>
    <w:rsid w:val="003B2118"/>
    <w:rsid w:val="003B2436"/>
    <w:rsid w:val="003B3E2A"/>
    <w:rsid w:val="003B5E26"/>
    <w:rsid w:val="003C1044"/>
    <w:rsid w:val="003C2AEF"/>
    <w:rsid w:val="003C32EC"/>
    <w:rsid w:val="003D0847"/>
    <w:rsid w:val="003D0FD6"/>
    <w:rsid w:val="003D40E8"/>
    <w:rsid w:val="003D4E00"/>
    <w:rsid w:val="003E2BC9"/>
    <w:rsid w:val="003F4B52"/>
    <w:rsid w:val="004018D8"/>
    <w:rsid w:val="004034B6"/>
    <w:rsid w:val="004114EA"/>
    <w:rsid w:val="00414B4F"/>
    <w:rsid w:val="00414B72"/>
    <w:rsid w:val="0041664D"/>
    <w:rsid w:val="00417AF6"/>
    <w:rsid w:val="00420A1E"/>
    <w:rsid w:val="00421271"/>
    <w:rsid w:val="004232DB"/>
    <w:rsid w:val="00426350"/>
    <w:rsid w:val="00440617"/>
    <w:rsid w:val="00440FFA"/>
    <w:rsid w:val="004425EC"/>
    <w:rsid w:val="00443E8B"/>
    <w:rsid w:val="00445550"/>
    <w:rsid w:val="0044708E"/>
    <w:rsid w:val="004503A0"/>
    <w:rsid w:val="00450B27"/>
    <w:rsid w:val="004526CB"/>
    <w:rsid w:val="00453116"/>
    <w:rsid w:val="00454D14"/>
    <w:rsid w:val="00455510"/>
    <w:rsid w:val="00455638"/>
    <w:rsid w:val="004566CC"/>
    <w:rsid w:val="00456A5D"/>
    <w:rsid w:val="00463773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40D4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AE5"/>
    <w:rsid w:val="004E3F8E"/>
    <w:rsid w:val="004E4801"/>
    <w:rsid w:val="004E4A46"/>
    <w:rsid w:val="004E5008"/>
    <w:rsid w:val="004E5742"/>
    <w:rsid w:val="004F2E50"/>
    <w:rsid w:val="004F3B1C"/>
    <w:rsid w:val="004F551C"/>
    <w:rsid w:val="004F5F3D"/>
    <w:rsid w:val="004F664D"/>
    <w:rsid w:val="0051075A"/>
    <w:rsid w:val="00511F52"/>
    <w:rsid w:val="00513853"/>
    <w:rsid w:val="005147FB"/>
    <w:rsid w:val="0052184A"/>
    <w:rsid w:val="00521B6C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39CC"/>
    <w:rsid w:val="00556A37"/>
    <w:rsid w:val="00557116"/>
    <w:rsid w:val="0055763A"/>
    <w:rsid w:val="005611F3"/>
    <w:rsid w:val="0056220F"/>
    <w:rsid w:val="00565757"/>
    <w:rsid w:val="00565E7D"/>
    <w:rsid w:val="0058214E"/>
    <w:rsid w:val="0058256A"/>
    <w:rsid w:val="005829FA"/>
    <w:rsid w:val="00583C01"/>
    <w:rsid w:val="005840F5"/>
    <w:rsid w:val="00585ECC"/>
    <w:rsid w:val="00591E65"/>
    <w:rsid w:val="005925C3"/>
    <w:rsid w:val="00594A84"/>
    <w:rsid w:val="005A02B6"/>
    <w:rsid w:val="005A09D8"/>
    <w:rsid w:val="005A1F5E"/>
    <w:rsid w:val="005A33C6"/>
    <w:rsid w:val="005A3F8F"/>
    <w:rsid w:val="005A6513"/>
    <w:rsid w:val="005B0866"/>
    <w:rsid w:val="005B4717"/>
    <w:rsid w:val="005B6859"/>
    <w:rsid w:val="005C1E08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5AE5"/>
    <w:rsid w:val="00604177"/>
    <w:rsid w:val="006133BF"/>
    <w:rsid w:val="006137EC"/>
    <w:rsid w:val="00622BE8"/>
    <w:rsid w:val="00624E84"/>
    <w:rsid w:val="00626AF2"/>
    <w:rsid w:val="00631B84"/>
    <w:rsid w:val="006346FE"/>
    <w:rsid w:val="00637544"/>
    <w:rsid w:val="006402D4"/>
    <w:rsid w:val="006426EA"/>
    <w:rsid w:val="00644640"/>
    <w:rsid w:val="006446A3"/>
    <w:rsid w:val="00645A61"/>
    <w:rsid w:val="00645B93"/>
    <w:rsid w:val="00646050"/>
    <w:rsid w:val="00647B3D"/>
    <w:rsid w:val="006503FE"/>
    <w:rsid w:val="00652165"/>
    <w:rsid w:val="00654735"/>
    <w:rsid w:val="006556DE"/>
    <w:rsid w:val="006565A0"/>
    <w:rsid w:val="006579DD"/>
    <w:rsid w:val="00660315"/>
    <w:rsid w:val="00660863"/>
    <w:rsid w:val="006609D3"/>
    <w:rsid w:val="0066127A"/>
    <w:rsid w:val="006617AB"/>
    <w:rsid w:val="00663E85"/>
    <w:rsid w:val="00664850"/>
    <w:rsid w:val="00665FDA"/>
    <w:rsid w:val="0066778C"/>
    <w:rsid w:val="0067274F"/>
    <w:rsid w:val="006801B1"/>
    <w:rsid w:val="00681C47"/>
    <w:rsid w:val="0068388B"/>
    <w:rsid w:val="00683C0B"/>
    <w:rsid w:val="0069665E"/>
    <w:rsid w:val="006A0250"/>
    <w:rsid w:val="006A0AFD"/>
    <w:rsid w:val="006A14A2"/>
    <w:rsid w:val="006A1B4F"/>
    <w:rsid w:val="006A21CB"/>
    <w:rsid w:val="006A6324"/>
    <w:rsid w:val="006B1C9B"/>
    <w:rsid w:val="006B2573"/>
    <w:rsid w:val="006B425E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46A7"/>
    <w:rsid w:val="006F06AF"/>
    <w:rsid w:val="006F1B99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217A"/>
    <w:rsid w:val="007548F3"/>
    <w:rsid w:val="007574EC"/>
    <w:rsid w:val="00765392"/>
    <w:rsid w:val="0076691B"/>
    <w:rsid w:val="0077071A"/>
    <w:rsid w:val="00772380"/>
    <w:rsid w:val="00772548"/>
    <w:rsid w:val="00777388"/>
    <w:rsid w:val="0077798B"/>
    <w:rsid w:val="00781B1E"/>
    <w:rsid w:val="007839B1"/>
    <w:rsid w:val="00785075"/>
    <w:rsid w:val="00790E8C"/>
    <w:rsid w:val="007A149A"/>
    <w:rsid w:val="007A4E1D"/>
    <w:rsid w:val="007B0FBB"/>
    <w:rsid w:val="007B3E0E"/>
    <w:rsid w:val="007B72C5"/>
    <w:rsid w:val="007D1A14"/>
    <w:rsid w:val="007D4222"/>
    <w:rsid w:val="007D5209"/>
    <w:rsid w:val="007D61A8"/>
    <w:rsid w:val="007E3F4C"/>
    <w:rsid w:val="007F48D4"/>
    <w:rsid w:val="00802635"/>
    <w:rsid w:val="00804C75"/>
    <w:rsid w:val="00806B1B"/>
    <w:rsid w:val="00806BC9"/>
    <w:rsid w:val="008074E5"/>
    <w:rsid w:val="008123C3"/>
    <w:rsid w:val="00816F53"/>
    <w:rsid w:val="00817D9F"/>
    <w:rsid w:val="00825F4F"/>
    <w:rsid w:val="00831492"/>
    <w:rsid w:val="00831E2A"/>
    <w:rsid w:val="00831FBF"/>
    <w:rsid w:val="00832FA5"/>
    <w:rsid w:val="00833C0A"/>
    <w:rsid w:val="0083566C"/>
    <w:rsid w:val="00836659"/>
    <w:rsid w:val="008373A7"/>
    <w:rsid w:val="00841B80"/>
    <w:rsid w:val="00844E09"/>
    <w:rsid w:val="008459FC"/>
    <w:rsid w:val="00851B3E"/>
    <w:rsid w:val="00851C4B"/>
    <w:rsid w:val="00854994"/>
    <w:rsid w:val="00860BC3"/>
    <w:rsid w:val="008626DD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3640"/>
    <w:rsid w:val="008A0177"/>
    <w:rsid w:val="008A34B4"/>
    <w:rsid w:val="008A413E"/>
    <w:rsid w:val="008A7A3E"/>
    <w:rsid w:val="008B1DBC"/>
    <w:rsid w:val="008C642C"/>
    <w:rsid w:val="008D0E4A"/>
    <w:rsid w:val="008D2A6A"/>
    <w:rsid w:val="008D3D22"/>
    <w:rsid w:val="008D52FB"/>
    <w:rsid w:val="008D5443"/>
    <w:rsid w:val="008D58EC"/>
    <w:rsid w:val="008E0985"/>
    <w:rsid w:val="008E57D0"/>
    <w:rsid w:val="008E74F7"/>
    <w:rsid w:val="008F239E"/>
    <w:rsid w:val="008F6C05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371E5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E5A"/>
    <w:rsid w:val="00966F67"/>
    <w:rsid w:val="00966FF1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36B1"/>
    <w:rsid w:val="00A30BC6"/>
    <w:rsid w:val="00A310D7"/>
    <w:rsid w:val="00A3138F"/>
    <w:rsid w:val="00A319BE"/>
    <w:rsid w:val="00A31F9A"/>
    <w:rsid w:val="00A343C2"/>
    <w:rsid w:val="00A34B82"/>
    <w:rsid w:val="00A35CD8"/>
    <w:rsid w:val="00A36F56"/>
    <w:rsid w:val="00A3726B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0AEB"/>
    <w:rsid w:val="00A622CC"/>
    <w:rsid w:val="00A64D8E"/>
    <w:rsid w:val="00A6675A"/>
    <w:rsid w:val="00A72FC5"/>
    <w:rsid w:val="00A730E3"/>
    <w:rsid w:val="00A77CF6"/>
    <w:rsid w:val="00A84BA8"/>
    <w:rsid w:val="00A84C50"/>
    <w:rsid w:val="00A87E5B"/>
    <w:rsid w:val="00A91283"/>
    <w:rsid w:val="00AA132F"/>
    <w:rsid w:val="00AA2236"/>
    <w:rsid w:val="00AA244A"/>
    <w:rsid w:val="00AB3338"/>
    <w:rsid w:val="00AC16C3"/>
    <w:rsid w:val="00AC2A6C"/>
    <w:rsid w:val="00AC505B"/>
    <w:rsid w:val="00AC597A"/>
    <w:rsid w:val="00AC5EF4"/>
    <w:rsid w:val="00AC63FC"/>
    <w:rsid w:val="00AD3B12"/>
    <w:rsid w:val="00AD3B41"/>
    <w:rsid w:val="00AD4BA3"/>
    <w:rsid w:val="00AD4F04"/>
    <w:rsid w:val="00AD5A94"/>
    <w:rsid w:val="00AE11E8"/>
    <w:rsid w:val="00AE2480"/>
    <w:rsid w:val="00AF0609"/>
    <w:rsid w:val="00AF3977"/>
    <w:rsid w:val="00AF4886"/>
    <w:rsid w:val="00AF50F2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07FA0"/>
    <w:rsid w:val="00B13525"/>
    <w:rsid w:val="00B13941"/>
    <w:rsid w:val="00B168A7"/>
    <w:rsid w:val="00B27D8C"/>
    <w:rsid w:val="00B30885"/>
    <w:rsid w:val="00B32BA7"/>
    <w:rsid w:val="00B33E59"/>
    <w:rsid w:val="00B340A8"/>
    <w:rsid w:val="00B3428E"/>
    <w:rsid w:val="00B36993"/>
    <w:rsid w:val="00B40E12"/>
    <w:rsid w:val="00B435B8"/>
    <w:rsid w:val="00B4499C"/>
    <w:rsid w:val="00B4512D"/>
    <w:rsid w:val="00B5116D"/>
    <w:rsid w:val="00B52E23"/>
    <w:rsid w:val="00B534BA"/>
    <w:rsid w:val="00B56987"/>
    <w:rsid w:val="00B60E0A"/>
    <w:rsid w:val="00B6201D"/>
    <w:rsid w:val="00B64AFF"/>
    <w:rsid w:val="00B653B7"/>
    <w:rsid w:val="00B66A14"/>
    <w:rsid w:val="00B7250F"/>
    <w:rsid w:val="00B807E5"/>
    <w:rsid w:val="00B8307B"/>
    <w:rsid w:val="00B847A0"/>
    <w:rsid w:val="00B87BC5"/>
    <w:rsid w:val="00B87D12"/>
    <w:rsid w:val="00BA0371"/>
    <w:rsid w:val="00BA0D62"/>
    <w:rsid w:val="00BA2D59"/>
    <w:rsid w:val="00BA2EF5"/>
    <w:rsid w:val="00BB27C1"/>
    <w:rsid w:val="00BC01E5"/>
    <w:rsid w:val="00BC1358"/>
    <w:rsid w:val="00BC3F28"/>
    <w:rsid w:val="00BC6DA7"/>
    <w:rsid w:val="00BC6EDF"/>
    <w:rsid w:val="00BC7E90"/>
    <w:rsid w:val="00BD1209"/>
    <w:rsid w:val="00BD27EA"/>
    <w:rsid w:val="00BD4346"/>
    <w:rsid w:val="00BE051D"/>
    <w:rsid w:val="00BE12BA"/>
    <w:rsid w:val="00BE5818"/>
    <w:rsid w:val="00BE756D"/>
    <w:rsid w:val="00BF2674"/>
    <w:rsid w:val="00BF2B34"/>
    <w:rsid w:val="00BF3754"/>
    <w:rsid w:val="00BF6FA8"/>
    <w:rsid w:val="00C00F3F"/>
    <w:rsid w:val="00C035C7"/>
    <w:rsid w:val="00C058AE"/>
    <w:rsid w:val="00C0748D"/>
    <w:rsid w:val="00C12062"/>
    <w:rsid w:val="00C22030"/>
    <w:rsid w:val="00C2620F"/>
    <w:rsid w:val="00C34B8C"/>
    <w:rsid w:val="00C34F4C"/>
    <w:rsid w:val="00C41BB0"/>
    <w:rsid w:val="00C428F1"/>
    <w:rsid w:val="00C46971"/>
    <w:rsid w:val="00C50118"/>
    <w:rsid w:val="00C5589A"/>
    <w:rsid w:val="00C602B2"/>
    <w:rsid w:val="00C6271A"/>
    <w:rsid w:val="00C66C56"/>
    <w:rsid w:val="00C70C90"/>
    <w:rsid w:val="00C72FC4"/>
    <w:rsid w:val="00C7374B"/>
    <w:rsid w:val="00C766A8"/>
    <w:rsid w:val="00C8109F"/>
    <w:rsid w:val="00C82679"/>
    <w:rsid w:val="00C8362B"/>
    <w:rsid w:val="00C836F3"/>
    <w:rsid w:val="00C86061"/>
    <w:rsid w:val="00C9250E"/>
    <w:rsid w:val="00C96FC6"/>
    <w:rsid w:val="00C97B11"/>
    <w:rsid w:val="00CA02EE"/>
    <w:rsid w:val="00CA27A0"/>
    <w:rsid w:val="00CB036A"/>
    <w:rsid w:val="00CB039A"/>
    <w:rsid w:val="00CB0B79"/>
    <w:rsid w:val="00CB2EC6"/>
    <w:rsid w:val="00CB5DE5"/>
    <w:rsid w:val="00CB5ED2"/>
    <w:rsid w:val="00CC0C58"/>
    <w:rsid w:val="00CC1850"/>
    <w:rsid w:val="00CC29BF"/>
    <w:rsid w:val="00CC52BE"/>
    <w:rsid w:val="00CC65C0"/>
    <w:rsid w:val="00CD44EF"/>
    <w:rsid w:val="00CD515D"/>
    <w:rsid w:val="00CD63B8"/>
    <w:rsid w:val="00CD7F92"/>
    <w:rsid w:val="00CE0665"/>
    <w:rsid w:val="00CE10F2"/>
    <w:rsid w:val="00CE4904"/>
    <w:rsid w:val="00CE696A"/>
    <w:rsid w:val="00CF2130"/>
    <w:rsid w:val="00CF21A1"/>
    <w:rsid w:val="00CF22F6"/>
    <w:rsid w:val="00CF6830"/>
    <w:rsid w:val="00CF771C"/>
    <w:rsid w:val="00D00EF4"/>
    <w:rsid w:val="00D02F5A"/>
    <w:rsid w:val="00D103FE"/>
    <w:rsid w:val="00D10BFA"/>
    <w:rsid w:val="00D10F00"/>
    <w:rsid w:val="00D13549"/>
    <w:rsid w:val="00D150D8"/>
    <w:rsid w:val="00D22FFB"/>
    <w:rsid w:val="00D25C90"/>
    <w:rsid w:val="00D30007"/>
    <w:rsid w:val="00D300CE"/>
    <w:rsid w:val="00D367C0"/>
    <w:rsid w:val="00D37C1A"/>
    <w:rsid w:val="00D406D6"/>
    <w:rsid w:val="00D40B0C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2C56"/>
    <w:rsid w:val="00D87F73"/>
    <w:rsid w:val="00D9065F"/>
    <w:rsid w:val="00D95C4C"/>
    <w:rsid w:val="00D97B1B"/>
    <w:rsid w:val="00DA117F"/>
    <w:rsid w:val="00DA17FB"/>
    <w:rsid w:val="00DA18D0"/>
    <w:rsid w:val="00DA1D48"/>
    <w:rsid w:val="00DA27F9"/>
    <w:rsid w:val="00DB16A4"/>
    <w:rsid w:val="00DB3580"/>
    <w:rsid w:val="00DB7EBA"/>
    <w:rsid w:val="00DC058D"/>
    <w:rsid w:val="00DC0F13"/>
    <w:rsid w:val="00DC1E10"/>
    <w:rsid w:val="00DC2504"/>
    <w:rsid w:val="00DC311D"/>
    <w:rsid w:val="00DC6495"/>
    <w:rsid w:val="00DC7C84"/>
    <w:rsid w:val="00DC7D3A"/>
    <w:rsid w:val="00DD147A"/>
    <w:rsid w:val="00DD1839"/>
    <w:rsid w:val="00DD231A"/>
    <w:rsid w:val="00DD2CF9"/>
    <w:rsid w:val="00DD72D5"/>
    <w:rsid w:val="00DE09DE"/>
    <w:rsid w:val="00DE0E89"/>
    <w:rsid w:val="00DE2554"/>
    <w:rsid w:val="00DE2882"/>
    <w:rsid w:val="00DE46DB"/>
    <w:rsid w:val="00DE540D"/>
    <w:rsid w:val="00DE66F3"/>
    <w:rsid w:val="00DF0865"/>
    <w:rsid w:val="00DF1693"/>
    <w:rsid w:val="00DF307B"/>
    <w:rsid w:val="00DF6EE3"/>
    <w:rsid w:val="00E00174"/>
    <w:rsid w:val="00E01248"/>
    <w:rsid w:val="00E04EFB"/>
    <w:rsid w:val="00E072C2"/>
    <w:rsid w:val="00E1511F"/>
    <w:rsid w:val="00E15998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1DC3"/>
    <w:rsid w:val="00E65758"/>
    <w:rsid w:val="00E662CA"/>
    <w:rsid w:val="00E66975"/>
    <w:rsid w:val="00E76C80"/>
    <w:rsid w:val="00E8076C"/>
    <w:rsid w:val="00E86E4B"/>
    <w:rsid w:val="00E87DA4"/>
    <w:rsid w:val="00EA1024"/>
    <w:rsid w:val="00EA15F6"/>
    <w:rsid w:val="00EA20E5"/>
    <w:rsid w:val="00EA2756"/>
    <w:rsid w:val="00EA341C"/>
    <w:rsid w:val="00EA4B94"/>
    <w:rsid w:val="00EA60D4"/>
    <w:rsid w:val="00EA7812"/>
    <w:rsid w:val="00EB02CF"/>
    <w:rsid w:val="00EB2A80"/>
    <w:rsid w:val="00EB412D"/>
    <w:rsid w:val="00EB4510"/>
    <w:rsid w:val="00EB63D7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E6892"/>
    <w:rsid w:val="00EF207D"/>
    <w:rsid w:val="00EF4E2B"/>
    <w:rsid w:val="00EF5A77"/>
    <w:rsid w:val="00F0293A"/>
    <w:rsid w:val="00F045D1"/>
    <w:rsid w:val="00F04E9E"/>
    <w:rsid w:val="00F04F7E"/>
    <w:rsid w:val="00F10CF8"/>
    <w:rsid w:val="00F10FAD"/>
    <w:rsid w:val="00F146E3"/>
    <w:rsid w:val="00F153F4"/>
    <w:rsid w:val="00F22F5E"/>
    <w:rsid w:val="00F3061E"/>
    <w:rsid w:val="00F32952"/>
    <w:rsid w:val="00F34E90"/>
    <w:rsid w:val="00F35094"/>
    <w:rsid w:val="00F35746"/>
    <w:rsid w:val="00F35B29"/>
    <w:rsid w:val="00F3618A"/>
    <w:rsid w:val="00F43A06"/>
    <w:rsid w:val="00F4412A"/>
    <w:rsid w:val="00F54EAD"/>
    <w:rsid w:val="00F563AC"/>
    <w:rsid w:val="00F56A75"/>
    <w:rsid w:val="00F60B45"/>
    <w:rsid w:val="00F60C18"/>
    <w:rsid w:val="00F64FB6"/>
    <w:rsid w:val="00F728FB"/>
    <w:rsid w:val="00F734E7"/>
    <w:rsid w:val="00F735BB"/>
    <w:rsid w:val="00F74BC3"/>
    <w:rsid w:val="00F7561F"/>
    <w:rsid w:val="00F76A1C"/>
    <w:rsid w:val="00F80FD0"/>
    <w:rsid w:val="00F8149F"/>
    <w:rsid w:val="00F83448"/>
    <w:rsid w:val="00F8346A"/>
    <w:rsid w:val="00F917CF"/>
    <w:rsid w:val="00F95E8D"/>
    <w:rsid w:val="00FA1A9D"/>
    <w:rsid w:val="00FA532D"/>
    <w:rsid w:val="00FA7A79"/>
    <w:rsid w:val="00FA7D51"/>
    <w:rsid w:val="00FB3077"/>
    <w:rsid w:val="00FC4193"/>
    <w:rsid w:val="00FC5752"/>
    <w:rsid w:val="00FC5D76"/>
    <w:rsid w:val="00FD00B1"/>
    <w:rsid w:val="00FD1497"/>
    <w:rsid w:val="00FD610B"/>
    <w:rsid w:val="00FE059A"/>
    <w:rsid w:val="00FE156D"/>
    <w:rsid w:val="00FE7B7A"/>
    <w:rsid w:val="00FF0B52"/>
    <w:rsid w:val="00FF25E5"/>
    <w:rsid w:val="00FF34BC"/>
    <w:rsid w:val="00FF4FBE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50E80B55-1949-4DA8-9AF8-660FE542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920F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920F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920F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920F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920F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920F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sshah@ucdavis.edu" TargetMode="External"/><Relationship Id="rId13" Type="http://schemas.openxmlformats.org/officeDocument/2006/relationships/hyperlink" Target="https://www.merriam-webster.com/medical/optogenetics?utm_source=chatgpt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977643" TargetMode="External"/><Relationship Id="rId12" Type="http://schemas.openxmlformats.org/officeDocument/2006/relationships/hyperlink" Target="mailto:prsshah@ucdavis.ed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hemacytometer?utm_source=chatgpt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khanchandani@ucdavis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hemocytometer?utm_source=chatgpt.com" TargetMode="External"/><Relationship Id="rId10" Type="http://schemas.openxmlformats.org/officeDocument/2006/relationships/hyperlink" Target="mailto:ssgarimella@ucdavis.ed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jabadsan@ucdavis.edu" TargetMode="External"/><Relationship Id="rId14" Type="http://schemas.openxmlformats.org/officeDocument/2006/relationships/hyperlink" Target="https://www.merriam-webster.com/medical/optogenetics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15652</CharactersWithSpaces>
  <SharedDoc>false</SharedDoc>
  <HLinks>
    <vt:vector size="54" baseType="variant">
      <vt:variant>
        <vt:i4>3539006</vt:i4>
      </vt:variant>
      <vt:variant>
        <vt:i4>27</vt:i4>
      </vt:variant>
      <vt:variant>
        <vt:i4>0</vt:i4>
      </vt:variant>
      <vt:variant>
        <vt:i4>5</vt:i4>
      </vt:variant>
      <vt:variant>
        <vt:lpwstr>https://review.jove.com/account/file-uploader?src=20977643</vt:lpwstr>
      </vt:variant>
      <vt:variant>
        <vt:lpwstr/>
      </vt:variant>
      <vt:variant>
        <vt:i4>1900565</vt:i4>
      </vt:variant>
      <vt:variant>
        <vt:i4>24</vt:i4>
      </vt:variant>
      <vt:variant>
        <vt:i4>0</vt:i4>
      </vt:variant>
      <vt:variant>
        <vt:i4>5</vt:i4>
      </vt:variant>
      <vt:variant>
        <vt:lpwstr>https://review.jove.com/v/5848/screen-capture-instructions-for-authors?status=a7854k</vt:lpwstr>
      </vt:variant>
      <vt:variant>
        <vt:lpwstr/>
      </vt:variant>
      <vt:variant>
        <vt:i4>7536742</vt:i4>
      </vt:variant>
      <vt:variant>
        <vt:i4>21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6619211</vt:i4>
      </vt:variant>
      <vt:variant>
        <vt:i4>15</vt:i4>
      </vt:variant>
      <vt:variant>
        <vt:i4>0</vt:i4>
      </vt:variant>
      <vt:variant>
        <vt:i4>5</vt:i4>
      </vt:variant>
      <vt:variant>
        <vt:lpwstr>mailto:prsshah@ucdavis.edu</vt:lpwstr>
      </vt:variant>
      <vt:variant>
        <vt:lpwstr/>
      </vt:variant>
      <vt:variant>
        <vt:i4>983081</vt:i4>
      </vt:variant>
      <vt:variant>
        <vt:i4>12</vt:i4>
      </vt:variant>
      <vt:variant>
        <vt:i4>0</vt:i4>
      </vt:variant>
      <vt:variant>
        <vt:i4>5</vt:i4>
      </vt:variant>
      <vt:variant>
        <vt:lpwstr>mailto:akhanchandani@ucdavis.edu</vt:lpwstr>
      </vt:variant>
      <vt:variant>
        <vt:lpwstr/>
      </vt:variant>
      <vt:variant>
        <vt:i4>6291545</vt:i4>
      </vt:variant>
      <vt:variant>
        <vt:i4>9</vt:i4>
      </vt:variant>
      <vt:variant>
        <vt:i4>0</vt:i4>
      </vt:variant>
      <vt:variant>
        <vt:i4>5</vt:i4>
      </vt:variant>
      <vt:variant>
        <vt:lpwstr>mailto:ssgarimella@ucdavis.edu</vt:lpwstr>
      </vt:variant>
      <vt:variant>
        <vt:lpwstr/>
      </vt:variant>
      <vt:variant>
        <vt:i4>917542</vt:i4>
      </vt:variant>
      <vt:variant>
        <vt:i4>6</vt:i4>
      </vt:variant>
      <vt:variant>
        <vt:i4>0</vt:i4>
      </vt:variant>
      <vt:variant>
        <vt:i4>5</vt:i4>
      </vt:variant>
      <vt:variant>
        <vt:lpwstr>mailto:jabadsan@ucdavis.edu</vt:lpwstr>
      </vt:variant>
      <vt:variant>
        <vt:lpwstr/>
      </vt:variant>
      <vt:variant>
        <vt:i4>6619211</vt:i4>
      </vt:variant>
      <vt:variant>
        <vt:i4>3</vt:i4>
      </vt:variant>
      <vt:variant>
        <vt:i4>0</vt:i4>
      </vt:variant>
      <vt:variant>
        <vt:i4>5</vt:i4>
      </vt:variant>
      <vt:variant>
        <vt:lpwstr>mailto:prsshah@ucdavis.edu</vt:lpwstr>
      </vt:variant>
      <vt:variant>
        <vt:lpwstr/>
      </vt:variant>
      <vt:variant>
        <vt:i4>3539006</vt:i4>
      </vt:variant>
      <vt:variant>
        <vt:i4>0</vt:i4>
      </vt:variant>
      <vt:variant>
        <vt:i4>0</vt:i4>
      </vt:variant>
      <vt:variant>
        <vt:i4>5</vt:i4>
      </vt:variant>
      <vt:variant>
        <vt:lpwstr>https://review.jove.com/account/file-uploader?src=20977643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cp:lastPrinted>2025-11-30T13:04:00Z</cp:lastPrinted>
  <dcterms:created xsi:type="dcterms:W3CDTF">2025-10-30T18:05:00Z</dcterms:created>
  <dcterms:modified xsi:type="dcterms:W3CDTF">2025-11-30T13:04:00Z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