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C6992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34430">
        <w:rPr>
          <w:rFonts w:eastAsia="Times New Roman" w:cstheme="minorHAnsi"/>
          <w:b/>
        </w:rPr>
        <w:t>68740</w:t>
      </w:r>
    </w:p>
    <w:p w14:paraId="2F6924E5" w14:textId="7973054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34430">
        <w:rPr>
          <w:rFonts w:eastAsia="Times New Roman" w:cstheme="minorHAnsi"/>
          <w:b/>
        </w:rPr>
        <w:t>Poornima G</w:t>
      </w:r>
    </w:p>
    <w:p w14:paraId="6FB9233B" w14:textId="5ACD8E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45CE6" w:rsidRPr="007247E0">
          <w:rPr>
            <w:rStyle w:val="Hyperlink"/>
            <w:rFonts w:eastAsia="Times New Roman" w:cstheme="minorHAnsi"/>
            <w:b/>
          </w:rPr>
          <w:t>https://review.jove.com/account/file-uploader?src=20965748</w:t>
        </w:r>
      </w:hyperlink>
      <w:r w:rsidR="00345CE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F6CE0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34430" w:rsidRPr="00434430">
        <w:rPr>
          <w:rStyle w:val="ArticleTitle"/>
          <w:rFonts w:cstheme="minorHAnsi"/>
        </w:rPr>
        <w:t xml:space="preserve">Electrophysiological Methods to Assess Peripheral Pain Block in an Anesthetized Rat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E416FA" w14:textId="77777777" w:rsidR="00434430" w:rsidRPr="00434430" w:rsidRDefault="00434430" w:rsidP="00434430">
      <w:pPr>
        <w:outlineLvl w:val="0"/>
        <w:rPr>
          <w:rFonts w:eastAsia="Times New Roman" w:cstheme="minorHAnsi"/>
          <w:b/>
          <w:sz w:val="28"/>
          <w:szCs w:val="28"/>
        </w:rPr>
      </w:pPr>
      <w:r w:rsidRPr="00434430">
        <w:rPr>
          <w:rFonts w:eastAsia="Times New Roman" w:cstheme="minorHAnsi"/>
          <w:b/>
          <w:sz w:val="28"/>
          <w:szCs w:val="28"/>
        </w:rPr>
        <w:t>David B Green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Shane A Bender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/>
          <w:sz w:val="28"/>
          <w:szCs w:val="28"/>
        </w:rPr>
        <w:t>, Mohamed Elazab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Varun S Thakkar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/>
          <w:sz w:val="28"/>
          <w:szCs w:val="28"/>
        </w:rPr>
        <w:t>, Hope L Zimmerman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Gustaf M Van Acker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34430">
        <w:rPr>
          <w:rFonts w:eastAsia="Times New Roman" w:cstheme="minorHAnsi"/>
          <w:b/>
          <w:sz w:val="28"/>
          <w:szCs w:val="28"/>
        </w:rPr>
        <w:t>, Tina L Vrabec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4C52504F" w14:textId="77777777" w:rsidR="00434430" w:rsidRPr="00434430" w:rsidRDefault="00434430" w:rsidP="0043443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DFB83A" w14:textId="57B21DB3" w:rsidR="00434430" w:rsidRPr="00434430" w:rsidRDefault="00434430" w:rsidP="00434430">
      <w:pPr>
        <w:outlineLvl w:val="0"/>
        <w:rPr>
          <w:rFonts w:eastAsia="Times New Roman" w:cstheme="minorHAnsi"/>
          <w:bCs/>
          <w:sz w:val="28"/>
          <w:szCs w:val="28"/>
        </w:rPr>
      </w:pPr>
      <w:r w:rsidRPr="0043443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Cs/>
          <w:sz w:val="28"/>
          <w:szCs w:val="28"/>
        </w:rPr>
        <w:t xml:space="preserve">Department of Physical Medicine and </w:t>
      </w:r>
      <w:r w:rsidR="00B37151" w:rsidRPr="00434430">
        <w:rPr>
          <w:rFonts w:eastAsia="Times New Roman" w:cstheme="minorHAnsi"/>
          <w:bCs/>
          <w:sz w:val="28"/>
          <w:szCs w:val="28"/>
        </w:rPr>
        <w:t>Rehabilitation</w:t>
      </w:r>
      <w:r w:rsidRPr="00434430">
        <w:rPr>
          <w:rFonts w:eastAsia="Times New Roman" w:cstheme="minorHAnsi"/>
          <w:bCs/>
          <w:sz w:val="28"/>
          <w:szCs w:val="28"/>
        </w:rPr>
        <w:t>, The MetroHealth System</w:t>
      </w:r>
    </w:p>
    <w:p w14:paraId="33CD999C" w14:textId="7DAB2E28" w:rsidR="00D6314B" w:rsidRPr="00434430" w:rsidRDefault="00434430" w:rsidP="00434430">
      <w:pPr>
        <w:outlineLvl w:val="0"/>
        <w:rPr>
          <w:rFonts w:eastAsia="Times New Roman" w:cstheme="minorHAnsi"/>
          <w:bCs/>
          <w:sz w:val="28"/>
          <w:szCs w:val="28"/>
        </w:rPr>
      </w:pPr>
      <w:r w:rsidRPr="0043443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Cs/>
          <w:sz w:val="28"/>
          <w:szCs w:val="28"/>
        </w:rPr>
        <w:t>Department of Physical Medicine and Rehabilitation, Case Western Reserve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A307113" w:rsidR="004E0C5A" w:rsidRDefault="00345CE6" w:rsidP="004E0C5A">
      <w:pPr>
        <w:outlineLvl w:val="0"/>
        <w:rPr>
          <w:rFonts w:eastAsia="Times New Roman" w:cstheme="minorHAnsi"/>
        </w:rPr>
      </w:pPr>
      <w:bookmarkStart w:id="0" w:name="_Hlk25233958"/>
      <w:r w:rsidRPr="00345CE6">
        <w:rPr>
          <w:rFonts w:eastAsia="Times New Roman" w:cstheme="minorHAnsi"/>
        </w:rPr>
        <w:t>David B Green</w:t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  <w:t>dbg36@case.edu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549DF5B" w14:textId="64926208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Shane A Bender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sxb1117@case.edu</w:t>
      </w:r>
    </w:p>
    <w:p w14:paraId="7E0A618C" w14:textId="57E418A5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Mohamed Elazab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mxe324@case.edu</w:t>
      </w:r>
    </w:p>
    <w:p w14:paraId="6F4D409A" w14:textId="4CC90C27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Varun S Thakkar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vxt145@case.edu</w:t>
      </w:r>
    </w:p>
    <w:p w14:paraId="01B440D2" w14:textId="32FA70E0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Hope L Zimmerman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hlz6@case.edu</w:t>
      </w:r>
    </w:p>
    <w:p w14:paraId="7B2768EA" w14:textId="089ABABC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</w:pP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Gustaf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 xml:space="preserve"> M Van </w:t>
      </w: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Acker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  <w:t>gvanacker@metrohealth.org</w:t>
      </w:r>
    </w:p>
    <w:p w14:paraId="12916965" w14:textId="74E176E2" w:rsidR="003B5E26" w:rsidRPr="006A6A7E" w:rsidRDefault="00345CE6" w:rsidP="00345CE6">
      <w:pPr>
        <w:outlineLvl w:val="0"/>
        <w:rPr>
          <w:rFonts w:cstheme="minorHAnsi"/>
          <w:b/>
          <w:sz w:val="22"/>
          <w:szCs w:val="22"/>
          <w:lang w:val="es-ES"/>
        </w:rPr>
      </w:pP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Tina L Vrabec</w:t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  <w:t>tlv@case.edu</w:t>
      </w:r>
    </w:p>
    <w:p w14:paraId="419E02BA" w14:textId="77777777" w:rsidR="00345CE6" w:rsidRDefault="00345CE6" w:rsidP="00345CE6">
      <w:pPr>
        <w:outlineLvl w:val="0"/>
        <w:rPr>
          <w:rFonts w:eastAsia="Times New Roman" w:cstheme="minorHAnsi"/>
        </w:rPr>
      </w:pPr>
      <w:r w:rsidRPr="00345CE6">
        <w:rPr>
          <w:rFonts w:eastAsia="Times New Roman" w:cstheme="minorHAnsi"/>
        </w:rPr>
        <w:t>David B Green</w:t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  <w:t>dbg36@case.edu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3BCC72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A6A7E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140BD96F" w:rsidR="005F1ADF" w:rsidRPr="00037828" w:rsidRDefault="00B37151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  <w:b/>
        </w:rPr>
        <w:t xml:space="preserve"> </w:t>
      </w:r>
    </w:p>
    <w:p w14:paraId="60C034C5" w14:textId="25A122A2" w:rsidR="009A2C33" w:rsidRDefault="00A27BC7" w:rsidP="005F1ADF">
      <w:pPr>
        <w:spacing w:before="24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Our </w:t>
      </w:r>
      <w:r w:rsidRPr="00A27BC7">
        <w:rPr>
          <w:rFonts w:eastAsia="Times New Roman" w:cstheme="minorHAnsi"/>
          <w:b/>
          <w:bCs/>
        </w:rPr>
        <w:t>videographer</w:t>
      </w:r>
      <w:r>
        <w:rPr>
          <w:rFonts w:eastAsia="Times New Roman" w:cstheme="minorHAnsi"/>
        </w:rPr>
        <w:t xml:space="preserve"> will film the procedure with a scope kit.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1C10BBAF" w:rsidR="005F1ADF" w:rsidRPr="00B07A3B" w:rsidRDefault="006A6A7E" w:rsidP="005F1ADF">
      <w:pPr>
        <w:spacing w:before="60"/>
        <w:ind w:left="720"/>
        <w:rPr>
          <w:rFonts w:eastAsia="Times New Roman" w:cstheme="minorHAnsi"/>
          <w:b/>
          <w:bCs/>
        </w:rPr>
      </w:pPr>
      <w:proofErr w:type="spellStart"/>
      <w:r>
        <w:t>AmScope</w:t>
      </w:r>
      <w:proofErr w:type="spellEnd"/>
      <w:r>
        <w:t xml:space="preserve"> </w:t>
      </w:r>
      <w:r w:rsidRPr="006A6A7E">
        <w:t>SM-6T Series Stereo Microscope with articulating arm pillar clamp</w:t>
      </w:r>
      <w:r>
        <w:t>.</w:t>
      </w:r>
    </w:p>
    <w:p w14:paraId="66F10163" w14:textId="76EA037E" w:rsidR="00CE47E7" w:rsidRDefault="00B37151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SCOPE Shots: </w:t>
      </w:r>
      <w:r w:rsidR="003D4963">
        <w:rPr>
          <w:rFonts w:eastAsia="Times New Roman" w:cstheme="minorHAnsi"/>
          <w:b/>
          <w:color w:val="7F7F7F" w:themeColor="text1" w:themeTint="80"/>
        </w:rPr>
        <w:t>2.6.3, 2.12.2, 3.1.1, 3.1.2. 3.2.1, 3.2.2, 3.3.1, 3.3.2, 3.3.3, 4.3.2, 4.3.3</w:t>
      </w:r>
    </w:p>
    <w:p w14:paraId="230553AE" w14:textId="7A3A6471" w:rsidR="00BF77DC" w:rsidRDefault="00BF77DC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BF77DC">
        <w:rPr>
          <w:rFonts w:eastAsia="Times New Roman" w:cstheme="minorHAnsi"/>
          <w:b/>
          <w:color w:val="auto"/>
          <w:highlight w:val="yellow"/>
        </w:rPr>
        <w:t>Authors: Please check and confirm the scope shot numbers as per the script below</w:t>
      </w:r>
    </w:p>
    <w:p w14:paraId="199C0A73" w14:textId="77777777" w:rsidR="00BF77DC" w:rsidRPr="00BF77DC" w:rsidRDefault="00BF77DC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5DD50C3B" w14:textId="77777777" w:rsidR="003D4963" w:rsidRPr="003D4963" w:rsidRDefault="003D4963" w:rsidP="003D4963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1" w:name="_Hlk216193016"/>
      <w:r w:rsidRPr="003D4963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bookmarkEnd w:id="1"/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52083C8" w14:textId="77777777" w:rsidR="003D4963" w:rsidRPr="00D7547B" w:rsidRDefault="003D496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D42BDD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37151">
        <w:rPr>
          <w:rFonts w:eastAsia="Times New Roman" w:cstheme="minorHAnsi"/>
          <w:b/>
          <w:bCs/>
        </w:rPr>
        <w:t xml:space="preserve">No </w:t>
      </w:r>
    </w:p>
    <w:p w14:paraId="3073BEE2" w14:textId="647A7D62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BE61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37151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308DD9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3740C2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24723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27BC7">
        <w:rPr>
          <w:rFonts w:cstheme="minorHAnsi"/>
          <w:bCs/>
          <w:sz w:val="22"/>
          <w:szCs w:val="22"/>
        </w:rPr>
        <w:t>22</w:t>
      </w:r>
    </w:p>
    <w:p w14:paraId="5AAC9C6C" w14:textId="4FD048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27BC7">
        <w:rPr>
          <w:rFonts w:cstheme="minorHAnsi"/>
          <w:bCs/>
          <w:sz w:val="22"/>
          <w:szCs w:val="22"/>
        </w:rPr>
        <w:t>45 (11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8F26E71" w:rsidR="00A40CB9" w:rsidRPr="00B37151" w:rsidRDefault="00053F9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332875">
        <w:rPr>
          <w:rFonts w:cstheme="minorHAnsi"/>
        </w:rPr>
        <w:t>The goal of our research is to develop peripheral</w:t>
      </w:r>
      <w:r w:rsidR="000A31E9">
        <w:rPr>
          <w:rFonts w:cstheme="minorHAnsi"/>
        </w:rPr>
        <w:t xml:space="preserve"> electrical and </w:t>
      </w:r>
      <w:r w:rsidR="0078288B">
        <w:rPr>
          <w:rFonts w:cstheme="minorHAnsi"/>
        </w:rPr>
        <w:t>near-infrared</w:t>
      </w:r>
      <w:r w:rsidR="00332875">
        <w:rPr>
          <w:rFonts w:cstheme="minorHAnsi"/>
        </w:rPr>
        <w:t xml:space="preserve"> nerve blocks for the treatment of pain</w:t>
      </w:r>
      <w:r w:rsidR="006D4BCD">
        <w:rPr>
          <w:rFonts w:cstheme="minorHAnsi"/>
        </w:rPr>
        <w:t>.</w:t>
      </w:r>
    </w:p>
    <w:p w14:paraId="0CA86DE3" w14:textId="75A43B0C" w:rsidR="00B37151" w:rsidRPr="00B07A3B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B569CF8" w:rsidR="00A40CB9" w:rsidRPr="00B37151" w:rsidRDefault="00053F9D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15DA8">
        <w:rPr>
          <w:rFonts w:cstheme="minorHAnsi"/>
        </w:rPr>
        <w:t xml:space="preserve">Technologies </w:t>
      </w:r>
      <w:r w:rsidR="00CE47E7">
        <w:rPr>
          <w:rFonts w:cstheme="minorHAnsi"/>
        </w:rPr>
        <w:t>such as direct current and high frequency alternating current electrical block</w:t>
      </w:r>
      <w:r w:rsidR="008B62E2">
        <w:rPr>
          <w:rFonts w:cstheme="minorHAnsi"/>
        </w:rPr>
        <w:t>s</w:t>
      </w:r>
      <w:r w:rsidR="00CE47E7">
        <w:rPr>
          <w:rFonts w:cstheme="minorHAnsi"/>
        </w:rPr>
        <w:t xml:space="preserve"> </w:t>
      </w:r>
      <w:r w:rsidR="00FC42A7">
        <w:rPr>
          <w:rFonts w:cstheme="minorHAnsi"/>
        </w:rPr>
        <w:t>and</w:t>
      </w:r>
      <w:r w:rsidR="00CE47E7">
        <w:rPr>
          <w:rFonts w:cstheme="minorHAnsi"/>
        </w:rPr>
        <w:t xml:space="preserve"> </w:t>
      </w:r>
      <w:r w:rsidR="008B62E2">
        <w:rPr>
          <w:rFonts w:cstheme="minorHAnsi"/>
        </w:rPr>
        <w:t>near-</w:t>
      </w:r>
      <w:r w:rsidR="00B37151">
        <w:rPr>
          <w:rFonts w:cstheme="minorHAnsi"/>
        </w:rPr>
        <w:t>IR</w:t>
      </w:r>
      <w:r w:rsidR="008B62E2">
        <w:rPr>
          <w:rFonts w:cstheme="minorHAnsi"/>
        </w:rPr>
        <w:t xml:space="preserve"> </w:t>
      </w:r>
      <w:proofErr w:type="spellStart"/>
      <w:r w:rsidR="00CE47E7">
        <w:rPr>
          <w:rFonts w:cstheme="minorHAnsi"/>
        </w:rPr>
        <w:t>photobiomodulation</w:t>
      </w:r>
      <w:proofErr w:type="spellEnd"/>
      <w:r w:rsidR="00CE47E7">
        <w:rPr>
          <w:rFonts w:cstheme="minorHAnsi"/>
        </w:rPr>
        <w:t xml:space="preserve"> </w:t>
      </w:r>
      <w:r w:rsidR="00B37151">
        <w:rPr>
          <w:rFonts w:cstheme="minorHAnsi"/>
        </w:rPr>
        <w:t xml:space="preserve">offer </w:t>
      </w:r>
      <w:r w:rsidR="00A15DA8">
        <w:rPr>
          <w:rFonts w:cstheme="minorHAnsi"/>
        </w:rPr>
        <w:t>potential for</w:t>
      </w:r>
      <w:r w:rsidR="008B62E2">
        <w:rPr>
          <w:rFonts w:cstheme="minorHAnsi"/>
        </w:rPr>
        <w:t xml:space="preserve"> clinical pain </w:t>
      </w:r>
      <w:r w:rsidR="00F031F4">
        <w:rPr>
          <w:rFonts w:cstheme="minorHAnsi"/>
        </w:rPr>
        <w:t>relief</w:t>
      </w:r>
      <w:r w:rsidR="00CE47E7">
        <w:rPr>
          <w:rFonts w:cstheme="minorHAnsi"/>
        </w:rPr>
        <w:t xml:space="preserve">. </w:t>
      </w:r>
    </w:p>
    <w:p w14:paraId="21BE5ABE" w14:textId="0898604C" w:rsidR="00B37151" w:rsidRPr="00D75084" w:rsidRDefault="00B37151" w:rsidP="00B3715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9616BCE" w:rsidR="00A40CB9" w:rsidRPr="00B37151" w:rsidRDefault="00A220E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912B42">
        <w:rPr>
          <w:rFonts w:cstheme="minorHAnsi"/>
        </w:rPr>
        <w:t xml:space="preserve">Using this </w:t>
      </w:r>
      <w:r w:rsidR="00BE57A6">
        <w:rPr>
          <w:rFonts w:cstheme="minorHAnsi"/>
        </w:rPr>
        <w:t>technique,</w:t>
      </w:r>
      <w:r w:rsidR="00912B42">
        <w:rPr>
          <w:rFonts w:cstheme="minorHAnsi"/>
        </w:rPr>
        <w:t xml:space="preserve"> we can assess the </w:t>
      </w:r>
      <w:r w:rsidR="0025767A">
        <w:rPr>
          <w:rFonts w:cstheme="minorHAnsi"/>
        </w:rPr>
        <w:t xml:space="preserve">speed of the </w:t>
      </w:r>
      <w:r w:rsidR="00B31C6C">
        <w:rPr>
          <w:rFonts w:cstheme="minorHAnsi"/>
        </w:rPr>
        <w:t xml:space="preserve">induction </w:t>
      </w:r>
      <w:r w:rsidR="00912B42">
        <w:rPr>
          <w:rFonts w:cstheme="minorHAnsi"/>
        </w:rPr>
        <w:t>of bloc</w:t>
      </w:r>
      <w:r w:rsidR="00BE57A6">
        <w:rPr>
          <w:rFonts w:cstheme="minorHAnsi"/>
        </w:rPr>
        <w:t xml:space="preserve">k and </w:t>
      </w:r>
      <w:r w:rsidR="0025767A">
        <w:rPr>
          <w:rFonts w:cstheme="minorHAnsi"/>
        </w:rPr>
        <w:t>the</w:t>
      </w:r>
      <w:r w:rsidR="00912B42">
        <w:rPr>
          <w:rFonts w:cstheme="minorHAnsi"/>
        </w:rPr>
        <w:t xml:space="preserve"> nerve’s recovery </w:t>
      </w:r>
      <w:r w:rsidR="00617B89">
        <w:rPr>
          <w:rFonts w:cstheme="minorHAnsi"/>
        </w:rPr>
        <w:t>to normal conduction</w:t>
      </w:r>
      <w:r w:rsidR="0025767A">
        <w:rPr>
          <w:rFonts w:cstheme="minorHAnsi"/>
        </w:rPr>
        <w:t xml:space="preserve"> afterwards</w:t>
      </w:r>
      <w:r w:rsidR="00912B42">
        <w:rPr>
          <w:rFonts w:cstheme="minorHAnsi"/>
        </w:rPr>
        <w:t>.</w:t>
      </w:r>
    </w:p>
    <w:p w14:paraId="658FAF39" w14:textId="6E80F901" w:rsidR="00B37151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8AC7A05" w14:textId="77777777" w:rsidR="00B37151" w:rsidRPr="00B07A3B" w:rsidRDefault="00B37151" w:rsidP="00B3715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33C156F" w:rsidR="00A40CB9" w:rsidRPr="00B37151" w:rsidRDefault="001C1C4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Compared to </w:t>
      </w:r>
      <w:proofErr w:type="gramStart"/>
      <w:r>
        <w:rPr>
          <w:rFonts w:cstheme="minorHAnsi"/>
        </w:rPr>
        <w:t>the behavioral</w:t>
      </w:r>
      <w:proofErr w:type="gramEnd"/>
      <w:r>
        <w:rPr>
          <w:rFonts w:cstheme="minorHAnsi"/>
        </w:rPr>
        <w:t xml:space="preserve"> assessments</w:t>
      </w:r>
      <w:r w:rsidR="00F031F4">
        <w:rPr>
          <w:rFonts w:cstheme="minorHAnsi"/>
        </w:rPr>
        <w:t xml:space="preserve">, </w:t>
      </w:r>
      <w:r>
        <w:rPr>
          <w:rFonts w:cstheme="minorHAnsi"/>
        </w:rPr>
        <w:t xml:space="preserve">our </w:t>
      </w:r>
      <w:r w:rsidR="00912B42">
        <w:rPr>
          <w:rFonts w:cstheme="minorHAnsi"/>
        </w:rPr>
        <w:t>electrophysiological</w:t>
      </w:r>
      <w:r>
        <w:rPr>
          <w:rFonts w:cstheme="minorHAnsi"/>
        </w:rPr>
        <w:t xml:space="preserve"> techniques allow more precise quantification of the effects of nerve block on the various classes of nerve fiber.</w:t>
      </w:r>
    </w:p>
    <w:p w14:paraId="67ED7720" w14:textId="357EFB1E" w:rsidR="00B37151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167C35A" w14:textId="61EB17D7" w:rsidR="00A40CB9" w:rsidRPr="00D75084" w:rsidRDefault="00A40CB9" w:rsidP="00B3715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618396F" w:rsidR="00A40CB9" w:rsidRPr="00B37151" w:rsidRDefault="00A220E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912B42">
        <w:rPr>
          <w:rFonts w:cstheme="minorHAnsi"/>
        </w:rPr>
        <w:t xml:space="preserve">Our future research will focus on </w:t>
      </w:r>
      <w:r w:rsidR="0025767A">
        <w:rPr>
          <w:rFonts w:cstheme="minorHAnsi"/>
        </w:rPr>
        <w:t>the</w:t>
      </w:r>
      <w:r w:rsidR="00912B42">
        <w:rPr>
          <w:rFonts w:cstheme="minorHAnsi"/>
        </w:rPr>
        <w:t xml:space="preserve"> selective block of pain whil</w:t>
      </w:r>
      <w:r w:rsidR="00F031F4">
        <w:rPr>
          <w:rFonts w:cstheme="minorHAnsi"/>
        </w:rPr>
        <w:t>e</w:t>
      </w:r>
      <w:r w:rsidR="00912B42">
        <w:rPr>
          <w:rFonts w:cstheme="minorHAnsi"/>
        </w:rPr>
        <w:t xml:space="preserve"> minimizing </w:t>
      </w:r>
      <w:r w:rsidR="00B37151">
        <w:rPr>
          <w:rFonts w:cstheme="minorHAnsi"/>
        </w:rPr>
        <w:t xml:space="preserve">the </w:t>
      </w:r>
      <w:r w:rsidR="00472FCD">
        <w:rPr>
          <w:rFonts w:cstheme="minorHAnsi"/>
        </w:rPr>
        <w:t>block of the axons involved in movement control.</w:t>
      </w:r>
    </w:p>
    <w:p w14:paraId="48F36B90" w14:textId="4E030D0B" w:rsidR="00B37151" w:rsidRPr="00B07A3B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3BD20967" w:rsidR="00B37151" w:rsidRDefault="00FF25E5">
      <w:pPr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74FFAC2C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  <w:r w:rsidRPr="00B37151">
        <w:rPr>
          <w:rFonts w:ascii="Calibri" w:eastAsia="Times New Roman" w:hAnsi="Calibri" w:cs="Calibri"/>
          <w:b/>
          <w:color w:val="000000"/>
        </w:rPr>
        <w:lastRenderedPageBreak/>
        <w:t xml:space="preserve">Testimonial Questions (OPTIONAL): </w:t>
      </w:r>
    </w:p>
    <w:p w14:paraId="0F7D0FFE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4BDB4E6D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B37151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75C8C8E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7488FF12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hAnsi="Aptos"/>
          <w:b/>
          <w:bCs/>
          <w:color w:val="000000"/>
        </w:rPr>
      </w:pPr>
      <w:r w:rsidRPr="00B37151">
        <w:rPr>
          <w:rFonts w:ascii="Calibri" w:hAnsi="Calibri" w:cs="Calibri"/>
          <w:color w:val="000000"/>
        </w:rPr>
        <w:t xml:space="preserve">Testimonial statements will </w:t>
      </w:r>
      <w:r w:rsidRPr="00B37151">
        <w:rPr>
          <w:rFonts w:ascii="Calibri" w:hAnsi="Calibri" w:cs="Calibri"/>
          <w:b/>
          <w:bCs/>
          <w:color w:val="000000"/>
        </w:rPr>
        <w:t>not appear in the video</w:t>
      </w:r>
      <w:r w:rsidRPr="00B37151">
        <w:rPr>
          <w:rFonts w:ascii="Calibri" w:hAnsi="Calibri" w:cs="Calibri"/>
          <w:color w:val="000000"/>
        </w:rPr>
        <w:t xml:space="preserve"> but may be featured in the journal’s promotional materials.</w:t>
      </w:r>
    </w:p>
    <w:p w14:paraId="46AE4D6D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hAnsi="Aptos"/>
          <w:color w:val="000000"/>
        </w:rPr>
      </w:pPr>
      <w:r w:rsidRPr="00B37151">
        <w:rPr>
          <w:rFonts w:ascii="Calibri" w:hAnsi="Calibri" w:cs="Calibri"/>
          <w:b/>
          <w:bCs/>
          <w:color w:val="000000"/>
        </w:rPr>
        <w:t>Provide the full name and position</w:t>
      </w:r>
      <w:r w:rsidRPr="00B37151">
        <w:rPr>
          <w:rFonts w:ascii="Calibri" w:hAnsi="Calibri" w:cs="Calibri"/>
          <w:color w:val="000000"/>
        </w:rPr>
        <w:t xml:space="preserve"> (e.g., Director of [Institute Name], Senior Researcher [University Name], etc.) of the author delivering the testimonial. </w:t>
      </w:r>
    </w:p>
    <w:p w14:paraId="27DD1A0D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color w:val="000000"/>
        </w:rPr>
      </w:pPr>
      <w:r w:rsidRPr="00B37151">
        <w:rPr>
          <w:rFonts w:ascii="Calibri" w:hAnsi="Calibri" w:cs="Calibri"/>
          <w:color w:val="000000"/>
        </w:rPr>
        <w:t xml:space="preserve">Please </w:t>
      </w:r>
      <w:r w:rsidRPr="00B37151">
        <w:rPr>
          <w:rFonts w:ascii="Calibri" w:hAnsi="Calibri" w:cs="Calibri"/>
          <w:b/>
          <w:bCs/>
          <w:color w:val="000000"/>
        </w:rPr>
        <w:t>answer the testimonial question live during the shoot</w:t>
      </w:r>
      <w:r w:rsidRPr="00B37151">
        <w:rPr>
          <w:rFonts w:ascii="Calibri" w:hAnsi="Calibri" w:cs="Calibri"/>
          <w:color w:val="000000"/>
        </w:rPr>
        <w:t xml:space="preserve">, speaking naturally and in your own words in </w:t>
      </w:r>
      <w:r w:rsidRPr="00B37151">
        <w:rPr>
          <w:rFonts w:ascii="Calibri" w:hAnsi="Calibri" w:cs="Calibri"/>
          <w:b/>
          <w:bCs/>
          <w:color w:val="000000"/>
        </w:rPr>
        <w:t>complete sentences</w:t>
      </w:r>
      <w:r w:rsidRPr="00B37151">
        <w:rPr>
          <w:rFonts w:ascii="Calibri" w:hAnsi="Calibri" w:cs="Calibri"/>
          <w:color w:val="000000"/>
        </w:rPr>
        <w:t>.</w:t>
      </w:r>
    </w:p>
    <w:p w14:paraId="683D3B30" w14:textId="77777777" w:rsidR="00B37151" w:rsidRPr="00B37151" w:rsidRDefault="00B37151" w:rsidP="00B37151">
      <w:pPr>
        <w:spacing w:before="120"/>
        <w:rPr>
          <w:rFonts w:ascii="Calibri" w:hAnsi="Calibri" w:cs="Calibri"/>
          <w:color w:val="000000"/>
          <w:lang w:val="en-IN"/>
        </w:rPr>
      </w:pPr>
    </w:p>
    <w:p w14:paraId="101491CF" w14:textId="77777777" w:rsidR="00B37151" w:rsidRPr="00B37151" w:rsidRDefault="00B37151" w:rsidP="00B37151">
      <w:p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B37151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B37151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02A5EDC" w14:textId="61B9ADF6" w:rsidR="00B37151" w:rsidRPr="00B37151" w:rsidRDefault="00B37151" w:rsidP="00B37151">
      <w:pPr>
        <w:pStyle w:val="ListParagraph"/>
        <w:numPr>
          <w:ilvl w:val="1"/>
          <w:numId w:val="3"/>
        </w:num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Style w:val="BodyText"/>
          <w:rFonts w:ascii="Calibri" w:hAnsi="Calibri" w:cs="Calibri"/>
          <w:b/>
          <w:u w:val="single"/>
        </w:rPr>
        <w:t>David Green, PhD, Researcher, The MetroHealth System</w:t>
      </w:r>
      <w:r w:rsidRPr="00B37151">
        <w:rPr>
          <w:rFonts w:ascii="Calibri" w:hAnsi="Calibri" w:cs="Calibri"/>
          <w:color w:val="000000"/>
        </w:rPr>
        <w:t>: (authors will present their testimonial statements live)</w:t>
      </w:r>
    </w:p>
    <w:p w14:paraId="7485DB49" w14:textId="77777777" w:rsidR="00B37151" w:rsidRPr="00B37151" w:rsidRDefault="00B37151" w:rsidP="00B37151">
      <w:p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B37151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B37151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E3A76A8" w14:textId="29152798" w:rsidR="00B37151" w:rsidRPr="00B37151" w:rsidRDefault="00B37151" w:rsidP="00B37151">
      <w:pPr>
        <w:pStyle w:val="ListParagraph"/>
        <w:numPr>
          <w:ilvl w:val="1"/>
          <w:numId w:val="46"/>
        </w:numPr>
        <w:spacing w:before="120"/>
        <w:rPr>
          <w:rFonts w:ascii="Calibri" w:hAnsi="Calibri" w:cs="Calibri"/>
          <w:b/>
          <w:u w:val="single"/>
        </w:rPr>
      </w:pPr>
      <w:r w:rsidRPr="00B37151">
        <w:rPr>
          <w:rStyle w:val="AuthorName"/>
          <w:rFonts w:eastAsia="Times"/>
        </w:rPr>
        <w:t>David Green, PhD</w:t>
      </w:r>
      <w:r w:rsidRPr="00B37151">
        <w:rPr>
          <w:rFonts w:ascii="Calibri" w:eastAsia="Times New Roman" w:hAnsi="Calibri" w:cs="Calibri"/>
          <w:b/>
          <w:bCs/>
        </w:rPr>
        <w:t>,</w:t>
      </w:r>
      <w:r w:rsidRPr="00B37151">
        <w:rPr>
          <w:rFonts w:ascii="Calibri" w:eastAsia="Times New Roman" w:hAnsi="Calibri" w:cs="Calibri"/>
        </w:rPr>
        <w:t xml:space="preserve"> </w:t>
      </w:r>
      <w:r w:rsidRPr="00B37151">
        <w:rPr>
          <w:rStyle w:val="AuthorName"/>
          <w:rFonts w:eastAsia="Times"/>
        </w:rPr>
        <w:t>Researcher, The MetroHealth System</w:t>
      </w:r>
      <w:r w:rsidRPr="00B37151">
        <w:rPr>
          <w:rFonts w:ascii="Calibri" w:hAnsi="Calibri" w:cs="Calibri"/>
          <w:color w:val="000000"/>
        </w:rPr>
        <w:t xml:space="preserve">: </w:t>
      </w:r>
      <w:r w:rsidRPr="00B37151">
        <w:rPr>
          <w:rFonts w:ascii="Calibri" w:hAnsi="Calibri" w:cs="Calibri"/>
          <w:color w:val="auto"/>
        </w:rPr>
        <w:t>(authors will present their testimonial statements live)</w:t>
      </w:r>
    </w:p>
    <w:p w14:paraId="33E6EBEA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3CF54487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2852C4B0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0A505F05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4859F671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4A7E041E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12735F98" w14:textId="77777777" w:rsidR="00B37151" w:rsidRDefault="00B371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318690F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3BF8A5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434430">
        <w:rPr>
          <w:rFonts w:eastAsia="Times New Roman" w:cstheme="minorHAnsi"/>
        </w:rPr>
        <w:t>at the</w:t>
      </w:r>
      <w:r w:rsidR="00434430" w:rsidRPr="00434430">
        <w:rPr>
          <w:rFonts w:eastAsia="Times New Roman" w:cstheme="minorHAnsi"/>
        </w:rPr>
        <w:t xml:space="preserve"> Case Western Reserve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95E2DD2" w:rsidR="00CE10F2" w:rsidRDefault="00B3715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Rat </w:t>
      </w:r>
      <w:r w:rsidR="00A27BC7" w:rsidRPr="00A27BC7">
        <w:rPr>
          <w:rFonts w:cstheme="minorHAnsi"/>
          <w:b/>
          <w:bCs/>
        </w:rPr>
        <w:t>Spinal Surgery</w:t>
      </w:r>
    </w:p>
    <w:p w14:paraId="314C5FBA" w14:textId="3CF4485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B37151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6A3E2D">
        <w:rPr>
          <w:rFonts w:cstheme="minorHAnsi"/>
        </w:rPr>
        <w:t>Varun Thakar, Shane Bender, David Green</w:t>
      </w:r>
      <w:r w:rsidR="00364657">
        <w:rPr>
          <w:rFonts w:cstheme="minorHAnsi"/>
        </w:rPr>
        <w:t>, Hope Zimmerman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1B0728" w14:textId="1B430B20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rat supine on the surgical table </w:t>
      </w:r>
      <w:r w:rsidRPr="00E5381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14EE69F8" w14:textId="68333A7C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WIDE: Talent placing the </w:t>
      </w:r>
      <w:r>
        <w:rPr>
          <w:lang w:val="en-IN" w:eastAsia="en-IN"/>
        </w:rPr>
        <w:t xml:space="preserve">anesthetized prepped </w:t>
      </w:r>
      <w:r w:rsidRPr="00E5381F">
        <w:rPr>
          <w:lang w:val="en-IN" w:eastAsia="en-IN"/>
        </w:rPr>
        <w:t xml:space="preserve">rat </w:t>
      </w:r>
      <w:r>
        <w:rPr>
          <w:lang w:val="en-IN" w:eastAsia="en-IN"/>
        </w:rPr>
        <w:t>on the surgical table</w:t>
      </w:r>
      <w:r w:rsidRPr="00E5381F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BB302C">
        <w:rPr>
          <w:b/>
          <w:bCs/>
          <w:lang w:val="en-IN" w:eastAsia="en-IN"/>
        </w:rPr>
        <w:t>TXT: Anesthesia: 5% Isoflurane</w:t>
      </w:r>
      <w:r>
        <w:rPr>
          <w:lang w:val="en-IN" w:eastAsia="en-IN"/>
        </w:rPr>
        <w:t xml:space="preserve"> </w:t>
      </w:r>
    </w:p>
    <w:p w14:paraId="6AB718C4" w14:textId="77777777" w:rsidR="00BB302C" w:rsidRPr="00E5381F" w:rsidRDefault="00BB302C" w:rsidP="00BB302C">
      <w:pPr>
        <w:pStyle w:val="ShotDescription"/>
        <w:ind w:firstLine="0"/>
        <w:rPr>
          <w:lang w:val="en-IN" w:eastAsia="en-IN"/>
        </w:rPr>
      </w:pPr>
    </w:p>
    <w:p w14:paraId="2B731BD8" w14:textId="01B61D95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>Intubate the rat in a supine position using the sheath from a 14</w:t>
      </w:r>
      <w:r>
        <w:rPr>
          <w:lang w:eastAsia="en-IN"/>
        </w:rPr>
        <w:t>-</w:t>
      </w:r>
      <w:r w:rsidRPr="00E5381F">
        <w:rPr>
          <w:lang w:eastAsia="en-IN"/>
        </w:rPr>
        <w:t xml:space="preserve">gauge angiocath intravenous catheter and a laryngoscope with a Miller size 0 or 00 blade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 Clean the lateral side of the tail vein with lukewarm water</w:t>
      </w:r>
      <w:r w:rsidR="003D4963">
        <w:rPr>
          <w:lang w:eastAsia="en-IN"/>
        </w:rPr>
        <w:t>,</w:t>
      </w:r>
      <w:r w:rsidRPr="00E5381F">
        <w:rPr>
          <w:lang w:eastAsia="en-IN"/>
        </w:rPr>
        <w:t xml:space="preserve"> followed by 70 percent isopropyl alcohol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 Then, catheterize the lateral caudal tail vein using a 22</w:t>
      </w:r>
      <w:r w:rsidR="00A27BC7">
        <w:rPr>
          <w:lang w:eastAsia="en-IN"/>
        </w:rPr>
        <w:t>-</w:t>
      </w:r>
      <w:r w:rsidRPr="00E5381F">
        <w:rPr>
          <w:lang w:eastAsia="en-IN"/>
        </w:rPr>
        <w:t xml:space="preserve">gauge intravenous catheter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9FFF64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intubating the rat using the catheter sheath and laryngoscope while the rat lies in a supine position.</w:t>
      </w:r>
    </w:p>
    <w:p w14:paraId="6B98B0BA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cleansing the tail vein using lukewarm water followed by wiping with isopropyl alcohol.</w:t>
      </w:r>
    </w:p>
    <w:p w14:paraId="5BC0B7CB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inserting a </w:t>
      </w:r>
      <w:proofErr w:type="gramStart"/>
      <w:r w:rsidRPr="00E5381F">
        <w:rPr>
          <w:lang w:val="en-IN" w:eastAsia="en-IN"/>
        </w:rPr>
        <w:t>22 gauge</w:t>
      </w:r>
      <w:proofErr w:type="gramEnd"/>
      <w:r w:rsidRPr="00E5381F">
        <w:rPr>
          <w:lang w:val="en-IN" w:eastAsia="en-IN"/>
        </w:rPr>
        <w:t xml:space="preserve"> intravenous catheter into the lateral caudal tail vein.</w:t>
      </w:r>
    </w:p>
    <w:p w14:paraId="633E22F1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B57DA10" w14:textId="1CA3CBAA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BB302C" w:rsidRPr="00E5381F">
        <w:rPr>
          <w:lang w:eastAsia="en-IN"/>
        </w:rPr>
        <w:t xml:space="preserve">nject approximately 1 milliliter of sterile saline into the catheterized tail vein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>.</w:t>
      </w:r>
    </w:p>
    <w:p w14:paraId="4455603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injecting 1 milliliter of sterile saline through the tail vein catheter.</w:t>
      </w:r>
    </w:p>
    <w:p w14:paraId="01F321C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1A58237A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Using polyethylene tubing, connect the inserted tail vein catheter to a syringe containing rocuronium solution at 2 milligrams per milliliter, mounted on a syringe driver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4255B37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attaching polyethylene tubing between the tail vein catheter and the rocuronium syringe in the syringe driver.</w:t>
      </w:r>
    </w:p>
    <w:p w14:paraId="41FC051B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6CD2EC9D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Feel for the caudal-most rib on the left flank of the rat and follow it dorsally to the spine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Using a scalpel, make a midline incision approximately 60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long, </w:t>
      </w:r>
      <w:proofErr w:type="spellStart"/>
      <w:r w:rsidRPr="00E5381F">
        <w:rPr>
          <w:lang w:eastAsia="en-IN"/>
        </w:rPr>
        <w:t>centered</w:t>
      </w:r>
      <w:proofErr w:type="spellEnd"/>
      <w:r w:rsidRPr="00E5381F">
        <w:rPr>
          <w:lang w:eastAsia="en-IN"/>
        </w:rPr>
        <w:t xml:space="preserve"> on this point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72CC440F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palpating the caudal-most rib and tracing it to the spine.</w:t>
      </w:r>
    </w:p>
    <w:p w14:paraId="215BEB90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making a </w:t>
      </w:r>
      <w:proofErr w:type="gramStart"/>
      <w:r w:rsidRPr="00E5381F">
        <w:rPr>
          <w:lang w:val="en-IN" w:eastAsia="en-IN"/>
        </w:rPr>
        <w:t xml:space="preserve">60 </w:t>
      </w:r>
      <w:proofErr w:type="spellStart"/>
      <w:r w:rsidRPr="00E5381F">
        <w:rPr>
          <w:lang w:val="en-IN" w:eastAsia="en-IN"/>
        </w:rPr>
        <w:t>millimeter</w:t>
      </w:r>
      <w:proofErr w:type="spellEnd"/>
      <w:proofErr w:type="gramEnd"/>
      <w:r w:rsidRPr="00E5381F">
        <w:rPr>
          <w:lang w:val="en-IN" w:eastAsia="en-IN"/>
        </w:rPr>
        <w:t xml:space="preserve"> midline incision at the indicated site using a </w:t>
      </w:r>
      <w:r w:rsidRPr="00E5381F">
        <w:rPr>
          <w:lang w:val="en-IN" w:eastAsia="en-IN"/>
        </w:rPr>
        <w:lastRenderedPageBreak/>
        <w:t>scalpel.</w:t>
      </w:r>
    </w:p>
    <w:p w14:paraId="0984CAC0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E68AD61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Using the scalpel, scrape the tissue from the spinous processes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Then, use scissors to expose the ribs and locate the caudal-most rib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Confirm the rib location visually and by touch using blunt dissection under a surgical microscope with 3.5x to 45x magnification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0D059A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using a scalpel to scrape tissue off the spinous processes.</w:t>
      </w:r>
    </w:p>
    <w:p w14:paraId="040D09DC" w14:textId="77777777" w:rsidR="00BB302C" w:rsidRPr="00B37151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Talent cutting with scissors to expose the ribs and locating the caudal-most rib.</w:t>
      </w:r>
    </w:p>
    <w:p w14:paraId="7AF62154" w14:textId="73075899" w:rsidR="003D4963" w:rsidRPr="003D4963" w:rsidRDefault="00BB302C" w:rsidP="003D4963">
      <w:pPr>
        <w:pStyle w:val="ShotDescription"/>
        <w:numPr>
          <w:ilvl w:val="2"/>
          <w:numId w:val="3"/>
        </w:numPr>
        <w:rPr>
          <w:lang w:eastAsia="en-IN"/>
        </w:rPr>
      </w:pPr>
      <w:r w:rsidRPr="00B37151">
        <w:rPr>
          <w:lang w:val="en-IN" w:eastAsia="en-IN"/>
        </w:rPr>
        <w:t>SCOPE: View of blunt dissection showing visual and tactile confirmation of the caudal-most rib through the surgical microscope.</w:t>
      </w:r>
      <w:r w:rsidR="003D4963">
        <w:rPr>
          <w:lang w:val="en-IN" w:eastAsia="en-IN"/>
        </w:rPr>
        <w:t xml:space="preserve"> </w:t>
      </w:r>
      <w:r w:rsidR="003D4963" w:rsidRPr="003D4963">
        <w:rPr>
          <w:b/>
          <w:bCs/>
          <w:i/>
          <w:iCs/>
          <w:color w:val="3333FF"/>
          <w:lang w:eastAsia="en-IN"/>
        </w:rPr>
        <w:t xml:space="preserve">Videographer: Please film the </w:t>
      </w:r>
      <w:r w:rsidR="003D4963">
        <w:rPr>
          <w:b/>
          <w:bCs/>
          <w:i/>
          <w:iCs/>
          <w:color w:val="3333FF"/>
          <w:lang w:eastAsia="en-IN"/>
        </w:rPr>
        <w:t>SCOPE</w:t>
      </w:r>
      <w:r w:rsidR="003D4963" w:rsidRPr="003D4963">
        <w:rPr>
          <w:b/>
          <w:bCs/>
          <w:i/>
          <w:iCs/>
          <w:color w:val="3333FF"/>
          <w:lang w:eastAsia="en-IN"/>
        </w:rPr>
        <w:t xml:space="preserve"> </w:t>
      </w:r>
      <w:r w:rsidR="003D4963" w:rsidRPr="003D4963">
        <w:rPr>
          <w:b/>
          <w:bCs/>
          <w:i/>
          <w:iCs/>
          <w:color w:val="3333FF"/>
          <w:lang w:eastAsia="en-IN"/>
        </w:rPr>
        <w:t>shots using the scope kit</w:t>
      </w:r>
    </w:p>
    <w:p w14:paraId="033FDF78" w14:textId="4F6997B0" w:rsidR="00BB302C" w:rsidRPr="003D4963" w:rsidRDefault="00BB302C" w:rsidP="003D4963">
      <w:pPr>
        <w:pStyle w:val="ShotDescription"/>
        <w:ind w:firstLine="0"/>
        <w:rPr>
          <w:lang w:val="en-IN" w:eastAsia="en-IN"/>
        </w:rPr>
      </w:pPr>
    </w:p>
    <w:p w14:paraId="5ACE82BD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446CA7F4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Mark the T13 spinous process with a permanent marker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17741FA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marking the T13 spinous process using a permanent marker.</w:t>
      </w:r>
    </w:p>
    <w:p w14:paraId="58C32B41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CEFE6C5" w14:textId="24322D5D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E5381F">
        <w:rPr>
          <w:lang w:eastAsia="en-IN"/>
        </w:rPr>
        <w:t>perform blunt dissection to create pockets on both sides of T11 and L4 vertebrae</w:t>
      </w:r>
      <w:r>
        <w:rPr>
          <w:lang w:eastAsia="en-IN"/>
        </w:rPr>
        <w:t xml:space="preserve"> </w:t>
      </w:r>
      <w:r w:rsidRPr="00E538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5381F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A27BC7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>s</w:t>
      </w:r>
      <w:r w:rsidR="00BB302C" w:rsidRPr="00E5381F">
        <w:rPr>
          <w:lang w:eastAsia="en-IN"/>
        </w:rPr>
        <w:t xml:space="preserve">tabilize the spine by placing spinal clamps </w:t>
      </w:r>
      <w:r w:rsidRPr="00A27BC7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>.</w:t>
      </w:r>
    </w:p>
    <w:p w14:paraId="7396570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performing blunt dissection to create pockets around each vertebra.</w:t>
      </w:r>
    </w:p>
    <w:p w14:paraId="13C75D4B" w14:textId="77777777" w:rsidR="00A27BC7" w:rsidRDefault="00A27BC7" w:rsidP="00A27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positioning spinal clamps at T11 and L4 vertebrae.</w:t>
      </w:r>
    </w:p>
    <w:p w14:paraId="1B63B79B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6994ED9F" w14:textId="6A8E5FC9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BB302C" w:rsidRPr="00E5381F">
        <w:rPr>
          <w:lang w:eastAsia="en-IN"/>
        </w:rPr>
        <w:t xml:space="preserve">lide two vertical posts with base mounts into the T-track of the stereotaxic platform and align them with the T11 and L4 vertebrae without tightening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>. Insert the cylindrical shafts of the vertebrae clamps into the post clamps</w:t>
      </w:r>
      <w:r w:rsidR="003D4963">
        <w:rPr>
          <w:lang w:eastAsia="en-IN"/>
        </w:rPr>
        <w:t>,</w:t>
      </w:r>
      <w:r w:rsidR="00BB302C" w:rsidRPr="00E5381F">
        <w:rPr>
          <w:lang w:eastAsia="en-IN"/>
        </w:rPr>
        <w:t xml:space="preserve"> but do not tighten them yet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116CDD6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sliding vertical posts into the T-track and aligning with the designated vertebrae.</w:t>
      </w:r>
    </w:p>
    <w:p w14:paraId="1875AC4E" w14:textId="77777777" w:rsidR="00BB302C" w:rsidRPr="00E5381F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inserting the cylindrical shafts into the post clamps without tightening.</w:t>
      </w:r>
    </w:p>
    <w:p w14:paraId="755FEC8C" w14:textId="77777777" w:rsidR="00BB302C" w:rsidRDefault="00BB302C" w:rsidP="00BB302C"/>
    <w:p w14:paraId="4F789C1C" w14:textId="77777777" w:rsidR="00BB302C" w:rsidRDefault="00BB302C" w:rsidP="00BB302C"/>
    <w:p w14:paraId="6109C0B3" w14:textId="25ADA639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Starting with the T11 vertebra, hold the spine using toothed forceps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Insert the jaws of the spine clamps on either side of the vertebra at approximately 45 degrees away from the T13 vertebra and tighten the jaws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Tighten the shaft of the spine clamp in the post clamp </w:t>
      </w:r>
      <w:r w:rsidRPr="00E5381F">
        <w:rPr>
          <w:b/>
          <w:bCs/>
          <w:lang w:eastAsia="en-IN"/>
        </w:rPr>
        <w:t>[3</w:t>
      </w:r>
      <w:r w:rsidR="00A27BC7">
        <w:rPr>
          <w:b/>
          <w:bCs/>
          <w:lang w:eastAsia="en-IN"/>
        </w:rPr>
        <w:t>-TXT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. </w:t>
      </w:r>
    </w:p>
    <w:p w14:paraId="4E328DC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holding the T11 vertebra with toothed forceps.</w:t>
      </w:r>
    </w:p>
    <w:p w14:paraId="0475398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lastRenderedPageBreak/>
        <w:t>Talent positioning and tightening the spine clamp jaws at an angle around T11.</w:t>
      </w:r>
    </w:p>
    <w:p w14:paraId="202D832F" w14:textId="474F0A2A" w:rsidR="00BB302C" w:rsidRP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tightening the spine clamp shaft into the post clamp.</w:t>
      </w:r>
      <w:r w:rsidR="00A27BC7">
        <w:rPr>
          <w:lang w:val="en-IN" w:eastAsia="en-IN"/>
        </w:rPr>
        <w:t xml:space="preserve"> </w:t>
      </w:r>
      <w:r w:rsidR="00A27BC7" w:rsidRPr="00A27BC7">
        <w:rPr>
          <w:b/>
          <w:bCs/>
          <w:lang w:val="en-IN" w:eastAsia="en-IN"/>
        </w:rPr>
        <w:t xml:space="preserve">TXT: </w:t>
      </w:r>
      <w:r w:rsidR="00A27BC7" w:rsidRPr="00A27BC7">
        <w:rPr>
          <w:b/>
          <w:bCs/>
          <w:lang w:eastAsia="en-IN"/>
        </w:rPr>
        <w:t>Repeat this entire procedure for the L4 vertebra</w:t>
      </w:r>
    </w:p>
    <w:p w14:paraId="14616DDD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79DDD4ED" w14:textId="5B62D670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BB302C" w:rsidRPr="00E5381F">
        <w:rPr>
          <w:lang w:eastAsia="en-IN"/>
        </w:rPr>
        <w:t xml:space="preserve">levate both post clamps to lift the spine, ensuring the torso is supported entirely by the spine clamps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 xml:space="preserve">. Then, mark the rostro-caudal positions of the T13 and L1 spinous processes by placing single sutures into the muscle surface lateral to the spine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4E3E8274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raising both post clamps to elevate the spine until the torso is fully supported by the clamps.</w:t>
      </w:r>
    </w:p>
    <w:p w14:paraId="4F1F8DCE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tying single sutures laterally into the muscle surface at the T13 and L1 levels.</w:t>
      </w:r>
    </w:p>
    <w:p w14:paraId="590539F2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89006BC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Use toothed forceps, scissors, and a scalpel to clear the muscle and connective tissue from the surface of the vertebral laminae between T12 and L3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Under a surgical microscope, use Friedman-Pearson Rongeurs to remove the vertebral laminae from L2 to T13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185F072F" w14:textId="77777777" w:rsidR="00BB302C" w:rsidRPr="00B37151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Talent using toothed forceps, scissors, and scalpel to clear tissue from the vertebral laminae.</w:t>
      </w:r>
    </w:p>
    <w:p w14:paraId="10A341F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SCOPE: View through surgical microscope showing the use of Friedman-Pearson Rongeurs to remove</w:t>
      </w:r>
      <w:r w:rsidRPr="00E5381F">
        <w:rPr>
          <w:lang w:val="en-IN" w:eastAsia="en-IN"/>
        </w:rPr>
        <w:t xml:space="preserve"> vertebral laminae between L2 and T13.</w:t>
      </w:r>
    </w:p>
    <w:p w14:paraId="0F5E1231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5D6F733B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1D64730F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4A664018" w14:textId="2651EE07" w:rsidR="00A27BC7" w:rsidRDefault="00B37151" w:rsidP="004F7F98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 xml:space="preserve">Rat </w:t>
      </w:r>
      <w:r w:rsidR="00A27BC7" w:rsidRPr="00A27BC7">
        <w:rPr>
          <w:b/>
          <w:bCs/>
          <w:lang w:val="en-IN" w:eastAsia="en-IN"/>
        </w:rPr>
        <w:t>Laminectomy Procedure</w:t>
      </w:r>
      <w:r>
        <w:rPr>
          <w:b/>
          <w:bCs/>
          <w:lang w:val="en-IN" w:eastAsia="en-IN"/>
        </w:rPr>
        <w:t xml:space="preserve"> </w:t>
      </w:r>
    </w:p>
    <w:p w14:paraId="3EFA6E9B" w14:textId="22C352DB" w:rsidR="004F7F98" w:rsidRDefault="00A27BC7" w:rsidP="004F7F98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27BC7">
        <w:rPr>
          <w:b/>
          <w:bCs/>
          <w:lang w:val="en-IN" w:eastAsia="en-IN"/>
        </w:rPr>
        <w:t xml:space="preserve"> </w:t>
      </w:r>
      <w:r w:rsidR="004F7F98">
        <w:rPr>
          <w:rFonts w:cstheme="minorHAnsi"/>
          <w:b/>
          <w:bCs/>
        </w:rPr>
        <w:t xml:space="preserve">Demonstrator: </w:t>
      </w:r>
      <w:r w:rsidR="006A3E2D">
        <w:rPr>
          <w:rFonts w:cstheme="minorHAnsi"/>
        </w:rPr>
        <w:t>David Green</w:t>
      </w:r>
      <w:r w:rsidR="004F7F98">
        <w:rPr>
          <w:rFonts w:cstheme="minorHAnsi"/>
        </w:rPr>
        <w:t xml:space="preserve"> </w:t>
      </w:r>
    </w:p>
    <w:p w14:paraId="3340D466" w14:textId="287201FB" w:rsidR="00A27BC7" w:rsidRPr="00A27BC7" w:rsidRDefault="00A27BC7" w:rsidP="00A27BC7">
      <w:pPr>
        <w:pStyle w:val="ShotDescription"/>
        <w:ind w:left="0" w:firstLine="0"/>
        <w:rPr>
          <w:b/>
          <w:bCs/>
          <w:lang w:val="en-IN" w:eastAsia="en-IN"/>
        </w:rPr>
      </w:pPr>
    </w:p>
    <w:p w14:paraId="622724F4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Begin the laminectomy by holding the rongeurs close to horizontal and taking small bites from the caudal part of L2 where it overlaps with L3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Extend the laminectomy rostrally to expose the spinal cord midline, avoiding pressure on the spinal cord and regularly </w:t>
      </w:r>
      <w:r w:rsidRPr="003D4963">
        <w:rPr>
          <w:lang w:eastAsia="en-IN"/>
        </w:rPr>
        <w:t xml:space="preserve">clearing bone fragments from the rongeurs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>.</w:t>
      </w:r>
    </w:p>
    <w:p w14:paraId="12C19EA1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rongeurs taking small horizontal bites from L2 at its overlap with L3.</w:t>
      </w:r>
    </w:p>
    <w:p w14:paraId="28EF2EE0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spinal cord midline being exposed as bone is carefully removed, with bone fragments being cleared intermittently.</w:t>
      </w:r>
    </w:p>
    <w:p w14:paraId="5000C324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7AE61D8A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Extend the laminectomy 2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laterally on each side of the spinal cord midline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</w:t>
      </w:r>
      <w:r w:rsidRPr="003D4963">
        <w:rPr>
          <w:lang w:eastAsia="en-IN"/>
        </w:rPr>
        <w:t xml:space="preserve">Then, use fine forceps and spring scissors to remove the dura mater from the exposed spinal cord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>.</w:t>
      </w:r>
    </w:p>
    <w:p w14:paraId="690832FD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View of the laminectomy being widened 2 </w:t>
      </w:r>
      <w:proofErr w:type="spellStart"/>
      <w:r w:rsidRPr="003D4963">
        <w:rPr>
          <w:lang w:val="en-IN" w:eastAsia="en-IN"/>
        </w:rPr>
        <w:t>millimeters</w:t>
      </w:r>
      <w:proofErr w:type="spellEnd"/>
      <w:r w:rsidRPr="003D4963">
        <w:rPr>
          <w:lang w:val="en-IN" w:eastAsia="en-IN"/>
        </w:rPr>
        <w:t xml:space="preserve"> to each side of the midline.</w:t>
      </w:r>
    </w:p>
    <w:p w14:paraId="7A98F77D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dura mater being removed from the spinal cord using fine forceps and spring scissors.</w:t>
      </w:r>
    </w:p>
    <w:p w14:paraId="595B5F9C" w14:textId="77777777" w:rsidR="00BB302C" w:rsidRPr="003D4963" w:rsidRDefault="00BB302C" w:rsidP="00BB302C"/>
    <w:p w14:paraId="47F70997" w14:textId="77777777" w:rsidR="00BB302C" w:rsidRPr="003D4963" w:rsidRDefault="00BB302C" w:rsidP="00BB302C"/>
    <w:p w14:paraId="6B37D413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3D4963">
        <w:rPr>
          <w:lang w:eastAsia="en-IN"/>
        </w:rPr>
        <w:t xml:space="preserve">Tent the dura mater before making any incisions </w:t>
      </w:r>
      <w:r w:rsidRPr="003D4963">
        <w:rPr>
          <w:b/>
          <w:bCs/>
          <w:lang w:eastAsia="en-IN"/>
        </w:rPr>
        <w:t>[1]</w:t>
      </w:r>
      <w:r w:rsidRPr="003D4963">
        <w:rPr>
          <w:lang w:eastAsia="en-IN"/>
        </w:rPr>
        <w:t xml:space="preserve">. After the first cut, allow a small amount of cerebrospinal fluid to flow out and gently soak it using a twisted piece of lint-free tissue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 xml:space="preserve">. Then, remove the remaining portion of the dura mater </w:t>
      </w:r>
      <w:r w:rsidRPr="003D4963">
        <w:rPr>
          <w:b/>
          <w:bCs/>
          <w:lang w:eastAsia="en-IN"/>
        </w:rPr>
        <w:t>[3]</w:t>
      </w:r>
      <w:r w:rsidRPr="003D4963">
        <w:rPr>
          <w:lang w:eastAsia="en-IN"/>
        </w:rPr>
        <w:t>.</w:t>
      </w:r>
    </w:p>
    <w:p w14:paraId="57CFBE28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dura mater being tented using fine forceps.</w:t>
      </w:r>
    </w:p>
    <w:p w14:paraId="57BEFC0A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Close-up of cerebrospinal fluid release and talent using twisted lint-free tissue to absorb it.</w:t>
      </w:r>
    </w:p>
    <w:p w14:paraId="54D800F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Talent carefully</w:t>
      </w:r>
      <w:r w:rsidRPr="00E5381F">
        <w:rPr>
          <w:lang w:val="en-IN" w:eastAsia="en-IN"/>
        </w:rPr>
        <w:t xml:space="preserve"> removing the remaining dura mater.</w:t>
      </w:r>
    </w:p>
    <w:p w14:paraId="78BF5788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7DAA152A" w14:textId="0D746CB1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Cover the exposed laminectomy site with a piece of tissue dampened with saline until the electrophysiology session begins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 </w:t>
      </w:r>
      <w:r w:rsidR="00A27BC7">
        <w:rPr>
          <w:lang w:eastAsia="en-IN"/>
        </w:rPr>
        <w:t>and p</w:t>
      </w:r>
      <w:r w:rsidRPr="00E5381F">
        <w:rPr>
          <w:lang w:eastAsia="en-IN"/>
        </w:rPr>
        <w:t xml:space="preserve">lace the nerve block device adjacent to the exposed nerve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00FADBC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placing saline-dampened tissue over the laminectomy area.</w:t>
      </w:r>
    </w:p>
    <w:p w14:paraId="32CD396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positioning the nerve block device beside the exposed nerve.</w:t>
      </w:r>
    </w:p>
    <w:p w14:paraId="60F9FC80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61F15E9" w14:textId="46DF0D6F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For wide dynamic range neuron recordings, stimulate either the plantar surface of the hindpaw or directly stimulate the sciatic nerve using a nerve cuff electrode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For local field potential recordings, apply stimulation directly to the sciatic nerve to avoid diffuse signals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If stimulating the sciatic nerve, position a custom-made bipolar platinum J-cuff style electrode around the nerve with exposed contacts measuring 1 by 3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1983830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applying stimulation to either the plantar surface or sciatic nerve using appropriate devices.</w:t>
      </w:r>
    </w:p>
    <w:p w14:paraId="77B075E5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adjusting the stimulation site to direct sciatic nerve stimulation for local field potential recording.</w:t>
      </w:r>
    </w:p>
    <w:p w14:paraId="47A7BC5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wrapping a custom J-cuff electrode around the sciatic nerve.</w:t>
      </w:r>
    </w:p>
    <w:p w14:paraId="58F1492E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B8D2C80" w14:textId="77777777" w:rsidR="00A27BC7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lastRenderedPageBreak/>
        <w:t>For plantar stimulation, insert two 13</w:t>
      </w:r>
      <w:r w:rsidR="00A27BC7">
        <w:rPr>
          <w:lang w:eastAsia="en-IN"/>
        </w:rPr>
        <w:t>-</w:t>
      </w:r>
      <w:r w:rsidRPr="00E5381F">
        <w:rPr>
          <w:lang w:eastAsia="en-IN"/>
        </w:rPr>
        <w:t xml:space="preserve">millimeter stainless steel needle electrodes—one inside the fifth digit and the other outside the fourth digit—close to the plantar surface of the hindpaw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30656AA9" w14:textId="77777777" w:rsidR="00A27BC7" w:rsidRDefault="00A27BC7" w:rsidP="00A27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inserting needle electrodes at specified positions on the plantar surface.</w:t>
      </w:r>
    </w:p>
    <w:p w14:paraId="15651AEA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5212FF63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02B34FC1" w14:textId="77777777" w:rsidR="00A27BC7" w:rsidRDefault="00A27BC7" w:rsidP="00A27BC7">
      <w:pPr>
        <w:rPr>
          <w:rFonts w:ascii="Calibri" w:hAnsi="Calibri" w:cs="Calibri"/>
          <w:color w:val="auto"/>
          <w:lang w:val="en-GB" w:eastAsia="en-IN"/>
        </w:rPr>
      </w:pPr>
    </w:p>
    <w:p w14:paraId="2372BF9C" w14:textId="6C949B7F" w:rsidR="00A27BC7" w:rsidRPr="004F7F98" w:rsidRDefault="00A27BC7" w:rsidP="004F7F9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auto"/>
          <w:lang w:val="en-GB" w:eastAsia="en-IN"/>
        </w:rPr>
      </w:pPr>
      <w:r w:rsidRPr="004F7F98">
        <w:rPr>
          <w:rFonts w:ascii="Calibri" w:hAnsi="Calibri" w:cs="Calibri"/>
          <w:b/>
          <w:bCs/>
          <w:color w:val="auto"/>
          <w:lang w:val="en-GB" w:eastAsia="en-IN"/>
        </w:rPr>
        <w:t>Electrical Stimulation and Electrophysiological Recordings</w:t>
      </w:r>
    </w:p>
    <w:p w14:paraId="0860B969" w14:textId="5BAC8017" w:rsidR="004F7F98" w:rsidRDefault="004F7F98" w:rsidP="004F7F9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3D496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0F0AC0">
        <w:rPr>
          <w:rFonts w:cstheme="minorHAnsi"/>
        </w:rPr>
        <w:t>Shane Bender, Mohamed Elazab, David Green</w:t>
      </w:r>
      <w:r>
        <w:rPr>
          <w:rFonts w:cstheme="minorHAnsi"/>
        </w:rPr>
        <w:t xml:space="preserve"> </w:t>
      </w:r>
    </w:p>
    <w:p w14:paraId="4816BDDF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08F22477" w14:textId="71D53884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 Apply current-controlled electrical stimulation to either the plantar surface or the sciatic nerve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1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22B48DDA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applying electrical stimulation to the selected site using a current-controlled stimulator.</w:t>
      </w:r>
    </w:p>
    <w:p w14:paraId="0546C579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3B2AFE0" w14:textId="0A70EB7F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="00BB302C" w:rsidRPr="00E5381F">
        <w:rPr>
          <w:lang w:eastAsia="en-IN"/>
        </w:rPr>
        <w:t>nsert 21</w:t>
      </w:r>
      <w:r>
        <w:rPr>
          <w:lang w:eastAsia="en-IN"/>
        </w:rPr>
        <w:t>-</w:t>
      </w:r>
      <w:r w:rsidR="00BB302C" w:rsidRPr="00E5381F">
        <w:rPr>
          <w:lang w:eastAsia="en-IN"/>
        </w:rPr>
        <w:t>gauge, 1.5</w:t>
      </w:r>
      <w:r>
        <w:rPr>
          <w:lang w:eastAsia="en-IN"/>
        </w:rPr>
        <w:t>-</w:t>
      </w:r>
      <w:r w:rsidR="00BB302C" w:rsidRPr="00E5381F">
        <w:rPr>
          <w:lang w:eastAsia="en-IN"/>
        </w:rPr>
        <w:t xml:space="preserve">inch hypodermic needles into the muscle on each side of the spine, positioned parallel to the spine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 xml:space="preserve"> </w:t>
      </w:r>
      <w:r>
        <w:rPr>
          <w:lang w:eastAsia="en-IN"/>
        </w:rPr>
        <w:t>and c</w:t>
      </w:r>
      <w:r w:rsidR="00BB302C" w:rsidRPr="00E5381F">
        <w:rPr>
          <w:lang w:eastAsia="en-IN"/>
        </w:rPr>
        <w:t xml:space="preserve">onnect each reference needle to the corresponding reference input on the head stages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7911E96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placing hypodermic needles into the muscle beside the spine.</w:t>
      </w:r>
    </w:p>
    <w:p w14:paraId="3F33399B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attaching reference wires from the head stages to the inserted needles.</w:t>
      </w:r>
    </w:p>
    <w:p w14:paraId="2D9CA1E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2B35C374" w14:textId="0EDCEC65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Digitize the electrophysiological signals continuously and display them in real time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Insert the electrode array oriented in the </w:t>
      </w:r>
      <w:proofErr w:type="spellStart"/>
      <w:r w:rsidRPr="00E5381F">
        <w:rPr>
          <w:lang w:eastAsia="en-IN"/>
        </w:rPr>
        <w:t>rostrocaudal</w:t>
      </w:r>
      <w:proofErr w:type="spellEnd"/>
      <w:r w:rsidRPr="00E5381F">
        <w:rPr>
          <w:lang w:eastAsia="en-IN"/>
        </w:rPr>
        <w:t xml:space="preserve"> direction, positioning the rostral-most electrode level with the suture marking the T13 spinous process</w:t>
      </w:r>
      <w:r w:rsidR="00A27BC7">
        <w:rPr>
          <w:lang w:eastAsia="en-IN"/>
        </w:rPr>
        <w:t xml:space="preserve"> </w:t>
      </w:r>
      <w:r w:rsidR="00A27BC7" w:rsidRPr="00A27BC7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2</w:t>
      </w:r>
      <w:r w:rsidR="00A27BC7" w:rsidRPr="00A27BC7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, as close to the midline as possible without damaging the midline blood vessel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3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. Adjust the stimulation parameters while monitoring the recorded signals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4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4898124E" w14:textId="503C9645" w:rsidR="00BB302C" w:rsidRPr="003D4963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Shot of </w:t>
      </w:r>
      <w:r w:rsidR="00BB302C" w:rsidRPr="003D4963">
        <w:rPr>
          <w:lang w:val="en-IN" w:eastAsia="en-IN"/>
        </w:rPr>
        <w:t>real-time electrophysiological signal display and digitization in progress</w:t>
      </w:r>
      <w:r w:rsidRPr="003D4963">
        <w:rPr>
          <w:lang w:val="en-IN" w:eastAsia="en-IN"/>
        </w:rPr>
        <w:t xml:space="preserve"> on the monitor</w:t>
      </w:r>
      <w:r w:rsidR="00BB302C" w:rsidRPr="003D4963">
        <w:rPr>
          <w:lang w:val="en-IN" w:eastAsia="en-IN"/>
        </w:rPr>
        <w:t>.</w:t>
      </w:r>
    </w:p>
    <w:p w14:paraId="604A75F5" w14:textId="77777777" w:rsidR="00A27BC7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Electrode array being inserted </w:t>
      </w:r>
      <w:proofErr w:type="spellStart"/>
      <w:r w:rsidRPr="003D4963">
        <w:rPr>
          <w:lang w:val="en-IN" w:eastAsia="en-IN"/>
        </w:rPr>
        <w:t>rostrocaudally</w:t>
      </w:r>
      <w:proofErr w:type="spellEnd"/>
      <w:r w:rsidRPr="003D4963">
        <w:rPr>
          <w:lang w:val="en-IN" w:eastAsia="en-IN"/>
        </w:rPr>
        <w:t xml:space="preserve"> with careful alignment to the T13 suture</w:t>
      </w:r>
      <w:r w:rsidR="00A27BC7" w:rsidRPr="003D4963">
        <w:rPr>
          <w:lang w:val="en-IN" w:eastAsia="en-IN"/>
        </w:rPr>
        <w:t>.</w:t>
      </w:r>
    </w:p>
    <w:p w14:paraId="0D031A06" w14:textId="7FBC3673" w:rsidR="00BB302C" w:rsidRPr="003D4963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Shot showing the electrode placed close to the </w:t>
      </w:r>
      <w:r w:rsidR="00BB302C" w:rsidRPr="003D4963">
        <w:rPr>
          <w:lang w:val="en-IN" w:eastAsia="en-IN"/>
        </w:rPr>
        <w:t>midline.</w:t>
      </w:r>
    </w:p>
    <w:p w14:paraId="4B0A09EF" w14:textId="7281E178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Talent tuning stimulation</w:t>
      </w:r>
      <w:r w:rsidRPr="00E5381F">
        <w:rPr>
          <w:lang w:val="en-IN" w:eastAsia="en-IN"/>
        </w:rPr>
        <w:t xml:space="preserve"> parameters while viewing live signal traces.</w:t>
      </w:r>
    </w:p>
    <w:p w14:paraId="38803EF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B2BE0AD" w14:textId="4AF1C61D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the p</w:t>
      </w:r>
      <w:r w:rsidRPr="00A27BC7">
        <w:rPr>
          <w:lang w:eastAsia="en-IN"/>
        </w:rPr>
        <w:t>eripheral nerve block</w:t>
      </w:r>
      <w:r>
        <w:rPr>
          <w:lang w:eastAsia="en-IN"/>
        </w:rPr>
        <w:t>, u</w:t>
      </w:r>
      <w:r w:rsidR="00BB302C" w:rsidRPr="00E5381F">
        <w:rPr>
          <w:lang w:eastAsia="en-IN"/>
        </w:rPr>
        <w:t>s</w:t>
      </w:r>
      <w:r>
        <w:rPr>
          <w:lang w:eastAsia="en-IN"/>
        </w:rPr>
        <w:t>e</w:t>
      </w:r>
      <w:r w:rsidR="00BB302C" w:rsidRPr="00E5381F">
        <w:rPr>
          <w:lang w:eastAsia="en-IN"/>
        </w:rPr>
        <w:t xml:space="preserve"> a </w:t>
      </w:r>
      <w:r>
        <w:rPr>
          <w:lang w:eastAsia="en-IN"/>
        </w:rPr>
        <w:t>carbon-separated</w:t>
      </w:r>
      <w:r w:rsidR="00BB302C" w:rsidRPr="00E5381F">
        <w:rPr>
          <w:lang w:eastAsia="en-IN"/>
        </w:rPr>
        <w:t xml:space="preserve"> nerve interface electrode</w:t>
      </w:r>
      <w:r>
        <w:rPr>
          <w:lang w:eastAsia="en-IN"/>
        </w:rPr>
        <w:t xml:space="preserve"> </w:t>
      </w:r>
      <w:r w:rsidRPr="00A27BC7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27BC7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 xml:space="preserve"> </w:t>
      </w:r>
      <w:r>
        <w:rPr>
          <w:lang w:eastAsia="en-IN"/>
        </w:rPr>
        <w:t xml:space="preserve">to </w:t>
      </w:r>
      <w:r w:rsidR="00BB302C" w:rsidRPr="00E5381F">
        <w:rPr>
          <w:lang w:eastAsia="en-IN"/>
        </w:rPr>
        <w:t xml:space="preserve">apply 0.1 to 5 milliampere cathodic direct current to the sciatic nerve, proximal to the </w:t>
      </w:r>
      <w:r w:rsidR="00BB302C" w:rsidRPr="00E5381F">
        <w:rPr>
          <w:lang w:eastAsia="en-IN"/>
        </w:rPr>
        <w:lastRenderedPageBreak/>
        <w:t xml:space="preserve">site of the stimulating cuff, if present </w:t>
      </w:r>
      <w:r w:rsidR="00BB302C" w:rsidRPr="00E538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>.</w:t>
      </w:r>
    </w:p>
    <w:p w14:paraId="3A969247" w14:textId="77777777" w:rsidR="00A27BC7" w:rsidRP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</w:t>
      </w:r>
      <w:r w:rsidR="00A27BC7">
        <w:rPr>
          <w:lang w:val="en-IN" w:eastAsia="en-IN"/>
        </w:rPr>
        <w:t xml:space="preserve">picking up and positioning </w:t>
      </w:r>
      <w:r w:rsidR="00A27BC7">
        <w:rPr>
          <w:lang w:eastAsia="en-IN"/>
        </w:rPr>
        <w:t>carbon-separated</w:t>
      </w:r>
      <w:r w:rsidR="00A27BC7" w:rsidRPr="00E5381F">
        <w:rPr>
          <w:lang w:eastAsia="en-IN"/>
        </w:rPr>
        <w:t xml:space="preserve"> nerve interface electrode</w:t>
      </w:r>
      <w:r w:rsidR="00A27BC7">
        <w:rPr>
          <w:lang w:eastAsia="en-IN"/>
        </w:rPr>
        <w:t>.</w:t>
      </w:r>
    </w:p>
    <w:p w14:paraId="3D57384C" w14:textId="0271DFBA" w:rsidR="00BB302C" w:rsidRPr="00E5381F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eastAsia="en-IN"/>
        </w:rPr>
        <w:t xml:space="preserve">Shot of </w:t>
      </w:r>
      <w:r w:rsidR="00BB302C" w:rsidRPr="00E5381F">
        <w:rPr>
          <w:lang w:val="en-IN" w:eastAsia="en-IN"/>
        </w:rPr>
        <w:t>applying cathodic direct current using the CSINE device positioned proximally to the stimulating cuff on the sciatic nerve.</w:t>
      </w:r>
    </w:p>
    <w:p w14:paraId="56178137" w14:textId="77777777" w:rsidR="00BB302C" w:rsidRPr="00E5381F" w:rsidRDefault="00BB302C" w:rsidP="00BB302C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5D89CC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18BF8CB" w14:textId="31D47054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>Block was induced in both A- and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at approximately the same rate, as shown by the reduction in local field potential signal area during the direct current application period </w:t>
      </w:r>
      <w:r w:rsidRPr="004F7F98">
        <w:rPr>
          <w:b/>
          <w:bCs/>
          <w:lang w:eastAsia="en-IN"/>
        </w:rPr>
        <w:t>[1]</w:t>
      </w:r>
      <w:r w:rsidRPr="00B865CB">
        <w:rPr>
          <w:lang w:eastAsia="en-IN"/>
        </w:rPr>
        <w:t>.</w:t>
      </w:r>
    </w:p>
    <w:p w14:paraId="01D468AE" w14:textId="3B18C114" w:rsidR="004F7F98" w:rsidRDefault="004F7F98" w:rsidP="004F7F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>Video editor: Highlight the sharp drop in both the red and blue traces during the “block period” mark on the graph</w:t>
      </w:r>
      <w:r w:rsidRPr="00B865CB">
        <w:rPr>
          <w:lang w:val="en-IN" w:eastAsia="en-IN"/>
        </w:rPr>
        <w:t>.</w:t>
      </w:r>
    </w:p>
    <w:p w14:paraId="73601939" w14:textId="77777777" w:rsidR="004F7F98" w:rsidRPr="00B865CB" w:rsidRDefault="004F7F98" w:rsidP="004F7F98">
      <w:pPr>
        <w:pStyle w:val="ShotDescription"/>
        <w:ind w:firstLine="0"/>
        <w:rPr>
          <w:lang w:val="en-IN" w:eastAsia="en-IN"/>
        </w:rPr>
      </w:pPr>
    </w:p>
    <w:p w14:paraId="4CC09907" w14:textId="55EBE4AA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 xml:space="preserve">Recovery from </w:t>
      </w:r>
      <w:r w:rsidR="003D4963">
        <w:rPr>
          <w:lang w:eastAsia="en-IN"/>
        </w:rPr>
        <w:t xml:space="preserve">the </w:t>
      </w:r>
      <w:r w:rsidRPr="00B865CB">
        <w:rPr>
          <w:lang w:eastAsia="en-IN"/>
        </w:rPr>
        <w:t xml:space="preserve">block differed between </w:t>
      </w:r>
      <w:proofErr w:type="spellStart"/>
      <w:r w:rsidRPr="00B865CB">
        <w:rPr>
          <w:lang w:eastAsia="en-IN"/>
        </w:rPr>
        <w:t>fiber</w:t>
      </w:r>
      <w:proofErr w:type="spellEnd"/>
      <w:r w:rsidRPr="00B865CB">
        <w:rPr>
          <w:lang w:eastAsia="en-IN"/>
        </w:rPr>
        <w:t xml:space="preserve"> types;</w:t>
      </w:r>
      <w:r w:rsidR="003D4963">
        <w:rPr>
          <w:lang w:eastAsia="en-IN"/>
        </w:rPr>
        <w:t xml:space="preserve"> r</w:t>
      </w:r>
      <w:r w:rsidR="003D4963" w:rsidRPr="003D4963">
        <w:rPr>
          <w:lang w:eastAsia="en-IN"/>
        </w:rPr>
        <w:t xml:space="preserve">ecovery </w:t>
      </w:r>
      <w:r w:rsidR="003D4963">
        <w:rPr>
          <w:lang w:eastAsia="en-IN"/>
        </w:rPr>
        <w:t>wa</w:t>
      </w:r>
      <w:r w:rsidR="003D4963" w:rsidRPr="003D4963">
        <w:rPr>
          <w:lang w:eastAsia="en-IN"/>
        </w:rPr>
        <w:t>s rapid for C-</w:t>
      </w:r>
      <w:proofErr w:type="spellStart"/>
      <w:r w:rsidR="003D4963" w:rsidRPr="003D4963">
        <w:rPr>
          <w:lang w:eastAsia="en-IN"/>
        </w:rPr>
        <w:t>fibers</w:t>
      </w:r>
      <w:proofErr w:type="spellEnd"/>
      <w:r w:rsidR="003D4963">
        <w:rPr>
          <w:lang w:eastAsia="en-IN"/>
        </w:rPr>
        <w:t xml:space="preserve"> </w:t>
      </w:r>
      <w:r w:rsidR="003D4963" w:rsidRPr="003D4963">
        <w:rPr>
          <w:b/>
          <w:bCs/>
          <w:lang w:eastAsia="en-IN"/>
        </w:rPr>
        <w:t>[</w:t>
      </w:r>
      <w:r w:rsidR="003D4963">
        <w:rPr>
          <w:b/>
          <w:bCs/>
          <w:lang w:eastAsia="en-IN"/>
        </w:rPr>
        <w:t>1</w:t>
      </w:r>
      <w:r w:rsidR="003D4963" w:rsidRPr="003D4963">
        <w:rPr>
          <w:b/>
          <w:bCs/>
          <w:lang w:eastAsia="en-IN"/>
        </w:rPr>
        <w:t>]</w:t>
      </w:r>
      <w:r w:rsidR="003D4963" w:rsidRPr="003D4963">
        <w:rPr>
          <w:lang w:eastAsia="en-IN"/>
        </w:rPr>
        <w:t xml:space="preserve"> and slow for A-</w:t>
      </w:r>
      <w:proofErr w:type="spellStart"/>
      <w:r w:rsidR="003D4963" w:rsidRPr="003D4963">
        <w:rPr>
          <w:lang w:eastAsia="en-IN"/>
        </w:rPr>
        <w:t>fibers</w:t>
      </w:r>
      <w:proofErr w:type="spellEnd"/>
      <w:r w:rsidR="003D4963">
        <w:rPr>
          <w:lang w:eastAsia="en-IN"/>
        </w:rPr>
        <w:t xml:space="preserve"> </w:t>
      </w:r>
      <w:r w:rsidRPr="009F3E45">
        <w:rPr>
          <w:b/>
          <w:bCs/>
          <w:lang w:eastAsia="en-IN"/>
        </w:rPr>
        <w:t>[2]</w:t>
      </w:r>
      <w:r w:rsidRPr="00B865CB">
        <w:rPr>
          <w:lang w:eastAsia="en-IN"/>
        </w:rPr>
        <w:t>.</w:t>
      </w:r>
    </w:p>
    <w:p w14:paraId="05C583DC" w14:textId="3C61D7B8" w:rsidR="003D4963" w:rsidRDefault="003D4963" w:rsidP="003D4963">
      <w:pPr>
        <w:pStyle w:val="ShotDescription"/>
        <w:numPr>
          <w:ilvl w:val="2"/>
          <w:numId w:val="47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>Video editor: Highlight the</w:t>
      </w:r>
      <w:r w:rsidR="00BF77DC">
        <w:rPr>
          <w:i/>
          <w:iCs/>
          <w:color w:val="3333FF"/>
          <w:lang w:val="en-IN" w:eastAsia="en-IN"/>
        </w:rPr>
        <w:t xml:space="preserve"> blue</w:t>
      </w:r>
      <w:r w:rsidRPr="00434430">
        <w:rPr>
          <w:i/>
          <w:iCs/>
          <w:color w:val="3333FF"/>
          <w:lang w:val="en-IN" w:eastAsia="en-IN"/>
        </w:rPr>
        <w:t xml:space="preserve"> trace for “C </w:t>
      </w:r>
      <w:proofErr w:type="spellStart"/>
      <w:r w:rsidRPr="00434430">
        <w:rPr>
          <w:i/>
          <w:iCs/>
          <w:color w:val="3333FF"/>
          <w:lang w:val="en-IN" w:eastAsia="en-IN"/>
        </w:rPr>
        <w:t>fibers</w:t>
      </w:r>
      <w:proofErr w:type="spellEnd"/>
      <w:r w:rsidRPr="00434430">
        <w:rPr>
          <w:i/>
          <w:iCs/>
          <w:color w:val="3333FF"/>
          <w:lang w:val="en-IN" w:eastAsia="en-IN"/>
        </w:rPr>
        <w:t>”.</w:t>
      </w:r>
    </w:p>
    <w:p w14:paraId="13BB75C5" w14:textId="2B347211" w:rsidR="004F7F98" w:rsidRDefault="004F7F98" w:rsidP="003D4963">
      <w:pPr>
        <w:pStyle w:val="ShotDescription"/>
        <w:numPr>
          <w:ilvl w:val="2"/>
          <w:numId w:val="47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 xml:space="preserve">Video editor: Highlight the </w:t>
      </w:r>
      <w:r w:rsidR="00BF77DC">
        <w:rPr>
          <w:i/>
          <w:iCs/>
          <w:color w:val="3333FF"/>
          <w:lang w:val="en-IN" w:eastAsia="en-IN"/>
        </w:rPr>
        <w:t xml:space="preserve">red </w:t>
      </w:r>
      <w:r w:rsidRPr="00434430">
        <w:rPr>
          <w:i/>
          <w:iCs/>
          <w:color w:val="3333FF"/>
          <w:lang w:val="en-IN" w:eastAsia="en-IN"/>
        </w:rPr>
        <w:t xml:space="preserve">trace for “A </w:t>
      </w:r>
      <w:proofErr w:type="spellStart"/>
      <w:r w:rsidRPr="00434430">
        <w:rPr>
          <w:i/>
          <w:iCs/>
          <w:color w:val="3333FF"/>
          <w:lang w:val="en-IN" w:eastAsia="en-IN"/>
        </w:rPr>
        <w:t>fibers</w:t>
      </w:r>
      <w:proofErr w:type="spellEnd"/>
      <w:proofErr w:type="gramStart"/>
      <w:r w:rsidRPr="00434430">
        <w:rPr>
          <w:i/>
          <w:iCs/>
          <w:color w:val="3333FF"/>
          <w:lang w:val="en-IN" w:eastAsia="en-IN"/>
        </w:rPr>
        <w:t xml:space="preserve">” </w:t>
      </w:r>
      <w:r w:rsidRPr="00B865CB">
        <w:rPr>
          <w:lang w:val="en-IN" w:eastAsia="en-IN"/>
        </w:rPr>
        <w:t>.</w:t>
      </w:r>
      <w:proofErr w:type="gramEnd"/>
    </w:p>
    <w:p w14:paraId="5B839C45" w14:textId="77777777" w:rsidR="009F3E45" w:rsidRPr="00B865CB" w:rsidRDefault="009F3E45" w:rsidP="009F3E45">
      <w:pPr>
        <w:pStyle w:val="ShotDescription"/>
        <w:ind w:firstLine="0"/>
        <w:rPr>
          <w:lang w:val="en-IN" w:eastAsia="en-IN"/>
        </w:rPr>
      </w:pPr>
    </w:p>
    <w:p w14:paraId="6B0F3950" w14:textId="4E066731" w:rsidR="004F7F98" w:rsidRDefault="004F7F98" w:rsidP="003D4963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>Longer-latency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took longer to block but recovered earlier than shorter-latency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</w:t>
      </w:r>
      <w:r w:rsidRPr="009F3E45">
        <w:rPr>
          <w:b/>
          <w:bCs/>
          <w:lang w:eastAsia="en-IN"/>
        </w:rPr>
        <w:t>[1]</w:t>
      </w:r>
      <w:r w:rsidRPr="00B865CB">
        <w:rPr>
          <w:lang w:eastAsia="en-IN"/>
        </w:rPr>
        <w:t>.</w:t>
      </w:r>
    </w:p>
    <w:p w14:paraId="4216B1BE" w14:textId="38C049A4" w:rsidR="004F7F98" w:rsidRPr="00B865CB" w:rsidRDefault="004F7F98" w:rsidP="003D4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5. </w:t>
      </w:r>
      <w:r w:rsidR="003D4963">
        <w:rPr>
          <w:lang w:val="en-IN" w:eastAsia="en-IN"/>
        </w:rPr>
        <w:t xml:space="preserve"> </w:t>
      </w:r>
      <w:r w:rsidR="003D4963" w:rsidRPr="00434430">
        <w:rPr>
          <w:i/>
          <w:iCs/>
          <w:color w:val="3333FF"/>
          <w:lang w:val="en-IN" w:eastAsia="en-IN"/>
        </w:rPr>
        <w:t>Video editor: Highlight the</w:t>
      </w:r>
      <w:r w:rsidR="003D4963">
        <w:rPr>
          <w:i/>
          <w:iCs/>
          <w:color w:val="3333FF"/>
          <w:lang w:val="en-IN" w:eastAsia="en-IN"/>
        </w:rPr>
        <w:t xml:space="preserve"> section under “C</w:t>
      </w:r>
      <w:r w:rsidR="003D4963" w:rsidRPr="00434430">
        <w:rPr>
          <w:i/>
          <w:iCs/>
          <w:color w:val="3333FF"/>
          <w:lang w:val="en-IN" w:eastAsia="en-IN"/>
        </w:rPr>
        <w:t>”</w:t>
      </w:r>
    </w:p>
    <w:p w14:paraId="7BAD8D47" w14:textId="77777777" w:rsidR="004F7F98" w:rsidRPr="00B865CB" w:rsidRDefault="004F7F98" w:rsidP="004F7F98"/>
    <w:sectPr w:rsidR="004F7F98" w:rsidRPr="00B865C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D331" w14:textId="77777777" w:rsidR="00FD0D02" w:rsidRDefault="00FD0D02">
      <w:r>
        <w:separator/>
      </w:r>
    </w:p>
    <w:p w14:paraId="19C4A863" w14:textId="77777777" w:rsidR="00FD0D02" w:rsidRDefault="00FD0D02"/>
  </w:endnote>
  <w:endnote w:type="continuationSeparator" w:id="0">
    <w:p w14:paraId="528D580D" w14:textId="77777777" w:rsidR="00FD0D02" w:rsidRDefault="00FD0D02">
      <w:r>
        <w:continuationSeparator/>
      </w:r>
    </w:p>
    <w:p w14:paraId="1377D43A" w14:textId="77777777" w:rsidR="00FD0D02" w:rsidRDefault="00FD0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8169AD" w:rsidR="00ED23F4" w:rsidRPr="00790E8C" w:rsidRDefault="00336C61" w:rsidP="003D4963">
    <w:pPr>
      <w:pStyle w:val="Footer"/>
      <w:tabs>
        <w:tab w:val="clear" w:pos="8640"/>
        <w:tab w:val="left" w:pos="5232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D7ED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D4963">
      <w:rPr>
        <w:rFonts w:cstheme="minorHAnsi"/>
      </w:rPr>
      <w:t xml:space="preserve"> December </w:t>
    </w:r>
    <w:r w:rsidR="003D4963">
      <w:rPr>
        <w:rFonts w:cstheme="minorHAnsi"/>
      </w:rPr>
      <w:t>09</w:t>
    </w:r>
    <w:r w:rsidR="003D4963">
      <w:rPr>
        <w:rFonts w:cstheme="minorHAnsi"/>
      </w:rPr>
      <w:t xml:space="preserve">, </w:t>
    </w:r>
    <w:proofErr w:type="gramStart"/>
    <w:r w:rsidR="003D4963">
      <w:rPr>
        <w:rFonts w:cstheme="minorHAnsi"/>
      </w:rPr>
      <w:t>2025</w:t>
    </w:r>
    <w:proofErr w:type="gramEnd"/>
    <w:r w:rsidR="003D496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F1CF" w14:textId="77777777" w:rsidR="00FD0D02" w:rsidRDefault="00FD0D02">
      <w:r>
        <w:separator/>
      </w:r>
    </w:p>
    <w:p w14:paraId="56174CB8" w14:textId="77777777" w:rsidR="00FD0D02" w:rsidRDefault="00FD0D02"/>
  </w:footnote>
  <w:footnote w:type="continuationSeparator" w:id="0">
    <w:p w14:paraId="7778DC6D" w14:textId="77777777" w:rsidR="00FD0D02" w:rsidRDefault="00FD0D02">
      <w:r>
        <w:continuationSeparator/>
      </w:r>
    </w:p>
    <w:p w14:paraId="72AD3309" w14:textId="77777777" w:rsidR="00FD0D02" w:rsidRDefault="00FD0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E586BB" w:rsidR="00336C61" w:rsidRPr="006D3AC7" w:rsidRDefault="00336C61" w:rsidP="003D49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3D496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17624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66328416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122646822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2002660666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F9D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31E9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AC0"/>
    <w:rsid w:val="000F0F14"/>
    <w:rsid w:val="000F1A61"/>
    <w:rsid w:val="000F326F"/>
    <w:rsid w:val="000F4DB8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382A"/>
    <w:rsid w:val="0016471F"/>
    <w:rsid w:val="00173BFD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1C40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767A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2B59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2875"/>
    <w:rsid w:val="00333FA4"/>
    <w:rsid w:val="003355A8"/>
    <w:rsid w:val="00336C61"/>
    <w:rsid w:val="003374BD"/>
    <w:rsid w:val="0034182F"/>
    <w:rsid w:val="00342D7B"/>
    <w:rsid w:val="00345CE6"/>
    <w:rsid w:val="0034684D"/>
    <w:rsid w:val="00347FE0"/>
    <w:rsid w:val="003513A5"/>
    <w:rsid w:val="00355D9B"/>
    <w:rsid w:val="00357FB7"/>
    <w:rsid w:val="00363153"/>
    <w:rsid w:val="00364249"/>
    <w:rsid w:val="00364657"/>
    <w:rsid w:val="003672FC"/>
    <w:rsid w:val="003740C2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623C"/>
    <w:rsid w:val="003C1044"/>
    <w:rsid w:val="003C2AEF"/>
    <w:rsid w:val="003C32EC"/>
    <w:rsid w:val="003D0847"/>
    <w:rsid w:val="003D0FD6"/>
    <w:rsid w:val="003D40AB"/>
    <w:rsid w:val="003D40E8"/>
    <w:rsid w:val="003D4963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5CFD"/>
    <w:rsid w:val="00426350"/>
    <w:rsid w:val="0043443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2FCD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F98"/>
    <w:rsid w:val="0050126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B1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7B89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E2D"/>
    <w:rsid w:val="006A6324"/>
    <w:rsid w:val="006A6A7E"/>
    <w:rsid w:val="006B2573"/>
    <w:rsid w:val="006C08AE"/>
    <w:rsid w:val="006C0E87"/>
    <w:rsid w:val="006C1A3B"/>
    <w:rsid w:val="006C1B70"/>
    <w:rsid w:val="006C4093"/>
    <w:rsid w:val="006D1F9B"/>
    <w:rsid w:val="006D3AC7"/>
    <w:rsid w:val="006D4BCD"/>
    <w:rsid w:val="006D7676"/>
    <w:rsid w:val="006D7ED9"/>
    <w:rsid w:val="006E16D4"/>
    <w:rsid w:val="006F06AF"/>
    <w:rsid w:val="006F2681"/>
    <w:rsid w:val="0070584F"/>
    <w:rsid w:val="007077D5"/>
    <w:rsid w:val="00710EA3"/>
    <w:rsid w:val="0071156C"/>
    <w:rsid w:val="0071201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88B"/>
    <w:rsid w:val="00785075"/>
    <w:rsid w:val="00790E8C"/>
    <w:rsid w:val="007949D0"/>
    <w:rsid w:val="007A149A"/>
    <w:rsid w:val="007A4E1D"/>
    <w:rsid w:val="007B0FBB"/>
    <w:rsid w:val="007B3E0E"/>
    <w:rsid w:val="007B72C5"/>
    <w:rsid w:val="007D4222"/>
    <w:rsid w:val="007D61A8"/>
    <w:rsid w:val="007F48D4"/>
    <w:rsid w:val="007F68E9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2FFD"/>
    <w:rsid w:val="008B62E2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2B42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348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E45"/>
    <w:rsid w:val="009F4E7F"/>
    <w:rsid w:val="009F51F2"/>
    <w:rsid w:val="00A07468"/>
    <w:rsid w:val="00A13CC3"/>
    <w:rsid w:val="00A15DA8"/>
    <w:rsid w:val="00A164F5"/>
    <w:rsid w:val="00A20DA8"/>
    <w:rsid w:val="00A218EC"/>
    <w:rsid w:val="00A220EE"/>
    <w:rsid w:val="00A27BC7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3E24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9E4"/>
    <w:rsid w:val="00B27D8C"/>
    <w:rsid w:val="00B31C6C"/>
    <w:rsid w:val="00B32BA7"/>
    <w:rsid w:val="00B33E59"/>
    <w:rsid w:val="00B340A8"/>
    <w:rsid w:val="00B3428E"/>
    <w:rsid w:val="00B36993"/>
    <w:rsid w:val="00B37151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02C"/>
    <w:rsid w:val="00BC01E5"/>
    <w:rsid w:val="00BC1358"/>
    <w:rsid w:val="00BC3F28"/>
    <w:rsid w:val="00BC6DA7"/>
    <w:rsid w:val="00BC6EDF"/>
    <w:rsid w:val="00BC7730"/>
    <w:rsid w:val="00BC7E90"/>
    <w:rsid w:val="00BD4346"/>
    <w:rsid w:val="00BE051D"/>
    <w:rsid w:val="00BE57A6"/>
    <w:rsid w:val="00BE756D"/>
    <w:rsid w:val="00BF2674"/>
    <w:rsid w:val="00BF2B34"/>
    <w:rsid w:val="00BF3754"/>
    <w:rsid w:val="00BF77DC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7E7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1F4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42A7"/>
    <w:rsid w:val="00FC5752"/>
    <w:rsid w:val="00FD00B1"/>
    <w:rsid w:val="00FD0D02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B302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B302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B30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30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30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30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57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2025-12-09T11:54:00Z</dcterms:created>
  <dcterms:modified xsi:type="dcterms:W3CDTF">2025-12-09T11:54:00Z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