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3CC1C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103AC">
        <w:rPr>
          <w:rFonts w:eastAsia="Times New Roman" w:cstheme="minorHAnsi"/>
          <w:b/>
        </w:rPr>
        <w:t>68725</w:t>
      </w:r>
    </w:p>
    <w:p w14:paraId="2F6924E5" w14:textId="635EE85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103AC">
        <w:rPr>
          <w:rFonts w:eastAsia="Times New Roman" w:cstheme="minorHAnsi"/>
          <w:b/>
        </w:rPr>
        <w:t>Poornima G</w:t>
      </w:r>
    </w:p>
    <w:p w14:paraId="6FB9233B" w14:textId="47DB2C7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B54CB" w:rsidRPr="00F111D5">
          <w:rPr>
            <w:rStyle w:val="Hyperlink"/>
            <w:rFonts w:eastAsia="Times New Roman" w:cstheme="minorHAnsi"/>
            <w:b/>
          </w:rPr>
          <w:t>https://review.jove.com/account/file-uploader?src=20961173</w:t>
        </w:r>
      </w:hyperlink>
      <w:r w:rsidR="009B54C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A51449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859E5" w:rsidRPr="004859E5">
        <w:rPr>
          <w:rStyle w:val="ArticleTitle"/>
          <w:rFonts w:cstheme="minorHAnsi"/>
        </w:rPr>
        <w:t>Drug-Induced Senescence in Liver Cells Promotes M2 Macrophage Polarization: Implications for Tyrosine Kinase Inhibitor-Associated Hepatotoxicity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ABC50D6" w14:textId="454F8241" w:rsidR="004859E5" w:rsidRPr="004859E5" w:rsidRDefault="004859E5" w:rsidP="004859E5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-IN"/>
        </w:rPr>
      </w:pPr>
      <w:r w:rsidRPr="004859E5">
        <w:rPr>
          <w:rFonts w:eastAsia="Times New Roman" w:cstheme="minorHAnsi"/>
          <w:b/>
          <w:sz w:val="28"/>
          <w:szCs w:val="28"/>
          <w:lang w:val="en-IN"/>
        </w:rPr>
        <w:t>Gargi Mukherjee</w:t>
      </w:r>
      <w:r w:rsidRPr="004859E5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4859E5">
        <w:rPr>
          <w:rFonts w:eastAsia="Times New Roman" w:cstheme="minorHAnsi"/>
          <w:b/>
          <w:sz w:val="28"/>
          <w:szCs w:val="28"/>
          <w:lang w:val="en-IN"/>
        </w:rPr>
        <w:t>, Abhishek Mitra</w:t>
      </w:r>
      <w:r w:rsidRPr="004859E5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4859E5">
        <w:rPr>
          <w:rFonts w:eastAsia="Times New Roman" w:cstheme="minorHAnsi"/>
          <w:b/>
          <w:sz w:val="28"/>
          <w:szCs w:val="28"/>
          <w:lang w:val="en-IN"/>
        </w:rPr>
        <w:t>, Vrinda Joshi</w:t>
      </w:r>
      <w:r w:rsidRPr="004859E5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4859E5">
        <w:rPr>
          <w:rFonts w:eastAsia="Times New Roman" w:cstheme="minorHAnsi"/>
          <w:b/>
          <w:sz w:val="28"/>
          <w:szCs w:val="28"/>
          <w:lang w:val="en-IN"/>
        </w:rPr>
        <w:t>, Goutam Chowdhury</w:t>
      </w:r>
      <w:r w:rsidRPr="004859E5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2,3</w:t>
      </w:r>
      <w:r w:rsidRPr="004859E5">
        <w:rPr>
          <w:rFonts w:eastAsia="Times New Roman" w:cstheme="minorHAnsi"/>
          <w:b/>
          <w:sz w:val="28"/>
          <w:szCs w:val="28"/>
          <w:lang w:val="en-IN"/>
        </w:rPr>
        <w:t>, Anindita Chakrabarty</w:t>
      </w:r>
      <w:r w:rsidRPr="004859E5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</w:p>
    <w:p w14:paraId="4575CF99" w14:textId="77777777" w:rsidR="004859E5" w:rsidRPr="004859E5" w:rsidRDefault="004859E5" w:rsidP="004859E5">
      <w:pPr>
        <w:outlineLvl w:val="0"/>
        <w:rPr>
          <w:rFonts w:eastAsia="Times New Roman" w:cstheme="minorHAnsi"/>
          <w:bCs/>
          <w:sz w:val="28"/>
          <w:szCs w:val="28"/>
          <w:vertAlign w:val="superscript"/>
          <w:lang w:val="en-IN"/>
        </w:rPr>
      </w:pPr>
    </w:p>
    <w:p w14:paraId="53AA00B7" w14:textId="1644E337" w:rsidR="004859E5" w:rsidRPr="004859E5" w:rsidRDefault="004859E5" w:rsidP="004859E5">
      <w:pPr>
        <w:outlineLvl w:val="0"/>
        <w:rPr>
          <w:rFonts w:eastAsia="Times New Roman" w:cstheme="minorHAnsi"/>
          <w:bCs/>
          <w:sz w:val="28"/>
          <w:szCs w:val="28"/>
          <w:lang w:val="en-IN"/>
        </w:rPr>
      </w:pPr>
      <w:r w:rsidRPr="004859E5">
        <w:rPr>
          <w:rFonts w:eastAsia="Times New Roman" w:cstheme="minorHAnsi"/>
          <w:bCs/>
          <w:sz w:val="28"/>
          <w:szCs w:val="28"/>
          <w:vertAlign w:val="superscript"/>
          <w:lang w:val="en-IN"/>
        </w:rPr>
        <w:t>1</w:t>
      </w:r>
      <w:r w:rsidRPr="004859E5">
        <w:rPr>
          <w:rFonts w:eastAsia="Times New Roman" w:cstheme="minorHAnsi"/>
          <w:bCs/>
          <w:sz w:val="28"/>
          <w:szCs w:val="28"/>
          <w:lang w:val="en-IN"/>
        </w:rPr>
        <w:t>Department of Life Sciences, Shiv Nadar Institution of Eminence</w:t>
      </w:r>
    </w:p>
    <w:p w14:paraId="3BEA480B" w14:textId="6BCD6229" w:rsidR="004859E5" w:rsidRPr="004859E5" w:rsidRDefault="004859E5" w:rsidP="004859E5">
      <w:pPr>
        <w:outlineLvl w:val="0"/>
        <w:rPr>
          <w:rFonts w:eastAsia="Times New Roman" w:cstheme="minorHAnsi"/>
          <w:bCs/>
          <w:sz w:val="28"/>
          <w:szCs w:val="28"/>
          <w:lang w:val="en-IN"/>
        </w:rPr>
      </w:pPr>
      <w:r w:rsidRPr="004859E5">
        <w:rPr>
          <w:rFonts w:eastAsia="Times New Roman" w:cstheme="minorHAnsi"/>
          <w:bCs/>
          <w:sz w:val="28"/>
          <w:szCs w:val="28"/>
          <w:vertAlign w:val="superscript"/>
          <w:lang w:val="en-IN"/>
        </w:rPr>
        <w:t>2</w:t>
      </w:r>
      <w:r w:rsidRPr="004859E5">
        <w:rPr>
          <w:rFonts w:eastAsia="Times New Roman" w:cstheme="minorHAnsi"/>
          <w:bCs/>
          <w:sz w:val="28"/>
          <w:szCs w:val="28"/>
          <w:lang w:val="en-IN"/>
        </w:rPr>
        <w:t>Independent Researcher</w:t>
      </w:r>
    </w:p>
    <w:p w14:paraId="33CD999C" w14:textId="25DAA67D" w:rsidR="00D6314B" w:rsidRPr="004859E5" w:rsidRDefault="004859E5" w:rsidP="004859E5">
      <w:pPr>
        <w:outlineLvl w:val="0"/>
        <w:rPr>
          <w:rFonts w:eastAsia="Times New Roman" w:cstheme="minorHAnsi"/>
          <w:bCs/>
          <w:sz w:val="28"/>
          <w:szCs w:val="28"/>
        </w:rPr>
      </w:pPr>
      <w:r w:rsidRPr="004859E5">
        <w:rPr>
          <w:rFonts w:eastAsia="Times New Roman" w:cstheme="minorHAnsi"/>
          <w:bCs/>
          <w:sz w:val="28"/>
          <w:szCs w:val="28"/>
          <w:vertAlign w:val="superscript"/>
          <w:lang w:val="en-IN"/>
        </w:rPr>
        <w:t>3</w:t>
      </w:r>
      <w:r w:rsidRPr="004859E5">
        <w:rPr>
          <w:rFonts w:eastAsia="Times New Roman" w:cstheme="minorHAnsi"/>
          <w:bCs/>
          <w:sz w:val="28"/>
          <w:szCs w:val="28"/>
          <w:lang w:val="en-IN"/>
        </w:rPr>
        <w:t>Servier Institute of Translational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29E5B52" w:rsidR="004E0C5A" w:rsidRDefault="004859E5" w:rsidP="004E0C5A">
      <w:pPr>
        <w:outlineLvl w:val="0"/>
        <w:rPr>
          <w:rFonts w:eastAsia="Times New Roman" w:cstheme="minorHAnsi"/>
        </w:rPr>
      </w:pPr>
      <w:bookmarkStart w:id="0" w:name="_Hlk25233958"/>
      <w:r w:rsidRPr="004859E5">
        <w:rPr>
          <w:rFonts w:eastAsia="Times New Roman" w:cstheme="minorHAnsi"/>
        </w:rPr>
        <w:t xml:space="preserve">Anindita Chakrabarty </w:t>
      </w:r>
      <w:r w:rsidRPr="004859E5">
        <w:rPr>
          <w:rFonts w:eastAsia="Times New Roman" w:cstheme="minorHAnsi"/>
        </w:rPr>
        <w:tab/>
      </w:r>
      <w:r w:rsidRPr="004859E5">
        <w:rPr>
          <w:rFonts w:eastAsia="Times New Roman" w:cstheme="minorHAnsi"/>
        </w:rPr>
        <w:tab/>
        <w:t>anindita.ac@gmail.com; anindita.chakrabarty@snu.edu.in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0594349" w14:textId="765C9768" w:rsidR="004859E5" w:rsidRPr="004859E5" w:rsidRDefault="004859E5" w:rsidP="004859E5">
      <w:pPr>
        <w:outlineLvl w:val="0"/>
        <w:rPr>
          <w:rFonts w:cstheme="minorHAnsi"/>
          <w:bCs/>
        </w:rPr>
      </w:pPr>
      <w:r w:rsidRPr="004859E5">
        <w:rPr>
          <w:rFonts w:cstheme="minorHAnsi"/>
          <w:bCs/>
        </w:rPr>
        <w:t>Gargi Mukherjee</w:t>
      </w:r>
      <w:r w:rsidRPr="004859E5">
        <w:rPr>
          <w:rFonts w:cstheme="minorHAnsi"/>
          <w:bCs/>
        </w:rPr>
        <w:tab/>
      </w:r>
      <w:r w:rsidRPr="004859E5">
        <w:rPr>
          <w:rFonts w:cstheme="minorHAnsi"/>
          <w:bCs/>
        </w:rPr>
        <w:tab/>
        <w:t>gm247@snu.edu.in</w:t>
      </w:r>
    </w:p>
    <w:p w14:paraId="3B772F98" w14:textId="0CD58504" w:rsidR="004859E5" w:rsidRPr="004859E5" w:rsidRDefault="004859E5" w:rsidP="004859E5">
      <w:pPr>
        <w:outlineLvl w:val="0"/>
        <w:rPr>
          <w:rFonts w:cstheme="minorHAnsi"/>
          <w:bCs/>
        </w:rPr>
      </w:pPr>
      <w:r w:rsidRPr="004859E5">
        <w:rPr>
          <w:rFonts w:cstheme="minorHAnsi"/>
          <w:bCs/>
        </w:rPr>
        <w:t>Abhishek Mitra</w:t>
      </w:r>
      <w:r w:rsidRPr="004859E5">
        <w:rPr>
          <w:rFonts w:cstheme="minorHAnsi"/>
          <w:bCs/>
        </w:rPr>
        <w:tab/>
      </w:r>
      <w:r w:rsidRPr="004859E5">
        <w:rPr>
          <w:rFonts w:cstheme="minorHAnsi"/>
          <w:bCs/>
        </w:rPr>
        <w:tab/>
        <w:t>am516@snu.edu.in</w:t>
      </w:r>
    </w:p>
    <w:p w14:paraId="6669BF85" w14:textId="5C1781A5" w:rsidR="004859E5" w:rsidRPr="004859E5" w:rsidRDefault="004859E5" w:rsidP="004859E5">
      <w:pPr>
        <w:outlineLvl w:val="0"/>
        <w:rPr>
          <w:rFonts w:cstheme="minorHAnsi"/>
          <w:bCs/>
        </w:rPr>
      </w:pPr>
      <w:r w:rsidRPr="004859E5">
        <w:rPr>
          <w:rFonts w:cstheme="minorHAnsi"/>
          <w:bCs/>
        </w:rPr>
        <w:t>Vrinda Joshi</w:t>
      </w:r>
      <w:r w:rsidRPr="004859E5">
        <w:rPr>
          <w:rFonts w:cstheme="minorHAnsi"/>
          <w:bCs/>
        </w:rPr>
        <w:tab/>
      </w:r>
      <w:r w:rsidRPr="004859E5">
        <w:rPr>
          <w:rFonts w:cstheme="minorHAnsi"/>
          <w:bCs/>
        </w:rPr>
        <w:tab/>
      </w:r>
      <w:r w:rsidRPr="004859E5">
        <w:rPr>
          <w:rFonts w:cstheme="minorHAnsi"/>
          <w:bCs/>
        </w:rPr>
        <w:tab/>
        <w:t>vj895@snu.edu.in</w:t>
      </w:r>
    </w:p>
    <w:p w14:paraId="12916965" w14:textId="47351FF3" w:rsidR="003B5E26" w:rsidRPr="000D7C13" w:rsidRDefault="004859E5" w:rsidP="004859E5">
      <w:pPr>
        <w:outlineLvl w:val="0"/>
        <w:rPr>
          <w:rFonts w:cstheme="minorHAnsi"/>
          <w:bCs/>
        </w:rPr>
      </w:pPr>
      <w:r w:rsidRPr="004859E5">
        <w:rPr>
          <w:rFonts w:cstheme="minorHAnsi"/>
          <w:bCs/>
        </w:rPr>
        <w:t>Goutam Chowdhury</w:t>
      </w:r>
      <w:r w:rsidRPr="004859E5">
        <w:rPr>
          <w:rFonts w:cstheme="minorHAnsi"/>
          <w:bCs/>
        </w:rPr>
        <w:tab/>
      </w:r>
      <w:r w:rsidRPr="004859E5">
        <w:rPr>
          <w:rFonts w:cstheme="minorHAnsi"/>
          <w:bCs/>
        </w:rPr>
        <w:tab/>
        <w:t>goutam.gc@gmail.com</w:t>
      </w:r>
    </w:p>
    <w:p w14:paraId="07C67381" w14:textId="77777777" w:rsidR="004859E5" w:rsidRDefault="004859E5" w:rsidP="004859E5">
      <w:pPr>
        <w:outlineLvl w:val="0"/>
        <w:rPr>
          <w:rFonts w:eastAsia="Times New Roman" w:cstheme="minorHAnsi"/>
        </w:rPr>
      </w:pPr>
      <w:r w:rsidRPr="004859E5">
        <w:rPr>
          <w:rFonts w:eastAsia="Times New Roman" w:cstheme="minorHAnsi"/>
        </w:rPr>
        <w:t xml:space="preserve">Anindita Chakrabarty </w:t>
      </w:r>
      <w:r w:rsidRPr="004859E5">
        <w:rPr>
          <w:rFonts w:eastAsia="Times New Roman" w:cstheme="minorHAnsi"/>
        </w:rPr>
        <w:tab/>
      </w:r>
      <w:r w:rsidRPr="004859E5">
        <w:rPr>
          <w:rFonts w:eastAsia="Times New Roman" w:cstheme="minorHAnsi"/>
        </w:rPr>
        <w:tab/>
        <w:t>anindita.ac@gmail.com; anindita.chakrabarty@snu.edu.in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96966E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5395F">
        <w:rPr>
          <w:rFonts w:cstheme="minorHAnsi"/>
          <w:bCs/>
          <w:sz w:val="22"/>
          <w:szCs w:val="22"/>
        </w:rPr>
        <w:t>22</w:t>
      </w:r>
    </w:p>
    <w:p w14:paraId="5AAC9C6C" w14:textId="74CC61C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5395F">
        <w:rPr>
          <w:rFonts w:cstheme="minorHAnsi"/>
          <w:bCs/>
          <w:sz w:val="22"/>
          <w:szCs w:val="22"/>
        </w:rPr>
        <w:t>49 (5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08FB6FAB" w14:textId="3D92446B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DC40BD6" w:rsidR="00CE10F2" w:rsidRDefault="0025395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5395F">
        <w:rPr>
          <w:rFonts w:cstheme="minorHAnsi"/>
          <w:b/>
          <w:bCs/>
        </w:rPr>
        <w:t xml:space="preserve">MTT </w:t>
      </w:r>
      <w:r w:rsidRPr="0025395F">
        <w:rPr>
          <w:rFonts w:cstheme="minorHAnsi"/>
          <w:b/>
          <w:bCs/>
        </w:rPr>
        <w:t>Assay</w:t>
      </w:r>
      <w:r>
        <w:rPr>
          <w:rFonts w:cstheme="minorHAnsi"/>
          <w:b/>
          <w:bCs/>
        </w:rPr>
        <w:t xml:space="preserve"> </w:t>
      </w:r>
      <w:r w:rsidRPr="0025395F">
        <w:rPr>
          <w:rFonts w:cstheme="minorHAnsi"/>
          <w:b/>
          <w:bCs/>
        </w:rPr>
        <w:t>for</w:t>
      </w:r>
      <w:r w:rsidRPr="0025395F">
        <w:rPr>
          <w:rFonts w:cstheme="minorHAnsi"/>
          <w:b/>
          <w:bCs/>
        </w:rPr>
        <w:t xml:space="preserve"> Measuring Cell Viability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114441C" w14:textId="20758838" w:rsidR="008103AC" w:rsidRPr="00A734D0" w:rsidRDefault="008103AC" w:rsidP="008103AC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>To begin, grow HepG2 cells in a 60-millimeter culture dish containing complete growth media composed of Minimum Essential Medium and 10</w:t>
      </w:r>
      <w:r>
        <w:rPr>
          <w:lang w:eastAsia="en-IN"/>
        </w:rPr>
        <w:t>%</w:t>
      </w:r>
      <w:r w:rsidRPr="00A734D0">
        <w:rPr>
          <w:lang w:eastAsia="en-IN"/>
        </w:rPr>
        <w:t xml:space="preserve"> </w:t>
      </w:r>
      <w:r>
        <w:rPr>
          <w:lang w:eastAsia="en-IN"/>
        </w:rPr>
        <w:t xml:space="preserve">FBS </w:t>
      </w:r>
      <w:r w:rsidRPr="008103AC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103AC">
        <w:rPr>
          <w:b/>
          <w:bCs/>
          <w:lang w:eastAsia="en-IN"/>
        </w:rPr>
        <w:t>]</w:t>
      </w:r>
      <w:r w:rsidRPr="00A734D0">
        <w:rPr>
          <w:lang w:eastAsia="en-IN"/>
        </w:rPr>
        <w:t xml:space="preserve">, and place the dish in a cell culture incubator </w:t>
      </w:r>
      <w:r w:rsidRPr="00A734D0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734D0">
        <w:rPr>
          <w:b/>
          <w:bCs/>
          <w:lang w:eastAsia="en-IN"/>
        </w:rPr>
        <w:t>]</w:t>
      </w:r>
      <w:r w:rsidRPr="00A734D0">
        <w:rPr>
          <w:lang w:eastAsia="en-IN"/>
        </w:rPr>
        <w:t>.</w:t>
      </w:r>
    </w:p>
    <w:p w14:paraId="50B09034" w14:textId="77777777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WIDE: Talent </w:t>
      </w:r>
      <w:r>
        <w:rPr>
          <w:lang w:val="en-IN" w:eastAsia="en-IN"/>
        </w:rPr>
        <w:t xml:space="preserve">adding the cells and media to the </w:t>
      </w:r>
      <w:r w:rsidRPr="00A734D0">
        <w:rPr>
          <w:lang w:val="en-IN" w:eastAsia="en-IN"/>
        </w:rPr>
        <w:t>60-millimeter culture dish</w:t>
      </w:r>
      <w:r>
        <w:rPr>
          <w:lang w:val="en-IN" w:eastAsia="en-IN"/>
        </w:rPr>
        <w:t>.</w:t>
      </w:r>
    </w:p>
    <w:p w14:paraId="7185B2F8" w14:textId="2A5D6D2E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dish</w:t>
      </w:r>
      <w:r w:rsidRPr="00A734D0">
        <w:rPr>
          <w:lang w:val="en-IN" w:eastAsia="en-IN"/>
        </w:rPr>
        <w:t xml:space="preserve"> into the incubator.</w:t>
      </w:r>
    </w:p>
    <w:p w14:paraId="4D0C2BAB" w14:textId="77777777" w:rsidR="008103AC" w:rsidRPr="00A734D0" w:rsidRDefault="008103AC" w:rsidP="008103AC">
      <w:pPr>
        <w:pStyle w:val="ShotDescription"/>
        <w:ind w:firstLine="0"/>
        <w:rPr>
          <w:lang w:val="en-IN" w:eastAsia="en-IN"/>
        </w:rPr>
      </w:pPr>
    </w:p>
    <w:p w14:paraId="312FDB44" w14:textId="3C5FA520" w:rsidR="008103AC" w:rsidRPr="00A734D0" w:rsidRDefault="008103AC" w:rsidP="008103AC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Once the cells reach approximately 80 percent confluency, remove the growth media using a pipette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 xml:space="preserve">. Rinse the dish quickly with 1 milliliter of </w:t>
      </w:r>
      <w:r>
        <w:rPr>
          <w:lang w:eastAsia="en-IN"/>
        </w:rPr>
        <w:t>PBS</w:t>
      </w:r>
      <w:r w:rsidRPr="00A734D0">
        <w:rPr>
          <w:lang w:eastAsia="en-IN"/>
        </w:rPr>
        <w:t xml:space="preserve">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 xml:space="preserve">, then add 600 microliters of 0.5 times trypsin to the dish </w:t>
      </w:r>
      <w:r w:rsidRPr="00A734D0">
        <w:rPr>
          <w:b/>
          <w:bCs/>
          <w:lang w:eastAsia="en-IN"/>
        </w:rPr>
        <w:t>[3]</w:t>
      </w:r>
      <w:r w:rsidRPr="00A734D0">
        <w:rPr>
          <w:lang w:eastAsia="en-IN"/>
        </w:rPr>
        <w:t xml:space="preserve">. Place the dish back into the incubator for 5 to 6 minutes </w:t>
      </w:r>
      <w:r w:rsidRPr="00A734D0">
        <w:rPr>
          <w:b/>
          <w:bCs/>
          <w:lang w:eastAsia="en-IN"/>
        </w:rPr>
        <w:t>[4]</w:t>
      </w:r>
      <w:r w:rsidRPr="00A734D0">
        <w:rPr>
          <w:lang w:eastAsia="en-IN"/>
        </w:rPr>
        <w:t>.</w:t>
      </w:r>
    </w:p>
    <w:p w14:paraId="13FB8D42" w14:textId="77777777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aspirating and discarding the growth media from a culture dish.</w:t>
      </w:r>
    </w:p>
    <w:p w14:paraId="3466D061" w14:textId="2CBE729D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pipetting 1 milliliter of </w:t>
      </w:r>
      <w:r>
        <w:rPr>
          <w:lang w:val="en-IN" w:eastAsia="en-IN"/>
        </w:rPr>
        <w:t>PBS</w:t>
      </w:r>
      <w:r w:rsidRPr="00A734D0">
        <w:rPr>
          <w:lang w:val="en-IN" w:eastAsia="en-IN"/>
        </w:rPr>
        <w:t xml:space="preserve"> into the dish and swirling briefly.</w:t>
      </w:r>
    </w:p>
    <w:p w14:paraId="6754E3F1" w14:textId="77777777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adding 600 microliters of trypsin to the dish.</w:t>
      </w:r>
    </w:p>
    <w:p w14:paraId="3EB97210" w14:textId="77777777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culture dish back into the incubator.</w:t>
      </w:r>
    </w:p>
    <w:p w14:paraId="0F8442C4" w14:textId="77777777" w:rsidR="008103AC" w:rsidRPr="00A734D0" w:rsidRDefault="008103AC" w:rsidP="008103AC">
      <w:pPr>
        <w:pStyle w:val="ShotDescription"/>
        <w:ind w:firstLine="0"/>
        <w:rPr>
          <w:lang w:val="en-IN" w:eastAsia="en-IN"/>
        </w:rPr>
      </w:pPr>
    </w:p>
    <w:p w14:paraId="6B599DA9" w14:textId="77777777" w:rsidR="008103AC" w:rsidRPr="00A734D0" w:rsidRDefault="008103AC" w:rsidP="008103AC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Inside a biosafety level 2 cabinet, neutralize the trypsin by adding 1.2 milliliters of complete growth media to the dish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</w:t>
      </w:r>
    </w:p>
    <w:p w14:paraId="68025208" w14:textId="77777777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lastRenderedPageBreak/>
        <w:t>Talent pipetting 1.2 milliliters of complete growth media into the dish inside a biosafety cabinet.</w:t>
      </w:r>
    </w:p>
    <w:p w14:paraId="4ACF93D2" w14:textId="77777777" w:rsidR="008103AC" w:rsidRPr="00A734D0" w:rsidRDefault="008103AC" w:rsidP="008103AC">
      <w:pPr>
        <w:pStyle w:val="ShotDescription"/>
        <w:ind w:firstLine="0"/>
        <w:rPr>
          <w:lang w:val="en-IN" w:eastAsia="en-IN"/>
        </w:rPr>
      </w:pPr>
    </w:p>
    <w:p w14:paraId="3C11DDA4" w14:textId="13297C3D" w:rsidR="008103AC" w:rsidRPr="00A734D0" w:rsidRDefault="008103AC" w:rsidP="008103AC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>T</w:t>
      </w:r>
      <w:r>
        <w:rPr>
          <w:lang w:eastAsia="en-IN"/>
        </w:rPr>
        <w:t>hen</w:t>
      </w:r>
      <w:r w:rsidR="00C51C1F">
        <w:rPr>
          <w:lang w:eastAsia="en-IN"/>
        </w:rPr>
        <w:t xml:space="preserve">, using a pipette, transfer the cell suspension into a 5-milliliter microcentrifuge tube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 Centrifuge the tube at 180</w:t>
      </w:r>
      <w:r w:rsidRPr="008103AC">
        <w:rPr>
          <w:i/>
          <w:iCs/>
          <w:lang w:eastAsia="en-IN"/>
        </w:rPr>
        <w:t xml:space="preserve"> g</w:t>
      </w:r>
      <w:r w:rsidRPr="00A734D0">
        <w:rPr>
          <w:lang w:eastAsia="en-IN"/>
        </w:rPr>
        <w:t xml:space="preserve"> for 3 to 4 minutes at room temperature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>.</w:t>
      </w:r>
    </w:p>
    <w:p w14:paraId="1470A32A" w14:textId="77777777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transferring the cell suspension into a labeled 5-milliliter microcentrifuge tube.</w:t>
      </w:r>
    </w:p>
    <w:p w14:paraId="403039C8" w14:textId="77777777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tube into a centrifuge and starting the spin.</w:t>
      </w:r>
    </w:p>
    <w:p w14:paraId="6B684C15" w14:textId="77777777" w:rsidR="008103AC" w:rsidRPr="00A734D0" w:rsidRDefault="008103AC" w:rsidP="008103AC">
      <w:pPr>
        <w:pStyle w:val="ShotDescription"/>
        <w:ind w:firstLine="0"/>
        <w:rPr>
          <w:lang w:val="en-IN" w:eastAsia="en-IN"/>
        </w:rPr>
      </w:pPr>
    </w:p>
    <w:p w14:paraId="152577FD" w14:textId="3BD32D9A" w:rsidR="008103AC" w:rsidRPr="00A734D0" w:rsidRDefault="008103AC" w:rsidP="008103AC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Discard the supernatant using a pipette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 xml:space="preserve">. Resuspend the cell pellet in 1 milliliter of complete growth media to create a single-cell suspension </w:t>
      </w:r>
      <w:r w:rsidRPr="00A734D0">
        <w:rPr>
          <w:b/>
          <w:bCs/>
          <w:lang w:eastAsia="en-IN"/>
        </w:rPr>
        <w:t>[</w:t>
      </w:r>
      <w:r w:rsidR="00C51C1F">
        <w:rPr>
          <w:b/>
          <w:bCs/>
          <w:lang w:eastAsia="en-IN"/>
        </w:rPr>
        <w:t>2</w:t>
      </w:r>
      <w:r w:rsidRPr="00A734D0">
        <w:rPr>
          <w:b/>
          <w:bCs/>
          <w:lang w:eastAsia="en-IN"/>
        </w:rPr>
        <w:t>]</w:t>
      </w:r>
      <w:r w:rsidRPr="00A734D0">
        <w:rPr>
          <w:lang w:eastAsia="en-IN"/>
        </w:rPr>
        <w:t xml:space="preserve">, and count the cells using a hemocytometer under a microscope </w:t>
      </w:r>
      <w:r w:rsidRPr="00A734D0">
        <w:rPr>
          <w:b/>
          <w:bCs/>
          <w:lang w:eastAsia="en-IN"/>
        </w:rPr>
        <w:t>[</w:t>
      </w:r>
      <w:r w:rsidR="00C51C1F">
        <w:rPr>
          <w:b/>
          <w:bCs/>
          <w:lang w:eastAsia="en-IN"/>
        </w:rPr>
        <w:t>3</w:t>
      </w:r>
      <w:r w:rsidRPr="00A734D0">
        <w:rPr>
          <w:b/>
          <w:bCs/>
          <w:lang w:eastAsia="en-IN"/>
        </w:rPr>
        <w:t>]</w:t>
      </w:r>
      <w:r w:rsidRPr="00A734D0">
        <w:rPr>
          <w:lang w:eastAsia="en-IN"/>
        </w:rPr>
        <w:t>.</w:t>
      </w:r>
    </w:p>
    <w:p w14:paraId="5978DF94" w14:textId="77777777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discarding the supernatant from the centrifuged tube.</w:t>
      </w:r>
    </w:p>
    <w:p w14:paraId="08BC3F1D" w14:textId="306F65D8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pipetting up and down </w:t>
      </w:r>
      <w:r w:rsidR="00C51C1F">
        <w:rPr>
          <w:lang w:val="en-IN" w:eastAsia="en-IN"/>
        </w:rPr>
        <w:t xml:space="preserve">after adding media </w:t>
      </w:r>
      <w:r w:rsidRPr="00A734D0">
        <w:rPr>
          <w:lang w:val="en-IN" w:eastAsia="en-IN"/>
        </w:rPr>
        <w:t>to ensure a single-cell suspension.</w:t>
      </w:r>
    </w:p>
    <w:p w14:paraId="38CDE100" w14:textId="7C26F314" w:rsidR="008103AC" w:rsidRDefault="00C51C1F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</w:t>
      </w:r>
      <w:r w:rsidR="008103AC" w:rsidRPr="00A734D0">
        <w:rPr>
          <w:lang w:val="en-IN" w:eastAsia="en-IN"/>
        </w:rPr>
        <w:t xml:space="preserve"> a hemocytometer under a microscope.</w:t>
      </w:r>
    </w:p>
    <w:p w14:paraId="57150EBD" w14:textId="77777777" w:rsidR="00C51C1F" w:rsidRPr="00A734D0" w:rsidRDefault="00C51C1F" w:rsidP="00C51C1F">
      <w:pPr>
        <w:pStyle w:val="ShotDescription"/>
        <w:ind w:firstLine="0"/>
        <w:rPr>
          <w:lang w:val="en-IN" w:eastAsia="en-IN"/>
        </w:rPr>
      </w:pPr>
    </w:p>
    <w:p w14:paraId="4D3D8FF2" w14:textId="39518128" w:rsidR="008103AC" w:rsidRPr="00A734D0" w:rsidRDefault="00C51C1F" w:rsidP="008103A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8103AC" w:rsidRPr="00A734D0">
        <w:rPr>
          <w:lang w:eastAsia="en-IN"/>
        </w:rPr>
        <w:t xml:space="preserve">late HepG2 cells in a 96-well plate at 5,000 to 7,000 cells per well in </w:t>
      </w:r>
      <w:r>
        <w:rPr>
          <w:lang w:eastAsia="en-IN"/>
        </w:rPr>
        <w:t>triplicate</w:t>
      </w:r>
      <w:r w:rsidR="008103AC" w:rsidRPr="00A734D0">
        <w:rPr>
          <w:lang w:eastAsia="en-IN"/>
        </w:rPr>
        <w:t xml:space="preserve"> for each drug dose, using complete growth media </w:t>
      </w:r>
      <w:r w:rsidR="008103AC" w:rsidRPr="00A734D0">
        <w:rPr>
          <w:b/>
          <w:bCs/>
          <w:lang w:eastAsia="en-IN"/>
        </w:rPr>
        <w:t>[1]</w:t>
      </w:r>
      <w:r w:rsidR="008103AC" w:rsidRPr="00A734D0">
        <w:rPr>
          <w:lang w:eastAsia="en-IN"/>
        </w:rPr>
        <w:t xml:space="preserve">. Place the plate in the incubator for 12 to 16 hours to allow adherence </w:t>
      </w:r>
      <w:r w:rsidR="008103AC" w:rsidRPr="00A734D0">
        <w:rPr>
          <w:b/>
          <w:bCs/>
          <w:lang w:eastAsia="en-IN"/>
        </w:rPr>
        <w:t>[2]</w:t>
      </w:r>
      <w:r w:rsidR="008103AC" w:rsidRPr="00A734D0">
        <w:rPr>
          <w:lang w:eastAsia="en-IN"/>
        </w:rPr>
        <w:t>.</w:t>
      </w:r>
    </w:p>
    <w:p w14:paraId="4DC813AD" w14:textId="77777777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cell suspension into the wells of a 96-well plate while working inside the biosafety cabinet.</w:t>
      </w:r>
    </w:p>
    <w:p w14:paraId="0FA7A8BF" w14:textId="77777777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96-well plate into the incubator.</w:t>
      </w:r>
    </w:p>
    <w:p w14:paraId="13F70774" w14:textId="77777777" w:rsidR="00C51C1F" w:rsidRPr="00A734D0" w:rsidRDefault="00C51C1F" w:rsidP="00C51C1F">
      <w:pPr>
        <w:pStyle w:val="ShotDescription"/>
        <w:ind w:firstLine="0"/>
        <w:rPr>
          <w:lang w:val="en-IN" w:eastAsia="en-IN"/>
        </w:rPr>
      </w:pPr>
    </w:p>
    <w:p w14:paraId="2E015325" w14:textId="6E29B3C0" w:rsidR="008103AC" w:rsidRPr="00A734D0" w:rsidRDefault="008103AC" w:rsidP="008103AC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Inside the hood, prepare serially increasing working concentrations of lapatinib and neratinib in </w:t>
      </w:r>
      <w:r w:rsidR="00C51C1F">
        <w:rPr>
          <w:lang w:eastAsia="en-IN"/>
        </w:rPr>
        <w:t xml:space="preserve">DMSO </w:t>
      </w:r>
      <w:r w:rsidRPr="00A734D0">
        <w:rPr>
          <w:lang w:eastAsia="en-IN"/>
        </w:rPr>
        <w:t xml:space="preserve">from their stock concentrations of 30 millimolar and 3.5 millimolar, respectively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 xml:space="preserve">. Dilute them in growth media containing Minimum Essential Medium and 5 percent </w:t>
      </w:r>
      <w:r w:rsidR="00C51C1F">
        <w:rPr>
          <w:lang w:eastAsia="en-IN"/>
        </w:rPr>
        <w:t>FBS</w:t>
      </w:r>
      <w:r w:rsidR="00CE394C">
        <w:rPr>
          <w:lang w:eastAsia="en-IN"/>
        </w:rPr>
        <w:t xml:space="preserve"> </w:t>
      </w:r>
      <w:r w:rsidRPr="00A734D0">
        <w:rPr>
          <w:b/>
          <w:bCs/>
          <w:lang w:eastAsia="en-IN"/>
        </w:rPr>
        <w:t>[2</w:t>
      </w:r>
      <w:r w:rsidR="00CE394C">
        <w:rPr>
          <w:b/>
          <w:bCs/>
          <w:lang w:eastAsia="en-IN"/>
        </w:rPr>
        <w:t>-TXT</w:t>
      </w:r>
      <w:r w:rsidRPr="00A734D0">
        <w:rPr>
          <w:b/>
          <w:bCs/>
          <w:lang w:eastAsia="en-IN"/>
        </w:rPr>
        <w:t>]</w:t>
      </w:r>
      <w:r w:rsidRPr="00A734D0">
        <w:rPr>
          <w:lang w:eastAsia="en-IN"/>
        </w:rPr>
        <w:t xml:space="preserve">. Prepare one untreated control for each drug </w:t>
      </w:r>
      <w:r w:rsidRPr="00A734D0">
        <w:rPr>
          <w:b/>
          <w:bCs/>
          <w:lang w:eastAsia="en-IN"/>
        </w:rPr>
        <w:t>[3]</w:t>
      </w:r>
      <w:r w:rsidRPr="00A734D0">
        <w:rPr>
          <w:lang w:eastAsia="en-IN"/>
        </w:rPr>
        <w:t>.</w:t>
      </w:r>
    </w:p>
    <w:p w14:paraId="03DF8F48" w14:textId="086DEE7A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pipetting </w:t>
      </w:r>
      <w:r w:rsidR="00CE394C">
        <w:rPr>
          <w:lang w:val="en-IN" w:eastAsia="en-IN"/>
        </w:rPr>
        <w:t>DMSO</w:t>
      </w:r>
      <w:r w:rsidRPr="00A734D0">
        <w:rPr>
          <w:lang w:val="en-IN" w:eastAsia="en-IN"/>
        </w:rPr>
        <w:t xml:space="preserve"> into microtubes containing lapatinib and neratinib stocks.</w:t>
      </w:r>
    </w:p>
    <w:p w14:paraId="328872A8" w14:textId="3613B02B" w:rsidR="008103AC" w:rsidRPr="00CE394C" w:rsidRDefault="008103AC" w:rsidP="00CE39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performing serial dilutions using a multichannel pipette and adding to media.</w:t>
      </w:r>
      <w:r w:rsidR="00CE394C">
        <w:rPr>
          <w:lang w:val="en-IN" w:eastAsia="en-IN"/>
        </w:rPr>
        <w:t xml:space="preserve"> </w:t>
      </w:r>
      <w:r w:rsidR="00CE394C" w:rsidRPr="00CE394C">
        <w:rPr>
          <w:b/>
          <w:bCs/>
          <w:lang w:val="en-IN" w:eastAsia="en-IN"/>
        </w:rPr>
        <w:t xml:space="preserve">TXT: Lapatinib: </w:t>
      </w:r>
      <w:r w:rsidR="00CE394C" w:rsidRPr="00CE394C">
        <w:rPr>
          <w:b/>
          <w:bCs/>
          <w:lang w:val="en-IN" w:eastAsia="en-IN"/>
        </w:rPr>
        <w:t xml:space="preserve">1, 2.5, 5, 10, 15, 25, 50 </w:t>
      </w:r>
      <w:r w:rsidR="00CE394C" w:rsidRPr="00CE394C">
        <w:rPr>
          <w:b/>
          <w:bCs/>
          <w:lang w:val="en-IN" w:eastAsia="en-IN"/>
        </w:rPr>
        <w:t>Mm;</w:t>
      </w:r>
      <w:r w:rsidR="00CE394C" w:rsidRPr="00CE394C">
        <w:rPr>
          <w:b/>
          <w:bCs/>
          <w:lang w:val="en-IN" w:eastAsia="en-IN"/>
        </w:rPr>
        <w:t xml:space="preserve"> </w:t>
      </w:r>
      <w:r w:rsidR="00CE394C" w:rsidRPr="00CE394C">
        <w:rPr>
          <w:b/>
          <w:bCs/>
          <w:lang w:val="en-IN" w:eastAsia="en-IN"/>
        </w:rPr>
        <w:t xml:space="preserve">Neratinib: </w:t>
      </w:r>
      <w:r w:rsidR="00CE394C" w:rsidRPr="00CE394C">
        <w:rPr>
          <w:b/>
          <w:bCs/>
          <w:lang w:val="en-IN" w:eastAsia="en-IN"/>
        </w:rPr>
        <w:t>1, 2, 3, 4, 5, 6, 10 mM</w:t>
      </w:r>
    </w:p>
    <w:p w14:paraId="37A36508" w14:textId="77777777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labeling a tube as control and adding only media without drug.</w:t>
      </w:r>
    </w:p>
    <w:p w14:paraId="6CE1C9F4" w14:textId="77777777" w:rsidR="00CE394C" w:rsidRDefault="00CE394C" w:rsidP="00CE394C">
      <w:pPr>
        <w:pStyle w:val="ShotDescription"/>
        <w:ind w:firstLine="0"/>
        <w:rPr>
          <w:lang w:val="en-IN" w:eastAsia="en-IN"/>
        </w:rPr>
      </w:pPr>
    </w:p>
    <w:p w14:paraId="53EBAF41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1267C11F" w14:textId="77777777" w:rsidR="008103AC" w:rsidRPr="00A734D0" w:rsidRDefault="008103AC" w:rsidP="008103AC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Aspirate the old media from the 96-well plate containing the cells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 xml:space="preserve">, and add 100 microliters of drug-containing media to each well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 xml:space="preserve">. Incubate the plate for 48 hours inside the hood </w:t>
      </w:r>
      <w:r w:rsidRPr="00A734D0">
        <w:rPr>
          <w:b/>
          <w:bCs/>
          <w:lang w:eastAsia="en-IN"/>
        </w:rPr>
        <w:t>[3]</w:t>
      </w:r>
      <w:r w:rsidRPr="00A734D0">
        <w:rPr>
          <w:lang w:eastAsia="en-IN"/>
        </w:rPr>
        <w:t>.</w:t>
      </w:r>
    </w:p>
    <w:p w14:paraId="3168743D" w14:textId="77777777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aspirating media from each well of the 96-well plate.</w:t>
      </w:r>
    </w:p>
    <w:p w14:paraId="0F4027EC" w14:textId="77777777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100 microliters of drug-containing media into each well.</w:t>
      </w:r>
    </w:p>
    <w:p w14:paraId="2B484175" w14:textId="77777777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96-well plate back into the incubator.</w:t>
      </w:r>
    </w:p>
    <w:p w14:paraId="78F3228F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0E03EC3D" w14:textId="414F2553" w:rsidR="008103AC" w:rsidRPr="00A734D0" w:rsidRDefault="008103AC" w:rsidP="008103AC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After 48 hours, add 10 microliters of </w:t>
      </w:r>
      <w:r w:rsidR="00CE394C">
        <w:rPr>
          <w:lang w:eastAsia="en-IN"/>
        </w:rPr>
        <w:t xml:space="preserve">MTT </w:t>
      </w:r>
      <w:r w:rsidRPr="00A734D0">
        <w:rPr>
          <w:lang w:eastAsia="en-IN"/>
        </w:rPr>
        <w:t xml:space="preserve">dye at 5 milligrams per milliliter, dissolved in </w:t>
      </w:r>
      <w:r>
        <w:rPr>
          <w:lang w:eastAsia="en-IN"/>
        </w:rPr>
        <w:t>PBS</w:t>
      </w:r>
      <w:r w:rsidRPr="00A734D0">
        <w:rPr>
          <w:lang w:eastAsia="en-IN"/>
        </w:rPr>
        <w:t xml:space="preserve">, directly into the media in each well </w:t>
      </w:r>
      <w:r w:rsidRPr="00A734D0">
        <w:rPr>
          <w:b/>
          <w:bCs/>
          <w:lang w:eastAsia="en-IN"/>
        </w:rPr>
        <w:t>[1</w:t>
      </w:r>
      <w:r w:rsidR="00CE394C">
        <w:rPr>
          <w:b/>
          <w:bCs/>
          <w:lang w:eastAsia="en-IN"/>
        </w:rPr>
        <w:t>-TXT</w:t>
      </w:r>
      <w:r w:rsidRPr="00A734D0">
        <w:rPr>
          <w:b/>
          <w:bCs/>
          <w:lang w:eastAsia="en-IN"/>
        </w:rPr>
        <w:t>]</w:t>
      </w:r>
      <w:r w:rsidRPr="00A734D0">
        <w:rPr>
          <w:lang w:eastAsia="en-IN"/>
        </w:rPr>
        <w:t xml:space="preserve">. Incubate the plate for at least 2 hours until purple crystals appear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>.</w:t>
      </w:r>
    </w:p>
    <w:p w14:paraId="478AA59E" w14:textId="1835ED4F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10 microliters of MTT dye solution into each well.</w:t>
      </w:r>
      <w:r w:rsidR="00CE394C">
        <w:rPr>
          <w:lang w:val="en-IN" w:eastAsia="en-IN"/>
        </w:rPr>
        <w:t xml:space="preserve"> </w:t>
      </w:r>
      <w:r w:rsidR="00CE394C" w:rsidRPr="00CE394C">
        <w:rPr>
          <w:b/>
          <w:bCs/>
          <w:lang w:val="en-IN" w:eastAsia="en-IN"/>
        </w:rPr>
        <w:t xml:space="preserve">TXT: </w:t>
      </w:r>
      <w:r w:rsidR="00CE394C" w:rsidRPr="00CE394C">
        <w:rPr>
          <w:b/>
          <w:bCs/>
          <w:lang w:eastAsia="en-IN"/>
        </w:rPr>
        <w:t>MTT</w:t>
      </w:r>
      <w:r w:rsidR="00CE394C">
        <w:rPr>
          <w:b/>
          <w:bCs/>
          <w:lang w:eastAsia="en-IN"/>
        </w:rPr>
        <w:t>:</w:t>
      </w:r>
      <w:r w:rsidR="00CE394C" w:rsidRPr="00CE394C">
        <w:rPr>
          <w:b/>
          <w:bCs/>
          <w:lang w:eastAsia="en-IN"/>
        </w:rPr>
        <w:t xml:space="preserve"> 3-(4,5-dimethylthiazol-2-yl)-2,5-diphenyltetrazolium bromide</w:t>
      </w:r>
    </w:p>
    <w:p w14:paraId="2D0086DA" w14:textId="77777777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plate into the incubator and setting a timer.</w:t>
      </w:r>
    </w:p>
    <w:p w14:paraId="021E1170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0842149E" w14:textId="529BFC33" w:rsidR="008103AC" w:rsidRPr="00A734D0" w:rsidRDefault="00CE394C" w:rsidP="008103A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r</w:t>
      </w:r>
      <w:r w:rsidR="008103AC" w:rsidRPr="00A734D0">
        <w:rPr>
          <w:lang w:eastAsia="en-IN"/>
        </w:rPr>
        <w:t xml:space="preserve">emove the media containing the dye from each well </w:t>
      </w:r>
      <w:r w:rsidR="008103AC" w:rsidRPr="00A734D0">
        <w:rPr>
          <w:b/>
          <w:bCs/>
          <w:lang w:eastAsia="en-IN"/>
        </w:rPr>
        <w:t>[1]</w:t>
      </w:r>
      <w:r w:rsidR="008103AC" w:rsidRPr="00A734D0">
        <w:rPr>
          <w:lang w:eastAsia="en-IN"/>
        </w:rPr>
        <w:t xml:space="preserve">, add 100 microliters of </w:t>
      </w:r>
      <w:r>
        <w:rPr>
          <w:lang w:eastAsia="en-IN"/>
        </w:rPr>
        <w:t>DMSO</w:t>
      </w:r>
      <w:r w:rsidR="008103AC" w:rsidRPr="00A734D0">
        <w:rPr>
          <w:lang w:eastAsia="en-IN"/>
        </w:rPr>
        <w:t xml:space="preserve"> to dissolve the purple crystals </w:t>
      </w:r>
      <w:r w:rsidR="008103AC" w:rsidRPr="00A734D0">
        <w:rPr>
          <w:b/>
          <w:bCs/>
          <w:lang w:eastAsia="en-IN"/>
        </w:rPr>
        <w:t>[2]</w:t>
      </w:r>
      <w:r>
        <w:rPr>
          <w:lang w:eastAsia="en-IN"/>
        </w:rPr>
        <w:t>.</w:t>
      </w:r>
      <w:r w:rsidR="008103AC" w:rsidRPr="00A734D0">
        <w:rPr>
          <w:lang w:eastAsia="en-IN"/>
        </w:rPr>
        <w:t xml:space="preserve"> </w:t>
      </w:r>
      <w:r>
        <w:rPr>
          <w:lang w:eastAsia="en-IN"/>
        </w:rPr>
        <w:t xml:space="preserve">After </w:t>
      </w:r>
      <w:r w:rsidR="008103AC" w:rsidRPr="00A734D0">
        <w:rPr>
          <w:lang w:eastAsia="en-IN"/>
        </w:rPr>
        <w:t>15 minutes</w:t>
      </w:r>
      <w:r>
        <w:rPr>
          <w:lang w:eastAsia="en-IN"/>
        </w:rPr>
        <w:t>,</w:t>
      </w:r>
      <w:r w:rsidR="008103AC" w:rsidRPr="00A734D0">
        <w:rPr>
          <w:lang w:eastAsia="en-IN"/>
        </w:rPr>
        <w:t xml:space="preserve"> record the optical density at 595 nanometers </w:t>
      </w:r>
      <w:r w:rsidR="008103AC" w:rsidRPr="00A734D0">
        <w:rPr>
          <w:b/>
          <w:bCs/>
          <w:lang w:eastAsia="en-IN"/>
        </w:rPr>
        <w:t>[3]</w:t>
      </w:r>
      <w:r w:rsidR="008103AC" w:rsidRPr="00A734D0">
        <w:rPr>
          <w:lang w:eastAsia="en-IN"/>
        </w:rPr>
        <w:t>.</w:t>
      </w:r>
    </w:p>
    <w:p w14:paraId="6A1DA672" w14:textId="77777777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aspirating media from each well.</w:t>
      </w:r>
    </w:p>
    <w:p w14:paraId="0E875456" w14:textId="379DB72F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adding 100 microliters of </w:t>
      </w:r>
      <w:r w:rsidR="00CE394C">
        <w:rPr>
          <w:lang w:val="en-IN" w:eastAsia="en-IN"/>
        </w:rPr>
        <w:t>DMSO</w:t>
      </w:r>
      <w:r w:rsidRPr="00A734D0">
        <w:rPr>
          <w:lang w:val="en-IN" w:eastAsia="en-IN"/>
        </w:rPr>
        <w:t xml:space="preserve"> to each well.</w:t>
      </w:r>
    </w:p>
    <w:p w14:paraId="78BB1073" w14:textId="5BD3E0E9" w:rsidR="008103AC" w:rsidRPr="00A734D0" w:rsidRDefault="00CE394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sample in</w:t>
      </w:r>
      <w:r w:rsidR="008103AC" w:rsidRPr="00A734D0">
        <w:rPr>
          <w:lang w:val="en-IN" w:eastAsia="en-IN"/>
        </w:rPr>
        <w:t xml:space="preserve"> the plate reade</w:t>
      </w:r>
      <w:r>
        <w:rPr>
          <w:lang w:val="en-IN" w:eastAsia="en-IN"/>
        </w:rPr>
        <w:t>r</w:t>
      </w:r>
      <w:r w:rsidR="008103AC" w:rsidRPr="00A734D0">
        <w:rPr>
          <w:lang w:val="en-IN" w:eastAsia="en-IN"/>
        </w:rPr>
        <w:t>.</w:t>
      </w:r>
    </w:p>
    <w:p w14:paraId="3B73083C" w14:textId="77777777" w:rsidR="008103AC" w:rsidRDefault="008103AC" w:rsidP="008103AC">
      <w:pPr>
        <w:rPr>
          <w:lang w:val="en-GB"/>
        </w:rPr>
      </w:pPr>
    </w:p>
    <w:p w14:paraId="470FB466" w14:textId="77777777" w:rsidR="008103AC" w:rsidRDefault="008103AC" w:rsidP="008103AC">
      <w:pPr>
        <w:rPr>
          <w:lang w:val="en-GB"/>
        </w:rPr>
      </w:pPr>
    </w:p>
    <w:p w14:paraId="40887549" w14:textId="1602075B" w:rsidR="008103AC" w:rsidRPr="0025395F" w:rsidRDefault="0025395F" w:rsidP="0025395F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25395F">
        <w:rPr>
          <w:b/>
          <w:bCs/>
          <w:lang w:val="en-GB"/>
        </w:rPr>
        <w:t xml:space="preserve">SA-β </w:t>
      </w:r>
      <w:r w:rsidRPr="0025395F">
        <w:rPr>
          <w:b/>
          <w:bCs/>
          <w:lang w:val="en-GB"/>
        </w:rPr>
        <w:t>Galactosidase Assay</w:t>
      </w:r>
    </w:p>
    <w:p w14:paraId="4E084F41" w14:textId="77777777" w:rsidR="008103AC" w:rsidRDefault="008103AC" w:rsidP="008103AC">
      <w:pPr>
        <w:rPr>
          <w:lang w:val="en-GB"/>
        </w:rPr>
      </w:pPr>
    </w:p>
    <w:p w14:paraId="2FD5535F" w14:textId="3C8E2F09" w:rsidR="008103AC" w:rsidRDefault="0025395F" w:rsidP="008103AC">
      <w:pPr>
        <w:rPr>
          <w:lang w:val="en-GB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343999708"/>
          <w:placeholder>
            <w:docPart w:val="717EA0455A104FB6B1A9192CE55042E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5EC266D" w14:textId="78EE5210" w:rsidR="008103AC" w:rsidRPr="00A734D0" w:rsidRDefault="008103AC" w:rsidP="008103AC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>Plate HepG2 cells in 35-millimeter dishes at a density of 4</w:t>
      </w:r>
      <w:r w:rsidR="00CE394C">
        <w:rPr>
          <w:lang w:eastAsia="en-IN"/>
        </w:rPr>
        <w:t xml:space="preserve"> lakh</w:t>
      </w:r>
      <w:r w:rsidRPr="00A734D0">
        <w:rPr>
          <w:lang w:eastAsia="en-IN"/>
        </w:rPr>
        <w:t xml:space="preserve"> cells per dish, creating three sets: one for lapatinib, one for neratinib, and one for untreated control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</w:t>
      </w:r>
    </w:p>
    <w:p w14:paraId="6F8ADEF0" w14:textId="0F4123FF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cell suspension into labeled 35-millimeter dishes.</w:t>
      </w:r>
    </w:p>
    <w:p w14:paraId="4CE7B5D2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3D9797FF" w14:textId="64C0FC05" w:rsidR="008103AC" w:rsidRPr="00A734D0" w:rsidRDefault="008103AC" w:rsidP="008103AC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Add 1 microliter of lapatinib from a 5 millimolar working stock and 1.43 microliters of neratinib from a 3.5 millimolar main stock to 2 milliliters of media to prepare drug-containing media </w:t>
      </w:r>
      <w:r w:rsidRPr="00A734D0">
        <w:rPr>
          <w:b/>
          <w:bCs/>
          <w:lang w:eastAsia="en-IN"/>
        </w:rPr>
        <w:t>[1</w:t>
      </w:r>
      <w:r w:rsidR="00CE394C">
        <w:rPr>
          <w:b/>
          <w:bCs/>
          <w:lang w:eastAsia="en-IN"/>
        </w:rPr>
        <w:t>-TXT</w:t>
      </w:r>
      <w:r w:rsidRPr="00A734D0">
        <w:rPr>
          <w:b/>
          <w:bCs/>
          <w:lang w:eastAsia="en-IN"/>
        </w:rPr>
        <w:t>]</w:t>
      </w:r>
      <w:r w:rsidRPr="00A734D0">
        <w:rPr>
          <w:lang w:eastAsia="en-IN"/>
        </w:rPr>
        <w:t>.</w:t>
      </w:r>
    </w:p>
    <w:p w14:paraId="7BAEE062" w14:textId="2EB2E654" w:rsidR="008103AC" w:rsidRPr="00A734D0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lapatinib and neratinib into separate 2-milliliter media tubes using a micropipette.</w:t>
      </w:r>
      <w:r w:rsidR="00CE394C">
        <w:rPr>
          <w:lang w:val="en-IN" w:eastAsia="en-IN"/>
        </w:rPr>
        <w:t xml:space="preserve"> </w:t>
      </w:r>
      <w:r w:rsidR="00CE394C" w:rsidRPr="00CE394C">
        <w:rPr>
          <w:b/>
          <w:bCs/>
          <w:lang w:val="en-IN" w:eastAsia="en-IN"/>
        </w:rPr>
        <w:t xml:space="preserve">TXT: Final drug concentration: </w:t>
      </w:r>
      <w:r w:rsidR="00CE394C" w:rsidRPr="00CE394C">
        <w:rPr>
          <w:b/>
          <w:bCs/>
          <w:lang w:val="en-IN" w:eastAsia="en-IN"/>
        </w:rPr>
        <w:t>2.5 µM</w:t>
      </w:r>
    </w:p>
    <w:p w14:paraId="7EE30C21" w14:textId="45FB20F8" w:rsidR="008103AC" w:rsidRPr="00A734D0" w:rsidRDefault="008103AC" w:rsidP="008103AC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lastRenderedPageBreak/>
        <w:t xml:space="preserve">Inside the biosafety cabinet, remove the old media from each dish and wash once with 500 microliters of </w:t>
      </w:r>
      <w:r>
        <w:rPr>
          <w:lang w:eastAsia="en-IN"/>
        </w:rPr>
        <w:t>PBS</w:t>
      </w:r>
      <w:r w:rsidRPr="00A734D0">
        <w:rPr>
          <w:lang w:eastAsia="en-IN"/>
        </w:rPr>
        <w:t xml:space="preserve">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 A</w:t>
      </w:r>
      <w:r w:rsidR="00CE394C">
        <w:rPr>
          <w:lang w:eastAsia="en-IN"/>
        </w:rPr>
        <w:t>fter a</w:t>
      </w:r>
      <w:r w:rsidRPr="00A734D0">
        <w:rPr>
          <w:lang w:eastAsia="en-IN"/>
        </w:rPr>
        <w:t>dd</w:t>
      </w:r>
      <w:r w:rsidR="00CE394C">
        <w:rPr>
          <w:lang w:eastAsia="en-IN"/>
        </w:rPr>
        <w:t>ing</w:t>
      </w:r>
      <w:r w:rsidRPr="00A734D0">
        <w:rPr>
          <w:lang w:eastAsia="en-IN"/>
        </w:rPr>
        <w:t xml:space="preserve"> the drug-containing media</w:t>
      </w:r>
      <w:r w:rsidR="00CE394C">
        <w:rPr>
          <w:lang w:eastAsia="en-IN"/>
        </w:rPr>
        <w:t>,</w:t>
      </w:r>
      <w:r w:rsidRPr="00A734D0">
        <w:rPr>
          <w:lang w:eastAsia="en-IN"/>
        </w:rPr>
        <w:t xml:space="preserve"> place the dishes into the incubator for 48 hours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>.</w:t>
      </w:r>
    </w:p>
    <w:p w14:paraId="675549FE" w14:textId="42D3A452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aspirating the old media and adding </w:t>
      </w:r>
      <w:r>
        <w:rPr>
          <w:lang w:val="en-IN" w:eastAsia="en-IN"/>
        </w:rPr>
        <w:t>PBS</w:t>
      </w:r>
      <w:r w:rsidRPr="00A734D0">
        <w:rPr>
          <w:lang w:val="en-IN" w:eastAsia="en-IN"/>
        </w:rPr>
        <w:t xml:space="preserve"> into each dish.</w:t>
      </w:r>
    </w:p>
    <w:p w14:paraId="4E0486CA" w14:textId="0BBB8316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</w:t>
      </w:r>
      <w:r w:rsidR="00CE394C">
        <w:rPr>
          <w:lang w:val="en-IN" w:eastAsia="en-IN"/>
        </w:rPr>
        <w:t xml:space="preserve"> </w:t>
      </w:r>
      <w:r w:rsidRPr="00A734D0">
        <w:rPr>
          <w:lang w:val="en-IN" w:eastAsia="en-IN"/>
        </w:rPr>
        <w:t>placing dishes into the incubator.</w:t>
      </w:r>
    </w:p>
    <w:p w14:paraId="358DAAAD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1EB3D458" w14:textId="3200A761" w:rsidR="008103AC" w:rsidRPr="00A734D0" w:rsidRDefault="00CE394C" w:rsidP="008103A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</w:t>
      </w:r>
      <w:r w:rsidR="008103AC" w:rsidRPr="00A734D0">
        <w:rPr>
          <w:lang w:eastAsia="en-IN"/>
        </w:rPr>
        <w:t xml:space="preserve">, remove the drug-containing media and rinse the dishes once with 500 microliters of </w:t>
      </w:r>
      <w:r w:rsidR="008103AC">
        <w:rPr>
          <w:lang w:eastAsia="en-IN"/>
        </w:rPr>
        <w:t>PBS</w:t>
      </w:r>
      <w:r w:rsidR="008103AC" w:rsidRPr="00A734D0">
        <w:rPr>
          <w:lang w:eastAsia="en-IN"/>
        </w:rPr>
        <w:t xml:space="preserve"> </w:t>
      </w:r>
      <w:r w:rsidR="008103AC" w:rsidRPr="00A734D0">
        <w:rPr>
          <w:b/>
          <w:bCs/>
          <w:lang w:eastAsia="en-IN"/>
        </w:rPr>
        <w:t>[1]</w:t>
      </w:r>
      <w:r w:rsidR="008103AC" w:rsidRPr="00A734D0">
        <w:rPr>
          <w:lang w:eastAsia="en-IN"/>
        </w:rPr>
        <w:t xml:space="preserve">. </w:t>
      </w:r>
      <w:r>
        <w:rPr>
          <w:lang w:eastAsia="en-IN"/>
        </w:rPr>
        <w:t>Incubate the cells with</w:t>
      </w:r>
      <w:r w:rsidR="008103AC" w:rsidRPr="00A734D0">
        <w:rPr>
          <w:lang w:eastAsia="en-IN"/>
        </w:rPr>
        <w:t xml:space="preserve"> 1.5 milliliters of a fixative solution containing 2 percent formaldehyde and 0.2 percent glutaraldehyde in </w:t>
      </w:r>
      <w:r w:rsidR="008103AC">
        <w:rPr>
          <w:lang w:eastAsia="en-IN"/>
        </w:rPr>
        <w:t>PBS</w:t>
      </w:r>
      <w:r w:rsidR="008103AC" w:rsidRPr="00A734D0">
        <w:rPr>
          <w:lang w:eastAsia="en-IN"/>
        </w:rPr>
        <w:t xml:space="preserve"> at room temperature for 10 minutes </w:t>
      </w:r>
      <w:r w:rsidR="008103AC" w:rsidRPr="00A734D0">
        <w:rPr>
          <w:b/>
          <w:bCs/>
          <w:lang w:eastAsia="en-IN"/>
        </w:rPr>
        <w:t>[2]</w:t>
      </w:r>
      <w:r w:rsidR="008103AC" w:rsidRPr="00A734D0">
        <w:rPr>
          <w:lang w:eastAsia="en-IN"/>
        </w:rPr>
        <w:t>.</w:t>
      </w:r>
    </w:p>
    <w:p w14:paraId="73E5E917" w14:textId="58AAA603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aspirating media and rinsing dishes with </w:t>
      </w:r>
      <w:r>
        <w:rPr>
          <w:lang w:val="en-IN" w:eastAsia="en-IN"/>
        </w:rPr>
        <w:t>PBS</w:t>
      </w:r>
      <w:r w:rsidRPr="00A734D0">
        <w:rPr>
          <w:lang w:val="en-IN" w:eastAsia="en-IN"/>
        </w:rPr>
        <w:t>.</w:t>
      </w:r>
    </w:p>
    <w:p w14:paraId="562C0F3D" w14:textId="49C46FCE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</w:t>
      </w:r>
      <w:r w:rsidR="00CE394C">
        <w:rPr>
          <w:lang w:val="en-IN" w:eastAsia="en-IN"/>
        </w:rPr>
        <w:t>placing</w:t>
      </w:r>
      <w:r w:rsidRPr="00A734D0">
        <w:rPr>
          <w:lang w:val="en-IN" w:eastAsia="en-IN"/>
        </w:rPr>
        <w:t xml:space="preserve"> the dishes on the benchtop for incubation.</w:t>
      </w:r>
    </w:p>
    <w:p w14:paraId="3C2D1F00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735188F9" w14:textId="7A2D697E" w:rsidR="008103AC" w:rsidRPr="00A734D0" w:rsidRDefault="00CE394C" w:rsidP="008103A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w</w:t>
      </w:r>
      <w:r w:rsidR="008103AC" w:rsidRPr="00A734D0">
        <w:rPr>
          <w:lang w:eastAsia="en-IN"/>
        </w:rPr>
        <w:t xml:space="preserve">ash each dish twice with 1 milliliter of </w:t>
      </w:r>
      <w:r w:rsidR="008103AC">
        <w:rPr>
          <w:lang w:eastAsia="en-IN"/>
        </w:rPr>
        <w:t>PBS</w:t>
      </w:r>
      <w:r w:rsidR="008103AC" w:rsidRPr="00A734D0">
        <w:rPr>
          <w:lang w:eastAsia="en-IN"/>
        </w:rPr>
        <w:t xml:space="preserve"> to remove the fixative solution </w:t>
      </w:r>
      <w:r w:rsidR="008103AC" w:rsidRPr="00A734D0">
        <w:rPr>
          <w:b/>
          <w:bCs/>
          <w:lang w:eastAsia="en-IN"/>
        </w:rPr>
        <w:t>[1]</w:t>
      </w:r>
      <w:r w:rsidR="008103AC" w:rsidRPr="00A734D0">
        <w:rPr>
          <w:lang w:eastAsia="en-IN"/>
        </w:rPr>
        <w:t xml:space="preserve">. </w:t>
      </w:r>
      <w:r>
        <w:rPr>
          <w:lang w:eastAsia="en-IN"/>
        </w:rPr>
        <w:t>Then, i</w:t>
      </w:r>
      <w:r w:rsidR="008103AC" w:rsidRPr="00A734D0">
        <w:rPr>
          <w:lang w:eastAsia="en-IN"/>
        </w:rPr>
        <w:t xml:space="preserve">ncubate the dishes </w:t>
      </w:r>
      <w:r>
        <w:rPr>
          <w:lang w:eastAsia="en-IN"/>
        </w:rPr>
        <w:t xml:space="preserve">with the staining solution </w:t>
      </w:r>
      <w:r w:rsidR="008103AC" w:rsidRPr="00A734D0">
        <w:rPr>
          <w:lang w:eastAsia="en-IN"/>
        </w:rPr>
        <w:t xml:space="preserve">at 37 degrees Celsius for 8 hours without carbon dioxide </w:t>
      </w:r>
      <w:r w:rsidR="008103AC" w:rsidRPr="00A734D0">
        <w:rPr>
          <w:b/>
          <w:bCs/>
          <w:lang w:eastAsia="en-IN"/>
        </w:rPr>
        <w:t>[</w:t>
      </w:r>
      <w:r>
        <w:rPr>
          <w:b/>
          <w:bCs/>
          <w:lang w:eastAsia="en-IN"/>
        </w:rPr>
        <w:t>2-TXT</w:t>
      </w:r>
      <w:r w:rsidR="008103AC" w:rsidRPr="00A734D0">
        <w:rPr>
          <w:b/>
          <w:bCs/>
          <w:lang w:eastAsia="en-IN"/>
        </w:rPr>
        <w:t>]</w:t>
      </w:r>
      <w:r w:rsidR="008103AC" w:rsidRPr="00A734D0">
        <w:rPr>
          <w:lang w:eastAsia="en-IN"/>
        </w:rPr>
        <w:t>.</w:t>
      </w:r>
    </w:p>
    <w:p w14:paraId="1A00B54A" w14:textId="14EED403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</w:t>
      </w:r>
      <w:r w:rsidR="00CE394C">
        <w:rPr>
          <w:lang w:val="en-IN" w:eastAsia="en-IN"/>
        </w:rPr>
        <w:t>add</w:t>
      </w:r>
      <w:r w:rsidRPr="00A734D0">
        <w:rPr>
          <w:lang w:val="en-IN" w:eastAsia="en-IN"/>
        </w:rPr>
        <w:t xml:space="preserve">ing the dishes twice with </w:t>
      </w:r>
      <w:r>
        <w:rPr>
          <w:lang w:val="en-IN" w:eastAsia="en-IN"/>
        </w:rPr>
        <w:t>PBS</w:t>
      </w:r>
      <w:r w:rsidRPr="00A734D0">
        <w:rPr>
          <w:lang w:val="en-IN" w:eastAsia="en-IN"/>
        </w:rPr>
        <w:t>.</w:t>
      </w:r>
    </w:p>
    <w:p w14:paraId="79767139" w14:textId="09E8A65C" w:rsidR="008103AC" w:rsidRPr="00CE394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dishes into a non-CO₂ incubator set at 37 degrees Celsius.</w:t>
      </w:r>
      <w:r w:rsidR="00CE394C">
        <w:rPr>
          <w:lang w:val="en-IN" w:eastAsia="en-IN"/>
        </w:rPr>
        <w:t xml:space="preserve"> </w:t>
      </w:r>
      <w:r w:rsidR="00CE394C" w:rsidRPr="00CE394C">
        <w:rPr>
          <w:b/>
          <w:bCs/>
          <w:lang w:val="en-IN" w:eastAsia="en-IN"/>
        </w:rPr>
        <w:t xml:space="preserve">TXT: Staining </w:t>
      </w:r>
      <w:r w:rsidR="00CE394C" w:rsidRPr="00CE394C">
        <w:rPr>
          <w:b/>
          <w:bCs/>
          <w:lang w:val="en-IN" w:eastAsia="en-IN"/>
        </w:rPr>
        <w:t>solution</w:t>
      </w:r>
      <w:r w:rsidR="00CE394C" w:rsidRPr="00CE394C">
        <w:rPr>
          <w:b/>
          <w:bCs/>
          <w:lang w:val="en-IN" w:eastAsia="en-IN"/>
        </w:rPr>
        <w:t>:</w:t>
      </w:r>
      <w:r w:rsidR="00CE394C" w:rsidRPr="00CE394C">
        <w:rPr>
          <w:b/>
          <w:bCs/>
          <w:lang w:val="en-IN" w:eastAsia="en-IN"/>
        </w:rPr>
        <w:t xml:space="preserve"> 40 mM citric acid/ Na-phosphate buffer</w:t>
      </w:r>
      <w:r w:rsidR="00CE394C" w:rsidRPr="00CE394C">
        <w:rPr>
          <w:b/>
          <w:bCs/>
          <w:lang w:val="en-IN" w:eastAsia="en-IN"/>
        </w:rPr>
        <w:t>;</w:t>
      </w:r>
      <w:r w:rsidR="00CE394C" w:rsidRPr="00CE394C">
        <w:rPr>
          <w:b/>
          <w:bCs/>
          <w:lang w:val="en-IN" w:eastAsia="en-IN"/>
        </w:rPr>
        <w:t xml:space="preserve"> 5 mM K</w:t>
      </w:r>
      <w:r w:rsidR="00CE394C" w:rsidRPr="00CE394C">
        <w:rPr>
          <w:b/>
          <w:bCs/>
          <w:vertAlign w:val="subscript"/>
          <w:lang w:val="en-IN" w:eastAsia="en-IN"/>
        </w:rPr>
        <w:t>4</w:t>
      </w:r>
      <w:r w:rsidR="00CE394C" w:rsidRPr="00CE394C">
        <w:rPr>
          <w:b/>
          <w:bCs/>
          <w:lang w:val="en-IN" w:eastAsia="en-IN"/>
        </w:rPr>
        <w:t>[Fe(CN)</w:t>
      </w:r>
      <w:r w:rsidR="00CE394C" w:rsidRPr="00CE394C">
        <w:rPr>
          <w:b/>
          <w:bCs/>
          <w:vertAlign w:val="subscript"/>
          <w:lang w:val="en-IN" w:eastAsia="en-IN"/>
        </w:rPr>
        <w:t>6</w:t>
      </w:r>
      <w:r w:rsidR="00CE394C" w:rsidRPr="00CE394C">
        <w:rPr>
          <w:b/>
          <w:bCs/>
          <w:lang w:val="en-IN" w:eastAsia="en-IN"/>
        </w:rPr>
        <w:t>]</w:t>
      </w:r>
      <w:r w:rsidR="00CE394C" w:rsidRPr="00CE394C">
        <w:rPr>
          <w:b/>
          <w:bCs/>
          <w:lang w:val="en-IN" w:eastAsia="en-IN"/>
        </w:rPr>
        <w:t>;</w:t>
      </w:r>
      <w:r w:rsidR="00CE394C" w:rsidRPr="00CE394C">
        <w:rPr>
          <w:b/>
          <w:bCs/>
          <w:lang w:val="en-IN" w:eastAsia="en-IN"/>
        </w:rPr>
        <w:t xml:space="preserve"> 5 mM K</w:t>
      </w:r>
      <w:r w:rsidR="00CE394C" w:rsidRPr="00CE394C">
        <w:rPr>
          <w:b/>
          <w:bCs/>
          <w:vertAlign w:val="subscript"/>
          <w:lang w:val="en-IN" w:eastAsia="en-IN"/>
        </w:rPr>
        <w:t>3</w:t>
      </w:r>
      <w:r w:rsidR="00CE394C" w:rsidRPr="00CE394C">
        <w:rPr>
          <w:b/>
          <w:bCs/>
          <w:lang w:val="en-IN" w:eastAsia="en-IN"/>
        </w:rPr>
        <w:t>[Fe(CN)</w:t>
      </w:r>
      <w:r w:rsidR="00CE394C" w:rsidRPr="00CE394C">
        <w:rPr>
          <w:b/>
          <w:bCs/>
          <w:vertAlign w:val="subscript"/>
          <w:lang w:val="en-IN" w:eastAsia="en-IN"/>
        </w:rPr>
        <w:t>6</w:t>
      </w:r>
      <w:r w:rsidR="00CE394C" w:rsidRPr="00CE394C">
        <w:rPr>
          <w:b/>
          <w:bCs/>
          <w:lang w:val="en-IN" w:eastAsia="en-IN"/>
        </w:rPr>
        <w:t>]</w:t>
      </w:r>
      <w:r w:rsidR="00CE394C" w:rsidRPr="00CE394C">
        <w:rPr>
          <w:b/>
          <w:bCs/>
          <w:lang w:val="en-IN" w:eastAsia="en-IN"/>
        </w:rPr>
        <w:t>;</w:t>
      </w:r>
      <w:r w:rsidR="00CE394C" w:rsidRPr="00CE394C">
        <w:rPr>
          <w:b/>
          <w:bCs/>
          <w:lang w:val="en-IN" w:eastAsia="en-IN"/>
        </w:rPr>
        <w:t xml:space="preserve"> 150 mM NaCl, 2 mM MgCl</w:t>
      </w:r>
      <w:r w:rsidR="00CE394C" w:rsidRPr="00CE394C">
        <w:rPr>
          <w:b/>
          <w:bCs/>
          <w:vertAlign w:val="subscript"/>
          <w:lang w:val="en-IN" w:eastAsia="en-IN"/>
        </w:rPr>
        <w:t>2</w:t>
      </w:r>
      <w:r w:rsidR="00CE394C" w:rsidRPr="00CE394C">
        <w:rPr>
          <w:b/>
          <w:bCs/>
          <w:lang w:val="en-IN" w:eastAsia="en-IN"/>
        </w:rPr>
        <w:t xml:space="preserve">; </w:t>
      </w:r>
      <w:r w:rsidR="00CE394C" w:rsidRPr="00CE394C">
        <w:rPr>
          <w:b/>
          <w:bCs/>
          <w:lang w:val="en-IN" w:eastAsia="en-IN"/>
        </w:rPr>
        <w:t>1 mg/mL X-gal in autoclaved water</w:t>
      </w:r>
    </w:p>
    <w:p w14:paraId="1B3C721B" w14:textId="77777777" w:rsidR="00CE394C" w:rsidRPr="00A734D0" w:rsidRDefault="00CE394C" w:rsidP="00CE394C">
      <w:pPr>
        <w:pStyle w:val="ShotDescription"/>
        <w:ind w:firstLine="0"/>
        <w:rPr>
          <w:lang w:val="en-IN" w:eastAsia="en-IN"/>
        </w:rPr>
      </w:pPr>
    </w:p>
    <w:p w14:paraId="4FE2998F" w14:textId="75BD2BF3" w:rsidR="008103AC" w:rsidRPr="00A734D0" w:rsidRDefault="008103AC" w:rsidP="008103AC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After staining, wash each plate </w:t>
      </w:r>
      <w:r w:rsidR="00CE394C">
        <w:rPr>
          <w:lang w:eastAsia="en-IN"/>
        </w:rPr>
        <w:t>twice</w:t>
      </w:r>
      <w:r w:rsidRPr="00A734D0">
        <w:rPr>
          <w:lang w:eastAsia="en-IN"/>
        </w:rPr>
        <w:t xml:space="preserve"> with 1 milliliter of </w:t>
      </w:r>
      <w:r>
        <w:rPr>
          <w:lang w:eastAsia="en-IN"/>
        </w:rPr>
        <w:t>PBS</w:t>
      </w:r>
      <w:r w:rsidRPr="00A734D0">
        <w:rPr>
          <w:lang w:eastAsia="en-IN"/>
        </w:rPr>
        <w:t xml:space="preserve">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 Capture brightfield images at 20 and 40</w:t>
      </w:r>
      <w:r w:rsidR="0025395F">
        <w:rPr>
          <w:lang w:eastAsia="en-IN"/>
        </w:rPr>
        <w:t>x</w:t>
      </w:r>
      <w:r w:rsidRPr="00A734D0">
        <w:rPr>
          <w:lang w:eastAsia="en-IN"/>
        </w:rPr>
        <w:t xml:space="preserve"> magnification using an epi-fluorescence microscope, covering a minimum of four to five fields per treatment group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>.</w:t>
      </w:r>
    </w:p>
    <w:p w14:paraId="4329D48C" w14:textId="28DE713E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rinsing dishes twice with </w:t>
      </w:r>
      <w:r>
        <w:rPr>
          <w:lang w:val="en-IN" w:eastAsia="en-IN"/>
        </w:rPr>
        <w:t>PBS</w:t>
      </w:r>
      <w:r w:rsidRPr="00A734D0">
        <w:rPr>
          <w:lang w:val="en-IN" w:eastAsia="en-IN"/>
        </w:rPr>
        <w:t>.</w:t>
      </w:r>
    </w:p>
    <w:p w14:paraId="36CBD148" w14:textId="1BD3034E" w:rsidR="008103AC" w:rsidRDefault="0025395F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sample under the microscope.</w:t>
      </w:r>
    </w:p>
    <w:p w14:paraId="700E95B3" w14:textId="77777777" w:rsidR="0025395F" w:rsidRPr="00A734D0" w:rsidRDefault="0025395F" w:rsidP="0025395F">
      <w:pPr>
        <w:pStyle w:val="ShotDescription"/>
        <w:ind w:firstLine="0"/>
        <w:rPr>
          <w:lang w:val="en-IN" w:eastAsia="en-IN"/>
        </w:rPr>
      </w:pPr>
    </w:p>
    <w:p w14:paraId="44288981" w14:textId="5CE891F3" w:rsidR="008103AC" w:rsidRPr="00A734D0" w:rsidRDefault="0025395F" w:rsidP="008103A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="008103AC" w:rsidRPr="00A734D0">
        <w:rPr>
          <w:lang w:eastAsia="en-IN"/>
        </w:rPr>
        <w:t xml:space="preserve">elect one captured field and count the total number of cells along with the number of cells exhibiting a blue signal </w:t>
      </w:r>
      <w:r w:rsidR="008103AC" w:rsidRPr="00A734D0">
        <w:rPr>
          <w:b/>
          <w:bCs/>
          <w:lang w:eastAsia="en-IN"/>
        </w:rPr>
        <w:t>[1]</w:t>
      </w:r>
      <w:r w:rsidR="008103AC" w:rsidRPr="00A734D0">
        <w:rPr>
          <w:lang w:eastAsia="en-IN"/>
        </w:rPr>
        <w:t xml:space="preserve">. Manually calculate the percentage of blue-stained cells for at least four images, average the results, plot them in a spreadsheet graph </w:t>
      </w:r>
      <w:r w:rsidR="008103AC" w:rsidRPr="00A734D0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="008103AC" w:rsidRPr="00A734D0">
        <w:rPr>
          <w:b/>
          <w:bCs/>
          <w:lang w:eastAsia="en-IN"/>
        </w:rPr>
        <w:t>]</w:t>
      </w:r>
      <w:r w:rsidR="008103AC" w:rsidRPr="00A734D0">
        <w:rPr>
          <w:lang w:eastAsia="en-IN"/>
        </w:rPr>
        <w:t>.</w:t>
      </w:r>
    </w:p>
    <w:p w14:paraId="622FE53D" w14:textId="25D26220" w:rsidR="008103AC" w:rsidRDefault="0025395F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B54CB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 showing one captured field and talent hovering cursor over the cell with blue signal.</w:t>
      </w:r>
    </w:p>
    <w:p w14:paraId="627A4B05" w14:textId="0DF3B1DE" w:rsidR="008103AC" w:rsidRPr="009B54CB" w:rsidRDefault="0025395F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B54CB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="008103AC" w:rsidRPr="00A734D0">
        <w:rPr>
          <w:lang w:val="en-IN" w:eastAsia="en-IN"/>
        </w:rPr>
        <w:t xml:space="preserve"> </w:t>
      </w:r>
      <w:r>
        <w:rPr>
          <w:lang w:val="en-IN" w:eastAsia="en-IN"/>
        </w:rPr>
        <w:t xml:space="preserve">a </w:t>
      </w:r>
      <w:r w:rsidR="008103AC" w:rsidRPr="00A734D0">
        <w:rPr>
          <w:lang w:val="en-IN" w:eastAsia="en-IN"/>
        </w:rPr>
        <w:t xml:space="preserve">spreadsheet with values </w:t>
      </w:r>
      <w:r>
        <w:rPr>
          <w:lang w:val="en-IN" w:eastAsia="en-IN"/>
        </w:rPr>
        <w:t>being entered</w:t>
      </w:r>
      <w:r w:rsidR="008103AC" w:rsidRPr="00A734D0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25395F">
        <w:rPr>
          <w:b/>
          <w:bCs/>
          <w:lang w:val="en-IN" w:eastAsia="en-IN"/>
        </w:rPr>
        <w:t xml:space="preserve">TXT: </w:t>
      </w:r>
      <w:r w:rsidRPr="0025395F">
        <w:rPr>
          <w:b/>
          <w:bCs/>
          <w:lang w:eastAsia="en-IN"/>
        </w:rPr>
        <w:t xml:space="preserve">Perform </w:t>
      </w:r>
      <w:r w:rsidRPr="0025395F">
        <w:rPr>
          <w:b/>
          <w:bCs/>
          <w:lang w:eastAsia="en-IN"/>
        </w:rPr>
        <w:t>a t-test</w:t>
      </w:r>
    </w:p>
    <w:p w14:paraId="3DFC743C" w14:textId="320AF55D" w:rsidR="009B54CB" w:rsidRPr="00A734D0" w:rsidRDefault="009B54CB" w:rsidP="009B54CB">
      <w:pPr>
        <w:pStyle w:val="ShotDescription"/>
        <w:ind w:firstLine="0"/>
        <w:rPr>
          <w:lang w:val="en-IN" w:eastAsia="en-IN"/>
        </w:rPr>
      </w:pPr>
      <w:bookmarkStart w:id="2" w:name="_Hlk162020732"/>
      <w:bookmarkStart w:id="3" w:name="_Hlk203170338"/>
      <w:bookmarkStart w:id="4" w:name="_Hlk162020892"/>
      <w:r w:rsidRPr="00BB452C">
        <w:rPr>
          <w:b/>
          <w:bCs/>
          <w:color w:val="000000"/>
          <w:highlight w:val="yellow"/>
        </w:rPr>
        <w:lastRenderedPageBreak/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2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3"/>
      <w:r w:rsidRPr="00635557">
        <w:rPr>
          <w:b/>
          <w:bCs/>
          <w:color w:val="000000"/>
          <w:highlight w:val="yellow"/>
        </w:rPr>
        <w:t>(download the guidelines from the link given in the email)</w:t>
      </w:r>
      <w:r w:rsidRPr="00F92DDD">
        <w:rPr>
          <w:b/>
          <w:bCs/>
          <w:color w:val="000000"/>
        </w:rPr>
        <w:t xml:space="preserve">: </w:t>
      </w:r>
      <w:bookmarkEnd w:id="4"/>
      <w:r w:rsidRPr="009B54CB">
        <w:rPr>
          <w:b/>
          <w:bCs/>
          <w:color w:val="000000"/>
        </w:rPr>
        <w:t>https://review.jove.com/account/file-uploader?src=20961173</w:t>
      </w:r>
    </w:p>
    <w:p w14:paraId="089CF44F" w14:textId="77777777" w:rsidR="008103AC" w:rsidRDefault="008103AC" w:rsidP="008103AC">
      <w:pPr>
        <w:rPr>
          <w:lang w:val="en-GB"/>
        </w:rPr>
      </w:pPr>
    </w:p>
    <w:p w14:paraId="085526FC" w14:textId="77777777" w:rsidR="008103AC" w:rsidRDefault="008103AC" w:rsidP="008103AC">
      <w:pPr>
        <w:rPr>
          <w:lang w:val="en-GB"/>
        </w:rPr>
      </w:pPr>
    </w:p>
    <w:p w14:paraId="45C5526F" w14:textId="50CD42D5" w:rsidR="008103AC" w:rsidRPr="0025395F" w:rsidRDefault="0025395F" w:rsidP="0025395F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25395F">
        <w:rPr>
          <w:b/>
          <w:bCs/>
          <w:lang w:val="en-GB"/>
        </w:rPr>
        <w:t xml:space="preserve">ROS </w:t>
      </w:r>
      <w:r w:rsidRPr="0025395F">
        <w:rPr>
          <w:b/>
          <w:bCs/>
          <w:lang w:val="en-GB"/>
        </w:rPr>
        <w:t>Detection</w:t>
      </w:r>
      <w:r>
        <w:rPr>
          <w:b/>
          <w:bCs/>
          <w:lang w:val="en-GB"/>
        </w:rPr>
        <w:t xml:space="preserve"> using Confocal Microscopy</w:t>
      </w:r>
    </w:p>
    <w:p w14:paraId="3DF851B4" w14:textId="77777777" w:rsidR="008103AC" w:rsidRDefault="008103AC" w:rsidP="008103AC">
      <w:pPr>
        <w:rPr>
          <w:lang w:val="en-GB"/>
        </w:rPr>
      </w:pPr>
    </w:p>
    <w:p w14:paraId="7A633703" w14:textId="54C971C5" w:rsidR="008103AC" w:rsidRDefault="0025395F" w:rsidP="008103AC">
      <w:pPr>
        <w:rPr>
          <w:lang w:val="en-GB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CF39E8BFF1B7416EA078306F7AA9855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B425903" w14:textId="2F856F18" w:rsidR="008103AC" w:rsidRPr="00A734D0" w:rsidRDefault="008103AC" w:rsidP="008103AC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>Plate HepG2 cells in 35-millimeter glass-bottom dishes at a density of 4</w:t>
      </w:r>
      <w:r w:rsidR="0025395F">
        <w:rPr>
          <w:lang w:eastAsia="en-IN"/>
        </w:rPr>
        <w:t xml:space="preserve"> lakh</w:t>
      </w:r>
      <w:r w:rsidRPr="00A734D0">
        <w:rPr>
          <w:lang w:eastAsia="en-IN"/>
        </w:rPr>
        <w:t xml:space="preserve"> cells per dish, setting up three experimental sets: one for lapatinib, one for neratinib, and one for untreated control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</w:t>
      </w:r>
    </w:p>
    <w:p w14:paraId="4B5DA9B9" w14:textId="77777777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pipetting HepG2 cells into glass-bottom dishes and arranging them into three clearly labeled sets.</w:t>
      </w:r>
    </w:p>
    <w:p w14:paraId="02D9067B" w14:textId="77777777" w:rsidR="0025395F" w:rsidRPr="00A734D0" w:rsidRDefault="0025395F" w:rsidP="0025395F">
      <w:pPr>
        <w:pStyle w:val="ShotDescription"/>
        <w:ind w:firstLine="0"/>
        <w:rPr>
          <w:lang w:val="en-IN" w:eastAsia="en-IN"/>
        </w:rPr>
      </w:pPr>
    </w:p>
    <w:p w14:paraId="6344EBAE" w14:textId="77777777" w:rsidR="008103AC" w:rsidRPr="00A734D0" w:rsidRDefault="008103AC" w:rsidP="008103AC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Treat the plated cells using the same procedure as previously described for lapatinib and neratinib, including drug preparation, media replacement, and 48-hour incubation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</w:t>
      </w:r>
    </w:p>
    <w:p w14:paraId="66126B5E" w14:textId="0DD002BB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</w:t>
      </w:r>
      <w:r w:rsidR="0025395F">
        <w:rPr>
          <w:lang w:val="en-IN" w:eastAsia="en-IN"/>
        </w:rPr>
        <w:t>placing the plates in the incubator.</w:t>
      </w:r>
    </w:p>
    <w:p w14:paraId="6C90D029" w14:textId="77777777" w:rsidR="0025395F" w:rsidRPr="00A734D0" w:rsidRDefault="0025395F" w:rsidP="0025395F">
      <w:pPr>
        <w:pStyle w:val="ShotDescription"/>
        <w:ind w:firstLine="0"/>
        <w:rPr>
          <w:lang w:val="en-IN" w:eastAsia="en-IN"/>
        </w:rPr>
      </w:pPr>
    </w:p>
    <w:p w14:paraId="6BADEA55" w14:textId="7E9C02C7" w:rsidR="008103AC" w:rsidRPr="00A734D0" w:rsidRDefault="008103AC" w:rsidP="008103AC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After 48 hours of treatment, add 2 micromolar CellROX </w:t>
      </w:r>
      <w:r w:rsidR="0025395F" w:rsidRPr="0025395F">
        <w:rPr>
          <w:i/>
          <w:iCs/>
          <w:color w:val="EE0000"/>
          <w:lang w:eastAsia="en-IN"/>
        </w:rPr>
        <w:t>(</w:t>
      </w:r>
      <w:r w:rsidR="0025395F">
        <w:rPr>
          <w:i/>
          <w:iCs/>
          <w:color w:val="EE0000"/>
          <w:lang w:eastAsia="en-IN"/>
        </w:rPr>
        <w:t>cell-rocks</w:t>
      </w:r>
      <w:r w:rsidR="0025395F" w:rsidRPr="0025395F">
        <w:rPr>
          <w:i/>
          <w:iCs/>
          <w:color w:val="EE0000"/>
          <w:lang w:eastAsia="en-IN"/>
        </w:rPr>
        <w:t>)</w:t>
      </w:r>
      <w:r w:rsidR="0025395F">
        <w:rPr>
          <w:lang w:eastAsia="en-IN"/>
        </w:rPr>
        <w:t xml:space="preserve"> </w:t>
      </w:r>
      <w:r w:rsidRPr="00A734D0">
        <w:rPr>
          <w:lang w:eastAsia="en-IN"/>
        </w:rPr>
        <w:t xml:space="preserve">Deep Red reagent, 1 micromolar MitoTracker Green, and 500 nanomolar Hoechst dye to each dish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 xml:space="preserve">. Incubate the cells for 30 minutes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>.</w:t>
      </w:r>
    </w:p>
    <w:p w14:paraId="0A03C262" w14:textId="7D6BAF3C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pipetting </w:t>
      </w:r>
      <w:r w:rsidR="0025395F">
        <w:rPr>
          <w:lang w:val="en-IN" w:eastAsia="en-IN"/>
        </w:rPr>
        <w:t xml:space="preserve">a </w:t>
      </w:r>
      <w:r w:rsidRPr="00A734D0">
        <w:rPr>
          <w:lang w:val="en-IN" w:eastAsia="en-IN"/>
        </w:rPr>
        <w:t xml:space="preserve">dye into </w:t>
      </w:r>
      <w:r w:rsidR="0025395F">
        <w:rPr>
          <w:lang w:val="en-IN" w:eastAsia="en-IN"/>
        </w:rPr>
        <w:t>the</w:t>
      </w:r>
      <w:r w:rsidRPr="00A734D0">
        <w:rPr>
          <w:lang w:val="en-IN" w:eastAsia="en-IN"/>
        </w:rPr>
        <w:t xml:space="preserve"> dish.</w:t>
      </w:r>
    </w:p>
    <w:p w14:paraId="4D44D4AF" w14:textId="68649679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>Talent placing the stained dish into the incubator.</w:t>
      </w:r>
    </w:p>
    <w:p w14:paraId="37CFDA72" w14:textId="77777777" w:rsidR="0025395F" w:rsidRPr="00A734D0" w:rsidRDefault="0025395F" w:rsidP="0025395F">
      <w:pPr>
        <w:pStyle w:val="ShotDescription"/>
        <w:ind w:firstLine="0"/>
        <w:rPr>
          <w:lang w:val="en-IN" w:eastAsia="en-IN"/>
        </w:rPr>
      </w:pPr>
    </w:p>
    <w:p w14:paraId="64A0286C" w14:textId="48BE068E" w:rsidR="008103AC" w:rsidRPr="00A734D0" w:rsidRDefault="008103AC" w:rsidP="008103AC">
      <w:pPr>
        <w:pStyle w:val="Narration"/>
        <w:numPr>
          <w:ilvl w:val="1"/>
          <w:numId w:val="3"/>
        </w:numPr>
        <w:rPr>
          <w:lang w:eastAsia="en-IN"/>
        </w:rPr>
      </w:pPr>
      <w:r w:rsidRPr="00A734D0">
        <w:rPr>
          <w:lang w:eastAsia="en-IN"/>
        </w:rPr>
        <w:t xml:space="preserve">After 30 minutes, aspirate the staining solution and wash the cells with </w:t>
      </w:r>
      <w:r>
        <w:rPr>
          <w:lang w:eastAsia="en-IN"/>
        </w:rPr>
        <w:t>PBS</w:t>
      </w:r>
      <w:r w:rsidRPr="00A734D0">
        <w:rPr>
          <w:lang w:eastAsia="en-IN"/>
        </w:rPr>
        <w:t xml:space="preserve"> to remove excess dye </w:t>
      </w:r>
      <w:r w:rsidRPr="00A734D0">
        <w:rPr>
          <w:b/>
          <w:bCs/>
          <w:lang w:eastAsia="en-IN"/>
        </w:rPr>
        <w:t>[1]</w:t>
      </w:r>
      <w:r w:rsidRPr="00A734D0">
        <w:rPr>
          <w:lang w:eastAsia="en-IN"/>
        </w:rPr>
        <w:t>. Acquire images using a confocal microscope at 100</w:t>
      </w:r>
      <w:r w:rsidR="0025395F">
        <w:rPr>
          <w:lang w:eastAsia="en-IN"/>
        </w:rPr>
        <w:t>x</w:t>
      </w:r>
      <w:r w:rsidRPr="00A734D0">
        <w:rPr>
          <w:lang w:eastAsia="en-IN"/>
        </w:rPr>
        <w:t xml:space="preserve"> oil immersion magnification with </w:t>
      </w:r>
      <w:r w:rsidR="0025395F">
        <w:rPr>
          <w:lang w:eastAsia="en-IN"/>
        </w:rPr>
        <w:t xml:space="preserve">appropriate </w:t>
      </w:r>
      <w:r w:rsidRPr="00A734D0">
        <w:rPr>
          <w:lang w:eastAsia="en-IN"/>
        </w:rPr>
        <w:t xml:space="preserve">excitation wavelengths </w:t>
      </w:r>
      <w:r w:rsidRPr="00A734D0">
        <w:rPr>
          <w:b/>
          <w:bCs/>
          <w:lang w:eastAsia="en-IN"/>
        </w:rPr>
        <w:t>[2]</w:t>
      </w:r>
      <w:r w:rsidRPr="00A734D0">
        <w:rPr>
          <w:lang w:eastAsia="en-IN"/>
        </w:rPr>
        <w:t>.</w:t>
      </w:r>
    </w:p>
    <w:p w14:paraId="6F3B91D2" w14:textId="1E2028B1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34D0">
        <w:rPr>
          <w:lang w:val="en-IN" w:eastAsia="en-IN"/>
        </w:rPr>
        <w:t xml:space="preserve">Talent removing dye from the dish and </w:t>
      </w:r>
      <w:r w:rsidR="0025395F">
        <w:rPr>
          <w:lang w:val="en-IN" w:eastAsia="en-IN"/>
        </w:rPr>
        <w:t>adding</w:t>
      </w:r>
      <w:r w:rsidRPr="00A734D0">
        <w:rPr>
          <w:lang w:val="en-IN" w:eastAsia="en-IN"/>
        </w:rPr>
        <w:t xml:space="preserve"> </w:t>
      </w:r>
      <w:r w:rsidR="0025395F">
        <w:rPr>
          <w:lang w:val="en-IN" w:eastAsia="en-IN"/>
        </w:rPr>
        <w:t>it</w:t>
      </w:r>
      <w:r w:rsidRPr="00A734D0">
        <w:rPr>
          <w:lang w:val="en-IN" w:eastAsia="en-IN"/>
        </w:rPr>
        <w:t xml:space="preserve"> with </w:t>
      </w:r>
      <w:r>
        <w:rPr>
          <w:lang w:val="en-IN" w:eastAsia="en-IN"/>
        </w:rPr>
        <w:t>PBS</w:t>
      </w:r>
      <w:r w:rsidRPr="00A734D0">
        <w:rPr>
          <w:lang w:val="en-IN" w:eastAsia="en-IN"/>
        </w:rPr>
        <w:t>.</w:t>
      </w:r>
    </w:p>
    <w:p w14:paraId="5B561648" w14:textId="63BD9371" w:rsidR="008103AC" w:rsidRDefault="0025395F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operating the</w:t>
      </w:r>
      <w:r w:rsidR="008103AC" w:rsidRPr="00A734D0">
        <w:rPr>
          <w:lang w:val="en-IN" w:eastAsia="en-IN"/>
        </w:rPr>
        <w:t xml:space="preserve"> </w:t>
      </w:r>
      <w:r>
        <w:rPr>
          <w:lang w:val="en-IN" w:eastAsia="en-IN"/>
        </w:rPr>
        <w:t>c</w:t>
      </w:r>
      <w:r w:rsidR="008103AC" w:rsidRPr="00A734D0">
        <w:rPr>
          <w:lang w:val="en-IN" w:eastAsia="en-IN"/>
        </w:rPr>
        <w:t>onfocal microscope.</w:t>
      </w:r>
    </w:p>
    <w:p w14:paraId="6AAD8763" w14:textId="77777777" w:rsidR="0025395F" w:rsidRPr="00A734D0" w:rsidRDefault="0025395F" w:rsidP="0025395F">
      <w:pPr>
        <w:pStyle w:val="ShotDescription"/>
        <w:ind w:firstLine="0"/>
        <w:rPr>
          <w:lang w:val="en-IN" w:eastAsia="en-IN"/>
        </w:rPr>
      </w:pPr>
    </w:p>
    <w:p w14:paraId="10A19EB4" w14:textId="53A64A01" w:rsidR="008103AC" w:rsidRPr="00A734D0" w:rsidRDefault="0025395F" w:rsidP="008103A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u</w:t>
      </w:r>
      <w:r w:rsidR="008103AC" w:rsidRPr="00A734D0">
        <w:rPr>
          <w:lang w:eastAsia="en-IN"/>
        </w:rPr>
        <w:t xml:space="preserve">se Fiji ImageJ software to quantify the red signal from CellROX Deep Red and compare it with the untreated control </w:t>
      </w:r>
      <w:r w:rsidR="008103AC" w:rsidRPr="00A734D0">
        <w:rPr>
          <w:b/>
          <w:bCs/>
          <w:lang w:eastAsia="en-IN"/>
        </w:rPr>
        <w:t>[1]</w:t>
      </w:r>
      <w:r w:rsidR="008103AC" w:rsidRPr="00A734D0">
        <w:rPr>
          <w:lang w:eastAsia="en-IN"/>
        </w:rPr>
        <w:t xml:space="preserve">. Use the green MitoTracker signal to confirm mitochondrial localization </w:t>
      </w:r>
      <w:r w:rsidR="008103AC" w:rsidRPr="00A734D0">
        <w:rPr>
          <w:b/>
          <w:bCs/>
          <w:lang w:eastAsia="en-IN"/>
        </w:rPr>
        <w:t>[2]</w:t>
      </w:r>
      <w:r w:rsidR="008103AC" w:rsidRPr="00A734D0">
        <w:rPr>
          <w:lang w:eastAsia="en-IN"/>
        </w:rPr>
        <w:t xml:space="preserve">. Plot the average signal intensities as bar graphs and perform a t-test for statistical comparison </w:t>
      </w:r>
      <w:r w:rsidR="008103AC" w:rsidRPr="00A734D0">
        <w:rPr>
          <w:b/>
          <w:bCs/>
          <w:lang w:eastAsia="en-IN"/>
        </w:rPr>
        <w:t>[3]</w:t>
      </w:r>
      <w:r w:rsidR="008103AC" w:rsidRPr="00A734D0">
        <w:rPr>
          <w:lang w:eastAsia="en-IN"/>
        </w:rPr>
        <w:t>.</w:t>
      </w:r>
    </w:p>
    <w:p w14:paraId="23520B00" w14:textId="77777777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B54CB">
        <w:rPr>
          <w:highlight w:val="yellow"/>
          <w:lang w:val="en-IN" w:eastAsia="en-IN"/>
        </w:rPr>
        <w:lastRenderedPageBreak/>
        <w:t>SCREEN</w:t>
      </w:r>
      <w:r w:rsidRPr="00A734D0">
        <w:rPr>
          <w:lang w:val="en-IN" w:eastAsia="en-IN"/>
        </w:rPr>
        <w:t>: Show ImageJ interface with CellROX signal outlined and quantified.</w:t>
      </w:r>
    </w:p>
    <w:p w14:paraId="1D7CCDE7" w14:textId="77777777" w:rsidR="008103AC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B54CB">
        <w:rPr>
          <w:highlight w:val="yellow"/>
          <w:lang w:val="en-IN" w:eastAsia="en-IN"/>
        </w:rPr>
        <w:t>SCREEN</w:t>
      </w:r>
      <w:r w:rsidRPr="00A734D0">
        <w:rPr>
          <w:lang w:val="en-IN" w:eastAsia="en-IN"/>
        </w:rPr>
        <w:t>: ImageJ overlay view of green MitoTracker channel confirming mitochondrial co-localization.</w:t>
      </w:r>
    </w:p>
    <w:p w14:paraId="57F3D4A8" w14:textId="77777777" w:rsidR="008103AC" w:rsidRPr="00A734D0" w:rsidRDefault="008103AC" w:rsidP="008103A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B54CB">
        <w:rPr>
          <w:highlight w:val="yellow"/>
          <w:lang w:val="en-IN" w:eastAsia="en-IN"/>
        </w:rPr>
        <w:t>SCREEN</w:t>
      </w:r>
      <w:r w:rsidRPr="00A734D0">
        <w:rPr>
          <w:lang w:val="en-IN" w:eastAsia="en-IN"/>
        </w:rPr>
        <w:t>: Spreadsheet with bar graphs of averaged signal intensity and t-test results displayed.</w:t>
      </w:r>
    </w:p>
    <w:p w14:paraId="403224A5" w14:textId="77777777" w:rsidR="008103AC" w:rsidRPr="00E80BD7" w:rsidRDefault="008103AC" w:rsidP="008103AC">
      <w:pPr>
        <w:rPr>
          <w:lang w:val="en-GB"/>
        </w:rPr>
      </w:pPr>
    </w:p>
    <w:p w14:paraId="2E9E5DCE" w14:textId="6E4E8176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58FB5A5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1D9228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91BBD">
        <w:rPr>
          <w:rFonts w:eastAsia="Times New Roman" w:cstheme="minorHAnsi"/>
          <w:bCs/>
        </w:rPr>
        <w:t>125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FDCC328" w14:textId="75D0A411" w:rsidR="004859E5" w:rsidRDefault="004859E5" w:rsidP="004859E5">
      <w:pPr>
        <w:pStyle w:val="Narration"/>
        <w:numPr>
          <w:ilvl w:val="1"/>
          <w:numId w:val="3"/>
        </w:numPr>
        <w:rPr>
          <w:lang w:eastAsia="en-IN"/>
        </w:rPr>
      </w:pPr>
      <w:r w:rsidRPr="00931A21">
        <w:rPr>
          <w:lang w:eastAsia="en-IN"/>
        </w:rPr>
        <w:t xml:space="preserve">HepG2 cell viability decreased in a dose-dependent manner after treatment with lapatinib </w:t>
      </w:r>
      <w:r w:rsidRPr="00931A21">
        <w:rPr>
          <w:b/>
          <w:lang w:eastAsia="en-IN"/>
        </w:rPr>
        <w:t>[1]</w:t>
      </w:r>
      <w:r w:rsidRPr="00931A21">
        <w:rPr>
          <w:lang w:eastAsia="en-IN"/>
        </w:rPr>
        <w:t xml:space="preserve"> and neratinib </w:t>
      </w:r>
      <w:r w:rsidRPr="00931A21">
        <w:rPr>
          <w:b/>
          <w:lang w:eastAsia="en-IN"/>
        </w:rPr>
        <w:t>[2]</w:t>
      </w:r>
      <w:r w:rsidRPr="00931A21">
        <w:rPr>
          <w:lang w:eastAsia="en-IN"/>
        </w:rPr>
        <w:t>.</w:t>
      </w:r>
    </w:p>
    <w:p w14:paraId="4337A45C" w14:textId="782E926A" w:rsidR="004859E5" w:rsidRDefault="004859E5" w:rsidP="004859E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1A. </w:t>
      </w:r>
      <w:r w:rsidRPr="00291BBD">
        <w:rPr>
          <w:i/>
          <w:iCs/>
          <w:color w:val="3333FF"/>
          <w:lang w:val="en-IN" w:eastAsia="en-IN"/>
        </w:rPr>
        <w:t xml:space="preserve">Video editor: Highlight the bars </w:t>
      </w:r>
      <w:r w:rsidRPr="00291BBD">
        <w:rPr>
          <w:i/>
          <w:iCs/>
          <w:color w:val="3333FF"/>
          <w:lang w:val="en-IN" w:eastAsia="en-IN"/>
        </w:rPr>
        <w:t>from left to right sequentially</w:t>
      </w:r>
      <w:r w:rsidRPr="00931A21">
        <w:rPr>
          <w:lang w:val="en-IN" w:eastAsia="en-IN"/>
        </w:rPr>
        <w:t>.</w:t>
      </w:r>
    </w:p>
    <w:p w14:paraId="48A92B32" w14:textId="5CB1213D" w:rsidR="004859E5" w:rsidRDefault="004859E5" w:rsidP="004859E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1B. </w:t>
      </w:r>
      <w:r w:rsidRPr="00291BBD">
        <w:rPr>
          <w:i/>
          <w:iCs/>
          <w:color w:val="3333FF"/>
          <w:lang w:val="en-IN" w:eastAsia="en-IN"/>
        </w:rPr>
        <w:t>Video editor: Highlight the bars from left to right sequentially</w:t>
      </w:r>
      <w:r w:rsidRPr="00931A21">
        <w:rPr>
          <w:lang w:val="en-IN" w:eastAsia="en-IN"/>
        </w:rPr>
        <w:t>.</w:t>
      </w:r>
    </w:p>
    <w:p w14:paraId="1CEB0BD6" w14:textId="20D9042B" w:rsidR="004859E5" w:rsidRPr="00931A21" w:rsidRDefault="004859E5" w:rsidP="004859E5">
      <w:pPr>
        <w:pStyle w:val="ShotDescription"/>
        <w:ind w:firstLine="0"/>
        <w:rPr>
          <w:lang w:val="en-IN" w:eastAsia="en-IN"/>
        </w:rPr>
      </w:pPr>
    </w:p>
    <w:p w14:paraId="0031CF16" w14:textId="49A4B8C5" w:rsidR="004859E5" w:rsidRDefault="004859E5" w:rsidP="004859E5">
      <w:pPr>
        <w:pStyle w:val="Narration"/>
        <w:numPr>
          <w:ilvl w:val="1"/>
          <w:numId w:val="3"/>
        </w:numPr>
        <w:rPr>
          <w:lang w:eastAsia="en-IN"/>
        </w:rPr>
      </w:pPr>
      <w:r w:rsidRPr="00931A21">
        <w:rPr>
          <w:lang w:eastAsia="en-IN"/>
        </w:rPr>
        <w:t>Treatment with 2.5 micromolar lapatinib or neratinib caused a strong increase in mitochondrial reactive oxygen species, as shown by MitoSOX</w:t>
      </w:r>
      <w:r>
        <w:rPr>
          <w:lang w:eastAsia="en-IN"/>
        </w:rPr>
        <w:t xml:space="preserve"> </w:t>
      </w:r>
      <w:r w:rsidRPr="004859E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mito-sox</w:t>
      </w:r>
      <w:r w:rsidRPr="004859E5">
        <w:rPr>
          <w:i/>
          <w:iCs/>
          <w:color w:val="EE0000"/>
          <w:lang w:eastAsia="en-IN"/>
        </w:rPr>
        <w:t>)</w:t>
      </w:r>
      <w:r w:rsidRPr="00931A21">
        <w:rPr>
          <w:lang w:eastAsia="en-IN"/>
        </w:rPr>
        <w:t xml:space="preserve"> Red staining </w:t>
      </w:r>
      <w:r w:rsidRPr="00931A21">
        <w:rPr>
          <w:b/>
          <w:lang w:eastAsia="en-IN"/>
        </w:rPr>
        <w:t>[1]</w:t>
      </w:r>
      <w:r w:rsidRPr="00931A21">
        <w:rPr>
          <w:lang w:eastAsia="en-IN"/>
        </w:rPr>
        <w:t xml:space="preserve">, and colocalization with MitoTracker Green confirmed mitochondrial origin </w:t>
      </w:r>
      <w:r w:rsidRPr="00931A21">
        <w:rPr>
          <w:b/>
          <w:lang w:eastAsia="en-IN"/>
        </w:rPr>
        <w:t>[2]</w:t>
      </w:r>
      <w:r w:rsidRPr="00931A21">
        <w:rPr>
          <w:lang w:eastAsia="en-IN"/>
        </w:rPr>
        <w:t>.</w:t>
      </w:r>
    </w:p>
    <w:p w14:paraId="11E23744" w14:textId="3FAE3631" w:rsidR="004859E5" w:rsidRDefault="004859E5" w:rsidP="004859E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2. </w:t>
      </w:r>
      <w:r w:rsidRPr="00291BBD">
        <w:rPr>
          <w:i/>
          <w:iCs/>
          <w:color w:val="3333FF"/>
          <w:lang w:val="en-IN" w:eastAsia="en-IN"/>
        </w:rPr>
        <w:t xml:space="preserve">Video editor: Highlight the </w:t>
      </w:r>
      <w:r w:rsidRPr="00291BBD">
        <w:rPr>
          <w:i/>
          <w:iCs/>
          <w:color w:val="3333FF"/>
          <w:lang w:val="en-IN" w:eastAsia="en-IN"/>
        </w:rPr>
        <w:t xml:space="preserve">mito-SOX cells with </w:t>
      </w:r>
      <w:r w:rsidRPr="00291BBD">
        <w:rPr>
          <w:i/>
          <w:iCs/>
          <w:color w:val="3333FF"/>
          <w:lang w:val="en-IN" w:eastAsia="en-IN"/>
        </w:rPr>
        <w:t>red-stained regions in lapatinib- and neratinib</w:t>
      </w:r>
      <w:r w:rsidRPr="00291BBD">
        <w:rPr>
          <w:i/>
          <w:iCs/>
          <w:color w:val="3333FF"/>
          <w:lang w:val="en-IN" w:eastAsia="en-IN"/>
        </w:rPr>
        <w:t xml:space="preserve"> pan</w:t>
      </w:r>
      <w:r w:rsidR="00291BBD" w:rsidRPr="00291BBD">
        <w:rPr>
          <w:i/>
          <w:iCs/>
          <w:color w:val="3333FF"/>
          <w:lang w:val="en-IN" w:eastAsia="en-IN"/>
        </w:rPr>
        <w:t>e</w:t>
      </w:r>
      <w:r w:rsidRPr="00291BBD">
        <w:rPr>
          <w:i/>
          <w:iCs/>
          <w:color w:val="3333FF"/>
          <w:lang w:val="en-IN" w:eastAsia="en-IN"/>
        </w:rPr>
        <w:t>ls</w:t>
      </w:r>
      <w:r w:rsidRPr="00931A21">
        <w:rPr>
          <w:lang w:val="en-IN" w:eastAsia="en-IN"/>
        </w:rPr>
        <w:t>.</w:t>
      </w:r>
    </w:p>
    <w:p w14:paraId="2E6EEEFE" w14:textId="5D614ACE" w:rsidR="004859E5" w:rsidRDefault="004859E5" w:rsidP="004859E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2. </w:t>
      </w:r>
      <w:r w:rsidRPr="00291BBD">
        <w:rPr>
          <w:i/>
          <w:iCs/>
          <w:color w:val="3333FF"/>
          <w:lang w:val="en-IN" w:eastAsia="en-IN"/>
        </w:rPr>
        <w:t xml:space="preserve">Video editor: </w:t>
      </w:r>
      <w:r w:rsidR="00291BBD" w:rsidRPr="00291BBD">
        <w:rPr>
          <w:i/>
          <w:iCs/>
          <w:color w:val="3333FF"/>
          <w:lang w:val="en-IN" w:eastAsia="en-IN"/>
        </w:rPr>
        <w:t>Highlight the mito</w:t>
      </w:r>
      <w:r w:rsidR="00291BBD" w:rsidRPr="00291BBD">
        <w:rPr>
          <w:i/>
          <w:iCs/>
          <w:color w:val="3333FF"/>
          <w:lang w:val="en-IN" w:eastAsia="en-IN"/>
        </w:rPr>
        <w:t>-Tracker</w:t>
      </w:r>
      <w:r w:rsidR="00291BBD" w:rsidRPr="00291BBD">
        <w:rPr>
          <w:i/>
          <w:iCs/>
          <w:color w:val="3333FF"/>
          <w:lang w:val="en-IN" w:eastAsia="en-IN"/>
        </w:rPr>
        <w:t xml:space="preserve"> cells in lapatinib- and neratinib panels</w:t>
      </w:r>
      <w:r w:rsidRPr="00291BBD">
        <w:rPr>
          <w:i/>
          <w:iCs/>
          <w:color w:val="3333FF"/>
          <w:lang w:val="en-IN" w:eastAsia="en-IN"/>
        </w:rPr>
        <w:t>.</w:t>
      </w:r>
    </w:p>
    <w:p w14:paraId="3E26463C" w14:textId="77777777" w:rsidR="00291BBD" w:rsidRPr="00931A21" w:rsidRDefault="00291BBD" w:rsidP="00291BBD">
      <w:pPr>
        <w:pStyle w:val="ShotDescription"/>
        <w:ind w:firstLine="0"/>
        <w:rPr>
          <w:lang w:val="en-IN" w:eastAsia="en-IN"/>
        </w:rPr>
      </w:pPr>
    </w:p>
    <w:p w14:paraId="70D34C76" w14:textId="63F8152E" w:rsidR="004859E5" w:rsidRDefault="004859E5" w:rsidP="004859E5">
      <w:pPr>
        <w:pStyle w:val="Narration"/>
        <w:numPr>
          <w:ilvl w:val="1"/>
          <w:numId w:val="3"/>
        </w:numPr>
        <w:rPr>
          <w:lang w:eastAsia="en-IN"/>
        </w:rPr>
      </w:pPr>
      <w:r w:rsidRPr="00931A21">
        <w:rPr>
          <w:lang w:eastAsia="en-IN"/>
        </w:rPr>
        <w:t>SA-</w:t>
      </w:r>
      <w:r w:rsidR="00291BBD">
        <w:rPr>
          <w:lang w:eastAsia="en-IN"/>
        </w:rPr>
        <w:t>beta</w:t>
      </w:r>
      <w:r w:rsidRPr="00931A21">
        <w:rPr>
          <w:lang w:eastAsia="en-IN"/>
        </w:rPr>
        <w:t xml:space="preserve">-galactosidase staining revealed a marked increase in senescent cells after lapatinib and neratinib </w:t>
      </w:r>
      <w:r w:rsidRPr="00931A21">
        <w:rPr>
          <w:b/>
          <w:lang w:eastAsia="en-IN"/>
        </w:rPr>
        <w:t>[</w:t>
      </w:r>
      <w:r w:rsidR="00291BBD">
        <w:rPr>
          <w:b/>
          <w:lang w:eastAsia="en-IN"/>
        </w:rPr>
        <w:t>1</w:t>
      </w:r>
      <w:r w:rsidRPr="00931A21">
        <w:rPr>
          <w:b/>
          <w:lang w:eastAsia="en-IN"/>
        </w:rPr>
        <w:t>]</w:t>
      </w:r>
      <w:r w:rsidRPr="00931A21">
        <w:rPr>
          <w:lang w:eastAsia="en-IN"/>
        </w:rPr>
        <w:t xml:space="preserve"> treatment compared to control </w:t>
      </w:r>
      <w:r w:rsidRPr="00931A21">
        <w:rPr>
          <w:b/>
          <w:lang w:eastAsia="en-IN"/>
        </w:rPr>
        <w:t>[</w:t>
      </w:r>
      <w:r w:rsidR="00291BBD">
        <w:rPr>
          <w:b/>
          <w:lang w:eastAsia="en-IN"/>
        </w:rPr>
        <w:t>2</w:t>
      </w:r>
      <w:r w:rsidRPr="00931A21">
        <w:rPr>
          <w:b/>
          <w:lang w:eastAsia="en-IN"/>
        </w:rPr>
        <w:t>]</w:t>
      </w:r>
      <w:r w:rsidRPr="00931A21">
        <w:rPr>
          <w:lang w:eastAsia="en-IN"/>
        </w:rPr>
        <w:t>.</w:t>
      </w:r>
    </w:p>
    <w:p w14:paraId="75293423" w14:textId="68E646B8" w:rsidR="004859E5" w:rsidRDefault="004859E5" w:rsidP="004859E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3. </w:t>
      </w:r>
      <w:r w:rsidRPr="00291BBD">
        <w:rPr>
          <w:i/>
          <w:iCs/>
          <w:color w:val="3333FF"/>
          <w:lang w:val="en-IN" w:eastAsia="en-IN"/>
        </w:rPr>
        <w:t xml:space="preserve">Video editor: Highlight the </w:t>
      </w:r>
      <w:r w:rsidR="00291BBD" w:rsidRPr="00291BBD">
        <w:rPr>
          <w:i/>
          <w:iCs/>
          <w:color w:val="3333FF"/>
          <w:lang w:val="en-IN" w:eastAsia="en-IN"/>
        </w:rPr>
        <w:t xml:space="preserve">images for </w:t>
      </w:r>
      <w:r w:rsidR="00291BBD" w:rsidRPr="00291BBD">
        <w:rPr>
          <w:i/>
          <w:iCs/>
          <w:color w:val="3333FF"/>
          <w:lang w:val="en-IN" w:eastAsia="en-IN"/>
        </w:rPr>
        <w:t xml:space="preserve">lapatinib and neratinib </w:t>
      </w:r>
      <w:r w:rsidR="00291BBD" w:rsidRPr="00291BBD">
        <w:rPr>
          <w:i/>
          <w:iCs/>
          <w:color w:val="3333FF"/>
          <w:lang w:val="en-IN" w:eastAsia="en-IN"/>
        </w:rPr>
        <w:t xml:space="preserve">in A and bars in B for </w:t>
      </w:r>
      <w:r w:rsidR="00291BBD" w:rsidRPr="00291BBD">
        <w:rPr>
          <w:i/>
          <w:iCs/>
          <w:color w:val="3333FF"/>
          <w:lang w:val="en-IN" w:eastAsia="en-IN"/>
        </w:rPr>
        <w:t>lapatinib and neratinib</w:t>
      </w:r>
      <w:r w:rsidRPr="00931A21">
        <w:rPr>
          <w:lang w:val="en-IN" w:eastAsia="en-IN"/>
        </w:rPr>
        <w:t>.</w:t>
      </w:r>
    </w:p>
    <w:p w14:paraId="5BF31568" w14:textId="0610BE1A" w:rsidR="004859E5" w:rsidRDefault="004859E5" w:rsidP="00291BB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3. </w:t>
      </w:r>
      <w:r w:rsidRPr="00291BBD">
        <w:rPr>
          <w:i/>
          <w:iCs/>
          <w:color w:val="3333FF"/>
          <w:lang w:val="en-IN" w:eastAsia="en-IN"/>
        </w:rPr>
        <w:t xml:space="preserve">Video editor: Highlight the </w:t>
      </w:r>
      <w:r w:rsidR="00291BBD" w:rsidRPr="00291BBD">
        <w:rPr>
          <w:i/>
          <w:iCs/>
          <w:color w:val="3333FF"/>
          <w:lang w:val="en-IN" w:eastAsia="en-IN"/>
        </w:rPr>
        <w:t>control image and bar</w:t>
      </w:r>
      <w:r w:rsidRPr="00931A21">
        <w:rPr>
          <w:lang w:val="en-IN" w:eastAsia="en-IN"/>
        </w:rPr>
        <w:t>.</w:t>
      </w:r>
    </w:p>
    <w:p w14:paraId="10F68D51" w14:textId="77777777" w:rsidR="00291BBD" w:rsidRPr="00931A21" w:rsidRDefault="00291BBD" w:rsidP="00291BBD">
      <w:pPr>
        <w:pStyle w:val="ShotDescription"/>
        <w:ind w:firstLine="0"/>
        <w:rPr>
          <w:lang w:val="en-IN" w:eastAsia="en-IN"/>
        </w:rPr>
      </w:pPr>
    </w:p>
    <w:p w14:paraId="17892EAB" w14:textId="1916D818" w:rsidR="004859E5" w:rsidRDefault="004859E5" w:rsidP="004859E5">
      <w:pPr>
        <w:pStyle w:val="Narration"/>
        <w:numPr>
          <w:ilvl w:val="1"/>
          <w:numId w:val="3"/>
        </w:numPr>
        <w:rPr>
          <w:lang w:eastAsia="en-IN"/>
        </w:rPr>
      </w:pPr>
      <w:r w:rsidRPr="00931A21">
        <w:rPr>
          <w:lang w:eastAsia="en-IN"/>
        </w:rPr>
        <w:t xml:space="preserve">RAW264.7 </w:t>
      </w:r>
      <w:r w:rsidR="00291BBD" w:rsidRPr="00291BBD">
        <w:rPr>
          <w:i/>
          <w:iCs/>
          <w:color w:val="EE0000"/>
          <w:lang w:eastAsia="en-IN"/>
        </w:rPr>
        <w:t>(</w:t>
      </w:r>
      <w:r w:rsidR="00291BBD">
        <w:rPr>
          <w:i/>
          <w:iCs/>
          <w:color w:val="EE0000"/>
          <w:lang w:eastAsia="en-IN"/>
        </w:rPr>
        <w:t>raw-264 point 7</w:t>
      </w:r>
      <w:r w:rsidR="00291BBD" w:rsidRPr="00291BBD">
        <w:rPr>
          <w:i/>
          <w:iCs/>
          <w:color w:val="EE0000"/>
          <w:lang w:eastAsia="en-IN"/>
        </w:rPr>
        <w:t>)</w:t>
      </w:r>
      <w:r w:rsidR="00291BBD">
        <w:rPr>
          <w:lang w:eastAsia="en-IN"/>
        </w:rPr>
        <w:t xml:space="preserve"> </w:t>
      </w:r>
      <w:r w:rsidRPr="00931A21">
        <w:rPr>
          <w:lang w:eastAsia="en-IN"/>
        </w:rPr>
        <w:t xml:space="preserve">macrophages exposed to conditioned media from drug-treated HepG2 cells exhibited a larger, elongated morphology consistent with polarization </w:t>
      </w:r>
      <w:r w:rsidRPr="00931A21">
        <w:rPr>
          <w:b/>
          <w:lang w:eastAsia="en-IN"/>
        </w:rPr>
        <w:t>[1]</w:t>
      </w:r>
      <w:r w:rsidRPr="00931A21">
        <w:rPr>
          <w:lang w:eastAsia="en-IN"/>
        </w:rPr>
        <w:t>.</w:t>
      </w:r>
    </w:p>
    <w:p w14:paraId="04D02194" w14:textId="77777777" w:rsidR="004859E5" w:rsidRDefault="004859E5" w:rsidP="004859E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lastRenderedPageBreak/>
        <w:t xml:space="preserve">LAB MEDIA: Figure 4C. </w:t>
      </w:r>
      <w:r w:rsidRPr="00291BBD">
        <w:rPr>
          <w:i/>
          <w:iCs/>
          <w:color w:val="3333FF"/>
          <w:lang w:val="en-IN" w:eastAsia="en-IN"/>
        </w:rPr>
        <w:t>Video editor: Zoom in on the elongated macrophages in the lapatinib- and neratinib-treated groups compared to the rounder control cells</w:t>
      </w:r>
      <w:r w:rsidRPr="00931A21">
        <w:rPr>
          <w:lang w:val="en-IN" w:eastAsia="en-IN"/>
        </w:rPr>
        <w:t>.</w:t>
      </w:r>
    </w:p>
    <w:p w14:paraId="36C82FDE" w14:textId="77777777" w:rsidR="00291BBD" w:rsidRPr="00931A21" w:rsidRDefault="00291BBD" w:rsidP="00291BBD">
      <w:pPr>
        <w:pStyle w:val="ShotDescription"/>
        <w:ind w:firstLine="0"/>
        <w:rPr>
          <w:lang w:val="en-IN" w:eastAsia="en-IN"/>
        </w:rPr>
      </w:pPr>
    </w:p>
    <w:p w14:paraId="3FA4DADF" w14:textId="0CCC8E10" w:rsidR="004859E5" w:rsidRDefault="004859E5" w:rsidP="004859E5">
      <w:pPr>
        <w:pStyle w:val="Narration"/>
        <w:numPr>
          <w:ilvl w:val="1"/>
          <w:numId w:val="3"/>
        </w:numPr>
        <w:rPr>
          <w:lang w:eastAsia="en-IN"/>
        </w:rPr>
      </w:pPr>
      <w:r w:rsidRPr="00931A21">
        <w:rPr>
          <w:lang w:eastAsia="en-IN"/>
        </w:rPr>
        <w:t xml:space="preserve">Western blotting showed increased expression of arginase 1 in RAW264.7 macrophages treated with conditioned media from lapatinib and neratinib </w:t>
      </w:r>
      <w:r w:rsidRPr="00931A21">
        <w:rPr>
          <w:b/>
          <w:lang w:eastAsia="en-IN"/>
        </w:rPr>
        <w:t>[</w:t>
      </w:r>
      <w:r w:rsidR="00291BBD">
        <w:rPr>
          <w:b/>
          <w:lang w:eastAsia="en-IN"/>
        </w:rPr>
        <w:t>1</w:t>
      </w:r>
      <w:r w:rsidRPr="00931A21">
        <w:rPr>
          <w:b/>
          <w:lang w:eastAsia="en-IN"/>
        </w:rPr>
        <w:t>]</w:t>
      </w:r>
      <w:r w:rsidRPr="00931A21">
        <w:rPr>
          <w:lang w:eastAsia="en-IN"/>
        </w:rPr>
        <w:t xml:space="preserve"> groups, while inducible nitric oxide synthase levels were decreased </w:t>
      </w:r>
      <w:r w:rsidRPr="00931A21">
        <w:rPr>
          <w:b/>
          <w:lang w:eastAsia="en-IN"/>
        </w:rPr>
        <w:t>[</w:t>
      </w:r>
      <w:r w:rsidR="00291BBD">
        <w:rPr>
          <w:b/>
          <w:lang w:eastAsia="en-IN"/>
        </w:rPr>
        <w:t>2</w:t>
      </w:r>
      <w:r w:rsidRPr="00931A21">
        <w:rPr>
          <w:b/>
          <w:lang w:eastAsia="en-IN"/>
        </w:rPr>
        <w:t>]</w:t>
      </w:r>
      <w:r w:rsidRPr="00931A21">
        <w:rPr>
          <w:lang w:eastAsia="en-IN"/>
        </w:rPr>
        <w:t>.</w:t>
      </w:r>
    </w:p>
    <w:p w14:paraId="326D6804" w14:textId="20E2278D" w:rsidR="004859E5" w:rsidRDefault="004859E5" w:rsidP="004859E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4D. </w:t>
      </w:r>
      <w:r w:rsidRPr="00291BBD">
        <w:rPr>
          <w:i/>
          <w:iCs/>
          <w:color w:val="3333FF"/>
          <w:lang w:val="en-IN" w:eastAsia="en-IN"/>
        </w:rPr>
        <w:t>Video editor: Highlight the thicker ARG1 bands in the lapatinib and neratinib</w:t>
      </w:r>
      <w:r w:rsidR="00291BBD" w:rsidRPr="00291BBD">
        <w:rPr>
          <w:i/>
          <w:iCs/>
          <w:color w:val="3333FF"/>
          <w:lang w:val="en-IN" w:eastAsia="en-IN"/>
        </w:rPr>
        <w:t xml:space="preserve"> lanes and highlight the </w:t>
      </w:r>
      <w:r w:rsidR="00291BBD" w:rsidRPr="00291BBD">
        <w:rPr>
          <w:i/>
          <w:iCs/>
          <w:color w:val="3333FF"/>
          <w:lang w:val="en-IN" w:eastAsia="en-IN"/>
        </w:rPr>
        <w:t xml:space="preserve">lapatinib and neratinib </w:t>
      </w:r>
      <w:r w:rsidR="00291BBD" w:rsidRPr="00291BBD">
        <w:rPr>
          <w:i/>
          <w:iCs/>
          <w:color w:val="3333FF"/>
          <w:lang w:val="en-IN" w:eastAsia="en-IN"/>
        </w:rPr>
        <w:t>boxes in row ARG1</w:t>
      </w:r>
      <w:r w:rsidRPr="00931A21">
        <w:rPr>
          <w:lang w:val="en-IN" w:eastAsia="en-IN"/>
        </w:rPr>
        <w:t>.</w:t>
      </w:r>
    </w:p>
    <w:p w14:paraId="2A3C347A" w14:textId="1F1400C0" w:rsidR="004859E5" w:rsidRDefault="004859E5" w:rsidP="004859E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31A21">
        <w:rPr>
          <w:lang w:val="en-IN" w:eastAsia="en-IN"/>
        </w:rPr>
        <w:t xml:space="preserve">LAB MEDIA: Figure 4D. </w:t>
      </w:r>
      <w:r w:rsidR="00291BBD" w:rsidRPr="00291BBD">
        <w:rPr>
          <w:i/>
          <w:iCs/>
          <w:color w:val="3333FF"/>
          <w:lang w:val="en-IN" w:eastAsia="en-IN"/>
        </w:rPr>
        <w:t xml:space="preserve">Video editor: Highlight the </w:t>
      </w:r>
      <w:r w:rsidR="00291BBD" w:rsidRPr="00291BBD">
        <w:rPr>
          <w:i/>
          <w:iCs/>
          <w:color w:val="3333FF"/>
          <w:lang w:val="en-IN" w:eastAsia="en-IN"/>
        </w:rPr>
        <w:t>NOS2</w:t>
      </w:r>
      <w:r w:rsidR="00291BBD" w:rsidRPr="00291BBD">
        <w:rPr>
          <w:i/>
          <w:iCs/>
          <w:color w:val="3333FF"/>
          <w:lang w:val="en-IN" w:eastAsia="en-IN"/>
        </w:rPr>
        <w:t xml:space="preserve"> bands in the lapatinib and neratinib lanes and highlight the </w:t>
      </w:r>
      <w:r w:rsidR="00291BBD" w:rsidRPr="00291BBD">
        <w:rPr>
          <w:i/>
          <w:iCs/>
          <w:color w:val="3333FF"/>
          <w:lang w:eastAsia="en-IN"/>
        </w:rPr>
        <w:t xml:space="preserve">lapatinib and neratinib boxes in row </w:t>
      </w:r>
      <w:r w:rsidR="00291BBD" w:rsidRPr="00291BBD">
        <w:rPr>
          <w:i/>
          <w:iCs/>
          <w:color w:val="3333FF"/>
          <w:lang w:eastAsia="en-IN"/>
        </w:rPr>
        <w:t>NOS2</w:t>
      </w:r>
      <w:r w:rsidRPr="00931A21">
        <w:rPr>
          <w:lang w:val="en-IN" w:eastAsia="en-IN"/>
        </w:rPr>
        <w:t>.</w:t>
      </w:r>
    </w:p>
    <w:sectPr w:rsidR="004859E5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B8EA" w14:textId="77777777" w:rsidR="00E734B2" w:rsidRDefault="00E734B2">
      <w:r>
        <w:separator/>
      </w:r>
    </w:p>
    <w:p w14:paraId="742BEA1B" w14:textId="77777777" w:rsidR="00E734B2" w:rsidRDefault="00E734B2"/>
  </w:endnote>
  <w:endnote w:type="continuationSeparator" w:id="0">
    <w:p w14:paraId="30127D1D" w14:textId="77777777" w:rsidR="00E734B2" w:rsidRDefault="00E734B2">
      <w:r>
        <w:continuationSeparator/>
      </w:r>
    </w:p>
    <w:p w14:paraId="50567BD4" w14:textId="77777777" w:rsidR="00E734B2" w:rsidRDefault="00E734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BBEA67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E394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4B7E" w14:textId="77777777" w:rsidR="00E734B2" w:rsidRDefault="00E734B2">
      <w:r>
        <w:separator/>
      </w:r>
    </w:p>
    <w:p w14:paraId="3299F704" w14:textId="77777777" w:rsidR="00E734B2" w:rsidRDefault="00E734B2"/>
  </w:footnote>
  <w:footnote w:type="continuationSeparator" w:id="0">
    <w:p w14:paraId="1DAF6065" w14:textId="77777777" w:rsidR="00E734B2" w:rsidRDefault="00E734B2">
      <w:r>
        <w:continuationSeparator/>
      </w:r>
    </w:p>
    <w:p w14:paraId="6C11BEEE" w14:textId="77777777" w:rsidR="00E734B2" w:rsidRDefault="00E734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395F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1BBD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995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59E5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03AC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0A3C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54CB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0084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1C1F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394C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734B2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103A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103A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103A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103A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103A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103A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117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CF39E8BFF1B7416EA078306F7AA98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C018F-3E65-4C8B-B61E-0AFFD58761AA}"/>
      </w:docPartPr>
      <w:docPartBody>
        <w:p w:rsidR="00000000" w:rsidRDefault="008B5BB1" w:rsidP="008B5BB1">
          <w:pPr>
            <w:pStyle w:val="CF39E8BFF1B7416EA078306F7AA9855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17EA0455A104FB6B1A9192CE5504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336B7-99C2-4B62-8194-672B2DEE700E}"/>
      </w:docPartPr>
      <w:docPartBody>
        <w:p w:rsidR="00000000" w:rsidRDefault="008B5BB1" w:rsidP="008B5BB1">
          <w:pPr>
            <w:pStyle w:val="717EA0455A104FB6B1A9192CE55042E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A42B7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2995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B5BB1"/>
    <w:rsid w:val="008E296E"/>
    <w:rsid w:val="008F498E"/>
    <w:rsid w:val="009333F9"/>
    <w:rsid w:val="00937B16"/>
    <w:rsid w:val="009670EA"/>
    <w:rsid w:val="00970A3C"/>
    <w:rsid w:val="009E354D"/>
    <w:rsid w:val="00A04434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39E8BFF1B7416EA078306F7AA98550">
    <w:name w:val="CF39E8BFF1B7416EA078306F7AA98550"/>
    <w:rsid w:val="008B5BB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17EA0455A104FB6B1A9192CE55042E5">
    <w:name w:val="717EA0455A104FB6B1A9192CE55042E5"/>
    <w:rsid w:val="008B5BB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13</Pages>
  <Words>3041</Words>
  <Characters>16574</Characters>
  <Application>Microsoft Office Word</Application>
  <DocSecurity>0</DocSecurity>
  <Lines>376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19409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38</cp:revision>
  <dcterms:created xsi:type="dcterms:W3CDTF">2025-01-20T00:16:00Z</dcterms:created>
  <dcterms:modified xsi:type="dcterms:W3CDTF">2025-09-04T05:01:00Z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